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08F9" w14:textId="76626550" w:rsidR="00612EEA" w:rsidRDefault="00B245EE" w:rsidP="00DA4449">
      <w:pPr>
        <w:pStyle w:val="Title"/>
        <w:jc w:val="left"/>
        <w:rPr>
          <w:rFonts w:ascii="Montserrat" w:hAnsi="Montserrat"/>
          <w:color w:val="FF0000"/>
          <w:sz w:val="44"/>
          <w:szCs w:val="44"/>
          <w:lang w:val="es-ES_tradnl"/>
        </w:rPr>
      </w:pPr>
      <w:r w:rsidRPr="00DA4449">
        <w:rPr>
          <w:rFonts w:ascii="Montserrat" w:hAnsi="Montserrat"/>
          <w:sz w:val="44"/>
          <w:szCs w:val="44"/>
          <w:lang w:val="es-ES_tradnl"/>
        </w:rPr>
        <w:t>PROTECCIÓN, GÉNERO E INCLUSIÓN</w:t>
      </w:r>
      <w:r w:rsidR="003F156B" w:rsidRPr="00DA4449">
        <w:rPr>
          <w:rFonts w:ascii="Montserrat" w:hAnsi="Montserrat"/>
          <w:sz w:val="44"/>
          <w:szCs w:val="44"/>
          <w:lang w:val="es-ES_tradnl"/>
        </w:rPr>
        <w:t xml:space="preserve"> (PGI) </w:t>
      </w:r>
      <w:r w:rsidRPr="00DA4449">
        <w:rPr>
          <w:rFonts w:ascii="Montserrat" w:hAnsi="Montserrat"/>
          <w:sz w:val="44"/>
          <w:szCs w:val="44"/>
          <w:lang w:val="es-ES_tradnl"/>
        </w:rPr>
        <w:t>EN</w:t>
      </w:r>
      <w:r w:rsidR="00FE69B5" w:rsidRPr="00DA4449">
        <w:rPr>
          <w:rFonts w:ascii="Montserrat" w:hAnsi="Montserrat"/>
          <w:sz w:val="44"/>
          <w:szCs w:val="44"/>
          <w:lang w:val="es-ES_tradnl"/>
        </w:rPr>
        <w:t xml:space="preserve"> </w:t>
      </w:r>
      <w:r w:rsidR="00B24F08" w:rsidRPr="00DA4449">
        <w:rPr>
          <w:rFonts w:ascii="Montserrat" w:hAnsi="Montserrat"/>
          <w:sz w:val="44"/>
          <w:szCs w:val="44"/>
          <w:lang w:val="es-ES_tradnl"/>
        </w:rPr>
        <w:t xml:space="preserve">LOS PROGRAMAS DE </w:t>
      </w:r>
      <w:r w:rsidRPr="00DA4449">
        <w:rPr>
          <w:rFonts w:ascii="Montserrat" w:hAnsi="Montserrat"/>
          <w:sz w:val="44"/>
          <w:szCs w:val="44"/>
          <w:lang w:val="es-ES_tradnl"/>
        </w:rPr>
        <w:t>TRANSFERENCIAS MONETARIAS</w:t>
      </w:r>
      <w:r w:rsidR="003F156B" w:rsidRPr="00DA4449">
        <w:rPr>
          <w:rFonts w:ascii="Montserrat" w:hAnsi="Montserrat"/>
          <w:sz w:val="44"/>
          <w:szCs w:val="44"/>
          <w:lang w:val="es-ES_tradnl"/>
        </w:rPr>
        <w:t xml:space="preserve"> (</w:t>
      </w:r>
      <w:r w:rsidR="00B24F08" w:rsidRPr="00DA4449">
        <w:rPr>
          <w:rFonts w:ascii="Montserrat" w:hAnsi="Montserrat"/>
          <w:sz w:val="44"/>
          <w:szCs w:val="44"/>
          <w:lang w:val="es-ES_tradnl"/>
        </w:rPr>
        <w:t>P</w:t>
      </w:r>
      <w:r w:rsidRPr="00DA4449">
        <w:rPr>
          <w:rFonts w:ascii="Montserrat" w:hAnsi="Montserrat"/>
          <w:sz w:val="44"/>
          <w:szCs w:val="44"/>
          <w:lang w:val="es-ES_tradnl"/>
        </w:rPr>
        <w:t>TM</w:t>
      </w:r>
      <w:r w:rsidR="003F156B" w:rsidRPr="00DA4449">
        <w:rPr>
          <w:rFonts w:ascii="Montserrat" w:hAnsi="Montserrat"/>
          <w:sz w:val="44"/>
          <w:szCs w:val="44"/>
          <w:lang w:val="es-ES_tradnl"/>
        </w:rPr>
        <w:t xml:space="preserve">) </w:t>
      </w:r>
      <w:r w:rsidR="00275730" w:rsidRPr="00DA4449">
        <w:rPr>
          <w:rFonts w:ascii="Montserrat" w:hAnsi="Montserrat"/>
          <w:color w:val="FF0000"/>
          <w:sz w:val="44"/>
          <w:szCs w:val="44"/>
          <w:lang w:val="es-ES_tradnl"/>
        </w:rPr>
        <w:t>LISTA DE VERIFICACIÓN</w:t>
      </w:r>
      <w:r w:rsidR="00963F16" w:rsidRPr="00DA4449">
        <w:rPr>
          <w:rFonts w:ascii="Montserrat" w:hAnsi="Montserrat"/>
          <w:color w:val="FF0000"/>
          <w:sz w:val="44"/>
          <w:szCs w:val="44"/>
          <w:lang w:val="es-ES_tradnl"/>
        </w:rPr>
        <w:t xml:space="preserve"> </w:t>
      </w:r>
      <w:r w:rsidR="00454279" w:rsidRPr="00DA4449">
        <w:rPr>
          <w:rFonts w:ascii="Montserrat" w:hAnsi="Montserrat"/>
          <w:color w:val="FF0000"/>
          <w:sz w:val="44"/>
          <w:szCs w:val="44"/>
          <w:lang w:val="es-ES_tradnl"/>
        </w:rPr>
        <w:t xml:space="preserve">PARA QUE </w:t>
      </w:r>
      <w:r w:rsidR="001A6BE7">
        <w:rPr>
          <w:rFonts w:ascii="Montserrat" w:hAnsi="Montserrat"/>
          <w:color w:val="FF0000"/>
          <w:sz w:val="44"/>
          <w:szCs w:val="44"/>
          <w:lang w:val="es-ES_tradnl"/>
        </w:rPr>
        <w:t xml:space="preserve">LOS PTM SEAN SENSIBLES A </w:t>
      </w:r>
      <w:r w:rsidR="00D32D6B" w:rsidRPr="00DA4449">
        <w:rPr>
          <w:rFonts w:ascii="Montserrat" w:hAnsi="Montserrat"/>
          <w:color w:val="FF0000"/>
          <w:sz w:val="44"/>
          <w:szCs w:val="44"/>
          <w:lang w:val="es-ES_tradnl"/>
        </w:rPr>
        <w:t>PGI</w:t>
      </w:r>
      <w:r w:rsidR="00454279" w:rsidRPr="00DA4449">
        <w:rPr>
          <w:rFonts w:ascii="Montserrat" w:hAnsi="Montserrat"/>
          <w:color w:val="FF0000"/>
          <w:sz w:val="44"/>
          <w:szCs w:val="44"/>
          <w:lang w:val="es-ES_tradnl"/>
        </w:rPr>
        <w:t xml:space="preserve"> EN L</w:t>
      </w:r>
      <w:r w:rsidR="00395559" w:rsidRPr="00DA4449">
        <w:rPr>
          <w:rFonts w:ascii="Montserrat" w:hAnsi="Montserrat"/>
          <w:color w:val="FF0000"/>
          <w:sz w:val="44"/>
          <w:szCs w:val="44"/>
          <w:lang w:val="es-ES_tradnl"/>
        </w:rPr>
        <w:t xml:space="preserve">A FICR DE </w:t>
      </w:r>
      <w:r w:rsidRPr="00DA4449">
        <w:rPr>
          <w:rFonts w:ascii="Montserrat" w:hAnsi="Montserrat"/>
          <w:color w:val="FF0000"/>
          <w:sz w:val="44"/>
          <w:szCs w:val="44"/>
          <w:lang w:val="es-ES_tradnl"/>
        </w:rPr>
        <w:t>ÁFRICA</w:t>
      </w:r>
      <w:r w:rsidR="003319D4" w:rsidRPr="00DA4449">
        <w:rPr>
          <w:color w:val="FF0000"/>
          <w:sz w:val="44"/>
          <w:szCs w:val="44"/>
          <w:vertAlign w:val="superscript"/>
          <w:lang w:val="es-ES_tradnl"/>
        </w:rPr>
        <w:footnoteReference w:id="2"/>
      </w:r>
    </w:p>
    <w:p w14:paraId="474D1EE7" w14:textId="77777777" w:rsidR="00DA4449" w:rsidRPr="00DA4449" w:rsidRDefault="00DA4449" w:rsidP="00DA4449">
      <w:pPr>
        <w:rPr>
          <w:sz w:val="16"/>
          <w:szCs w:val="16"/>
          <w:lang w:val="es-ES_tradnl"/>
        </w:rPr>
      </w:pPr>
    </w:p>
    <w:p w14:paraId="3FF90D0D" w14:textId="6E9585B1" w:rsidR="00D546FE" w:rsidRDefault="00275730" w:rsidP="00DA4449">
      <w:pPr>
        <w:spacing w:after="0"/>
        <w:rPr>
          <w:rFonts w:ascii="Arial" w:hAnsi="Arial" w:cs="Arial"/>
          <w:sz w:val="22"/>
          <w:szCs w:val="22"/>
          <w:lang w:val="es-ES_tradnl"/>
        </w:rPr>
      </w:pPr>
      <w:r>
        <w:rPr>
          <w:rFonts w:ascii="Arial" w:hAnsi="Arial" w:cs="Arial"/>
          <w:sz w:val="22"/>
          <w:szCs w:val="22"/>
          <w:lang w:val="es-ES_tradnl"/>
        </w:rPr>
        <w:t>La presente</w:t>
      </w:r>
      <w:r w:rsidR="00B245EE" w:rsidRPr="00250800">
        <w:rPr>
          <w:rFonts w:ascii="Arial" w:hAnsi="Arial" w:cs="Arial"/>
          <w:sz w:val="22"/>
          <w:szCs w:val="22"/>
          <w:lang w:val="es-ES_tradnl"/>
        </w:rPr>
        <w:t xml:space="preserve"> </w:t>
      </w:r>
      <w:r>
        <w:rPr>
          <w:rFonts w:ascii="Arial" w:hAnsi="Arial" w:cs="Arial"/>
          <w:sz w:val="22"/>
          <w:szCs w:val="22"/>
          <w:lang w:val="es-ES_tradnl"/>
        </w:rPr>
        <w:t>lista de verificación</w:t>
      </w:r>
      <w:r w:rsidR="00B245EE" w:rsidRPr="00250800">
        <w:rPr>
          <w:rFonts w:ascii="Arial" w:hAnsi="Arial" w:cs="Arial"/>
          <w:sz w:val="22"/>
          <w:szCs w:val="22"/>
          <w:lang w:val="es-ES_tradnl"/>
        </w:rPr>
        <w:t xml:space="preserve"> se crea como herramienta para garantizar que las intervenciones en las que se </w:t>
      </w:r>
      <w:r w:rsidR="00454279">
        <w:rPr>
          <w:rFonts w:ascii="Arial" w:hAnsi="Arial" w:cs="Arial"/>
          <w:sz w:val="22"/>
          <w:szCs w:val="22"/>
          <w:lang w:val="es-ES_tradnl"/>
        </w:rPr>
        <w:t xml:space="preserve">utilizan los Programas de Transferencias Monetarias </w:t>
      </w:r>
      <w:r w:rsidR="00B245EE" w:rsidRPr="00250800">
        <w:rPr>
          <w:rFonts w:ascii="Arial" w:hAnsi="Arial" w:cs="Arial"/>
          <w:sz w:val="22"/>
          <w:szCs w:val="22"/>
          <w:lang w:val="es-ES_tradnl"/>
        </w:rPr>
        <w:t>(</w:t>
      </w:r>
      <w:r w:rsidR="00454279">
        <w:rPr>
          <w:rFonts w:ascii="Arial" w:hAnsi="Arial" w:cs="Arial"/>
          <w:sz w:val="22"/>
          <w:szCs w:val="22"/>
          <w:lang w:val="es-ES_tradnl"/>
        </w:rPr>
        <w:t>P</w:t>
      </w:r>
      <w:r w:rsidR="00B245EE" w:rsidRPr="00250800">
        <w:rPr>
          <w:rFonts w:ascii="Arial" w:hAnsi="Arial" w:cs="Arial"/>
          <w:sz w:val="22"/>
          <w:szCs w:val="22"/>
          <w:lang w:val="es-ES_tradnl"/>
        </w:rPr>
        <w:t xml:space="preserve">TM) sean sensibles a la Protección, el Género y la Inclusión (PGI), tanto en su diseño como en su </w:t>
      </w:r>
      <w:r w:rsidR="00331ABD">
        <w:rPr>
          <w:rFonts w:ascii="Arial" w:hAnsi="Arial" w:cs="Arial"/>
          <w:sz w:val="22"/>
          <w:szCs w:val="22"/>
          <w:lang w:val="es-ES_tradnl"/>
        </w:rPr>
        <w:t xml:space="preserve">implementación </w:t>
      </w:r>
      <w:r w:rsidR="00B245EE" w:rsidRPr="00250800">
        <w:rPr>
          <w:rFonts w:ascii="Arial" w:hAnsi="Arial" w:cs="Arial"/>
          <w:sz w:val="22"/>
          <w:szCs w:val="22"/>
          <w:lang w:val="es-ES_tradnl"/>
        </w:rPr>
        <w:t xml:space="preserve">y en la fase de monitoreo. No todos los elementos de </w:t>
      </w:r>
      <w:r>
        <w:rPr>
          <w:rFonts w:ascii="Arial" w:hAnsi="Arial" w:cs="Arial"/>
          <w:sz w:val="22"/>
          <w:szCs w:val="22"/>
          <w:lang w:val="es-ES_tradnl"/>
        </w:rPr>
        <w:t>la lista de verificación</w:t>
      </w:r>
      <w:r w:rsidR="00B245EE" w:rsidRPr="00250800">
        <w:rPr>
          <w:rFonts w:ascii="Arial" w:hAnsi="Arial" w:cs="Arial"/>
          <w:sz w:val="22"/>
          <w:szCs w:val="22"/>
          <w:lang w:val="es-ES_tradnl"/>
        </w:rPr>
        <w:t xml:space="preserve"> resultan aplicables a todas las intervenciones</w:t>
      </w:r>
      <w:r w:rsidR="00D546FE" w:rsidRPr="00250800">
        <w:rPr>
          <w:rFonts w:ascii="Arial" w:hAnsi="Arial" w:cs="Arial"/>
          <w:sz w:val="22"/>
          <w:szCs w:val="22"/>
          <w:vertAlign w:val="superscript"/>
          <w:lang w:val="es-ES_tradnl"/>
        </w:rPr>
        <w:footnoteReference w:id="3"/>
      </w:r>
      <w:r w:rsidR="00D32D6B">
        <w:rPr>
          <w:rFonts w:ascii="Arial" w:hAnsi="Arial" w:cs="Arial"/>
          <w:sz w:val="22"/>
          <w:szCs w:val="22"/>
          <w:lang w:val="es-ES_tradnl"/>
        </w:rPr>
        <w:t>;</w:t>
      </w:r>
      <w:r w:rsidR="00D546FE" w:rsidRPr="00250800">
        <w:rPr>
          <w:rFonts w:ascii="Arial" w:hAnsi="Arial" w:cs="Arial"/>
          <w:sz w:val="22"/>
          <w:szCs w:val="22"/>
          <w:lang w:val="es-ES_tradnl"/>
        </w:rPr>
        <w:t xml:space="preserve"> </w:t>
      </w:r>
      <w:r w:rsidR="00B245EE" w:rsidRPr="00250800">
        <w:rPr>
          <w:rFonts w:ascii="Arial" w:hAnsi="Arial" w:cs="Arial"/>
          <w:sz w:val="22"/>
          <w:szCs w:val="22"/>
          <w:lang w:val="es-ES_tradnl"/>
        </w:rPr>
        <w:t xml:space="preserve">sin embargo, </w:t>
      </w:r>
      <w:r>
        <w:rPr>
          <w:rFonts w:ascii="Arial" w:hAnsi="Arial" w:cs="Arial"/>
          <w:sz w:val="22"/>
          <w:szCs w:val="22"/>
          <w:lang w:val="es-ES_tradnl"/>
        </w:rPr>
        <w:t xml:space="preserve">la lista </w:t>
      </w:r>
      <w:r w:rsidR="00D32D6B">
        <w:rPr>
          <w:rFonts w:ascii="Arial" w:hAnsi="Arial" w:cs="Arial"/>
          <w:sz w:val="22"/>
          <w:szCs w:val="22"/>
          <w:lang w:val="es-ES_tradnl"/>
        </w:rPr>
        <w:t>sirve de guía para establecer un</w:t>
      </w:r>
      <w:r w:rsidR="00B245EE" w:rsidRPr="00250800">
        <w:rPr>
          <w:rFonts w:ascii="Arial" w:hAnsi="Arial" w:cs="Arial"/>
          <w:sz w:val="22"/>
          <w:szCs w:val="22"/>
          <w:lang w:val="es-ES_tradnl"/>
        </w:rPr>
        <w:t xml:space="preserve"> nivel óptimo de detalle necesario</w:t>
      </w:r>
      <w:r w:rsidR="00D32D6B">
        <w:rPr>
          <w:rFonts w:ascii="Arial" w:hAnsi="Arial" w:cs="Arial"/>
          <w:sz w:val="22"/>
          <w:szCs w:val="22"/>
          <w:lang w:val="es-ES_tradnl"/>
        </w:rPr>
        <w:t xml:space="preserve"> que garantice que los PTM son </w:t>
      </w:r>
      <w:r w:rsidRPr="00250800">
        <w:rPr>
          <w:rFonts w:ascii="Arial" w:hAnsi="Arial" w:cs="Arial"/>
          <w:sz w:val="22"/>
          <w:szCs w:val="22"/>
          <w:lang w:val="es-ES_tradnl"/>
        </w:rPr>
        <w:t>sensibles</w:t>
      </w:r>
      <w:r>
        <w:rPr>
          <w:rFonts w:ascii="Arial" w:hAnsi="Arial" w:cs="Arial"/>
          <w:sz w:val="22"/>
          <w:szCs w:val="22"/>
          <w:lang w:val="es-ES_tradnl"/>
        </w:rPr>
        <w:t xml:space="preserve"> a </w:t>
      </w:r>
      <w:r w:rsidR="00B245EE" w:rsidRPr="00250800">
        <w:rPr>
          <w:rFonts w:ascii="Arial" w:hAnsi="Arial" w:cs="Arial"/>
          <w:sz w:val="22"/>
          <w:szCs w:val="22"/>
          <w:lang w:val="es-ES_tradnl"/>
        </w:rPr>
        <w:t xml:space="preserve">PGI. </w:t>
      </w:r>
      <w:r>
        <w:rPr>
          <w:rFonts w:ascii="Arial" w:hAnsi="Arial" w:cs="Arial"/>
          <w:sz w:val="22"/>
          <w:szCs w:val="22"/>
          <w:lang w:val="es-ES_tradnl"/>
        </w:rPr>
        <w:t>La</w:t>
      </w:r>
      <w:r w:rsidR="00B245EE" w:rsidRPr="00250800">
        <w:rPr>
          <w:rFonts w:ascii="Arial" w:hAnsi="Arial" w:cs="Arial"/>
          <w:sz w:val="22"/>
          <w:szCs w:val="22"/>
          <w:lang w:val="es-ES_tradnl"/>
        </w:rPr>
        <w:t xml:space="preserve"> </w:t>
      </w:r>
      <w:r>
        <w:rPr>
          <w:rFonts w:ascii="Arial" w:hAnsi="Arial" w:cs="Arial"/>
          <w:sz w:val="22"/>
          <w:szCs w:val="22"/>
          <w:lang w:val="es-ES_tradnl"/>
        </w:rPr>
        <w:t>lista de verificación</w:t>
      </w:r>
      <w:r w:rsidR="00B245EE" w:rsidRPr="00250800">
        <w:rPr>
          <w:rFonts w:ascii="Arial" w:hAnsi="Arial" w:cs="Arial"/>
          <w:sz w:val="22"/>
          <w:szCs w:val="22"/>
          <w:lang w:val="es-ES_tradnl"/>
        </w:rPr>
        <w:t xml:space="preserve"> se estructura en general en torno a los Principios de Protección de</w:t>
      </w:r>
      <w:r w:rsidR="003419D2">
        <w:rPr>
          <w:rFonts w:ascii="Arial" w:hAnsi="Arial" w:cs="Arial"/>
          <w:sz w:val="22"/>
          <w:szCs w:val="22"/>
          <w:lang w:val="es-ES_tradnl"/>
        </w:rPr>
        <w:t xml:space="preserve"> </w:t>
      </w:r>
      <w:r w:rsidR="00B245EE" w:rsidRPr="00250800">
        <w:rPr>
          <w:rFonts w:ascii="Arial" w:hAnsi="Arial" w:cs="Arial"/>
          <w:sz w:val="22"/>
          <w:szCs w:val="22"/>
          <w:lang w:val="es-ES_tradnl"/>
        </w:rPr>
        <w:t>dignidad, acceso, participación y seguridad</w:t>
      </w:r>
      <w:r w:rsidR="00E96EAD" w:rsidRPr="00250800">
        <w:rPr>
          <w:rStyle w:val="FootnoteReference"/>
          <w:rFonts w:ascii="Arial" w:hAnsi="Arial" w:cs="Arial"/>
          <w:sz w:val="22"/>
          <w:szCs w:val="22"/>
          <w:lang w:val="es-ES_tradnl"/>
        </w:rPr>
        <w:footnoteReference w:id="4"/>
      </w:r>
      <w:r>
        <w:rPr>
          <w:rFonts w:ascii="Arial" w:hAnsi="Arial" w:cs="Arial"/>
          <w:sz w:val="22"/>
          <w:szCs w:val="22"/>
          <w:lang w:val="es-ES_tradnl"/>
        </w:rPr>
        <w:t>;</w:t>
      </w:r>
      <w:r w:rsidR="00C62A68">
        <w:rPr>
          <w:rFonts w:ascii="Arial" w:hAnsi="Arial" w:cs="Arial"/>
          <w:sz w:val="22"/>
          <w:szCs w:val="22"/>
          <w:lang w:val="es-ES_tradnl"/>
        </w:rPr>
        <w:t xml:space="preserve"> también se incluyen consejos sobre la integración de la protección</w:t>
      </w:r>
      <w:r w:rsidR="00E96EAD" w:rsidRPr="00250800">
        <w:rPr>
          <w:rFonts w:ascii="Arial" w:hAnsi="Arial" w:cs="Arial"/>
          <w:sz w:val="22"/>
          <w:szCs w:val="22"/>
          <w:lang w:val="es-ES_tradnl"/>
        </w:rPr>
        <w:t xml:space="preserve">, </w:t>
      </w:r>
      <w:r>
        <w:rPr>
          <w:rFonts w:ascii="Arial" w:hAnsi="Arial" w:cs="Arial"/>
          <w:sz w:val="22"/>
          <w:szCs w:val="22"/>
          <w:lang w:val="es-ES_tradnl"/>
        </w:rPr>
        <w:t>Cash</w:t>
      </w:r>
      <w:r w:rsidR="00E96EAD" w:rsidRPr="00250800">
        <w:rPr>
          <w:rFonts w:ascii="Arial" w:hAnsi="Arial" w:cs="Arial"/>
          <w:sz w:val="22"/>
          <w:szCs w:val="22"/>
          <w:lang w:val="es-ES_tradnl"/>
        </w:rPr>
        <w:t xml:space="preserve">+, </w:t>
      </w:r>
      <w:r w:rsidR="000C61E2" w:rsidRPr="00250800">
        <w:rPr>
          <w:rFonts w:ascii="Arial" w:hAnsi="Arial" w:cs="Arial"/>
          <w:sz w:val="22"/>
          <w:szCs w:val="22"/>
          <w:lang w:val="es-ES_tradnl"/>
        </w:rPr>
        <w:t>y programas de protección específicos</w:t>
      </w:r>
      <w:r w:rsidR="00E96EAD" w:rsidRPr="00250800">
        <w:rPr>
          <w:rFonts w:ascii="Arial" w:hAnsi="Arial" w:cs="Arial"/>
          <w:sz w:val="22"/>
          <w:szCs w:val="22"/>
          <w:lang w:val="es-ES_tradnl"/>
        </w:rPr>
        <w:t>.</w:t>
      </w:r>
    </w:p>
    <w:p w14:paraId="2647CB28" w14:textId="77777777" w:rsidR="00DA4449" w:rsidRPr="00250800" w:rsidRDefault="00DA4449" w:rsidP="00DA4449">
      <w:pPr>
        <w:spacing w:after="0"/>
        <w:rPr>
          <w:rFonts w:ascii="Arial" w:hAnsi="Arial" w:cs="Arial"/>
          <w:sz w:val="22"/>
          <w:szCs w:val="22"/>
          <w:lang w:val="es-ES_tradnl"/>
        </w:rPr>
      </w:pPr>
    </w:p>
    <w:p w14:paraId="50768855" w14:textId="77777777" w:rsidR="00CE731B" w:rsidRPr="00250800" w:rsidRDefault="000C61E2" w:rsidP="00E96EAD">
      <w:pPr>
        <w:spacing w:before="120" w:after="120"/>
        <w:rPr>
          <w:rFonts w:ascii="Arial" w:hAnsi="Arial" w:cs="Arial"/>
          <w:sz w:val="22"/>
          <w:szCs w:val="22"/>
          <w:lang w:val="es-ES_tradnl"/>
        </w:rPr>
      </w:pPr>
      <w:r w:rsidRPr="00250800">
        <w:rPr>
          <w:rFonts w:ascii="Arial" w:hAnsi="Arial" w:cs="Arial"/>
          <w:sz w:val="22"/>
          <w:szCs w:val="22"/>
          <w:lang w:val="es-ES_tradnl"/>
        </w:rPr>
        <w:t xml:space="preserve">La Protección, el Género y la Inclusión (PGI) describen el enfoque de la FICR y </w:t>
      </w:r>
      <w:r w:rsidR="00C62A68">
        <w:rPr>
          <w:rFonts w:ascii="Arial" w:hAnsi="Arial" w:cs="Arial"/>
          <w:sz w:val="22"/>
          <w:szCs w:val="22"/>
          <w:lang w:val="es-ES_tradnl"/>
        </w:rPr>
        <w:t>su</w:t>
      </w:r>
      <w:r w:rsidRPr="00250800">
        <w:rPr>
          <w:rFonts w:ascii="Arial" w:hAnsi="Arial" w:cs="Arial"/>
          <w:sz w:val="22"/>
          <w:szCs w:val="22"/>
          <w:lang w:val="es-ES_tradnl"/>
        </w:rPr>
        <w:t xml:space="preserve"> </w:t>
      </w:r>
      <w:r w:rsidR="00C62A68">
        <w:rPr>
          <w:rFonts w:ascii="Arial" w:hAnsi="Arial" w:cs="Arial"/>
          <w:sz w:val="22"/>
          <w:szCs w:val="22"/>
          <w:lang w:val="es-ES_tradnl"/>
        </w:rPr>
        <w:t>modo de trabajar</w:t>
      </w:r>
      <w:r w:rsidRPr="00250800">
        <w:rPr>
          <w:rFonts w:ascii="Arial" w:hAnsi="Arial" w:cs="Arial"/>
          <w:sz w:val="22"/>
          <w:szCs w:val="22"/>
          <w:lang w:val="es-ES_tradnl"/>
        </w:rPr>
        <w:t xml:space="preserve"> a la hora de abordar las causas, los riesgos y las consecuencias de la violencia, la discriminación y la exclusión </w:t>
      </w:r>
      <w:r w:rsidR="00C62A68">
        <w:rPr>
          <w:rFonts w:ascii="Arial" w:hAnsi="Arial" w:cs="Arial"/>
          <w:sz w:val="22"/>
          <w:szCs w:val="22"/>
          <w:lang w:val="es-ES_tradnl"/>
        </w:rPr>
        <w:t>de una forma integrada</w:t>
      </w:r>
      <w:r w:rsidR="00EB31F7" w:rsidRPr="00250800">
        <w:rPr>
          <w:rFonts w:ascii="Arial" w:hAnsi="Arial" w:cs="Arial"/>
          <w:sz w:val="22"/>
          <w:szCs w:val="22"/>
          <w:lang w:val="es-ES_tradnl"/>
        </w:rPr>
        <w:t>.</w:t>
      </w:r>
      <w:r w:rsidR="00CE731B" w:rsidRPr="00250800">
        <w:rPr>
          <w:rStyle w:val="FootnoteReference"/>
          <w:rFonts w:ascii="Arial" w:hAnsi="Arial" w:cs="Arial"/>
          <w:sz w:val="22"/>
          <w:szCs w:val="22"/>
          <w:lang w:val="es-ES_tradnl"/>
        </w:rPr>
        <w:footnoteReference w:id="5"/>
      </w:r>
    </w:p>
    <w:p w14:paraId="6E591232" w14:textId="1D7D76C5" w:rsidR="00EB31F7" w:rsidRPr="00250800" w:rsidRDefault="003419D2" w:rsidP="00470173">
      <w:pPr>
        <w:pStyle w:val="ListParagraph"/>
        <w:numPr>
          <w:ilvl w:val="0"/>
          <w:numId w:val="2"/>
        </w:numPr>
        <w:spacing w:after="120"/>
        <w:ind w:left="714" w:hanging="357"/>
        <w:contextualSpacing w:val="0"/>
        <w:rPr>
          <w:rFonts w:ascii="Arial" w:hAnsi="Arial" w:cs="Arial"/>
          <w:sz w:val="22"/>
          <w:szCs w:val="22"/>
          <w:lang w:val="es-ES_tradnl"/>
        </w:rPr>
      </w:pPr>
      <w:r>
        <w:rPr>
          <w:rFonts w:ascii="Arial" w:hAnsi="Arial" w:cs="Arial"/>
          <w:sz w:val="22"/>
          <w:szCs w:val="22"/>
          <w:lang w:val="es-ES_tradnl"/>
        </w:rPr>
        <w:t>La p</w:t>
      </w:r>
      <w:r w:rsidR="00EB31F7" w:rsidRPr="00250800">
        <w:rPr>
          <w:rFonts w:ascii="Arial" w:hAnsi="Arial" w:cs="Arial"/>
          <w:sz w:val="22"/>
          <w:szCs w:val="22"/>
          <w:lang w:val="es-ES_tradnl"/>
        </w:rPr>
        <w:t>rote</w:t>
      </w:r>
      <w:r w:rsidR="000C61E2" w:rsidRPr="00250800">
        <w:rPr>
          <w:rFonts w:ascii="Arial" w:hAnsi="Arial" w:cs="Arial"/>
          <w:sz w:val="22"/>
          <w:szCs w:val="22"/>
          <w:lang w:val="es-ES_tradnl"/>
        </w:rPr>
        <w:t xml:space="preserve">cción significa abordar la violencia y mantener a las personas seguras frente a </w:t>
      </w:r>
      <w:r w:rsidR="0052507A">
        <w:rPr>
          <w:rFonts w:ascii="Arial" w:hAnsi="Arial" w:cs="Arial"/>
          <w:sz w:val="22"/>
          <w:szCs w:val="22"/>
          <w:lang w:val="es-ES_tradnl"/>
        </w:rPr>
        <w:t>cualquier</w:t>
      </w:r>
      <w:r w:rsidR="000C61E2" w:rsidRPr="00250800">
        <w:rPr>
          <w:rFonts w:ascii="Arial" w:hAnsi="Arial" w:cs="Arial"/>
          <w:sz w:val="22"/>
          <w:szCs w:val="22"/>
          <w:lang w:val="es-ES_tradnl"/>
        </w:rPr>
        <w:t xml:space="preserve"> daño</w:t>
      </w:r>
      <w:r w:rsidR="00EB31F7" w:rsidRPr="00250800">
        <w:rPr>
          <w:rFonts w:ascii="Arial" w:hAnsi="Arial" w:cs="Arial"/>
          <w:sz w:val="22"/>
          <w:szCs w:val="22"/>
          <w:lang w:val="es-ES_tradnl"/>
        </w:rPr>
        <w:t>.</w:t>
      </w:r>
    </w:p>
    <w:p w14:paraId="6A1C08E3" w14:textId="77777777" w:rsidR="00EB31F7" w:rsidRPr="00250800" w:rsidRDefault="003419D2" w:rsidP="00470173">
      <w:pPr>
        <w:pStyle w:val="ListParagraph"/>
        <w:numPr>
          <w:ilvl w:val="0"/>
          <w:numId w:val="2"/>
        </w:numPr>
        <w:spacing w:after="120"/>
        <w:ind w:left="714" w:hanging="357"/>
        <w:contextualSpacing w:val="0"/>
        <w:rPr>
          <w:rFonts w:ascii="Arial" w:hAnsi="Arial" w:cs="Arial"/>
          <w:sz w:val="22"/>
          <w:szCs w:val="22"/>
          <w:lang w:val="es-ES_tradnl"/>
        </w:rPr>
      </w:pPr>
      <w:r>
        <w:rPr>
          <w:rFonts w:ascii="Arial" w:hAnsi="Arial" w:cs="Arial"/>
          <w:sz w:val="22"/>
          <w:szCs w:val="22"/>
          <w:lang w:val="es-ES_tradnl"/>
        </w:rPr>
        <w:t>El g</w:t>
      </w:r>
      <w:r w:rsidR="000C61E2" w:rsidRPr="00250800">
        <w:rPr>
          <w:rFonts w:ascii="Arial" w:hAnsi="Arial" w:cs="Arial"/>
          <w:sz w:val="22"/>
          <w:szCs w:val="22"/>
          <w:lang w:val="es-ES_tradnl"/>
        </w:rPr>
        <w:t xml:space="preserve">énero y </w:t>
      </w:r>
      <w:r>
        <w:rPr>
          <w:rFonts w:ascii="Arial" w:hAnsi="Arial" w:cs="Arial"/>
          <w:sz w:val="22"/>
          <w:szCs w:val="22"/>
          <w:lang w:val="es-ES_tradnl"/>
        </w:rPr>
        <w:t xml:space="preserve">la </w:t>
      </w:r>
      <w:r w:rsidR="000C61E2" w:rsidRPr="00250800">
        <w:rPr>
          <w:rFonts w:ascii="Arial" w:hAnsi="Arial" w:cs="Arial"/>
          <w:sz w:val="22"/>
          <w:szCs w:val="22"/>
          <w:lang w:val="es-ES_tradnl"/>
        </w:rPr>
        <w:t xml:space="preserve">diversidad tratan de abordar la discriminación y la comprensión de las </w:t>
      </w:r>
      <w:r w:rsidR="00E64AD9" w:rsidRPr="00250800">
        <w:rPr>
          <w:rFonts w:ascii="Arial" w:hAnsi="Arial" w:cs="Arial"/>
          <w:sz w:val="22"/>
          <w:szCs w:val="22"/>
          <w:lang w:val="es-ES_tradnl"/>
        </w:rPr>
        <w:t>distintas necesidades, riesgos y capacidades de las personas.</w:t>
      </w:r>
    </w:p>
    <w:p w14:paraId="508DEF10" w14:textId="5A3F413C" w:rsidR="00E64AD9" w:rsidRDefault="003419D2" w:rsidP="00470173">
      <w:pPr>
        <w:pStyle w:val="ListParagraph"/>
        <w:numPr>
          <w:ilvl w:val="0"/>
          <w:numId w:val="2"/>
        </w:numPr>
        <w:spacing w:after="120"/>
        <w:ind w:left="714" w:hanging="357"/>
        <w:contextualSpacing w:val="0"/>
        <w:rPr>
          <w:rFonts w:ascii="Arial" w:hAnsi="Arial" w:cs="Arial"/>
          <w:sz w:val="22"/>
          <w:szCs w:val="22"/>
          <w:lang w:val="es-ES_tradnl"/>
        </w:rPr>
      </w:pPr>
      <w:r>
        <w:rPr>
          <w:rFonts w:ascii="Arial" w:hAnsi="Arial" w:cs="Arial"/>
          <w:sz w:val="22"/>
          <w:szCs w:val="22"/>
          <w:lang w:val="es-ES_tradnl"/>
        </w:rPr>
        <w:t>La i</w:t>
      </w:r>
      <w:r w:rsidR="00E64AD9" w:rsidRPr="00250800">
        <w:rPr>
          <w:rFonts w:ascii="Arial" w:hAnsi="Arial" w:cs="Arial"/>
          <w:sz w:val="22"/>
          <w:szCs w:val="22"/>
          <w:lang w:val="es-ES_tradnl"/>
        </w:rPr>
        <w:t xml:space="preserve">nclusión </w:t>
      </w:r>
      <w:r>
        <w:rPr>
          <w:rFonts w:ascii="Arial" w:hAnsi="Arial" w:cs="Arial"/>
          <w:sz w:val="22"/>
          <w:szCs w:val="22"/>
          <w:lang w:val="es-ES_tradnl"/>
        </w:rPr>
        <w:t>implica</w:t>
      </w:r>
      <w:r w:rsidR="00E64AD9" w:rsidRPr="00250800">
        <w:rPr>
          <w:rFonts w:ascii="Arial" w:hAnsi="Arial" w:cs="Arial"/>
          <w:sz w:val="22"/>
          <w:szCs w:val="22"/>
          <w:lang w:val="es-ES_tradnl"/>
        </w:rPr>
        <w:t xml:space="preserve"> el tratamiento de la exclusión</w:t>
      </w:r>
      <w:r w:rsidR="00C62A68">
        <w:rPr>
          <w:rFonts w:ascii="Arial" w:hAnsi="Arial" w:cs="Arial"/>
          <w:sz w:val="22"/>
          <w:szCs w:val="22"/>
          <w:lang w:val="es-ES_tradnl"/>
        </w:rPr>
        <w:t>,</w:t>
      </w:r>
      <w:r w:rsidR="00E64AD9" w:rsidRPr="00250800">
        <w:rPr>
          <w:rFonts w:ascii="Arial" w:hAnsi="Arial" w:cs="Arial"/>
          <w:sz w:val="22"/>
          <w:szCs w:val="22"/>
          <w:lang w:val="es-ES_tradnl"/>
        </w:rPr>
        <w:t xml:space="preserve"> involucrando e integrando de forma activa </w:t>
      </w:r>
      <w:r w:rsidR="00C62A68">
        <w:rPr>
          <w:rFonts w:ascii="Arial" w:hAnsi="Arial" w:cs="Arial"/>
          <w:sz w:val="22"/>
          <w:szCs w:val="22"/>
          <w:lang w:val="es-ES_tradnl"/>
        </w:rPr>
        <w:t xml:space="preserve">en nuestro trabajo </w:t>
      </w:r>
      <w:r w:rsidR="00E64AD9" w:rsidRPr="00250800">
        <w:rPr>
          <w:rFonts w:ascii="Arial" w:hAnsi="Arial" w:cs="Arial"/>
          <w:sz w:val="22"/>
          <w:szCs w:val="22"/>
          <w:lang w:val="es-ES_tradnl"/>
        </w:rPr>
        <w:t>a</w:t>
      </w:r>
      <w:r w:rsidR="00252008">
        <w:rPr>
          <w:rFonts w:ascii="Arial" w:hAnsi="Arial" w:cs="Arial"/>
          <w:sz w:val="22"/>
          <w:szCs w:val="22"/>
          <w:lang w:val="es-ES_tradnl"/>
        </w:rPr>
        <w:t xml:space="preserve"> las</w:t>
      </w:r>
      <w:r w:rsidR="00E64AD9" w:rsidRPr="00250800">
        <w:rPr>
          <w:rFonts w:ascii="Arial" w:hAnsi="Arial" w:cs="Arial"/>
          <w:sz w:val="22"/>
          <w:szCs w:val="22"/>
          <w:lang w:val="es-ES_tradnl"/>
        </w:rPr>
        <w:t xml:space="preserve"> personas excluidas.</w:t>
      </w:r>
    </w:p>
    <w:p w14:paraId="42F53781" w14:textId="77777777" w:rsidR="00DA4449" w:rsidRDefault="00DA4449" w:rsidP="00DA4449">
      <w:pPr>
        <w:pStyle w:val="ListParagraph"/>
        <w:spacing w:after="0"/>
        <w:ind w:left="714"/>
        <w:contextualSpacing w:val="0"/>
        <w:rPr>
          <w:rFonts w:ascii="Arial" w:hAnsi="Arial" w:cs="Arial"/>
          <w:sz w:val="22"/>
          <w:szCs w:val="22"/>
          <w:lang w:val="es-ES_tradnl"/>
        </w:rPr>
      </w:pPr>
    </w:p>
    <w:p w14:paraId="701929A7" w14:textId="59E892D6" w:rsidR="00E64AD9" w:rsidRDefault="005018CC" w:rsidP="00DA4449">
      <w:pPr>
        <w:spacing w:after="0"/>
        <w:jc w:val="both"/>
        <w:rPr>
          <w:rFonts w:ascii="Arial" w:hAnsi="Arial" w:cs="Arial"/>
          <w:sz w:val="22"/>
          <w:szCs w:val="22"/>
          <w:lang w:val="es-ES_tradnl"/>
        </w:rPr>
      </w:pPr>
      <w:r>
        <w:rPr>
          <w:rFonts w:ascii="Arial" w:hAnsi="Arial" w:cs="Arial"/>
          <w:sz w:val="22"/>
          <w:szCs w:val="22"/>
          <w:lang w:val="es-ES_tradnl"/>
        </w:rPr>
        <w:t xml:space="preserve">El </w:t>
      </w:r>
      <w:r w:rsidR="00E64AD9" w:rsidRPr="00250800">
        <w:rPr>
          <w:rFonts w:ascii="Arial" w:hAnsi="Arial" w:cs="Arial"/>
          <w:sz w:val="22"/>
          <w:szCs w:val="22"/>
          <w:lang w:val="es-ES_tradnl"/>
        </w:rPr>
        <w:t xml:space="preserve">análisis </w:t>
      </w:r>
      <w:r w:rsidR="003419D2">
        <w:rPr>
          <w:rFonts w:ascii="Arial" w:hAnsi="Arial" w:cs="Arial"/>
          <w:sz w:val="22"/>
          <w:szCs w:val="22"/>
          <w:lang w:val="es-ES_tradnl"/>
        </w:rPr>
        <w:t xml:space="preserve">de </w:t>
      </w:r>
      <w:r w:rsidR="00E64AD9" w:rsidRPr="00250800">
        <w:rPr>
          <w:rFonts w:ascii="Arial" w:hAnsi="Arial" w:cs="Arial"/>
          <w:sz w:val="22"/>
          <w:szCs w:val="22"/>
          <w:lang w:val="es-ES_tradnl"/>
        </w:rPr>
        <w:t xml:space="preserve">PGI </w:t>
      </w:r>
      <w:r w:rsidR="00057C35">
        <w:rPr>
          <w:rFonts w:ascii="Arial" w:hAnsi="Arial" w:cs="Arial"/>
          <w:sz w:val="22"/>
          <w:szCs w:val="22"/>
          <w:lang w:val="es-ES_tradnl"/>
        </w:rPr>
        <w:t>es</w:t>
      </w:r>
      <w:r w:rsidR="00E64AD9" w:rsidRPr="00250800">
        <w:rPr>
          <w:rFonts w:ascii="Arial" w:hAnsi="Arial" w:cs="Arial"/>
          <w:sz w:val="22"/>
          <w:szCs w:val="22"/>
          <w:lang w:val="es-ES_tradnl"/>
        </w:rPr>
        <w:t xml:space="preserve"> parte </w:t>
      </w:r>
      <w:r w:rsidR="00C62A68">
        <w:rPr>
          <w:rFonts w:ascii="Arial" w:hAnsi="Arial" w:cs="Arial"/>
          <w:sz w:val="22"/>
          <w:szCs w:val="22"/>
          <w:lang w:val="es-ES_tradnl"/>
        </w:rPr>
        <w:t xml:space="preserve">integrante </w:t>
      </w:r>
      <w:r w:rsidR="00E64AD9" w:rsidRPr="00250800">
        <w:rPr>
          <w:rFonts w:ascii="Arial" w:hAnsi="Arial" w:cs="Arial"/>
          <w:sz w:val="22"/>
          <w:szCs w:val="22"/>
          <w:lang w:val="es-ES_tradnl"/>
        </w:rPr>
        <w:t xml:space="preserve">del diseño del programa. Asegúrese de que las </w:t>
      </w:r>
      <w:r w:rsidR="00E64AD9" w:rsidRPr="00250800">
        <w:rPr>
          <w:rFonts w:ascii="Arial" w:hAnsi="Arial" w:cs="Arial"/>
          <w:b/>
          <w:bCs/>
          <w:sz w:val="22"/>
          <w:szCs w:val="22"/>
          <w:lang w:val="es-ES_tradnl"/>
        </w:rPr>
        <w:t xml:space="preserve">conclusiones del análisis se utilicen de forma estratégica </w:t>
      </w:r>
      <w:r w:rsidR="00E64AD9" w:rsidRPr="00250800">
        <w:rPr>
          <w:rFonts w:ascii="Arial" w:hAnsi="Arial" w:cs="Arial"/>
          <w:sz w:val="22"/>
          <w:szCs w:val="22"/>
          <w:lang w:val="es-ES_tradnl"/>
        </w:rPr>
        <w:t>en el diseño del proyecto y</w:t>
      </w:r>
      <w:r w:rsidR="00C62A68">
        <w:rPr>
          <w:rFonts w:ascii="Arial" w:hAnsi="Arial" w:cs="Arial"/>
          <w:sz w:val="22"/>
          <w:szCs w:val="22"/>
          <w:lang w:val="es-ES_tradnl"/>
        </w:rPr>
        <w:t xml:space="preserve"> en su </w:t>
      </w:r>
      <w:r w:rsidR="00057C35">
        <w:rPr>
          <w:rFonts w:ascii="Arial" w:hAnsi="Arial" w:cs="Arial"/>
          <w:sz w:val="22"/>
          <w:szCs w:val="22"/>
          <w:lang w:val="es-ES_tradnl"/>
        </w:rPr>
        <w:t>implementación</w:t>
      </w:r>
      <w:r w:rsidR="00E64AD9" w:rsidRPr="00250800">
        <w:rPr>
          <w:rFonts w:ascii="Arial" w:hAnsi="Arial" w:cs="Arial"/>
          <w:sz w:val="22"/>
          <w:szCs w:val="22"/>
          <w:lang w:val="es-ES_tradnl"/>
        </w:rPr>
        <w:t xml:space="preserve">, y </w:t>
      </w:r>
      <w:r w:rsidR="00C62A68">
        <w:rPr>
          <w:rFonts w:ascii="Arial" w:hAnsi="Arial" w:cs="Arial"/>
          <w:sz w:val="22"/>
          <w:szCs w:val="22"/>
          <w:lang w:val="es-ES_tradnl"/>
        </w:rPr>
        <w:t xml:space="preserve">de </w:t>
      </w:r>
      <w:r w:rsidR="00E64AD9" w:rsidRPr="00250800">
        <w:rPr>
          <w:rFonts w:ascii="Arial" w:hAnsi="Arial" w:cs="Arial"/>
          <w:sz w:val="22"/>
          <w:szCs w:val="22"/>
          <w:lang w:val="es-ES_tradnl"/>
        </w:rPr>
        <w:t>que se lleve a cabo un seguimiento a lo largo de</w:t>
      </w:r>
      <w:r w:rsidR="00AE5EEB">
        <w:rPr>
          <w:rFonts w:ascii="Arial" w:hAnsi="Arial" w:cs="Arial"/>
          <w:sz w:val="22"/>
          <w:szCs w:val="22"/>
          <w:lang w:val="es-ES_tradnl"/>
        </w:rPr>
        <w:t>l mismo</w:t>
      </w:r>
      <w:r w:rsidR="00E64AD9" w:rsidRPr="00250800">
        <w:rPr>
          <w:rFonts w:ascii="Arial" w:hAnsi="Arial" w:cs="Arial"/>
          <w:sz w:val="22"/>
          <w:szCs w:val="22"/>
          <w:lang w:val="es-ES_tradnl"/>
        </w:rPr>
        <w:t xml:space="preserve">. </w:t>
      </w:r>
      <w:r w:rsidR="003419D2">
        <w:rPr>
          <w:rFonts w:ascii="Arial" w:hAnsi="Arial" w:cs="Arial"/>
          <w:sz w:val="22"/>
          <w:szCs w:val="22"/>
          <w:lang w:val="es-ES_tradnl"/>
        </w:rPr>
        <w:t>También deberán incluirse</w:t>
      </w:r>
      <w:r w:rsidR="00C62A68">
        <w:rPr>
          <w:rFonts w:ascii="Arial" w:hAnsi="Arial" w:cs="Arial"/>
          <w:sz w:val="22"/>
          <w:szCs w:val="22"/>
          <w:lang w:val="es-ES_tradnl"/>
        </w:rPr>
        <w:t xml:space="preserve"> </w:t>
      </w:r>
      <w:r w:rsidR="00E64AD9" w:rsidRPr="00250800">
        <w:rPr>
          <w:rFonts w:ascii="Arial" w:hAnsi="Arial" w:cs="Arial"/>
          <w:sz w:val="22"/>
          <w:szCs w:val="22"/>
          <w:lang w:val="es-ES_tradnl"/>
        </w:rPr>
        <w:t xml:space="preserve">preguntas para el análisis </w:t>
      </w:r>
      <w:r>
        <w:rPr>
          <w:rFonts w:ascii="Arial" w:hAnsi="Arial" w:cs="Arial"/>
          <w:sz w:val="22"/>
          <w:szCs w:val="22"/>
          <w:lang w:val="es-ES_tradnl"/>
        </w:rPr>
        <w:t xml:space="preserve">de </w:t>
      </w:r>
      <w:r w:rsidR="00E64AD9" w:rsidRPr="00250800">
        <w:rPr>
          <w:rFonts w:ascii="Arial" w:hAnsi="Arial" w:cs="Arial"/>
          <w:sz w:val="22"/>
          <w:szCs w:val="22"/>
          <w:lang w:val="es-ES_tradnl"/>
        </w:rPr>
        <w:t>PGI</w:t>
      </w:r>
      <w:r w:rsidR="00AE5EEB">
        <w:rPr>
          <w:rFonts w:ascii="Arial" w:hAnsi="Arial" w:cs="Arial"/>
          <w:sz w:val="22"/>
          <w:szCs w:val="22"/>
          <w:lang w:val="es-ES_tradnl"/>
        </w:rPr>
        <w:t xml:space="preserve">; </w:t>
      </w:r>
      <w:r w:rsidR="00C62A68">
        <w:rPr>
          <w:rFonts w:ascii="Arial" w:hAnsi="Arial" w:cs="Arial"/>
          <w:sz w:val="22"/>
          <w:szCs w:val="22"/>
          <w:lang w:val="es-ES_tradnl"/>
        </w:rPr>
        <w:t xml:space="preserve">por ejemplo, </w:t>
      </w:r>
      <w:r w:rsidR="00E64AD9" w:rsidRPr="00250800">
        <w:rPr>
          <w:rFonts w:ascii="Arial" w:hAnsi="Arial" w:cs="Arial"/>
          <w:sz w:val="22"/>
          <w:szCs w:val="22"/>
          <w:lang w:val="es-ES_tradnl"/>
        </w:rPr>
        <w:t>en el monitoreo posterior a la distribución, en el monitoreo del mercado y en los marcos de evaluación.</w:t>
      </w:r>
    </w:p>
    <w:p w14:paraId="4A6B139A" w14:textId="77777777" w:rsidR="00DA4449" w:rsidRPr="00DA4449" w:rsidRDefault="00DA4449" w:rsidP="00DA4449">
      <w:pPr>
        <w:spacing w:after="0"/>
        <w:jc w:val="both"/>
        <w:rPr>
          <w:rFonts w:ascii="Arial" w:hAnsi="Arial" w:cs="Arial"/>
          <w:sz w:val="22"/>
          <w:szCs w:val="22"/>
          <w:lang w:val="es-ES_tradnl"/>
        </w:rPr>
      </w:pPr>
    </w:p>
    <w:p w14:paraId="53841823" w14:textId="19258088" w:rsidR="00251095" w:rsidRDefault="003419D2" w:rsidP="00DA4449">
      <w:pPr>
        <w:spacing w:after="0"/>
        <w:jc w:val="both"/>
        <w:rPr>
          <w:rFonts w:ascii="Arial" w:hAnsi="Arial" w:cs="Arial"/>
          <w:sz w:val="22"/>
          <w:szCs w:val="22"/>
          <w:lang w:val="es-ES_tradnl"/>
        </w:rPr>
      </w:pPr>
      <w:r>
        <w:rPr>
          <w:rFonts w:ascii="Arial" w:hAnsi="Arial" w:cs="Arial"/>
          <w:sz w:val="22"/>
          <w:szCs w:val="22"/>
          <w:lang w:val="es-ES_tradnl"/>
        </w:rPr>
        <w:t xml:space="preserve">A lo largo de la lista de verificación se hacen varias menciones al </w:t>
      </w:r>
      <w:r w:rsidR="00E64AD9" w:rsidRPr="00250800">
        <w:rPr>
          <w:rFonts w:ascii="Arial" w:hAnsi="Arial" w:cs="Arial"/>
          <w:sz w:val="22"/>
          <w:szCs w:val="22"/>
          <w:lang w:val="es-ES_tradnl"/>
        </w:rPr>
        <w:t xml:space="preserve">término </w:t>
      </w:r>
      <w:r w:rsidR="0083003F" w:rsidRPr="00250800">
        <w:rPr>
          <w:rFonts w:ascii="Arial" w:hAnsi="Arial" w:cs="Arial"/>
          <w:b/>
          <w:bCs/>
          <w:sz w:val="22"/>
          <w:szCs w:val="22"/>
          <w:lang w:val="es-ES_tradnl"/>
        </w:rPr>
        <w:t>LGBTQI+</w:t>
      </w:r>
      <w:r w:rsidR="0083003F" w:rsidRPr="00250800">
        <w:rPr>
          <w:rFonts w:ascii="Arial" w:hAnsi="Arial" w:cs="Arial"/>
          <w:sz w:val="22"/>
          <w:szCs w:val="22"/>
          <w:lang w:val="es-ES_tradnl"/>
        </w:rPr>
        <w:t xml:space="preserve"> (Lesbian</w:t>
      </w:r>
      <w:r w:rsidR="00E64AD9" w:rsidRPr="00250800">
        <w:rPr>
          <w:rFonts w:ascii="Arial" w:hAnsi="Arial" w:cs="Arial"/>
          <w:sz w:val="22"/>
          <w:szCs w:val="22"/>
          <w:lang w:val="es-ES_tradnl"/>
        </w:rPr>
        <w:t>a</w:t>
      </w:r>
      <w:r w:rsidR="0083003F" w:rsidRPr="00250800">
        <w:rPr>
          <w:rFonts w:ascii="Arial" w:hAnsi="Arial" w:cs="Arial"/>
          <w:sz w:val="22"/>
          <w:szCs w:val="22"/>
          <w:lang w:val="es-ES_tradnl"/>
        </w:rPr>
        <w:t>, Gay, Bisexual, Tran</w:t>
      </w:r>
      <w:r w:rsidR="00E64AD9" w:rsidRPr="00250800">
        <w:rPr>
          <w:rFonts w:ascii="Arial" w:hAnsi="Arial" w:cs="Arial"/>
          <w:sz w:val="22"/>
          <w:szCs w:val="22"/>
          <w:lang w:val="es-ES_tradnl"/>
        </w:rPr>
        <w:t>sgénero</w:t>
      </w:r>
      <w:r w:rsidR="0083003F" w:rsidRPr="00250800">
        <w:rPr>
          <w:rFonts w:ascii="Arial" w:hAnsi="Arial" w:cs="Arial"/>
          <w:sz w:val="22"/>
          <w:szCs w:val="22"/>
          <w:lang w:val="es-ES_tradnl"/>
        </w:rPr>
        <w:t xml:space="preserve">, </w:t>
      </w:r>
      <w:r w:rsidR="00434B8D" w:rsidRPr="00B10E16">
        <w:rPr>
          <w:rFonts w:ascii="Arial" w:hAnsi="Arial" w:cs="Arial"/>
          <w:sz w:val="22"/>
          <w:szCs w:val="22"/>
          <w:lang w:val="es-ES_tradnl"/>
        </w:rPr>
        <w:t>Queer</w:t>
      </w:r>
      <w:r w:rsidR="0083003F" w:rsidRPr="00250800">
        <w:rPr>
          <w:rFonts w:ascii="Arial" w:hAnsi="Arial" w:cs="Arial"/>
          <w:sz w:val="22"/>
          <w:szCs w:val="22"/>
          <w:lang w:val="es-ES_tradnl"/>
        </w:rPr>
        <w:t>, Intersex</w:t>
      </w:r>
      <w:r w:rsidR="00E64AD9" w:rsidRPr="00250800">
        <w:rPr>
          <w:rFonts w:ascii="Arial" w:hAnsi="Arial" w:cs="Arial"/>
          <w:sz w:val="22"/>
          <w:szCs w:val="22"/>
          <w:lang w:val="es-ES_tradnl"/>
        </w:rPr>
        <w:t>ual</w:t>
      </w:r>
      <w:r w:rsidR="00D82D08" w:rsidRPr="00250800">
        <w:rPr>
          <w:rFonts w:ascii="Arial" w:hAnsi="Arial" w:cs="Arial"/>
          <w:sz w:val="22"/>
          <w:szCs w:val="22"/>
          <w:lang w:val="es-ES_tradnl"/>
        </w:rPr>
        <w:t>,</w:t>
      </w:r>
      <w:r w:rsidR="0083003F" w:rsidRPr="00250800">
        <w:rPr>
          <w:rFonts w:ascii="Arial" w:hAnsi="Arial" w:cs="Arial"/>
          <w:sz w:val="22"/>
          <w:szCs w:val="22"/>
          <w:lang w:val="es-ES_tradnl"/>
        </w:rPr>
        <w:t xml:space="preserve"> </w:t>
      </w:r>
      <w:r w:rsidR="00E64AD9" w:rsidRPr="00250800">
        <w:rPr>
          <w:rFonts w:ascii="Arial" w:hAnsi="Arial" w:cs="Arial"/>
          <w:sz w:val="22"/>
          <w:szCs w:val="22"/>
          <w:lang w:val="es-ES_tradnl"/>
        </w:rPr>
        <w:t>y otras identidades de género</w:t>
      </w:r>
      <w:r w:rsidR="0083003F" w:rsidRPr="00250800">
        <w:rPr>
          <w:rFonts w:ascii="Arial" w:hAnsi="Arial" w:cs="Arial"/>
          <w:sz w:val="22"/>
          <w:szCs w:val="22"/>
          <w:lang w:val="es-ES_tradnl"/>
        </w:rPr>
        <w:t>)</w:t>
      </w:r>
      <w:r w:rsidR="004D496B" w:rsidRPr="00250800">
        <w:rPr>
          <w:rFonts w:ascii="Arial" w:hAnsi="Arial" w:cs="Arial"/>
          <w:sz w:val="22"/>
          <w:szCs w:val="22"/>
          <w:lang w:val="es-ES_tradnl"/>
        </w:rPr>
        <w:t xml:space="preserve">. Aunque debe ser un aspecto abierto al debate en algunos contextos, y debe prestarse especial atención a la forma </w:t>
      </w:r>
      <w:r w:rsidR="005018CC">
        <w:rPr>
          <w:rFonts w:ascii="Arial" w:hAnsi="Arial" w:cs="Arial"/>
          <w:sz w:val="22"/>
          <w:szCs w:val="22"/>
          <w:lang w:val="es-ES_tradnl"/>
        </w:rPr>
        <w:t xml:space="preserve">de integrar a </w:t>
      </w:r>
      <w:r w:rsidR="004D496B" w:rsidRPr="00250800">
        <w:rPr>
          <w:rFonts w:ascii="Arial" w:hAnsi="Arial" w:cs="Arial"/>
          <w:sz w:val="22"/>
          <w:szCs w:val="22"/>
          <w:lang w:val="es-ES_tradnl"/>
        </w:rPr>
        <w:t>personas LGTB</w:t>
      </w:r>
      <w:r w:rsidR="00434B8D">
        <w:rPr>
          <w:rFonts w:ascii="Arial" w:hAnsi="Arial" w:cs="Arial"/>
          <w:sz w:val="22"/>
          <w:szCs w:val="22"/>
          <w:lang w:val="es-ES_tradnl"/>
        </w:rPr>
        <w:t>Q</w:t>
      </w:r>
      <w:r w:rsidR="004D496B" w:rsidRPr="00250800">
        <w:rPr>
          <w:rFonts w:ascii="Arial" w:hAnsi="Arial" w:cs="Arial"/>
          <w:sz w:val="22"/>
          <w:szCs w:val="22"/>
          <w:lang w:val="es-ES_tradnl"/>
        </w:rPr>
        <w:t xml:space="preserve">I+, un enfoque </w:t>
      </w:r>
      <w:r w:rsidR="004D496B" w:rsidRPr="00F20B1A">
        <w:rPr>
          <w:rFonts w:ascii="Arial" w:hAnsi="Arial" w:cs="Arial"/>
          <w:sz w:val="22"/>
          <w:szCs w:val="22"/>
          <w:lang w:val="es-ES_tradnl"/>
        </w:rPr>
        <w:t xml:space="preserve">sensible </w:t>
      </w:r>
      <w:r w:rsidR="00251095" w:rsidRPr="00F20B1A">
        <w:rPr>
          <w:rFonts w:ascii="Arial" w:hAnsi="Arial" w:cs="Arial"/>
          <w:sz w:val="22"/>
          <w:szCs w:val="22"/>
          <w:lang w:val="es-ES_tradnl"/>
        </w:rPr>
        <w:t xml:space="preserve">con </w:t>
      </w:r>
      <w:r w:rsidR="00434B8D" w:rsidRPr="00F20B1A">
        <w:rPr>
          <w:rFonts w:ascii="Arial" w:hAnsi="Arial" w:cs="Arial"/>
          <w:sz w:val="22"/>
          <w:szCs w:val="22"/>
          <w:lang w:val="es-ES_tradnl"/>
        </w:rPr>
        <w:t>PGI</w:t>
      </w:r>
      <w:r w:rsidR="00434B8D" w:rsidRPr="00251095">
        <w:rPr>
          <w:rFonts w:ascii="Arial" w:hAnsi="Arial" w:cs="Arial"/>
          <w:color w:val="FF0000"/>
          <w:sz w:val="22"/>
          <w:szCs w:val="22"/>
          <w:lang w:val="es-ES_tradnl"/>
        </w:rPr>
        <w:t xml:space="preserve"> </w:t>
      </w:r>
      <w:r w:rsidR="004D496B" w:rsidRPr="00250800">
        <w:rPr>
          <w:rFonts w:ascii="Arial" w:hAnsi="Arial" w:cs="Arial"/>
          <w:sz w:val="22"/>
          <w:szCs w:val="22"/>
          <w:lang w:val="es-ES_tradnl"/>
        </w:rPr>
        <w:t>exige el reconocimiento de las personas LGTB</w:t>
      </w:r>
      <w:r w:rsidR="00434B8D">
        <w:rPr>
          <w:rFonts w:ascii="Arial" w:hAnsi="Arial" w:cs="Arial"/>
          <w:sz w:val="22"/>
          <w:szCs w:val="22"/>
          <w:lang w:val="es-ES_tradnl"/>
        </w:rPr>
        <w:t>Q</w:t>
      </w:r>
      <w:r w:rsidR="004D496B" w:rsidRPr="00250800">
        <w:rPr>
          <w:rFonts w:ascii="Arial" w:hAnsi="Arial" w:cs="Arial"/>
          <w:sz w:val="22"/>
          <w:szCs w:val="22"/>
          <w:lang w:val="es-ES_tradnl"/>
        </w:rPr>
        <w:t>I+ y</w:t>
      </w:r>
      <w:r w:rsidR="00251095">
        <w:rPr>
          <w:rFonts w:ascii="Arial" w:hAnsi="Arial" w:cs="Arial"/>
          <w:sz w:val="22"/>
          <w:szCs w:val="22"/>
          <w:lang w:val="es-ES_tradnl"/>
        </w:rPr>
        <w:t xml:space="preserve"> </w:t>
      </w:r>
      <w:r w:rsidR="00434B8D">
        <w:rPr>
          <w:rFonts w:ascii="Arial" w:hAnsi="Arial" w:cs="Arial"/>
          <w:sz w:val="22"/>
          <w:szCs w:val="22"/>
          <w:lang w:val="es-ES_tradnl"/>
        </w:rPr>
        <w:t>la necesidad de integrarlas de igual modo que a los otros grupos</w:t>
      </w:r>
      <w:r w:rsidR="004D496B" w:rsidRPr="00250800">
        <w:rPr>
          <w:rFonts w:ascii="Arial" w:hAnsi="Arial" w:cs="Arial"/>
          <w:sz w:val="22"/>
          <w:szCs w:val="22"/>
          <w:lang w:val="es-ES_tradnl"/>
        </w:rPr>
        <w:t>. En todos los contextos, asegúrese de que la participación de personas LGTB</w:t>
      </w:r>
      <w:r w:rsidR="00434B8D">
        <w:rPr>
          <w:rFonts w:ascii="Arial" w:hAnsi="Arial" w:cs="Arial"/>
          <w:sz w:val="22"/>
          <w:szCs w:val="22"/>
          <w:lang w:val="es-ES_tradnl"/>
        </w:rPr>
        <w:t>Q</w:t>
      </w:r>
      <w:r w:rsidR="004D496B" w:rsidRPr="00250800">
        <w:rPr>
          <w:rFonts w:ascii="Arial" w:hAnsi="Arial" w:cs="Arial"/>
          <w:sz w:val="22"/>
          <w:szCs w:val="22"/>
          <w:lang w:val="es-ES_tradnl"/>
        </w:rPr>
        <w:t xml:space="preserve">I+ no refuerza ni aviva la violencia o la discriminación </w:t>
      </w:r>
      <w:r w:rsidR="00251095">
        <w:rPr>
          <w:rFonts w:ascii="Arial" w:hAnsi="Arial" w:cs="Arial"/>
          <w:sz w:val="22"/>
          <w:szCs w:val="22"/>
          <w:lang w:val="es-ES_tradnl"/>
        </w:rPr>
        <w:t>contra</w:t>
      </w:r>
      <w:r w:rsidR="004D496B" w:rsidRPr="00250800">
        <w:rPr>
          <w:rFonts w:ascii="Arial" w:hAnsi="Arial" w:cs="Arial"/>
          <w:sz w:val="22"/>
          <w:szCs w:val="22"/>
          <w:lang w:val="es-ES_tradnl"/>
        </w:rPr>
        <w:t xml:space="preserve"> este colectivo, y de que las personas no se vean expuestas como consecuencia de su participación e intervención. La </w:t>
      </w:r>
      <w:r w:rsidR="00251095">
        <w:rPr>
          <w:rFonts w:ascii="Arial" w:hAnsi="Arial" w:cs="Arial"/>
          <w:sz w:val="22"/>
          <w:szCs w:val="22"/>
          <w:lang w:val="es-ES_tradnl"/>
        </w:rPr>
        <w:t>sensibilización</w:t>
      </w:r>
      <w:r w:rsidR="004D496B" w:rsidRPr="00250800">
        <w:rPr>
          <w:rFonts w:ascii="Arial" w:hAnsi="Arial" w:cs="Arial"/>
          <w:sz w:val="22"/>
          <w:szCs w:val="22"/>
          <w:lang w:val="es-ES_tradnl"/>
        </w:rPr>
        <w:t xml:space="preserve"> </w:t>
      </w:r>
      <w:r w:rsidR="00434B8D">
        <w:rPr>
          <w:rFonts w:ascii="Arial" w:hAnsi="Arial" w:cs="Arial"/>
          <w:sz w:val="22"/>
          <w:szCs w:val="22"/>
          <w:lang w:val="es-ES_tradnl"/>
        </w:rPr>
        <w:t xml:space="preserve">sobre </w:t>
      </w:r>
      <w:r w:rsidR="004D496B" w:rsidRPr="00250800">
        <w:rPr>
          <w:rFonts w:ascii="Arial" w:hAnsi="Arial" w:cs="Arial"/>
          <w:sz w:val="22"/>
          <w:szCs w:val="22"/>
          <w:lang w:val="es-ES_tradnl"/>
        </w:rPr>
        <w:t xml:space="preserve">los mecanismos de </w:t>
      </w:r>
      <w:r w:rsidR="00F20B1A">
        <w:rPr>
          <w:rFonts w:ascii="Arial" w:hAnsi="Arial" w:cs="Arial"/>
          <w:sz w:val="22"/>
          <w:szCs w:val="22"/>
          <w:lang w:val="es-ES_tradnl"/>
        </w:rPr>
        <w:t>derivación</w:t>
      </w:r>
      <w:r w:rsidR="004D496B" w:rsidRPr="00250800">
        <w:rPr>
          <w:rFonts w:ascii="Arial" w:hAnsi="Arial" w:cs="Arial"/>
          <w:sz w:val="22"/>
          <w:szCs w:val="22"/>
          <w:lang w:val="es-ES_tradnl"/>
        </w:rPr>
        <w:t xml:space="preserve"> y el apoyo a la protección debe ser parte integrante de</w:t>
      </w:r>
      <w:r w:rsidR="00434B8D">
        <w:rPr>
          <w:rFonts w:ascii="Arial" w:hAnsi="Arial" w:cs="Arial"/>
          <w:sz w:val="22"/>
          <w:szCs w:val="22"/>
          <w:lang w:val="es-ES_tradnl"/>
        </w:rPr>
        <w:t xml:space="preserve"> </w:t>
      </w:r>
      <w:r w:rsidR="004D496B" w:rsidRPr="00250800">
        <w:rPr>
          <w:rFonts w:ascii="Arial" w:hAnsi="Arial" w:cs="Arial"/>
          <w:sz w:val="22"/>
          <w:szCs w:val="22"/>
          <w:lang w:val="es-ES_tradnl"/>
        </w:rPr>
        <w:t>l</w:t>
      </w:r>
      <w:r w:rsidR="00434B8D">
        <w:rPr>
          <w:rFonts w:ascii="Arial" w:hAnsi="Arial" w:cs="Arial"/>
          <w:sz w:val="22"/>
          <w:szCs w:val="22"/>
          <w:lang w:val="es-ES_tradnl"/>
        </w:rPr>
        <w:t>a participación</w:t>
      </w:r>
      <w:r w:rsidR="004D496B" w:rsidRPr="00250800">
        <w:rPr>
          <w:rFonts w:ascii="Arial" w:hAnsi="Arial" w:cs="Arial"/>
          <w:sz w:val="22"/>
          <w:szCs w:val="22"/>
          <w:lang w:val="es-ES_tradnl"/>
        </w:rPr>
        <w:t>.</w:t>
      </w:r>
      <w:r w:rsidR="00251095">
        <w:rPr>
          <w:rFonts w:ascii="Arial" w:hAnsi="Arial" w:cs="Arial"/>
          <w:sz w:val="22"/>
          <w:szCs w:val="22"/>
          <w:lang w:val="es-ES_tradnl"/>
        </w:rPr>
        <w:t xml:space="preserve"> </w:t>
      </w:r>
    </w:p>
    <w:p w14:paraId="45691EFB" w14:textId="4AB5A1D7" w:rsidR="004D496B" w:rsidRPr="00250800" w:rsidRDefault="00D5144A" w:rsidP="00BF4F57">
      <w:pPr>
        <w:spacing w:before="360" w:after="120"/>
        <w:jc w:val="both"/>
        <w:rPr>
          <w:rFonts w:ascii="Arial" w:hAnsi="Arial" w:cs="Arial"/>
          <w:sz w:val="22"/>
          <w:szCs w:val="22"/>
          <w:lang w:val="es-ES_tradnl"/>
        </w:rPr>
      </w:pPr>
      <w:r w:rsidRPr="00250800">
        <w:rPr>
          <w:rFonts w:ascii="Arial" w:hAnsi="Arial" w:cs="Arial"/>
          <w:b/>
          <w:bCs/>
          <w:sz w:val="22"/>
          <w:szCs w:val="22"/>
          <w:lang w:val="es-ES_tradnl"/>
        </w:rPr>
        <w:lastRenderedPageBreak/>
        <w:t>Audienc</w:t>
      </w:r>
      <w:r w:rsidR="004D496B" w:rsidRPr="00250800">
        <w:rPr>
          <w:rFonts w:ascii="Arial" w:hAnsi="Arial" w:cs="Arial"/>
          <w:b/>
          <w:bCs/>
          <w:sz w:val="22"/>
          <w:szCs w:val="22"/>
          <w:lang w:val="es-ES_tradnl"/>
        </w:rPr>
        <w:t>ia</w:t>
      </w:r>
      <w:r w:rsidRPr="00250800">
        <w:rPr>
          <w:rFonts w:ascii="Arial" w:hAnsi="Arial" w:cs="Arial"/>
          <w:b/>
          <w:bCs/>
          <w:sz w:val="22"/>
          <w:szCs w:val="22"/>
          <w:lang w:val="es-ES_tradnl"/>
        </w:rPr>
        <w:t xml:space="preserve">: </w:t>
      </w:r>
      <w:r w:rsidR="00434B8D">
        <w:rPr>
          <w:rFonts w:ascii="Arial" w:hAnsi="Arial" w:cs="Arial"/>
          <w:sz w:val="22"/>
          <w:szCs w:val="22"/>
          <w:lang w:val="es-ES_tradnl"/>
        </w:rPr>
        <w:t>la</w:t>
      </w:r>
      <w:r w:rsidR="004D496B" w:rsidRPr="00250800">
        <w:rPr>
          <w:rFonts w:ascii="Arial" w:hAnsi="Arial" w:cs="Arial"/>
          <w:sz w:val="22"/>
          <w:szCs w:val="22"/>
          <w:lang w:val="es-ES_tradnl"/>
        </w:rPr>
        <w:t xml:space="preserve"> </w:t>
      </w:r>
      <w:r w:rsidR="00275730">
        <w:rPr>
          <w:rFonts w:ascii="Arial" w:hAnsi="Arial" w:cs="Arial"/>
          <w:sz w:val="22"/>
          <w:szCs w:val="22"/>
          <w:lang w:val="es-ES_tradnl"/>
        </w:rPr>
        <w:t>lista de verificación</w:t>
      </w:r>
      <w:r w:rsidR="004D496B" w:rsidRPr="00250800">
        <w:rPr>
          <w:rFonts w:ascii="Arial" w:hAnsi="Arial" w:cs="Arial"/>
          <w:sz w:val="22"/>
          <w:szCs w:val="22"/>
          <w:lang w:val="es-ES_tradnl"/>
        </w:rPr>
        <w:t xml:space="preserve"> está destinad</w:t>
      </w:r>
      <w:r w:rsidR="00434B8D">
        <w:rPr>
          <w:rFonts w:ascii="Arial" w:hAnsi="Arial" w:cs="Arial"/>
          <w:sz w:val="22"/>
          <w:szCs w:val="22"/>
          <w:lang w:val="es-ES_tradnl"/>
        </w:rPr>
        <w:t>a</w:t>
      </w:r>
      <w:r w:rsidR="004D496B" w:rsidRPr="00250800">
        <w:rPr>
          <w:rFonts w:ascii="Arial" w:hAnsi="Arial" w:cs="Arial"/>
          <w:sz w:val="22"/>
          <w:szCs w:val="22"/>
          <w:lang w:val="es-ES_tradnl"/>
        </w:rPr>
        <w:t xml:space="preserve"> principalmente a las Sociedades Nacionales de la Cruz Roja y la Media Luna Roja, la FICR y </w:t>
      </w:r>
      <w:r w:rsidR="00CC0FA3">
        <w:rPr>
          <w:rFonts w:ascii="Arial" w:hAnsi="Arial" w:cs="Arial"/>
          <w:sz w:val="22"/>
          <w:szCs w:val="22"/>
          <w:lang w:val="es-ES_tradnl"/>
        </w:rPr>
        <w:t>colaboradores</w:t>
      </w:r>
      <w:r w:rsidR="004D496B" w:rsidRPr="00250800">
        <w:rPr>
          <w:rFonts w:ascii="Arial" w:hAnsi="Arial" w:cs="Arial"/>
          <w:sz w:val="22"/>
          <w:szCs w:val="22"/>
          <w:lang w:val="es-ES_tradnl"/>
        </w:rPr>
        <w:t xml:space="preserve">. </w:t>
      </w:r>
      <w:r w:rsidR="00806E13">
        <w:rPr>
          <w:rFonts w:ascii="Arial" w:hAnsi="Arial" w:cs="Arial"/>
          <w:sz w:val="22"/>
          <w:szCs w:val="22"/>
          <w:lang w:val="es-ES_tradnl"/>
        </w:rPr>
        <w:t>La</w:t>
      </w:r>
      <w:r w:rsidR="004D496B" w:rsidRPr="00250800">
        <w:rPr>
          <w:rFonts w:ascii="Arial" w:hAnsi="Arial" w:cs="Arial"/>
          <w:sz w:val="22"/>
          <w:szCs w:val="22"/>
          <w:lang w:val="es-ES_tradnl"/>
        </w:rPr>
        <w:t xml:space="preserve"> </w:t>
      </w:r>
      <w:r w:rsidR="00275730">
        <w:rPr>
          <w:rFonts w:ascii="Arial" w:hAnsi="Arial" w:cs="Arial"/>
          <w:sz w:val="22"/>
          <w:szCs w:val="22"/>
          <w:lang w:val="es-ES_tradnl"/>
        </w:rPr>
        <w:t>lista de verificación</w:t>
      </w:r>
      <w:r w:rsidR="004D496B" w:rsidRPr="00250800">
        <w:rPr>
          <w:rFonts w:ascii="Arial" w:hAnsi="Arial" w:cs="Arial"/>
          <w:sz w:val="22"/>
          <w:szCs w:val="22"/>
          <w:lang w:val="es-ES_tradnl"/>
        </w:rPr>
        <w:t xml:space="preserve"> </w:t>
      </w:r>
      <w:r w:rsidR="009F3020" w:rsidRPr="00250800">
        <w:rPr>
          <w:rFonts w:ascii="Arial" w:hAnsi="Arial" w:cs="Arial"/>
          <w:sz w:val="22"/>
          <w:szCs w:val="22"/>
          <w:lang w:val="es-ES_tradnl"/>
        </w:rPr>
        <w:t>deberá ser cumplimentad</w:t>
      </w:r>
      <w:r w:rsidR="00806E13">
        <w:rPr>
          <w:rFonts w:ascii="Arial" w:hAnsi="Arial" w:cs="Arial"/>
          <w:sz w:val="22"/>
          <w:szCs w:val="22"/>
          <w:lang w:val="es-ES_tradnl"/>
        </w:rPr>
        <w:t>a</w:t>
      </w:r>
      <w:r w:rsidR="009F3020" w:rsidRPr="00250800">
        <w:rPr>
          <w:rFonts w:ascii="Arial" w:hAnsi="Arial" w:cs="Arial"/>
          <w:sz w:val="22"/>
          <w:szCs w:val="22"/>
          <w:lang w:val="es-ES_tradnl"/>
        </w:rPr>
        <w:t xml:space="preserve"> por los puntos focales de PGI y de </w:t>
      </w:r>
      <w:r w:rsidR="004B522F">
        <w:rPr>
          <w:rFonts w:ascii="Arial" w:hAnsi="Arial" w:cs="Arial"/>
          <w:sz w:val="22"/>
          <w:szCs w:val="22"/>
          <w:lang w:val="es-ES_tradnl"/>
        </w:rPr>
        <w:t>P</w:t>
      </w:r>
      <w:r w:rsidR="009F3020" w:rsidRPr="00250800">
        <w:rPr>
          <w:rFonts w:ascii="Arial" w:hAnsi="Arial" w:cs="Arial"/>
          <w:sz w:val="22"/>
          <w:szCs w:val="22"/>
          <w:lang w:val="es-ES_tradnl"/>
        </w:rPr>
        <w:t xml:space="preserve">TM que tomen parte en el diseño y la planificación de los proyectos en los que se utilicen </w:t>
      </w:r>
      <w:r w:rsidR="004B522F">
        <w:rPr>
          <w:rFonts w:ascii="Arial" w:hAnsi="Arial" w:cs="Arial"/>
          <w:sz w:val="22"/>
          <w:szCs w:val="22"/>
          <w:lang w:val="es-ES_tradnl"/>
        </w:rPr>
        <w:t>modalidades</w:t>
      </w:r>
      <w:r w:rsidR="009F3020" w:rsidRPr="00250800">
        <w:rPr>
          <w:rFonts w:ascii="Arial" w:hAnsi="Arial" w:cs="Arial"/>
          <w:sz w:val="22"/>
          <w:szCs w:val="22"/>
          <w:lang w:val="es-ES_tradnl"/>
        </w:rPr>
        <w:t xml:space="preserve"> de </w:t>
      </w:r>
      <w:r w:rsidR="004B522F">
        <w:rPr>
          <w:rFonts w:ascii="Arial" w:hAnsi="Arial" w:cs="Arial"/>
          <w:sz w:val="22"/>
          <w:szCs w:val="22"/>
          <w:lang w:val="es-ES_tradnl"/>
        </w:rPr>
        <w:t>P</w:t>
      </w:r>
      <w:r w:rsidR="009F3020" w:rsidRPr="00250800">
        <w:rPr>
          <w:rFonts w:ascii="Arial" w:hAnsi="Arial" w:cs="Arial"/>
          <w:sz w:val="22"/>
          <w:szCs w:val="22"/>
          <w:lang w:val="es-ES_tradnl"/>
        </w:rPr>
        <w:t>TM</w:t>
      </w:r>
      <w:r w:rsidR="004B522F">
        <w:rPr>
          <w:rFonts w:ascii="Arial" w:hAnsi="Arial" w:cs="Arial"/>
          <w:sz w:val="22"/>
          <w:szCs w:val="22"/>
          <w:lang w:val="es-ES_tradnl"/>
        </w:rPr>
        <w:t>. C</w:t>
      </w:r>
      <w:r w:rsidR="005018CC">
        <w:rPr>
          <w:rFonts w:ascii="Arial" w:hAnsi="Arial" w:cs="Arial"/>
          <w:sz w:val="22"/>
          <w:szCs w:val="22"/>
          <w:lang w:val="es-ES_tradnl"/>
        </w:rPr>
        <w:t xml:space="preserve">uando sea posible, </w:t>
      </w:r>
      <w:r w:rsidR="004B522F">
        <w:rPr>
          <w:rFonts w:ascii="Arial" w:hAnsi="Arial" w:cs="Arial"/>
          <w:sz w:val="22"/>
          <w:szCs w:val="22"/>
          <w:lang w:val="es-ES_tradnl"/>
        </w:rPr>
        <w:t xml:space="preserve">esto deber hacerse </w:t>
      </w:r>
      <w:r w:rsidR="005018CC">
        <w:rPr>
          <w:rFonts w:ascii="Arial" w:hAnsi="Arial" w:cs="Arial"/>
          <w:sz w:val="22"/>
          <w:szCs w:val="22"/>
          <w:lang w:val="es-ES_tradnl"/>
        </w:rPr>
        <w:t xml:space="preserve">de forma conjunta </w:t>
      </w:r>
      <w:r w:rsidR="009F3020" w:rsidRPr="00250800">
        <w:rPr>
          <w:rFonts w:ascii="Arial" w:hAnsi="Arial" w:cs="Arial"/>
          <w:sz w:val="22"/>
          <w:szCs w:val="22"/>
          <w:lang w:val="es-ES_tradnl"/>
        </w:rPr>
        <w:t>con los puntos focales CEA</w:t>
      </w:r>
      <w:r w:rsidR="00806E13">
        <w:rPr>
          <w:rFonts w:ascii="Arial" w:hAnsi="Arial" w:cs="Arial"/>
          <w:sz w:val="22"/>
          <w:szCs w:val="22"/>
          <w:lang w:val="es-ES_tradnl"/>
        </w:rPr>
        <w:t>.</w:t>
      </w:r>
    </w:p>
    <w:p w14:paraId="6CD66A35" w14:textId="10612F8A" w:rsidR="0083003F" w:rsidRDefault="00DA4449" w:rsidP="00BF4F57">
      <w:pPr>
        <w:spacing w:before="120" w:after="120"/>
        <w:jc w:val="both"/>
        <w:rPr>
          <w:rFonts w:ascii="Arial" w:hAnsi="Arial" w:cs="Arial"/>
          <w:sz w:val="22"/>
          <w:szCs w:val="22"/>
          <w:lang w:val="es-ES_tradnl"/>
        </w:rPr>
      </w:pPr>
      <w:r>
        <w:rPr>
          <w:rFonts w:ascii="Arial" w:hAnsi="Arial" w:cs="Arial"/>
          <w:sz w:val="22"/>
          <w:szCs w:val="22"/>
          <w:lang w:val="es-ES_tradnl"/>
        </w:rPr>
        <w:t>Por favor,</w:t>
      </w:r>
      <w:r w:rsidR="009F3020" w:rsidRPr="00250800">
        <w:rPr>
          <w:rFonts w:ascii="Arial" w:hAnsi="Arial" w:cs="Arial"/>
          <w:sz w:val="22"/>
          <w:szCs w:val="22"/>
          <w:lang w:val="es-ES_tradnl"/>
        </w:rPr>
        <w:t xml:space="preserve"> tenga en cuenta que est</w:t>
      </w:r>
      <w:r w:rsidR="00806E13">
        <w:rPr>
          <w:rFonts w:ascii="Arial" w:hAnsi="Arial" w:cs="Arial"/>
          <w:sz w:val="22"/>
          <w:szCs w:val="22"/>
          <w:lang w:val="es-ES_tradnl"/>
        </w:rPr>
        <w:t>a</w:t>
      </w:r>
      <w:r w:rsidR="009F3020" w:rsidRPr="00250800">
        <w:rPr>
          <w:rFonts w:ascii="Arial" w:hAnsi="Arial" w:cs="Arial"/>
          <w:sz w:val="22"/>
          <w:szCs w:val="22"/>
          <w:lang w:val="es-ES_tradnl"/>
        </w:rPr>
        <w:t xml:space="preserve"> </w:t>
      </w:r>
      <w:r w:rsidR="00275730">
        <w:rPr>
          <w:rFonts w:ascii="Arial" w:hAnsi="Arial" w:cs="Arial"/>
          <w:sz w:val="22"/>
          <w:szCs w:val="22"/>
          <w:lang w:val="es-ES_tradnl"/>
        </w:rPr>
        <w:t>lista de verificación</w:t>
      </w:r>
      <w:r w:rsidR="009F3020" w:rsidRPr="00250800">
        <w:rPr>
          <w:rFonts w:ascii="Arial" w:hAnsi="Arial" w:cs="Arial"/>
          <w:sz w:val="22"/>
          <w:szCs w:val="22"/>
          <w:lang w:val="es-ES_tradnl"/>
        </w:rPr>
        <w:t xml:space="preserve"> está estrechamente vinculad</w:t>
      </w:r>
      <w:r w:rsidR="00806E13">
        <w:rPr>
          <w:rFonts w:ascii="Arial" w:hAnsi="Arial" w:cs="Arial"/>
          <w:sz w:val="22"/>
          <w:szCs w:val="22"/>
          <w:lang w:val="es-ES_tradnl"/>
        </w:rPr>
        <w:t>a</w:t>
      </w:r>
      <w:r w:rsidR="009F3020" w:rsidRPr="00250800">
        <w:rPr>
          <w:rFonts w:ascii="Arial" w:hAnsi="Arial" w:cs="Arial"/>
          <w:sz w:val="22"/>
          <w:szCs w:val="22"/>
          <w:lang w:val="es-ES_tradnl"/>
        </w:rPr>
        <w:t xml:space="preserve"> </w:t>
      </w:r>
      <w:r w:rsidR="005018CC">
        <w:rPr>
          <w:rFonts w:ascii="Arial" w:hAnsi="Arial" w:cs="Arial"/>
          <w:sz w:val="22"/>
          <w:szCs w:val="22"/>
          <w:lang w:val="es-ES_tradnl"/>
        </w:rPr>
        <w:t>a</w:t>
      </w:r>
      <w:r w:rsidR="009F3020" w:rsidRPr="00250800">
        <w:rPr>
          <w:rFonts w:ascii="Arial" w:hAnsi="Arial" w:cs="Arial"/>
          <w:sz w:val="22"/>
          <w:szCs w:val="22"/>
          <w:lang w:val="es-ES_tradnl"/>
        </w:rPr>
        <w:t xml:space="preserve"> </w:t>
      </w:r>
      <w:r w:rsidR="00806E13">
        <w:rPr>
          <w:rFonts w:ascii="Arial" w:hAnsi="Arial" w:cs="Arial"/>
          <w:sz w:val="22"/>
          <w:szCs w:val="22"/>
          <w:lang w:val="es-ES_tradnl"/>
        </w:rPr>
        <w:t>la</w:t>
      </w:r>
      <w:r w:rsidR="009F3020" w:rsidRPr="00250800">
        <w:rPr>
          <w:rFonts w:ascii="Arial" w:hAnsi="Arial" w:cs="Arial"/>
          <w:sz w:val="22"/>
          <w:szCs w:val="22"/>
          <w:lang w:val="es-ES_tradnl"/>
        </w:rPr>
        <w:t xml:space="preserve"> </w:t>
      </w:r>
      <w:r w:rsidR="00275730">
        <w:rPr>
          <w:rFonts w:ascii="Arial" w:hAnsi="Arial" w:cs="Arial"/>
          <w:sz w:val="22"/>
          <w:szCs w:val="22"/>
          <w:lang w:val="es-ES_tradnl"/>
        </w:rPr>
        <w:t>lista de verificación</w:t>
      </w:r>
      <w:r w:rsidR="009F3020" w:rsidRPr="00250800">
        <w:rPr>
          <w:rFonts w:ascii="Arial" w:hAnsi="Arial" w:cs="Arial"/>
          <w:sz w:val="22"/>
          <w:szCs w:val="22"/>
          <w:lang w:val="es-ES_tradnl"/>
        </w:rPr>
        <w:t xml:space="preserve"> de </w:t>
      </w:r>
      <w:r w:rsidR="009F3020" w:rsidRPr="00250800">
        <w:rPr>
          <w:rFonts w:ascii="Arial" w:hAnsi="Arial" w:cs="Arial"/>
          <w:b/>
          <w:bCs/>
          <w:sz w:val="22"/>
          <w:szCs w:val="22"/>
          <w:lang w:val="es-ES_tradnl"/>
        </w:rPr>
        <w:t xml:space="preserve">Participación Comunitaria y Rendición de Cuentas </w:t>
      </w:r>
      <w:r w:rsidR="00AB7B7F" w:rsidRPr="00250800">
        <w:rPr>
          <w:rFonts w:ascii="Arial" w:hAnsi="Arial" w:cs="Arial"/>
          <w:b/>
          <w:bCs/>
          <w:sz w:val="22"/>
          <w:szCs w:val="22"/>
          <w:lang w:val="es-ES_tradnl"/>
        </w:rPr>
        <w:t xml:space="preserve">(CEA) </w:t>
      </w:r>
      <w:r w:rsidR="009F3020" w:rsidRPr="00250800">
        <w:rPr>
          <w:rFonts w:ascii="Arial" w:hAnsi="Arial" w:cs="Arial"/>
          <w:b/>
          <w:bCs/>
          <w:sz w:val="22"/>
          <w:szCs w:val="22"/>
          <w:lang w:val="es-ES_tradnl"/>
        </w:rPr>
        <w:t xml:space="preserve">en materia de </w:t>
      </w:r>
      <w:r w:rsidR="004B522F">
        <w:rPr>
          <w:rFonts w:ascii="Arial" w:hAnsi="Arial" w:cs="Arial"/>
          <w:b/>
          <w:bCs/>
          <w:sz w:val="22"/>
          <w:szCs w:val="22"/>
          <w:lang w:val="es-ES_tradnl"/>
        </w:rPr>
        <w:t>P</w:t>
      </w:r>
      <w:r w:rsidR="009F3020" w:rsidRPr="00250800">
        <w:rPr>
          <w:rFonts w:ascii="Arial" w:hAnsi="Arial" w:cs="Arial"/>
          <w:b/>
          <w:bCs/>
          <w:sz w:val="22"/>
          <w:szCs w:val="22"/>
          <w:lang w:val="es-ES_tradnl"/>
        </w:rPr>
        <w:t>TM</w:t>
      </w:r>
      <w:r w:rsidR="00AB7B7F" w:rsidRPr="00250800">
        <w:rPr>
          <w:rFonts w:ascii="Arial" w:hAnsi="Arial" w:cs="Arial"/>
          <w:sz w:val="22"/>
          <w:szCs w:val="22"/>
          <w:lang w:val="es-ES_tradnl"/>
        </w:rPr>
        <w:t xml:space="preserve"> </w:t>
      </w:r>
      <w:r w:rsidR="009F3020" w:rsidRPr="00250800">
        <w:rPr>
          <w:rFonts w:ascii="Arial" w:hAnsi="Arial" w:cs="Arial"/>
          <w:sz w:val="22"/>
          <w:szCs w:val="22"/>
          <w:lang w:val="es-ES_tradnl"/>
        </w:rPr>
        <w:t>disponible aquí</w:t>
      </w:r>
      <w:r w:rsidR="00DB0774" w:rsidRPr="00250800">
        <w:rPr>
          <w:rFonts w:ascii="Arial" w:hAnsi="Arial" w:cs="Arial"/>
          <w:sz w:val="22"/>
          <w:szCs w:val="22"/>
          <w:lang w:val="es-ES_tradnl"/>
        </w:rPr>
        <w:t xml:space="preserve">: </w:t>
      </w:r>
      <w:hyperlink r:id="rId11" w:history="1">
        <w:r w:rsidR="00DB0774" w:rsidRPr="00250800">
          <w:rPr>
            <w:rStyle w:val="Hyperlink"/>
            <w:rFonts w:ascii="Arial" w:hAnsi="Arial" w:cs="Arial"/>
            <w:sz w:val="22"/>
            <w:szCs w:val="22"/>
            <w:lang w:val="es-ES_tradnl"/>
          </w:rPr>
          <w:t>https://communityengagementhub.org/wp-content/uploads/sites/2/2021/12/Tool-24-CEA-in-CVA-checklist.docx</w:t>
        </w:r>
      </w:hyperlink>
      <w:r w:rsidR="00DB0774" w:rsidRPr="00250800">
        <w:rPr>
          <w:rFonts w:ascii="Arial" w:hAnsi="Arial" w:cs="Arial"/>
          <w:sz w:val="22"/>
          <w:szCs w:val="22"/>
          <w:lang w:val="es-ES_tradnl"/>
        </w:rPr>
        <w:t xml:space="preserve"> </w:t>
      </w:r>
    </w:p>
    <w:p w14:paraId="62B3D17D" w14:textId="46C65844" w:rsidR="0018589C" w:rsidRPr="00250800" w:rsidRDefault="00000000" w:rsidP="00D774EA">
      <w:pPr>
        <w:spacing w:before="120" w:after="120"/>
        <w:jc w:val="both"/>
        <w:rPr>
          <w:rFonts w:ascii="Arial" w:hAnsi="Arial" w:cs="Arial"/>
          <w:b/>
          <w:bCs/>
          <w:szCs w:val="20"/>
          <w:lang w:val="es-ES_tradnl"/>
        </w:rPr>
      </w:pPr>
      <w:hyperlink w:anchor="_Annex_1:_Related" w:history="1">
        <w:r w:rsidR="009F3020" w:rsidRPr="00250800">
          <w:rPr>
            <w:rStyle w:val="Hyperlink"/>
            <w:rFonts w:ascii="Arial" w:hAnsi="Arial" w:cs="Arial"/>
            <w:b/>
            <w:bCs/>
            <w:szCs w:val="20"/>
            <w:lang w:val="es-ES_tradnl"/>
          </w:rPr>
          <w:t>Anexo</w:t>
        </w:r>
        <w:r w:rsidR="00B0674E" w:rsidRPr="00250800">
          <w:rPr>
            <w:rStyle w:val="Hyperlink"/>
            <w:rFonts w:ascii="Arial" w:hAnsi="Arial" w:cs="Arial"/>
            <w:b/>
            <w:bCs/>
            <w:szCs w:val="20"/>
            <w:lang w:val="es-ES_tradnl"/>
          </w:rPr>
          <w:t xml:space="preserve"> 1:</w:t>
        </w:r>
      </w:hyperlink>
      <w:r w:rsidR="00B0674E" w:rsidRPr="00250800">
        <w:rPr>
          <w:rFonts w:ascii="Arial" w:hAnsi="Arial" w:cs="Arial"/>
          <w:b/>
          <w:bCs/>
          <w:szCs w:val="20"/>
          <w:lang w:val="es-ES_tradnl"/>
        </w:rPr>
        <w:t xml:space="preserve"> </w:t>
      </w:r>
      <w:r w:rsidR="0018589C" w:rsidRPr="00250800">
        <w:rPr>
          <w:rFonts w:ascii="Arial" w:hAnsi="Arial" w:cs="Arial"/>
          <w:szCs w:val="20"/>
          <w:lang w:val="es-ES_tradnl"/>
        </w:rPr>
        <w:t>Inclu</w:t>
      </w:r>
      <w:r w:rsidR="005B4704" w:rsidRPr="00250800">
        <w:rPr>
          <w:rFonts w:ascii="Arial" w:hAnsi="Arial" w:cs="Arial"/>
          <w:szCs w:val="20"/>
          <w:lang w:val="es-ES_tradnl"/>
        </w:rPr>
        <w:t xml:space="preserve">ye consejos adicionales relacionados con las distintas fases, </w:t>
      </w:r>
      <w:r w:rsidR="00750666">
        <w:rPr>
          <w:rFonts w:ascii="Arial" w:hAnsi="Arial" w:cs="Arial"/>
          <w:szCs w:val="20"/>
          <w:lang w:val="es-ES_tradnl"/>
        </w:rPr>
        <w:t>en caso de que resulte</w:t>
      </w:r>
      <w:r w:rsidR="005B4704" w:rsidRPr="00250800">
        <w:rPr>
          <w:rFonts w:ascii="Arial" w:hAnsi="Arial" w:cs="Arial"/>
          <w:szCs w:val="20"/>
          <w:lang w:val="es-ES_tradnl"/>
        </w:rPr>
        <w:t xml:space="preserve"> </w:t>
      </w:r>
      <w:r w:rsidR="00750666" w:rsidRPr="00250800">
        <w:rPr>
          <w:rFonts w:ascii="Arial" w:hAnsi="Arial" w:cs="Arial"/>
          <w:szCs w:val="20"/>
          <w:lang w:val="es-ES_tradnl"/>
        </w:rPr>
        <w:t>proce</w:t>
      </w:r>
      <w:r w:rsidR="00750666">
        <w:rPr>
          <w:rFonts w:ascii="Arial" w:hAnsi="Arial" w:cs="Arial"/>
          <w:szCs w:val="20"/>
          <w:lang w:val="es-ES_tradnl"/>
        </w:rPr>
        <w:t>dente</w:t>
      </w:r>
      <w:r w:rsidR="0018589C" w:rsidRPr="00250800">
        <w:rPr>
          <w:rFonts w:ascii="Arial" w:hAnsi="Arial" w:cs="Arial"/>
          <w:szCs w:val="20"/>
          <w:lang w:val="es-ES_tradnl"/>
        </w:rPr>
        <w:t xml:space="preserve">. </w:t>
      </w:r>
    </w:p>
    <w:p w14:paraId="2778A039" w14:textId="3E7B3FFA" w:rsidR="004A04C0" w:rsidRPr="00250800" w:rsidRDefault="00000000" w:rsidP="00D774EA">
      <w:pPr>
        <w:spacing w:before="120" w:after="120"/>
        <w:jc w:val="both"/>
        <w:rPr>
          <w:rFonts w:ascii="Arial" w:hAnsi="Arial" w:cs="Arial"/>
          <w:szCs w:val="20"/>
          <w:lang w:val="es-ES_tradnl"/>
        </w:rPr>
      </w:pPr>
      <w:hyperlink w:anchor="_Annex_2:_Cash+/Complementary" w:history="1">
        <w:r w:rsidR="009F3020" w:rsidRPr="00250800">
          <w:rPr>
            <w:rStyle w:val="Hyperlink"/>
            <w:rFonts w:ascii="Arial" w:hAnsi="Arial" w:cs="Arial"/>
            <w:b/>
            <w:bCs/>
            <w:szCs w:val="20"/>
            <w:lang w:val="es-ES_tradnl"/>
          </w:rPr>
          <w:t>Anexo</w:t>
        </w:r>
        <w:r w:rsidR="004A04C0" w:rsidRPr="00250800">
          <w:rPr>
            <w:rStyle w:val="Hyperlink"/>
            <w:rFonts w:ascii="Arial" w:hAnsi="Arial" w:cs="Arial"/>
            <w:b/>
            <w:bCs/>
            <w:szCs w:val="20"/>
            <w:lang w:val="es-ES_tradnl"/>
          </w:rPr>
          <w:t xml:space="preserve"> 2:</w:t>
        </w:r>
      </w:hyperlink>
      <w:r w:rsidR="004A04C0" w:rsidRPr="00250800">
        <w:rPr>
          <w:rFonts w:ascii="Arial" w:hAnsi="Arial" w:cs="Arial"/>
          <w:b/>
          <w:bCs/>
          <w:szCs w:val="20"/>
          <w:lang w:val="es-ES_tradnl"/>
        </w:rPr>
        <w:t xml:space="preserve"> </w:t>
      </w:r>
      <w:r w:rsidR="005B4704" w:rsidRPr="00250800">
        <w:rPr>
          <w:rFonts w:ascii="Arial" w:hAnsi="Arial" w:cs="Arial"/>
          <w:szCs w:val="20"/>
          <w:lang w:val="es-ES_tradnl"/>
        </w:rPr>
        <w:t xml:space="preserve">Ofrece consejos sobre actividades de </w:t>
      </w:r>
      <w:r w:rsidR="00806E13">
        <w:rPr>
          <w:rFonts w:ascii="Arial" w:hAnsi="Arial" w:cs="Arial"/>
          <w:szCs w:val="20"/>
          <w:lang w:val="es-ES_tradnl"/>
        </w:rPr>
        <w:t>Cash</w:t>
      </w:r>
      <w:r w:rsidR="004A04C0" w:rsidRPr="00250800">
        <w:rPr>
          <w:rFonts w:ascii="Arial" w:hAnsi="Arial" w:cs="Arial"/>
          <w:szCs w:val="20"/>
          <w:lang w:val="es-ES_tradnl"/>
        </w:rPr>
        <w:t>+/</w:t>
      </w:r>
      <w:r w:rsidR="005B4704" w:rsidRPr="00250800">
        <w:rPr>
          <w:rFonts w:ascii="Arial" w:hAnsi="Arial" w:cs="Arial"/>
          <w:szCs w:val="20"/>
          <w:lang w:val="es-ES_tradnl"/>
        </w:rPr>
        <w:t>protección complementaria</w:t>
      </w:r>
      <w:r w:rsidR="00750666">
        <w:rPr>
          <w:rFonts w:ascii="Arial" w:hAnsi="Arial" w:cs="Arial"/>
          <w:szCs w:val="20"/>
          <w:lang w:val="es-ES_tradnl"/>
        </w:rPr>
        <w:t xml:space="preserve"> e</w:t>
      </w:r>
      <w:r w:rsidR="005B4704" w:rsidRPr="00250800">
        <w:rPr>
          <w:rFonts w:ascii="Arial" w:hAnsi="Arial" w:cs="Arial"/>
          <w:szCs w:val="20"/>
          <w:lang w:val="es-ES_tradnl"/>
        </w:rPr>
        <w:t xml:space="preserve"> integrada que pueden incluirse en programas más avanzados</w:t>
      </w:r>
      <w:r w:rsidR="007313F5" w:rsidRPr="00250800">
        <w:rPr>
          <w:rFonts w:ascii="Arial" w:hAnsi="Arial" w:cs="Arial"/>
          <w:szCs w:val="20"/>
          <w:lang w:val="es-ES_tradnl"/>
        </w:rPr>
        <w:t xml:space="preserve"> (</w:t>
      </w:r>
      <w:r w:rsidR="005B4704" w:rsidRPr="00250800">
        <w:rPr>
          <w:rFonts w:ascii="Arial" w:hAnsi="Arial" w:cs="Arial"/>
          <w:szCs w:val="20"/>
          <w:lang w:val="es-ES_tradnl"/>
        </w:rPr>
        <w:t>más de 6 meses</w:t>
      </w:r>
      <w:r w:rsidR="007313F5" w:rsidRPr="00250800">
        <w:rPr>
          <w:rFonts w:ascii="Arial" w:hAnsi="Arial" w:cs="Arial"/>
          <w:szCs w:val="20"/>
          <w:lang w:val="es-ES_tradnl"/>
        </w:rPr>
        <w:t xml:space="preserve">). </w:t>
      </w:r>
    </w:p>
    <w:p w14:paraId="59A76F31" w14:textId="4F0ACCE3" w:rsidR="005B4704" w:rsidRDefault="00000000" w:rsidP="00D774EA">
      <w:pPr>
        <w:spacing w:before="120" w:after="240"/>
        <w:jc w:val="both"/>
        <w:rPr>
          <w:rFonts w:ascii="Arial" w:hAnsi="Arial" w:cs="Arial"/>
          <w:szCs w:val="20"/>
          <w:lang w:val="es-ES_tradnl"/>
        </w:rPr>
      </w:pPr>
      <w:hyperlink w:anchor="_Annex_2:_IFRC" w:history="1">
        <w:r w:rsidR="009F3020" w:rsidRPr="00250800">
          <w:rPr>
            <w:rStyle w:val="Hyperlink"/>
            <w:rFonts w:ascii="Arial" w:hAnsi="Arial" w:cs="Arial"/>
            <w:b/>
            <w:bCs/>
            <w:szCs w:val="20"/>
            <w:lang w:val="es-ES_tradnl"/>
          </w:rPr>
          <w:t>Anexo</w:t>
        </w:r>
        <w:r w:rsidR="0018589C" w:rsidRPr="00250800">
          <w:rPr>
            <w:rStyle w:val="Hyperlink"/>
            <w:rFonts w:ascii="Arial" w:hAnsi="Arial" w:cs="Arial"/>
            <w:b/>
            <w:bCs/>
            <w:szCs w:val="20"/>
            <w:lang w:val="es-ES_tradnl"/>
          </w:rPr>
          <w:t xml:space="preserve"> </w:t>
        </w:r>
        <w:r w:rsidR="004A04C0" w:rsidRPr="00250800">
          <w:rPr>
            <w:rStyle w:val="Hyperlink"/>
            <w:rFonts w:ascii="Arial" w:hAnsi="Arial" w:cs="Arial"/>
            <w:b/>
            <w:bCs/>
            <w:szCs w:val="20"/>
            <w:lang w:val="es-ES_tradnl"/>
          </w:rPr>
          <w:t>3</w:t>
        </w:r>
        <w:r w:rsidR="0018589C" w:rsidRPr="00250800">
          <w:rPr>
            <w:rStyle w:val="Hyperlink"/>
            <w:rFonts w:ascii="Arial" w:hAnsi="Arial" w:cs="Arial"/>
            <w:b/>
            <w:bCs/>
            <w:szCs w:val="20"/>
            <w:lang w:val="es-ES_tradnl"/>
          </w:rPr>
          <w:t>:</w:t>
        </w:r>
      </w:hyperlink>
      <w:r w:rsidR="00750666" w:rsidRPr="00750666">
        <w:rPr>
          <w:lang w:val="es-ES"/>
        </w:rPr>
        <w:t xml:space="preserve"> </w:t>
      </w:r>
      <w:r w:rsidR="00750666" w:rsidRPr="00915C59">
        <w:rPr>
          <w:rFonts w:ascii="Arial" w:hAnsi="Arial" w:cs="Arial"/>
          <w:b/>
          <w:bCs/>
          <w:szCs w:val="20"/>
          <w:lang w:val="es-ES_tradnl"/>
        </w:rPr>
        <w:t>Formulario de Verificación del Marcador de Género</w:t>
      </w:r>
      <w:r w:rsidR="00B0674E" w:rsidRPr="00915C59">
        <w:rPr>
          <w:rFonts w:ascii="Arial" w:hAnsi="Arial" w:cs="Arial"/>
          <w:b/>
          <w:bCs/>
          <w:szCs w:val="20"/>
          <w:lang w:val="es-ES_tradnl"/>
        </w:rPr>
        <w:t>:</w:t>
      </w:r>
      <w:r w:rsidR="00B0674E" w:rsidRPr="00250800">
        <w:rPr>
          <w:rFonts w:ascii="Arial" w:hAnsi="Arial" w:cs="Arial"/>
          <w:b/>
          <w:bCs/>
          <w:szCs w:val="20"/>
          <w:lang w:val="es-ES_tradnl"/>
        </w:rPr>
        <w:t xml:space="preserve"> </w:t>
      </w:r>
      <w:r w:rsidR="00B0674E" w:rsidRPr="00250800">
        <w:rPr>
          <w:rFonts w:ascii="Arial" w:hAnsi="Arial" w:cs="Arial"/>
          <w:szCs w:val="20"/>
          <w:lang w:val="es-ES_tradnl"/>
        </w:rPr>
        <w:t>e</w:t>
      </w:r>
      <w:r w:rsidR="005B4704" w:rsidRPr="00250800">
        <w:rPr>
          <w:rFonts w:ascii="Arial" w:hAnsi="Arial" w:cs="Arial"/>
          <w:szCs w:val="20"/>
          <w:lang w:val="es-ES_tradnl"/>
        </w:rPr>
        <w:t xml:space="preserve">l </w:t>
      </w:r>
      <w:r w:rsidR="00750666">
        <w:rPr>
          <w:rFonts w:ascii="Arial" w:hAnsi="Arial" w:cs="Arial"/>
          <w:szCs w:val="20"/>
          <w:lang w:val="es-ES_tradnl"/>
        </w:rPr>
        <w:t>f</w:t>
      </w:r>
      <w:r w:rsidR="005B4704" w:rsidRPr="00250800">
        <w:rPr>
          <w:rFonts w:ascii="Arial" w:hAnsi="Arial" w:cs="Arial"/>
          <w:szCs w:val="20"/>
          <w:lang w:val="es-ES_tradnl"/>
        </w:rPr>
        <w:t xml:space="preserve">ormulario de </w:t>
      </w:r>
      <w:r w:rsidR="00750666">
        <w:rPr>
          <w:rFonts w:ascii="Arial" w:hAnsi="Arial" w:cs="Arial"/>
          <w:szCs w:val="20"/>
          <w:lang w:val="es-ES_tradnl"/>
        </w:rPr>
        <w:t>Verifica</w:t>
      </w:r>
      <w:r w:rsidR="005B4704" w:rsidRPr="00250800">
        <w:rPr>
          <w:rFonts w:ascii="Arial" w:hAnsi="Arial" w:cs="Arial"/>
          <w:szCs w:val="20"/>
          <w:lang w:val="es-ES_tradnl"/>
        </w:rPr>
        <w:t>ción de</w:t>
      </w:r>
      <w:r w:rsidR="00750666">
        <w:rPr>
          <w:rFonts w:ascii="Arial" w:hAnsi="Arial" w:cs="Arial"/>
          <w:szCs w:val="20"/>
          <w:lang w:val="es-ES_tradnl"/>
        </w:rPr>
        <w:t>l Marcador de Género</w:t>
      </w:r>
      <w:r w:rsidR="005B4704" w:rsidRPr="00250800">
        <w:rPr>
          <w:rFonts w:ascii="Arial" w:hAnsi="Arial" w:cs="Arial"/>
          <w:szCs w:val="20"/>
          <w:lang w:val="es-ES_tradnl"/>
        </w:rPr>
        <w:t xml:space="preserve"> permite a las Sociedades Nacionales llevar a cabo una rápida revisión </w:t>
      </w:r>
      <w:r w:rsidR="00806E13">
        <w:rPr>
          <w:rFonts w:ascii="Arial" w:hAnsi="Arial" w:cs="Arial"/>
          <w:szCs w:val="20"/>
          <w:lang w:val="es-ES_tradnl"/>
        </w:rPr>
        <w:t xml:space="preserve">para determinar </w:t>
      </w:r>
      <w:r w:rsidR="005B4704" w:rsidRPr="00250800">
        <w:rPr>
          <w:rFonts w:ascii="Arial" w:hAnsi="Arial" w:cs="Arial"/>
          <w:szCs w:val="20"/>
          <w:lang w:val="es-ES_tradnl"/>
        </w:rPr>
        <w:t xml:space="preserve">si algunos proyectos específicos son perjudiciales </w:t>
      </w:r>
      <w:r w:rsidR="00806E13">
        <w:rPr>
          <w:rFonts w:ascii="Arial" w:hAnsi="Arial" w:cs="Arial"/>
          <w:szCs w:val="20"/>
          <w:lang w:val="es-ES_tradnl"/>
        </w:rPr>
        <w:t xml:space="preserve">para las cuestiones de </w:t>
      </w:r>
      <w:r w:rsidR="005B4704" w:rsidRPr="00250800">
        <w:rPr>
          <w:rFonts w:ascii="Arial" w:hAnsi="Arial" w:cs="Arial"/>
          <w:szCs w:val="20"/>
          <w:lang w:val="es-ES_tradnl"/>
        </w:rPr>
        <w:t xml:space="preserve">género, </w:t>
      </w:r>
      <w:r w:rsidR="00806E13">
        <w:rPr>
          <w:rFonts w:ascii="Arial" w:hAnsi="Arial" w:cs="Arial"/>
          <w:szCs w:val="20"/>
          <w:lang w:val="es-ES_tradnl"/>
        </w:rPr>
        <w:t xml:space="preserve">o si resultan </w:t>
      </w:r>
      <w:r w:rsidR="005B4704" w:rsidRPr="00250800">
        <w:rPr>
          <w:rFonts w:ascii="Arial" w:hAnsi="Arial" w:cs="Arial"/>
          <w:szCs w:val="20"/>
          <w:lang w:val="es-ES_tradnl"/>
        </w:rPr>
        <w:t xml:space="preserve">neutrales, sensibles, receptivos o transformativos en materia de género. </w:t>
      </w:r>
      <w:r w:rsidR="00465369">
        <w:rPr>
          <w:rFonts w:ascii="Arial" w:hAnsi="Arial" w:cs="Arial"/>
          <w:szCs w:val="20"/>
          <w:lang w:val="es-ES_tradnl"/>
        </w:rPr>
        <w:t>Rellenar</w:t>
      </w:r>
      <w:r w:rsidR="005B4704" w:rsidRPr="00250800">
        <w:rPr>
          <w:rFonts w:ascii="Arial" w:hAnsi="Arial" w:cs="Arial"/>
          <w:szCs w:val="20"/>
          <w:lang w:val="es-ES_tradnl"/>
        </w:rPr>
        <w:t xml:space="preserve"> el formulario conduce a determinar la </w:t>
      </w:r>
      <w:r w:rsidR="003419D2">
        <w:rPr>
          <w:rFonts w:ascii="Arial" w:hAnsi="Arial" w:cs="Arial"/>
          <w:szCs w:val="20"/>
          <w:lang w:val="es-ES_tradnl"/>
        </w:rPr>
        <w:t>puntuación</w:t>
      </w:r>
      <w:r w:rsidR="005B4704" w:rsidRPr="00250800">
        <w:rPr>
          <w:rFonts w:ascii="Arial" w:hAnsi="Arial" w:cs="Arial"/>
          <w:szCs w:val="20"/>
          <w:lang w:val="es-ES_tradnl"/>
        </w:rPr>
        <w:t xml:space="preserve"> de un proyecto concreto. El formulario de </w:t>
      </w:r>
      <w:r w:rsidR="00465369">
        <w:rPr>
          <w:rFonts w:ascii="Arial" w:hAnsi="Arial" w:cs="Arial"/>
          <w:szCs w:val="20"/>
          <w:lang w:val="es-ES_tradnl"/>
        </w:rPr>
        <w:t>Verificación del Marcador de Género</w:t>
      </w:r>
      <w:r w:rsidR="005B4704" w:rsidRPr="00250800">
        <w:rPr>
          <w:rFonts w:ascii="Arial" w:hAnsi="Arial" w:cs="Arial"/>
          <w:szCs w:val="20"/>
          <w:lang w:val="es-ES_tradnl"/>
        </w:rPr>
        <w:t xml:space="preserve"> se considera especialmente importante cuando las Sociedades Nacionales </w:t>
      </w:r>
      <w:r w:rsidR="00806E13">
        <w:rPr>
          <w:rFonts w:ascii="Arial" w:hAnsi="Arial" w:cs="Arial"/>
          <w:szCs w:val="20"/>
          <w:lang w:val="es-ES_tradnl"/>
        </w:rPr>
        <w:t xml:space="preserve">necesitan </w:t>
      </w:r>
      <w:r w:rsidR="005B4704" w:rsidRPr="00250800">
        <w:rPr>
          <w:rFonts w:ascii="Arial" w:hAnsi="Arial" w:cs="Arial"/>
          <w:szCs w:val="20"/>
          <w:lang w:val="es-ES_tradnl"/>
        </w:rPr>
        <w:t>evaluar en qué medida un proyecto es sensible al género</w:t>
      </w:r>
      <w:r w:rsidR="00806E13">
        <w:rPr>
          <w:rFonts w:ascii="Arial" w:hAnsi="Arial" w:cs="Arial"/>
          <w:szCs w:val="20"/>
          <w:lang w:val="es-ES_trad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93"/>
        <w:gridCol w:w="6321"/>
      </w:tblGrid>
      <w:tr w:rsidR="0083003F" w:rsidRPr="001A6BE7" w14:paraId="4EDC14D5" w14:textId="77777777" w:rsidTr="00B57EAC">
        <w:tc>
          <w:tcPr>
            <w:tcW w:w="6374" w:type="dxa"/>
          </w:tcPr>
          <w:p w14:paraId="07618565" w14:textId="1F1D961F" w:rsidR="0083003F" w:rsidRPr="00250800" w:rsidRDefault="006106FF" w:rsidP="00554F50">
            <w:pPr>
              <w:rPr>
                <w:rFonts w:ascii="Arial" w:hAnsi="Arial" w:cs="Arial"/>
                <w:szCs w:val="20"/>
                <w:lang w:val="es-ES_tradnl"/>
              </w:rPr>
            </w:pPr>
            <w:r>
              <w:rPr>
                <w:rFonts w:ascii="Arial" w:hAnsi="Arial" w:cs="Arial"/>
                <w:b/>
                <w:bCs/>
                <w:szCs w:val="20"/>
                <w:lang w:val="es-ES_tradnl"/>
              </w:rPr>
              <w:t>Por lo</w:t>
            </w:r>
            <w:r w:rsidR="005B4704" w:rsidRPr="00250800">
              <w:rPr>
                <w:rFonts w:ascii="Arial" w:hAnsi="Arial" w:cs="Arial"/>
                <w:b/>
                <w:bCs/>
                <w:szCs w:val="20"/>
                <w:lang w:val="es-ES_tradnl"/>
              </w:rPr>
              <w:t xml:space="preserve"> general, se aplicarán</w:t>
            </w:r>
            <w:r>
              <w:rPr>
                <w:rFonts w:ascii="Arial" w:hAnsi="Arial" w:cs="Arial"/>
                <w:b/>
                <w:bCs/>
                <w:szCs w:val="20"/>
                <w:lang w:val="es-ES_tradnl"/>
              </w:rPr>
              <w:t xml:space="preserve"> medidas mínimas</w:t>
            </w:r>
            <w:r w:rsidR="0083003F" w:rsidRPr="00250800">
              <w:rPr>
                <w:rFonts w:ascii="Arial" w:hAnsi="Arial" w:cs="Arial"/>
                <w:b/>
                <w:bCs/>
                <w:szCs w:val="20"/>
                <w:lang w:val="es-ES_tradnl"/>
              </w:rPr>
              <w:t>:</w:t>
            </w:r>
            <w:r w:rsidR="0083003F" w:rsidRPr="00250800">
              <w:rPr>
                <w:rFonts w:ascii="Arial" w:hAnsi="Arial" w:cs="Arial"/>
                <w:szCs w:val="20"/>
                <w:lang w:val="es-ES_tradnl"/>
              </w:rPr>
              <w:t> </w:t>
            </w:r>
          </w:p>
        </w:tc>
        <w:tc>
          <w:tcPr>
            <w:tcW w:w="2693" w:type="dxa"/>
          </w:tcPr>
          <w:p w14:paraId="434717F5" w14:textId="77777777" w:rsidR="0083003F" w:rsidRPr="00250800" w:rsidRDefault="0083003F" w:rsidP="00554F50">
            <w:pPr>
              <w:rPr>
                <w:rFonts w:ascii="Arial" w:hAnsi="Arial" w:cs="Arial"/>
                <w:szCs w:val="20"/>
                <w:lang w:val="es-ES_tradnl"/>
              </w:rPr>
            </w:pPr>
          </w:p>
        </w:tc>
        <w:tc>
          <w:tcPr>
            <w:tcW w:w="6321" w:type="dxa"/>
          </w:tcPr>
          <w:p w14:paraId="196EE88C" w14:textId="334BE987" w:rsidR="0083003F" w:rsidRPr="00250800" w:rsidRDefault="006106FF" w:rsidP="00554F50">
            <w:pPr>
              <w:rPr>
                <w:rFonts w:ascii="Arial" w:hAnsi="Arial" w:cs="Arial"/>
                <w:szCs w:val="20"/>
                <w:lang w:val="es-ES_tradnl"/>
              </w:rPr>
            </w:pPr>
            <w:r>
              <w:rPr>
                <w:rFonts w:ascii="Arial" w:hAnsi="Arial" w:cs="Arial"/>
                <w:b/>
                <w:bCs/>
                <w:szCs w:val="20"/>
                <w:lang w:val="es-ES_tradnl"/>
              </w:rPr>
              <w:t>Por lo</w:t>
            </w:r>
            <w:r w:rsidR="00DB177A" w:rsidRPr="00250800">
              <w:rPr>
                <w:rFonts w:ascii="Arial" w:hAnsi="Arial" w:cs="Arial"/>
                <w:b/>
                <w:bCs/>
                <w:szCs w:val="20"/>
                <w:lang w:val="es-ES_tradnl"/>
              </w:rPr>
              <w:t xml:space="preserve"> general, </w:t>
            </w:r>
            <w:r>
              <w:rPr>
                <w:rFonts w:ascii="Arial" w:hAnsi="Arial" w:cs="Arial"/>
                <w:b/>
                <w:bCs/>
                <w:szCs w:val="20"/>
                <w:lang w:val="es-ES_tradnl"/>
              </w:rPr>
              <w:t xml:space="preserve">se aplicarán </w:t>
            </w:r>
            <w:r w:rsidR="00DB177A" w:rsidRPr="00250800">
              <w:rPr>
                <w:rFonts w:ascii="Arial" w:hAnsi="Arial" w:cs="Arial"/>
                <w:b/>
                <w:bCs/>
                <w:szCs w:val="20"/>
                <w:lang w:val="es-ES_tradnl"/>
              </w:rPr>
              <w:t>medidas avanzadas</w:t>
            </w:r>
            <w:r w:rsidR="0083003F" w:rsidRPr="00250800">
              <w:rPr>
                <w:rFonts w:ascii="Arial" w:hAnsi="Arial" w:cs="Arial"/>
                <w:b/>
                <w:bCs/>
                <w:szCs w:val="20"/>
                <w:lang w:val="es-ES_tradnl"/>
              </w:rPr>
              <w:t>:</w:t>
            </w:r>
            <w:r w:rsidR="0083003F" w:rsidRPr="00250800">
              <w:rPr>
                <w:rFonts w:ascii="Arial" w:hAnsi="Arial" w:cs="Arial"/>
                <w:szCs w:val="20"/>
                <w:lang w:val="es-ES_tradnl"/>
              </w:rPr>
              <w:t> </w:t>
            </w:r>
          </w:p>
        </w:tc>
      </w:tr>
      <w:tr w:rsidR="0083003F" w:rsidRPr="001A6BE7" w14:paraId="628F6E97" w14:textId="77777777" w:rsidTr="00B57EAC">
        <w:tc>
          <w:tcPr>
            <w:tcW w:w="6374" w:type="dxa"/>
          </w:tcPr>
          <w:p w14:paraId="6C17FE47" w14:textId="078D877E" w:rsidR="0083003F" w:rsidRPr="00250800" w:rsidRDefault="005B4704" w:rsidP="009D3051">
            <w:pPr>
              <w:numPr>
                <w:ilvl w:val="0"/>
                <w:numId w:val="6"/>
              </w:numPr>
              <w:ind w:left="357" w:hanging="357"/>
              <w:rPr>
                <w:rFonts w:ascii="Arial" w:hAnsi="Arial" w:cs="Arial"/>
                <w:szCs w:val="20"/>
                <w:lang w:val="es-ES_tradnl"/>
              </w:rPr>
            </w:pPr>
            <w:r w:rsidRPr="00250800">
              <w:rPr>
                <w:rFonts w:ascii="Arial" w:hAnsi="Arial" w:cs="Arial"/>
                <w:szCs w:val="20"/>
                <w:lang w:val="es-ES_tradnl"/>
              </w:rPr>
              <w:t xml:space="preserve">Antes de una respuesta y como parte de las actividades de preparación de un </w:t>
            </w:r>
            <w:r w:rsidR="006106FF">
              <w:rPr>
                <w:rFonts w:ascii="Arial" w:hAnsi="Arial" w:cs="Arial"/>
                <w:szCs w:val="20"/>
                <w:lang w:val="es-ES_tradnl"/>
              </w:rPr>
              <w:t>P</w:t>
            </w:r>
            <w:r w:rsidRPr="00250800">
              <w:rPr>
                <w:rFonts w:ascii="Arial" w:hAnsi="Arial" w:cs="Arial"/>
                <w:szCs w:val="20"/>
                <w:lang w:val="es-ES_tradnl"/>
              </w:rPr>
              <w:t>TM</w:t>
            </w:r>
          </w:p>
          <w:p w14:paraId="6F82CDE5" w14:textId="07AE015F" w:rsidR="0083003F" w:rsidRPr="00250800" w:rsidRDefault="005B4704" w:rsidP="009D3051">
            <w:pPr>
              <w:numPr>
                <w:ilvl w:val="0"/>
                <w:numId w:val="6"/>
              </w:numPr>
              <w:ind w:left="357" w:hanging="357"/>
              <w:rPr>
                <w:rFonts w:ascii="Arial" w:hAnsi="Arial" w:cs="Arial"/>
                <w:szCs w:val="20"/>
                <w:lang w:val="es-ES_tradnl"/>
              </w:rPr>
            </w:pPr>
            <w:r w:rsidRPr="00250800">
              <w:rPr>
                <w:rFonts w:ascii="Arial" w:hAnsi="Arial" w:cs="Arial"/>
                <w:szCs w:val="20"/>
                <w:lang w:val="es-ES_tradnl"/>
              </w:rPr>
              <w:t>En las primeras fases de la respuesta (</w:t>
            </w:r>
            <w:r w:rsidR="00CC0CD6">
              <w:rPr>
                <w:rFonts w:ascii="Arial" w:hAnsi="Arial" w:cs="Arial"/>
                <w:szCs w:val="20"/>
                <w:lang w:val="es-ES_tradnl"/>
              </w:rPr>
              <w:t>esto es</w:t>
            </w:r>
            <w:r w:rsidRPr="00250800">
              <w:rPr>
                <w:rFonts w:ascii="Arial" w:hAnsi="Arial" w:cs="Arial"/>
                <w:szCs w:val="20"/>
                <w:lang w:val="es-ES_tradnl"/>
              </w:rPr>
              <w:t>, en los primeros meses)</w:t>
            </w:r>
            <w:r w:rsidR="0083003F" w:rsidRPr="00250800">
              <w:rPr>
                <w:rFonts w:ascii="Arial" w:hAnsi="Arial" w:cs="Arial"/>
                <w:szCs w:val="20"/>
                <w:lang w:val="es-ES_tradnl"/>
              </w:rPr>
              <w:t> </w:t>
            </w:r>
          </w:p>
          <w:p w14:paraId="0821BDCF" w14:textId="3D47BF20" w:rsidR="0083003F" w:rsidRPr="00250800" w:rsidRDefault="005B4704" w:rsidP="009D3051">
            <w:pPr>
              <w:numPr>
                <w:ilvl w:val="0"/>
                <w:numId w:val="6"/>
              </w:numPr>
              <w:ind w:left="357" w:hanging="357"/>
              <w:rPr>
                <w:rFonts w:ascii="Arial" w:hAnsi="Arial" w:cs="Arial"/>
                <w:szCs w:val="20"/>
                <w:lang w:val="es-ES_tradnl"/>
              </w:rPr>
            </w:pPr>
            <w:r w:rsidRPr="00250800">
              <w:rPr>
                <w:rFonts w:ascii="Arial" w:hAnsi="Arial" w:cs="Arial"/>
                <w:szCs w:val="20"/>
                <w:lang w:val="es-ES_tradnl"/>
              </w:rPr>
              <w:t xml:space="preserve">Para emergencias más </w:t>
            </w:r>
            <w:r w:rsidR="00DB177A" w:rsidRPr="00250800">
              <w:rPr>
                <w:rFonts w:ascii="Arial" w:hAnsi="Arial" w:cs="Arial"/>
                <w:szCs w:val="20"/>
                <w:lang w:val="es-ES_tradnl"/>
              </w:rPr>
              <w:t xml:space="preserve">breves, con plazos más reducidos, </w:t>
            </w:r>
            <w:r w:rsidR="00CC0CD6">
              <w:rPr>
                <w:rFonts w:ascii="Arial" w:hAnsi="Arial" w:cs="Arial"/>
                <w:szCs w:val="20"/>
                <w:lang w:val="es-ES_tradnl"/>
              </w:rPr>
              <w:t>esto es</w:t>
            </w:r>
            <w:r w:rsidR="00DB177A" w:rsidRPr="00250800">
              <w:rPr>
                <w:rFonts w:ascii="Arial" w:hAnsi="Arial" w:cs="Arial"/>
                <w:szCs w:val="20"/>
                <w:lang w:val="es-ES_tradnl"/>
              </w:rPr>
              <w:t xml:space="preserve">, de menos de </w:t>
            </w:r>
            <w:r w:rsidR="006106FF">
              <w:rPr>
                <w:rFonts w:ascii="Arial" w:hAnsi="Arial" w:cs="Arial"/>
                <w:szCs w:val="20"/>
                <w:lang w:val="es-ES_tradnl"/>
              </w:rPr>
              <w:t>seis meses</w:t>
            </w:r>
            <w:r w:rsidR="0083003F" w:rsidRPr="00250800">
              <w:rPr>
                <w:rFonts w:ascii="Arial" w:hAnsi="Arial" w:cs="Arial"/>
                <w:szCs w:val="20"/>
                <w:lang w:val="es-ES_tradnl"/>
              </w:rPr>
              <w:t> </w:t>
            </w:r>
          </w:p>
          <w:p w14:paraId="117B6C2B" w14:textId="0C5AC9FB" w:rsidR="0083003F" w:rsidRPr="00250800" w:rsidRDefault="00DB177A" w:rsidP="009D3051">
            <w:pPr>
              <w:numPr>
                <w:ilvl w:val="0"/>
                <w:numId w:val="6"/>
              </w:numPr>
              <w:ind w:left="357" w:hanging="357"/>
              <w:rPr>
                <w:rFonts w:ascii="Arial" w:hAnsi="Arial" w:cs="Arial"/>
                <w:szCs w:val="20"/>
                <w:lang w:val="es-ES_tradnl"/>
              </w:rPr>
            </w:pPr>
            <w:r w:rsidRPr="00250800">
              <w:rPr>
                <w:rFonts w:ascii="Arial" w:hAnsi="Arial" w:cs="Arial"/>
                <w:szCs w:val="20"/>
                <w:lang w:val="es-ES_tradnl"/>
              </w:rPr>
              <w:t>Para todo tipo de proyectos en que se utilice</w:t>
            </w:r>
            <w:r w:rsidR="00CC0CD6">
              <w:rPr>
                <w:rFonts w:ascii="Arial" w:hAnsi="Arial" w:cs="Arial"/>
                <w:szCs w:val="20"/>
                <w:lang w:val="es-ES_tradnl"/>
              </w:rPr>
              <w:t>n modalidades de</w:t>
            </w:r>
            <w:r w:rsidRPr="00250800">
              <w:rPr>
                <w:rFonts w:ascii="Arial" w:hAnsi="Arial" w:cs="Arial"/>
                <w:szCs w:val="20"/>
                <w:lang w:val="es-ES_tradnl"/>
              </w:rPr>
              <w:t xml:space="preserve"> </w:t>
            </w:r>
            <w:r w:rsidR="00CC0CD6">
              <w:rPr>
                <w:rFonts w:ascii="Arial" w:hAnsi="Arial" w:cs="Arial"/>
                <w:szCs w:val="20"/>
                <w:lang w:val="es-ES_tradnl"/>
              </w:rPr>
              <w:t>P</w:t>
            </w:r>
            <w:r w:rsidRPr="00250800">
              <w:rPr>
                <w:rFonts w:ascii="Arial" w:hAnsi="Arial" w:cs="Arial"/>
                <w:szCs w:val="20"/>
                <w:lang w:val="es-ES_tradnl"/>
              </w:rPr>
              <w:t>TM</w:t>
            </w:r>
            <w:r w:rsidR="0083003F" w:rsidRPr="00250800">
              <w:rPr>
                <w:rFonts w:ascii="Arial" w:hAnsi="Arial" w:cs="Arial"/>
                <w:szCs w:val="20"/>
                <w:lang w:val="es-ES_tradnl"/>
              </w:rPr>
              <w:t xml:space="preserve"> </w:t>
            </w:r>
          </w:p>
          <w:p w14:paraId="34BDB0EE" w14:textId="77777777" w:rsidR="0083003F" w:rsidRDefault="00DB177A" w:rsidP="009D3051">
            <w:pPr>
              <w:numPr>
                <w:ilvl w:val="0"/>
                <w:numId w:val="6"/>
              </w:numPr>
              <w:ind w:left="357" w:hanging="357"/>
              <w:rPr>
                <w:rFonts w:ascii="Arial" w:hAnsi="Arial" w:cs="Arial"/>
                <w:szCs w:val="20"/>
                <w:lang w:val="es-ES_tradnl"/>
              </w:rPr>
            </w:pPr>
            <w:r w:rsidRPr="00250800">
              <w:rPr>
                <w:rFonts w:ascii="Arial" w:hAnsi="Arial" w:cs="Arial"/>
                <w:szCs w:val="20"/>
                <w:lang w:val="es-ES_tradnl"/>
              </w:rPr>
              <w:t>Cuando la experiencia de las Sociedades Nacionales en</w:t>
            </w:r>
            <w:r w:rsidR="00CC0CD6">
              <w:rPr>
                <w:rFonts w:ascii="Arial" w:hAnsi="Arial" w:cs="Arial"/>
                <w:szCs w:val="20"/>
                <w:lang w:val="es-ES_tradnl"/>
              </w:rPr>
              <w:t xml:space="preserve"> PGI</w:t>
            </w:r>
            <w:r w:rsidRPr="00250800">
              <w:rPr>
                <w:rFonts w:ascii="Arial" w:hAnsi="Arial" w:cs="Arial"/>
                <w:szCs w:val="20"/>
                <w:lang w:val="es-ES_tradnl"/>
              </w:rPr>
              <w:t xml:space="preserve"> sea limitada</w:t>
            </w:r>
            <w:r w:rsidR="0083003F" w:rsidRPr="00250800">
              <w:rPr>
                <w:rFonts w:ascii="Arial" w:hAnsi="Arial" w:cs="Arial"/>
                <w:szCs w:val="20"/>
                <w:lang w:val="es-ES_tradnl"/>
              </w:rPr>
              <w:t xml:space="preserve"> </w:t>
            </w:r>
          </w:p>
          <w:p w14:paraId="46F1696A" w14:textId="444C0DE4" w:rsidR="00CC0CD6" w:rsidRPr="00250800" w:rsidRDefault="00CC0CD6" w:rsidP="00CC0CD6">
            <w:pPr>
              <w:ind w:left="357"/>
              <w:rPr>
                <w:rFonts w:ascii="Arial" w:hAnsi="Arial" w:cs="Arial"/>
                <w:szCs w:val="20"/>
                <w:lang w:val="es-ES_tradnl"/>
              </w:rPr>
            </w:pPr>
          </w:p>
        </w:tc>
        <w:tc>
          <w:tcPr>
            <w:tcW w:w="2693" w:type="dxa"/>
          </w:tcPr>
          <w:p w14:paraId="3665DF66" w14:textId="77777777" w:rsidR="0083003F" w:rsidRPr="00250800" w:rsidRDefault="0083003F" w:rsidP="00554F50">
            <w:pPr>
              <w:rPr>
                <w:rFonts w:ascii="Arial" w:hAnsi="Arial" w:cs="Arial"/>
                <w:szCs w:val="20"/>
                <w:lang w:val="es-ES_tradnl"/>
              </w:rPr>
            </w:pPr>
          </w:p>
        </w:tc>
        <w:tc>
          <w:tcPr>
            <w:tcW w:w="6321" w:type="dxa"/>
          </w:tcPr>
          <w:p w14:paraId="7D38285D" w14:textId="1B92C399" w:rsidR="0083003F" w:rsidRPr="00250800" w:rsidRDefault="00DB177A" w:rsidP="009D3051">
            <w:pPr>
              <w:numPr>
                <w:ilvl w:val="0"/>
                <w:numId w:val="7"/>
              </w:numPr>
              <w:ind w:left="357" w:hanging="357"/>
              <w:rPr>
                <w:rFonts w:ascii="Arial" w:hAnsi="Arial" w:cs="Arial"/>
                <w:szCs w:val="20"/>
                <w:lang w:val="es-ES_tradnl"/>
              </w:rPr>
            </w:pPr>
            <w:r w:rsidRPr="00250800">
              <w:rPr>
                <w:rFonts w:ascii="Arial" w:hAnsi="Arial" w:cs="Arial"/>
                <w:szCs w:val="20"/>
                <w:lang w:val="es-ES_tradnl"/>
              </w:rPr>
              <w:t>Más tarde, durante la respuesta,</w:t>
            </w:r>
            <w:r w:rsidR="00CC0CD6">
              <w:rPr>
                <w:rFonts w:ascii="Arial" w:hAnsi="Arial" w:cs="Arial"/>
                <w:szCs w:val="20"/>
                <w:lang w:val="es-ES_tradnl"/>
              </w:rPr>
              <w:t xml:space="preserve"> esto es</w:t>
            </w:r>
            <w:r w:rsidRPr="00250800">
              <w:rPr>
                <w:rFonts w:ascii="Arial" w:hAnsi="Arial" w:cs="Arial"/>
                <w:szCs w:val="20"/>
                <w:lang w:val="es-ES_tradnl"/>
              </w:rPr>
              <w:t>, del tercer mes</w:t>
            </w:r>
            <w:r w:rsidR="0083003F" w:rsidRPr="00250800">
              <w:rPr>
                <w:rFonts w:ascii="Arial" w:hAnsi="Arial" w:cs="Arial"/>
                <w:szCs w:val="20"/>
                <w:lang w:val="es-ES_tradnl"/>
              </w:rPr>
              <w:t> </w:t>
            </w:r>
            <w:r w:rsidR="00806E13">
              <w:rPr>
                <w:rFonts w:ascii="Arial" w:hAnsi="Arial" w:cs="Arial"/>
                <w:szCs w:val="20"/>
                <w:lang w:val="es-ES_tradnl"/>
              </w:rPr>
              <w:t>en adelante</w:t>
            </w:r>
          </w:p>
          <w:p w14:paraId="6E716F98" w14:textId="47BB4DB6" w:rsidR="00DB177A" w:rsidRPr="00250800" w:rsidRDefault="00DB177A" w:rsidP="009D3051">
            <w:pPr>
              <w:numPr>
                <w:ilvl w:val="0"/>
                <w:numId w:val="7"/>
              </w:numPr>
              <w:ind w:left="357" w:hanging="357"/>
              <w:rPr>
                <w:rFonts w:ascii="Arial" w:hAnsi="Arial" w:cs="Arial"/>
                <w:szCs w:val="20"/>
                <w:lang w:val="es-ES_tradnl"/>
              </w:rPr>
            </w:pPr>
            <w:r w:rsidRPr="00250800">
              <w:rPr>
                <w:rFonts w:ascii="Arial" w:hAnsi="Arial" w:cs="Arial"/>
                <w:szCs w:val="20"/>
                <w:lang w:val="es-ES_tradnl"/>
              </w:rPr>
              <w:t>Para emergencias más duraderas o prolongadas, con periodos más largos (</w:t>
            </w:r>
            <w:r w:rsidR="00CC0CD6">
              <w:rPr>
                <w:rFonts w:ascii="Arial" w:hAnsi="Arial" w:cs="Arial"/>
                <w:szCs w:val="20"/>
                <w:lang w:val="es-ES_tradnl"/>
              </w:rPr>
              <w:t>esto es</w:t>
            </w:r>
            <w:r w:rsidRPr="00250800">
              <w:rPr>
                <w:rFonts w:ascii="Arial" w:hAnsi="Arial" w:cs="Arial"/>
                <w:szCs w:val="20"/>
                <w:lang w:val="es-ES_tradnl"/>
              </w:rPr>
              <w:t>, de más de seis meses, incluso para incluir acciones mínimas)</w:t>
            </w:r>
          </w:p>
          <w:p w14:paraId="10D30525" w14:textId="77777777" w:rsidR="0083003F" w:rsidRPr="00250800" w:rsidRDefault="00DB177A" w:rsidP="009D3051">
            <w:pPr>
              <w:numPr>
                <w:ilvl w:val="0"/>
                <w:numId w:val="7"/>
              </w:numPr>
              <w:ind w:left="357" w:hanging="357"/>
              <w:rPr>
                <w:rFonts w:ascii="Arial" w:hAnsi="Arial" w:cs="Arial"/>
                <w:szCs w:val="20"/>
                <w:lang w:val="es-ES_tradnl"/>
              </w:rPr>
            </w:pPr>
            <w:r w:rsidRPr="00250800">
              <w:rPr>
                <w:rFonts w:ascii="Arial" w:hAnsi="Arial" w:cs="Arial"/>
                <w:szCs w:val="20"/>
                <w:lang w:val="es-ES_tradnl"/>
              </w:rPr>
              <w:t>Cuando la Sociedad Nacional cuente con un buen nivel de capacidad y experiencia en materia de PGI</w:t>
            </w:r>
            <w:r w:rsidR="0083003F" w:rsidRPr="00250800">
              <w:rPr>
                <w:rFonts w:ascii="Arial" w:hAnsi="Arial" w:cs="Arial"/>
                <w:szCs w:val="20"/>
                <w:lang w:val="es-ES_tradnl"/>
              </w:rPr>
              <w:t xml:space="preserve"> </w:t>
            </w:r>
          </w:p>
          <w:p w14:paraId="0A7917B7" w14:textId="77777777" w:rsidR="0083003F" w:rsidRPr="00250800" w:rsidRDefault="00517BCC" w:rsidP="009D3051">
            <w:pPr>
              <w:numPr>
                <w:ilvl w:val="0"/>
                <w:numId w:val="7"/>
              </w:numPr>
              <w:ind w:left="357" w:hanging="357"/>
              <w:rPr>
                <w:rFonts w:ascii="Arial" w:hAnsi="Arial" w:cs="Arial"/>
                <w:szCs w:val="20"/>
                <w:lang w:val="es-ES_tradnl"/>
              </w:rPr>
            </w:pPr>
            <w:r w:rsidRPr="00250800">
              <w:rPr>
                <w:rFonts w:ascii="Arial" w:hAnsi="Arial" w:cs="Arial"/>
                <w:szCs w:val="20"/>
                <w:lang w:val="es-ES_tradnl"/>
              </w:rPr>
              <w:t>Cuando se disponga de capacidad en materia de PGI de emergencia como apoyo</w:t>
            </w:r>
          </w:p>
        </w:tc>
      </w:tr>
    </w:tbl>
    <w:p w14:paraId="33929004" w14:textId="1BA94849" w:rsidR="00E26163" w:rsidRPr="00250800" w:rsidRDefault="00517BCC" w:rsidP="00944A9D">
      <w:pPr>
        <w:pStyle w:val="Heading1"/>
        <w:spacing w:before="240"/>
        <w:rPr>
          <w:lang w:val="es-ES_tradnl"/>
        </w:rPr>
      </w:pPr>
      <w:r w:rsidRPr="00250800">
        <w:rPr>
          <w:lang w:val="es-ES_tradnl"/>
        </w:rPr>
        <w:t xml:space="preserve">Lista de </w:t>
      </w:r>
      <w:r w:rsidR="00806E13">
        <w:rPr>
          <w:lang w:val="es-ES_tradnl"/>
        </w:rPr>
        <w:t xml:space="preserve">verificación </w:t>
      </w:r>
      <w:r w:rsidRPr="00250800">
        <w:rPr>
          <w:lang w:val="es-ES_tradnl"/>
        </w:rPr>
        <w:t xml:space="preserve">de </w:t>
      </w:r>
      <w:r w:rsidR="00AA7F75">
        <w:rPr>
          <w:lang w:val="es-ES_tradnl"/>
        </w:rPr>
        <w:t>P</w:t>
      </w:r>
      <w:r w:rsidRPr="00250800">
        <w:rPr>
          <w:lang w:val="es-ES_tradnl"/>
        </w:rPr>
        <w:t>TM sensible</w:t>
      </w:r>
      <w:r w:rsidR="000B1C68" w:rsidRPr="00250800">
        <w:rPr>
          <w:lang w:val="es-ES_tradnl"/>
        </w:rPr>
        <w:t xml:space="preserve"> </w:t>
      </w:r>
      <w:r w:rsidR="00806E13">
        <w:rPr>
          <w:lang w:val="es-ES_tradnl"/>
        </w:rPr>
        <w:t>a PGI</w:t>
      </w:r>
    </w:p>
    <w:tbl>
      <w:tblPr>
        <w:tblStyle w:val="TableGrid"/>
        <w:tblW w:w="15153" w:type="dxa"/>
        <w:tblLook w:val="04A0" w:firstRow="1" w:lastRow="0" w:firstColumn="1" w:lastColumn="0" w:noHBand="0" w:noVBand="1"/>
      </w:tblPr>
      <w:tblGrid>
        <w:gridCol w:w="2525"/>
        <w:gridCol w:w="3282"/>
        <w:gridCol w:w="2268"/>
        <w:gridCol w:w="2410"/>
        <w:gridCol w:w="2142"/>
        <w:gridCol w:w="2526"/>
      </w:tblGrid>
      <w:tr w:rsidR="002F1714" w:rsidRPr="00250800" w14:paraId="3052B3DE" w14:textId="77777777" w:rsidTr="00A64261">
        <w:trPr>
          <w:trHeight w:val="272"/>
        </w:trPr>
        <w:tc>
          <w:tcPr>
            <w:tcW w:w="2525" w:type="dxa"/>
            <w:shd w:val="clear" w:color="auto" w:fill="A6A6A6" w:themeFill="background1" w:themeFillShade="A6"/>
          </w:tcPr>
          <w:p w14:paraId="18ABB848" w14:textId="77777777" w:rsidR="002F1714" w:rsidRPr="00250800" w:rsidRDefault="00517BCC" w:rsidP="00AD33B3">
            <w:pPr>
              <w:rPr>
                <w:rFonts w:ascii="Arial" w:hAnsi="Arial" w:cs="Arial"/>
                <w:b/>
                <w:bCs/>
                <w:lang w:val="es-ES_tradnl"/>
              </w:rPr>
            </w:pPr>
            <w:r w:rsidRPr="00250800">
              <w:rPr>
                <w:rFonts w:ascii="Arial" w:hAnsi="Arial" w:cs="Arial"/>
                <w:b/>
                <w:bCs/>
                <w:lang w:val="es-ES_tradnl"/>
              </w:rPr>
              <w:t>Fecha de realización</w:t>
            </w:r>
            <w:r w:rsidR="00AA737A" w:rsidRPr="00250800">
              <w:rPr>
                <w:rFonts w:ascii="Arial" w:hAnsi="Arial" w:cs="Arial"/>
                <w:b/>
                <w:bCs/>
                <w:lang w:val="es-ES_tradnl"/>
              </w:rPr>
              <w:t xml:space="preserve"> </w:t>
            </w:r>
          </w:p>
        </w:tc>
        <w:tc>
          <w:tcPr>
            <w:tcW w:w="3282" w:type="dxa"/>
          </w:tcPr>
          <w:p w14:paraId="0EC958EF" w14:textId="77777777" w:rsidR="002F1714" w:rsidRPr="00250800" w:rsidRDefault="002F1714" w:rsidP="00AD33B3">
            <w:pPr>
              <w:rPr>
                <w:rFonts w:ascii="Arial" w:hAnsi="Arial" w:cs="Arial"/>
                <w:lang w:val="es-ES_tradnl"/>
              </w:rPr>
            </w:pPr>
          </w:p>
        </w:tc>
        <w:tc>
          <w:tcPr>
            <w:tcW w:w="2268" w:type="dxa"/>
            <w:shd w:val="clear" w:color="auto" w:fill="A6A6A6" w:themeFill="background1" w:themeFillShade="A6"/>
          </w:tcPr>
          <w:p w14:paraId="5D6573D5" w14:textId="77777777" w:rsidR="002F1714" w:rsidRPr="00250800" w:rsidRDefault="00517BCC" w:rsidP="00AD33B3">
            <w:pPr>
              <w:rPr>
                <w:rFonts w:ascii="Arial" w:hAnsi="Arial" w:cs="Arial"/>
                <w:b/>
                <w:bCs/>
                <w:lang w:val="es-ES_tradnl"/>
              </w:rPr>
            </w:pPr>
            <w:r w:rsidRPr="00250800">
              <w:rPr>
                <w:rFonts w:ascii="Arial" w:hAnsi="Arial" w:cs="Arial"/>
                <w:b/>
                <w:bCs/>
                <w:lang w:val="es-ES_tradnl"/>
              </w:rPr>
              <w:t>Título del proyecto</w:t>
            </w:r>
            <w:r w:rsidR="002F1714" w:rsidRPr="00250800">
              <w:rPr>
                <w:rFonts w:ascii="Arial" w:hAnsi="Arial" w:cs="Arial"/>
                <w:b/>
                <w:bCs/>
                <w:lang w:val="es-ES_tradnl"/>
              </w:rPr>
              <w:t xml:space="preserve"> </w:t>
            </w:r>
          </w:p>
        </w:tc>
        <w:tc>
          <w:tcPr>
            <w:tcW w:w="2410" w:type="dxa"/>
          </w:tcPr>
          <w:p w14:paraId="18199643" w14:textId="77777777" w:rsidR="002F1714" w:rsidRPr="00250800" w:rsidRDefault="002F1714" w:rsidP="00AD33B3">
            <w:pPr>
              <w:rPr>
                <w:rFonts w:ascii="Arial" w:hAnsi="Arial" w:cs="Arial"/>
                <w:lang w:val="es-ES_tradnl"/>
              </w:rPr>
            </w:pPr>
          </w:p>
        </w:tc>
        <w:tc>
          <w:tcPr>
            <w:tcW w:w="2142" w:type="dxa"/>
            <w:shd w:val="clear" w:color="auto" w:fill="A6A6A6" w:themeFill="background1" w:themeFillShade="A6"/>
          </w:tcPr>
          <w:p w14:paraId="28A640B0" w14:textId="77777777" w:rsidR="002F1714" w:rsidRPr="00250800" w:rsidRDefault="00517BCC" w:rsidP="00AD33B3">
            <w:pPr>
              <w:rPr>
                <w:rFonts w:ascii="Arial" w:hAnsi="Arial" w:cs="Arial"/>
                <w:b/>
                <w:bCs/>
                <w:lang w:val="es-ES_tradnl"/>
              </w:rPr>
            </w:pPr>
            <w:r w:rsidRPr="00250800">
              <w:rPr>
                <w:rFonts w:ascii="Arial" w:hAnsi="Arial" w:cs="Arial"/>
                <w:b/>
                <w:bCs/>
                <w:lang w:val="es-ES_tradnl"/>
              </w:rPr>
              <w:t>Código del proyecto</w:t>
            </w:r>
            <w:r w:rsidR="002F1714" w:rsidRPr="00250800">
              <w:rPr>
                <w:rFonts w:ascii="Arial" w:hAnsi="Arial" w:cs="Arial"/>
                <w:b/>
                <w:bCs/>
                <w:lang w:val="es-ES_tradnl"/>
              </w:rPr>
              <w:t xml:space="preserve"> </w:t>
            </w:r>
          </w:p>
        </w:tc>
        <w:tc>
          <w:tcPr>
            <w:tcW w:w="2526" w:type="dxa"/>
          </w:tcPr>
          <w:p w14:paraId="0D0C6A32" w14:textId="77777777" w:rsidR="002F1714" w:rsidRPr="00250800" w:rsidRDefault="002F1714" w:rsidP="00AD33B3">
            <w:pPr>
              <w:rPr>
                <w:rFonts w:ascii="Arial" w:hAnsi="Arial" w:cs="Arial"/>
                <w:lang w:val="es-ES_tradnl"/>
              </w:rPr>
            </w:pPr>
          </w:p>
        </w:tc>
      </w:tr>
      <w:tr w:rsidR="002F1714" w:rsidRPr="00250800" w14:paraId="4D578CA1" w14:textId="77777777" w:rsidTr="00A64261">
        <w:tc>
          <w:tcPr>
            <w:tcW w:w="2525" w:type="dxa"/>
            <w:shd w:val="clear" w:color="auto" w:fill="A6A6A6" w:themeFill="background1" w:themeFillShade="A6"/>
          </w:tcPr>
          <w:p w14:paraId="6FCB0BDC" w14:textId="77777777" w:rsidR="002F1714" w:rsidRPr="00250800" w:rsidRDefault="00517BCC" w:rsidP="00AD33B3">
            <w:pPr>
              <w:rPr>
                <w:rFonts w:ascii="Arial" w:hAnsi="Arial" w:cs="Arial"/>
                <w:b/>
                <w:bCs/>
                <w:lang w:val="es-ES_tradnl"/>
              </w:rPr>
            </w:pPr>
            <w:r w:rsidRPr="00250800">
              <w:rPr>
                <w:rFonts w:ascii="Arial" w:hAnsi="Arial" w:cs="Arial"/>
                <w:b/>
                <w:bCs/>
                <w:lang w:val="es-ES_tradnl"/>
              </w:rPr>
              <w:t>Sociedad Nacional</w:t>
            </w:r>
            <w:r w:rsidR="002F1714" w:rsidRPr="00250800">
              <w:rPr>
                <w:rFonts w:ascii="Arial" w:hAnsi="Arial" w:cs="Arial"/>
                <w:b/>
                <w:bCs/>
                <w:lang w:val="es-ES_tradnl"/>
              </w:rPr>
              <w:t xml:space="preserve"> </w:t>
            </w:r>
          </w:p>
        </w:tc>
        <w:tc>
          <w:tcPr>
            <w:tcW w:w="3282" w:type="dxa"/>
          </w:tcPr>
          <w:p w14:paraId="5B92EA4F" w14:textId="77777777" w:rsidR="002F1714" w:rsidRPr="00250800" w:rsidRDefault="002F1714" w:rsidP="00AD33B3">
            <w:pPr>
              <w:rPr>
                <w:rFonts w:ascii="Arial" w:hAnsi="Arial" w:cs="Arial"/>
                <w:lang w:val="es-ES_tradnl"/>
              </w:rPr>
            </w:pPr>
          </w:p>
        </w:tc>
        <w:tc>
          <w:tcPr>
            <w:tcW w:w="2268" w:type="dxa"/>
            <w:shd w:val="clear" w:color="auto" w:fill="A6A6A6" w:themeFill="background1" w:themeFillShade="A6"/>
          </w:tcPr>
          <w:p w14:paraId="2E33CE6A" w14:textId="77777777" w:rsidR="002F1714" w:rsidRPr="00250800" w:rsidRDefault="00517BCC" w:rsidP="00AD33B3">
            <w:pPr>
              <w:rPr>
                <w:rFonts w:ascii="Arial" w:hAnsi="Arial" w:cs="Arial"/>
                <w:b/>
                <w:bCs/>
                <w:lang w:val="es-ES_tradnl"/>
              </w:rPr>
            </w:pPr>
            <w:r w:rsidRPr="00250800">
              <w:rPr>
                <w:rFonts w:ascii="Arial" w:hAnsi="Arial" w:cs="Arial"/>
                <w:b/>
                <w:bCs/>
                <w:lang w:val="es-ES_tradnl"/>
              </w:rPr>
              <w:t>Fase del ciclo del proyecto</w:t>
            </w:r>
          </w:p>
        </w:tc>
        <w:tc>
          <w:tcPr>
            <w:tcW w:w="2410" w:type="dxa"/>
          </w:tcPr>
          <w:p w14:paraId="148279B3" w14:textId="77777777" w:rsidR="002F1714" w:rsidRPr="00250800" w:rsidRDefault="002F1714" w:rsidP="00AD33B3">
            <w:pPr>
              <w:rPr>
                <w:rFonts w:ascii="Arial" w:hAnsi="Arial" w:cs="Arial"/>
                <w:lang w:val="es-ES_tradnl"/>
              </w:rPr>
            </w:pPr>
          </w:p>
        </w:tc>
        <w:tc>
          <w:tcPr>
            <w:tcW w:w="2142" w:type="dxa"/>
            <w:shd w:val="clear" w:color="auto" w:fill="A6A6A6" w:themeFill="background1" w:themeFillShade="A6"/>
          </w:tcPr>
          <w:p w14:paraId="6C837C8D" w14:textId="77777777" w:rsidR="002F1714" w:rsidRPr="00250800" w:rsidRDefault="00517BCC" w:rsidP="00AD33B3">
            <w:pPr>
              <w:rPr>
                <w:rFonts w:ascii="Arial" w:hAnsi="Arial" w:cs="Arial"/>
                <w:b/>
                <w:bCs/>
                <w:lang w:val="es-ES_tradnl"/>
              </w:rPr>
            </w:pPr>
            <w:r w:rsidRPr="00250800">
              <w:rPr>
                <w:rFonts w:ascii="Arial" w:hAnsi="Arial" w:cs="Arial"/>
                <w:b/>
                <w:bCs/>
                <w:lang w:val="es-ES_tradnl"/>
              </w:rPr>
              <w:t>Persona o personas revisoras</w:t>
            </w:r>
          </w:p>
        </w:tc>
        <w:tc>
          <w:tcPr>
            <w:tcW w:w="2526" w:type="dxa"/>
          </w:tcPr>
          <w:p w14:paraId="0B4E13BA" w14:textId="77777777" w:rsidR="002F1714" w:rsidRPr="00250800" w:rsidRDefault="002F1714" w:rsidP="00AD33B3">
            <w:pPr>
              <w:rPr>
                <w:rFonts w:ascii="Arial" w:hAnsi="Arial" w:cs="Arial"/>
                <w:lang w:val="es-ES_tradnl"/>
              </w:rPr>
            </w:pPr>
          </w:p>
        </w:tc>
      </w:tr>
    </w:tbl>
    <w:p w14:paraId="32BACFF6" w14:textId="7BDB01DF" w:rsidR="002F1714" w:rsidRPr="00250800" w:rsidRDefault="00AA7F75" w:rsidP="00AA7F75">
      <w:pPr>
        <w:jc w:val="center"/>
        <w:rPr>
          <w:rFonts w:ascii="Arial" w:hAnsi="Arial" w:cs="Arial"/>
          <w:lang w:val="es-ES_tradnl"/>
        </w:rPr>
      </w:pPr>
      <w:r>
        <w:rPr>
          <w:rFonts w:ascii="Arial" w:hAnsi="Arial" w:cs="Arial"/>
          <w:i/>
          <w:iCs/>
          <w:sz w:val="18"/>
          <w:szCs w:val="18"/>
          <w:lang w:val="es-ES_tradnl"/>
        </w:rPr>
        <w:t xml:space="preserve">                                                                                                                           </w:t>
      </w:r>
      <w:r w:rsidR="00517BCC" w:rsidRPr="00250800">
        <w:rPr>
          <w:rFonts w:ascii="Arial" w:hAnsi="Arial" w:cs="Arial"/>
          <w:i/>
          <w:iCs/>
          <w:sz w:val="18"/>
          <w:szCs w:val="18"/>
          <w:lang w:val="es-ES_tradnl"/>
        </w:rPr>
        <w:t>Clave de puntuación</w:t>
      </w:r>
      <w:r w:rsidR="001B2AB0" w:rsidRPr="00250800">
        <w:rPr>
          <w:rFonts w:ascii="Arial" w:hAnsi="Arial" w:cs="Arial"/>
          <w:i/>
          <w:iCs/>
          <w:sz w:val="18"/>
          <w:szCs w:val="18"/>
          <w:lang w:val="es-ES_tradnl"/>
        </w:rPr>
        <w:t xml:space="preserve">: A= </w:t>
      </w:r>
      <w:r>
        <w:rPr>
          <w:rFonts w:ascii="Arial" w:hAnsi="Arial" w:cs="Arial"/>
          <w:i/>
          <w:iCs/>
          <w:sz w:val="18"/>
          <w:szCs w:val="18"/>
          <w:lang w:val="es-ES_tradnl"/>
        </w:rPr>
        <w:t>Alcanzado</w:t>
      </w:r>
      <w:r w:rsidR="001B2AB0" w:rsidRPr="00250800">
        <w:rPr>
          <w:rFonts w:ascii="Arial" w:hAnsi="Arial" w:cs="Arial"/>
          <w:i/>
          <w:iCs/>
          <w:sz w:val="18"/>
          <w:szCs w:val="18"/>
          <w:lang w:val="es-ES_tradnl"/>
        </w:rPr>
        <w:t>, PA = Par</w:t>
      </w:r>
      <w:r w:rsidR="00517BCC" w:rsidRPr="00250800">
        <w:rPr>
          <w:rFonts w:ascii="Arial" w:hAnsi="Arial" w:cs="Arial"/>
          <w:i/>
          <w:iCs/>
          <w:sz w:val="18"/>
          <w:szCs w:val="18"/>
          <w:lang w:val="es-ES_tradnl"/>
        </w:rPr>
        <w:t xml:space="preserve">cialmente </w:t>
      </w:r>
      <w:r>
        <w:rPr>
          <w:rFonts w:ascii="Arial" w:hAnsi="Arial" w:cs="Arial"/>
          <w:i/>
          <w:iCs/>
          <w:sz w:val="18"/>
          <w:szCs w:val="18"/>
          <w:lang w:val="es-ES_tradnl"/>
        </w:rPr>
        <w:t>A</w:t>
      </w:r>
      <w:r w:rsidR="00C84BEC">
        <w:rPr>
          <w:rFonts w:ascii="Arial" w:hAnsi="Arial" w:cs="Arial"/>
          <w:i/>
          <w:iCs/>
          <w:sz w:val="18"/>
          <w:szCs w:val="18"/>
          <w:lang w:val="es-ES_tradnl"/>
        </w:rPr>
        <w:t>lcanzado</w:t>
      </w:r>
      <w:r w:rsidR="001B2AB0" w:rsidRPr="00250800">
        <w:rPr>
          <w:rFonts w:ascii="Arial" w:hAnsi="Arial" w:cs="Arial"/>
          <w:i/>
          <w:iCs/>
          <w:sz w:val="18"/>
          <w:szCs w:val="18"/>
          <w:lang w:val="es-ES_tradnl"/>
        </w:rPr>
        <w:t>, NA = No</w:t>
      </w:r>
      <w:r w:rsidR="00517BCC" w:rsidRPr="00250800">
        <w:rPr>
          <w:rFonts w:ascii="Arial" w:hAnsi="Arial" w:cs="Arial"/>
          <w:i/>
          <w:iCs/>
          <w:sz w:val="18"/>
          <w:szCs w:val="18"/>
          <w:lang w:val="es-ES_tradnl"/>
        </w:rPr>
        <w:t xml:space="preserve"> </w:t>
      </w:r>
      <w:r>
        <w:rPr>
          <w:rFonts w:ascii="Arial" w:hAnsi="Arial" w:cs="Arial"/>
          <w:i/>
          <w:iCs/>
          <w:sz w:val="18"/>
          <w:szCs w:val="18"/>
          <w:lang w:val="es-ES_tradnl"/>
        </w:rPr>
        <w:t>A</w:t>
      </w:r>
      <w:r w:rsidR="00C84BEC">
        <w:rPr>
          <w:rFonts w:ascii="Arial" w:hAnsi="Arial" w:cs="Arial"/>
          <w:i/>
          <w:iCs/>
          <w:sz w:val="18"/>
          <w:szCs w:val="18"/>
          <w:lang w:val="es-ES_tradnl"/>
        </w:rPr>
        <w:t>lcanzado</w:t>
      </w:r>
      <w:r w:rsidR="001B2AB0" w:rsidRPr="00250800">
        <w:rPr>
          <w:rFonts w:ascii="Arial" w:hAnsi="Arial" w:cs="Arial"/>
          <w:i/>
          <w:iCs/>
          <w:sz w:val="18"/>
          <w:szCs w:val="18"/>
          <w:lang w:val="es-ES_tradnl"/>
        </w:rPr>
        <w:t>, N/A = No</w:t>
      </w:r>
      <w:r w:rsidR="00517BCC" w:rsidRPr="00250800">
        <w:rPr>
          <w:rFonts w:ascii="Arial" w:hAnsi="Arial" w:cs="Arial"/>
          <w:i/>
          <w:iCs/>
          <w:sz w:val="18"/>
          <w:szCs w:val="18"/>
          <w:lang w:val="es-ES_tradnl"/>
        </w:rPr>
        <w:t xml:space="preserve"> </w:t>
      </w:r>
      <w:r>
        <w:rPr>
          <w:rFonts w:ascii="Arial" w:hAnsi="Arial" w:cs="Arial"/>
          <w:i/>
          <w:iCs/>
          <w:sz w:val="18"/>
          <w:szCs w:val="18"/>
          <w:lang w:val="es-ES_tradnl"/>
        </w:rPr>
        <w:t>A</w:t>
      </w:r>
      <w:r w:rsidR="00517BCC" w:rsidRPr="00250800">
        <w:rPr>
          <w:rFonts w:ascii="Arial" w:hAnsi="Arial" w:cs="Arial"/>
          <w:i/>
          <w:iCs/>
          <w:sz w:val="18"/>
          <w:szCs w:val="18"/>
          <w:lang w:val="es-ES_tradnl"/>
        </w:rPr>
        <w:t>plicable</w:t>
      </w:r>
    </w:p>
    <w:tbl>
      <w:tblPr>
        <w:tblStyle w:val="TableGrid"/>
        <w:tblW w:w="15158" w:type="dxa"/>
        <w:tblLayout w:type="fixed"/>
        <w:tblLook w:val="04A0" w:firstRow="1" w:lastRow="0" w:firstColumn="1" w:lastColumn="0" w:noHBand="0" w:noVBand="1"/>
      </w:tblPr>
      <w:tblGrid>
        <w:gridCol w:w="7508"/>
        <w:gridCol w:w="2552"/>
        <w:gridCol w:w="2976"/>
        <w:gridCol w:w="2122"/>
      </w:tblGrid>
      <w:tr w:rsidR="004C587D" w:rsidRPr="001A6BE7" w14:paraId="59F66952" w14:textId="77777777" w:rsidTr="00343F04">
        <w:trPr>
          <w:tblHeader/>
        </w:trPr>
        <w:tc>
          <w:tcPr>
            <w:tcW w:w="7508" w:type="dxa"/>
            <w:shd w:val="clear" w:color="auto" w:fill="F6E2E7" w:themeFill="accent6" w:themeFillTint="33"/>
          </w:tcPr>
          <w:p w14:paraId="43C8D12E" w14:textId="38708085" w:rsidR="00430D16" w:rsidRPr="00250800" w:rsidRDefault="00517BCC" w:rsidP="005A3027">
            <w:pPr>
              <w:rPr>
                <w:rFonts w:ascii="Arial" w:hAnsi="Arial" w:cs="Arial"/>
                <w:b/>
                <w:bCs/>
                <w:sz w:val="22"/>
                <w:szCs w:val="22"/>
                <w:lang w:val="es-ES_tradnl"/>
              </w:rPr>
            </w:pPr>
            <w:r w:rsidRPr="00250800">
              <w:rPr>
                <w:rFonts w:ascii="Arial" w:hAnsi="Arial" w:cs="Arial"/>
                <w:b/>
                <w:bCs/>
                <w:sz w:val="22"/>
                <w:szCs w:val="22"/>
                <w:lang w:val="es-ES_tradnl"/>
              </w:rPr>
              <w:t>Requisitos</w:t>
            </w:r>
            <w:r w:rsidR="00AA7F75">
              <w:rPr>
                <w:rFonts w:ascii="Arial" w:hAnsi="Arial" w:cs="Arial"/>
                <w:b/>
                <w:bCs/>
                <w:sz w:val="22"/>
                <w:szCs w:val="22"/>
                <w:lang w:val="es-ES_tradnl"/>
              </w:rPr>
              <w:t xml:space="preserve"> de</w:t>
            </w:r>
            <w:r w:rsidRPr="00250800">
              <w:rPr>
                <w:rFonts w:ascii="Arial" w:hAnsi="Arial" w:cs="Arial"/>
                <w:b/>
                <w:bCs/>
                <w:sz w:val="22"/>
                <w:szCs w:val="22"/>
                <w:lang w:val="es-ES_tradnl"/>
              </w:rPr>
              <w:t xml:space="preserve"> </w:t>
            </w:r>
            <w:r w:rsidR="004C587D" w:rsidRPr="00250800">
              <w:rPr>
                <w:rFonts w:ascii="Arial" w:hAnsi="Arial" w:cs="Arial"/>
                <w:b/>
                <w:bCs/>
                <w:sz w:val="22"/>
                <w:szCs w:val="22"/>
                <w:lang w:val="es-ES_tradnl"/>
              </w:rPr>
              <w:t xml:space="preserve">PGI </w:t>
            </w:r>
            <w:r w:rsidRPr="00250800">
              <w:rPr>
                <w:rFonts w:ascii="Arial" w:hAnsi="Arial" w:cs="Arial"/>
                <w:i/>
                <w:iCs/>
                <w:sz w:val="18"/>
                <w:szCs w:val="18"/>
                <w:lang w:val="es-ES_tradnl"/>
              </w:rPr>
              <w:t>Clave de puntuación</w:t>
            </w:r>
            <w:r w:rsidR="00430D16" w:rsidRPr="00250800">
              <w:rPr>
                <w:rFonts w:ascii="Arial" w:hAnsi="Arial" w:cs="Arial"/>
                <w:i/>
                <w:iCs/>
                <w:sz w:val="18"/>
                <w:szCs w:val="18"/>
                <w:lang w:val="es-ES_tradnl"/>
              </w:rPr>
              <w:t xml:space="preserve">: A= </w:t>
            </w:r>
            <w:r w:rsidR="00AA7F75">
              <w:rPr>
                <w:rFonts w:ascii="Arial" w:hAnsi="Arial" w:cs="Arial"/>
                <w:i/>
                <w:iCs/>
                <w:sz w:val="18"/>
                <w:szCs w:val="18"/>
                <w:lang w:val="es-ES_tradnl"/>
              </w:rPr>
              <w:t>Alcanzado</w:t>
            </w:r>
            <w:r w:rsidR="00430D16" w:rsidRPr="00250800">
              <w:rPr>
                <w:rFonts w:ascii="Arial" w:hAnsi="Arial" w:cs="Arial"/>
                <w:i/>
                <w:iCs/>
                <w:sz w:val="18"/>
                <w:szCs w:val="18"/>
                <w:lang w:val="es-ES_tradnl"/>
              </w:rPr>
              <w:t>, PA = Par</w:t>
            </w:r>
            <w:r w:rsidRPr="00250800">
              <w:rPr>
                <w:rFonts w:ascii="Arial" w:hAnsi="Arial" w:cs="Arial"/>
                <w:i/>
                <w:iCs/>
                <w:sz w:val="18"/>
                <w:szCs w:val="18"/>
                <w:lang w:val="es-ES_tradnl"/>
              </w:rPr>
              <w:t xml:space="preserve">cialmente </w:t>
            </w:r>
            <w:r w:rsidR="00AA7F75">
              <w:rPr>
                <w:rFonts w:ascii="Arial" w:hAnsi="Arial" w:cs="Arial"/>
                <w:i/>
                <w:iCs/>
                <w:sz w:val="18"/>
                <w:szCs w:val="18"/>
                <w:lang w:val="es-ES_tradnl"/>
              </w:rPr>
              <w:t>A</w:t>
            </w:r>
            <w:r w:rsidR="00C84BEC">
              <w:rPr>
                <w:rFonts w:ascii="Arial" w:hAnsi="Arial" w:cs="Arial"/>
                <w:i/>
                <w:iCs/>
                <w:sz w:val="18"/>
                <w:szCs w:val="18"/>
                <w:lang w:val="es-ES_tradnl"/>
              </w:rPr>
              <w:t>lcanzado</w:t>
            </w:r>
            <w:r w:rsidR="00430D16" w:rsidRPr="00250800">
              <w:rPr>
                <w:rFonts w:ascii="Arial" w:hAnsi="Arial" w:cs="Arial"/>
                <w:i/>
                <w:iCs/>
                <w:sz w:val="18"/>
                <w:szCs w:val="18"/>
                <w:lang w:val="es-ES_tradnl"/>
              </w:rPr>
              <w:t>, NA = No</w:t>
            </w:r>
            <w:r w:rsidRPr="00250800">
              <w:rPr>
                <w:rFonts w:ascii="Arial" w:hAnsi="Arial" w:cs="Arial"/>
                <w:i/>
                <w:iCs/>
                <w:sz w:val="18"/>
                <w:szCs w:val="18"/>
                <w:lang w:val="es-ES_tradnl"/>
              </w:rPr>
              <w:t xml:space="preserve"> </w:t>
            </w:r>
            <w:r w:rsidR="00AA7F75">
              <w:rPr>
                <w:rFonts w:ascii="Arial" w:hAnsi="Arial" w:cs="Arial"/>
                <w:i/>
                <w:iCs/>
                <w:sz w:val="18"/>
                <w:szCs w:val="18"/>
                <w:lang w:val="es-ES_tradnl"/>
              </w:rPr>
              <w:t>A</w:t>
            </w:r>
            <w:r w:rsidR="00C84BEC">
              <w:rPr>
                <w:rFonts w:ascii="Arial" w:hAnsi="Arial" w:cs="Arial"/>
                <w:i/>
                <w:iCs/>
                <w:sz w:val="18"/>
                <w:szCs w:val="18"/>
                <w:lang w:val="es-ES_tradnl"/>
              </w:rPr>
              <w:t>lcanzado</w:t>
            </w:r>
            <w:r w:rsidR="00430D16" w:rsidRPr="00250800">
              <w:rPr>
                <w:rFonts w:ascii="Arial" w:hAnsi="Arial" w:cs="Arial"/>
                <w:i/>
                <w:iCs/>
                <w:sz w:val="18"/>
                <w:szCs w:val="18"/>
                <w:lang w:val="es-ES_tradnl"/>
              </w:rPr>
              <w:t>, N/A = No</w:t>
            </w:r>
            <w:r w:rsidRPr="00250800">
              <w:rPr>
                <w:rFonts w:ascii="Arial" w:hAnsi="Arial" w:cs="Arial"/>
                <w:i/>
                <w:iCs/>
                <w:sz w:val="18"/>
                <w:szCs w:val="18"/>
                <w:lang w:val="es-ES_tradnl"/>
              </w:rPr>
              <w:t xml:space="preserve"> </w:t>
            </w:r>
            <w:r w:rsidR="00AA7F75">
              <w:rPr>
                <w:rFonts w:ascii="Arial" w:hAnsi="Arial" w:cs="Arial"/>
                <w:i/>
                <w:iCs/>
                <w:sz w:val="18"/>
                <w:szCs w:val="18"/>
                <w:lang w:val="es-ES_tradnl"/>
              </w:rPr>
              <w:t>A</w:t>
            </w:r>
            <w:r w:rsidRPr="00250800">
              <w:rPr>
                <w:rFonts w:ascii="Arial" w:hAnsi="Arial" w:cs="Arial"/>
                <w:i/>
                <w:iCs/>
                <w:sz w:val="18"/>
                <w:szCs w:val="18"/>
                <w:lang w:val="es-ES_tradnl"/>
              </w:rPr>
              <w:t>plicable</w:t>
            </w:r>
          </w:p>
        </w:tc>
        <w:tc>
          <w:tcPr>
            <w:tcW w:w="2552" w:type="dxa"/>
            <w:shd w:val="clear" w:color="auto" w:fill="F6E2E7" w:themeFill="accent6" w:themeFillTint="33"/>
          </w:tcPr>
          <w:p w14:paraId="0A0DB020" w14:textId="77777777" w:rsidR="004C587D" w:rsidRPr="00250800" w:rsidRDefault="00517BCC" w:rsidP="005A3027">
            <w:pPr>
              <w:rPr>
                <w:rFonts w:ascii="Arial" w:hAnsi="Arial" w:cs="Arial"/>
                <w:b/>
                <w:bCs/>
                <w:sz w:val="22"/>
                <w:szCs w:val="22"/>
                <w:lang w:val="es-ES_tradnl"/>
              </w:rPr>
            </w:pPr>
            <w:r w:rsidRPr="00250800">
              <w:rPr>
                <w:rFonts w:ascii="Arial" w:hAnsi="Arial" w:cs="Arial"/>
                <w:b/>
                <w:bCs/>
                <w:sz w:val="22"/>
                <w:szCs w:val="22"/>
                <w:lang w:val="es-ES_tradnl"/>
              </w:rPr>
              <w:t>¿Por qué</w:t>
            </w:r>
            <w:r w:rsidR="004C587D" w:rsidRPr="00250800">
              <w:rPr>
                <w:rFonts w:ascii="Arial" w:hAnsi="Arial" w:cs="Arial"/>
                <w:b/>
                <w:bCs/>
                <w:sz w:val="22"/>
                <w:szCs w:val="22"/>
                <w:lang w:val="es-ES_tradnl"/>
              </w:rPr>
              <w:t xml:space="preserve">? </w:t>
            </w:r>
          </w:p>
        </w:tc>
        <w:tc>
          <w:tcPr>
            <w:tcW w:w="2976" w:type="dxa"/>
            <w:shd w:val="clear" w:color="auto" w:fill="F2F2F2" w:themeFill="background1" w:themeFillShade="F2"/>
          </w:tcPr>
          <w:p w14:paraId="4A2A6A01" w14:textId="77777777" w:rsidR="009037E1" w:rsidRPr="00250800" w:rsidRDefault="000B2270" w:rsidP="008908DE">
            <w:pPr>
              <w:rPr>
                <w:rFonts w:ascii="Arial" w:hAnsi="Arial" w:cs="Arial"/>
                <w:b/>
                <w:bCs/>
                <w:lang w:val="es-ES_tradnl"/>
              </w:rPr>
            </w:pPr>
            <w:r w:rsidRPr="00250800">
              <w:rPr>
                <w:rFonts w:ascii="Arial" w:hAnsi="Arial" w:cs="Arial"/>
                <w:b/>
                <w:bCs/>
                <w:lang w:val="es-ES_tradnl"/>
              </w:rPr>
              <w:t>Puntuación</w:t>
            </w:r>
            <w:r w:rsidR="004C587D" w:rsidRPr="00250800">
              <w:rPr>
                <w:rFonts w:ascii="Arial" w:hAnsi="Arial" w:cs="Arial"/>
                <w:b/>
                <w:bCs/>
                <w:lang w:val="es-ES_tradnl"/>
              </w:rPr>
              <w:t xml:space="preserve"> </w:t>
            </w:r>
          </w:p>
          <w:p w14:paraId="583192E9" w14:textId="77777777" w:rsidR="009037E1" w:rsidRPr="00250800" w:rsidRDefault="009037E1" w:rsidP="008908DE">
            <w:pPr>
              <w:rPr>
                <w:rFonts w:ascii="Arial" w:hAnsi="Arial" w:cs="Arial"/>
                <w:lang w:val="es-ES_tradnl"/>
              </w:rPr>
            </w:pPr>
            <w:r w:rsidRPr="00250800">
              <w:rPr>
                <w:rFonts w:ascii="Arial" w:hAnsi="Arial" w:cs="Arial"/>
                <w:color w:val="C00000"/>
                <w:sz w:val="18"/>
                <w:szCs w:val="20"/>
                <w:lang w:val="es-ES_tradnl"/>
              </w:rPr>
              <w:t>(</w:t>
            </w:r>
            <w:r w:rsidR="000B2270" w:rsidRPr="00250800">
              <w:rPr>
                <w:rFonts w:ascii="Arial" w:hAnsi="Arial" w:cs="Arial"/>
                <w:color w:val="C00000"/>
                <w:sz w:val="18"/>
                <w:szCs w:val="20"/>
                <w:lang w:val="es-ES_tradnl"/>
              </w:rPr>
              <w:t>eliminar los ejemplos</w:t>
            </w:r>
            <w:r w:rsidRPr="00250800">
              <w:rPr>
                <w:rFonts w:ascii="Arial" w:hAnsi="Arial" w:cs="Arial"/>
                <w:color w:val="C00000"/>
                <w:sz w:val="18"/>
                <w:szCs w:val="20"/>
                <w:lang w:val="es-ES_tradnl"/>
              </w:rPr>
              <w:t xml:space="preserve">) </w:t>
            </w:r>
          </w:p>
        </w:tc>
        <w:tc>
          <w:tcPr>
            <w:tcW w:w="2122" w:type="dxa"/>
            <w:shd w:val="clear" w:color="auto" w:fill="F2F2F2" w:themeFill="background1" w:themeFillShade="F2"/>
          </w:tcPr>
          <w:p w14:paraId="00DDD9BA" w14:textId="77777777" w:rsidR="002C4039" w:rsidRPr="00250800" w:rsidRDefault="004C587D" w:rsidP="00F622BF">
            <w:pPr>
              <w:rPr>
                <w:rFonts w:ascii="Arial" w:hAnsi="Arial" w:cs="Arial"/>
                <w:szCs w:val="20"/>
                <w:lang w:val="es-ES_tradnl"/>
              </w:rPr>
            </w:pPr>
            <w:r w:rsidRPr="00250800">
              <w:rPr>
                <w:rFonts w:ascii="Arial" w:hAnsi="Arial" w:cs="Arial"/>
                <w:b/>
                <w:bCs/>
                <w:szCs w:val="20"/>
                <w:lang w:val="es-ES_tradnl"/>
              </w:rPr>
              <w:t>Justifica</w:t>
            </w:r>
            <w:r w:rsidR="000B2270" w:rsidRPr="00250800">
              <w:rPr>
                <w:rFonts w:ascii="Arial" w:hAnsi="Arial" w:cs="Arial"/>
                <w:b/>
                <w:bCs/>
                <w:szCs w:val="20"/>
                <w:lang w:val="es-ES_tradnl"/>
              </w:rPr>
              <w:t>ción de la puntuación</w:t>
            </w:r>
            <w:r w:rsidR="00F622BF" w:rsidRPr="00250800">
              <w:rPr>
                <w:rFonts w:ascii="Arial" w:hAnsi="Arial" w:cs="Arial"/>
                <w:b/>
                <w:bCs/>
                <w:szCs w:val="20"/>
                <w:lang w:val="es-ES_tradnl"/>
              </w:rPr>
              <w:t xml:space="preserve"> </w:t>
            </w:r>
            <w:r w:rsidR="002C4039" w:rsidRPr="00250800">
              <w:rPr>
                <w:rFonts w:ascii="Arial" w:hAnsi="Arial" w:cs="Arial"/>
                <w:color w:val="C00000"/>
                <w:sz w:val="18"/>
                <w:szCs w:val="18"/>
                <w:lang w:val="es-ES_tradnl"/>
              </w:rPr>
              <w:t>(</w:t>
            </w:r>
            <w:r w:rsidR="000B2270" w:rsidRPr="00250800">
              <w:rPr>
                <w:rFonts w:ascii="Arial" w:hAnsi="Arial" w:cs="Arial"/>
                <w:color w:val="C00000"/>
                <w:sz w:val="18"/>
                <w:szCs w:val="18"/>
                <w:lang w:val="es-ES_tradnl"/>
              </w:rPr>
              <w:t>eliminar los ejemplos</w:t>
            </w:r>
            <w:r w:rsidR="002C4039" w:rsidRPr="00250800">
              <w:rPr>
                <w:rFonts w:ascii="Arial" w:hAnsi="Arial" w:cs="Arial"/>
                <w:color w:val="C00000"/>
                <w:sz w:val="18"/>
                <w:szCs w:val="18"/>
                <w:lang w:val="es-ES_tradnl"/>
              </w:rPr>
              <w:t xml:space="preserve">) </w:t>
            </w:r>
          </w:p>
        </w:tc>
      </w:tr>
      <w:tr w:rsidR="001E60A7" w:rsidRPr="001A6BE7" w14:paraId="12BE2DE7" w14:textId="77777777" w:rsidTr="00B57EAC">
        <w:tc>
          <w:tcPr>
            <w:tcW w:w="15158" w:type="dxa"/>
            <w:gridSpan w:val="4"/>
            <w:shd w:val="clear" w:color="auto" w:fill="A6A6A6" w:themeFill="background1" w:themeFillShade="A6"/>
          </w:tcPr>
          <w:p w14:paraId="5D3343D5" w14:textId="3F793556" w:rsidR="001E60A7" w:rsidRPr="00C74F54" w:rsidRDefault="00C74F54" w:rsidP="00C74F54">
            <w:pPr>
              <w:rPr>
                <w:rFonts w:ascii="Arial" w:hAnsi="Arial" w:cs="Arial"/>
                <w:sz w:val="22"/>
                <w:szCs w:val="22"/>
                <w:lang w:val="es-ES"/>
              </w:rPr>
            </w:pPr>
            <w:r w:rsidRPr="00C74F54">
              <w:rPr>
                <w:rFonts w:ascii="Arial" w:hAnsi="Arial" w:cs="Arial"/>
                <w:b/>
                <w:bCs/>
                <w:sz w:val="22"/>
                <w:szCs w:val="22"/>
                <w:lang w:val="es-ES"/>
              </w:rPr>
              <w:t xml:space="preserve">INTEGRACIÓN DE </w:t>
            </w:r>
            <w:r w:rsidR="001E60A7" w:rsidRPr="00C74F54">
              <w:rPr>
                <w:rFonts w:ascii="Arial" w:hAnsi="Arial" w:cs="Arial"/>
                <w:b/>
                <w:bCs/>
                <w:sz w:val="22"/>
                <w:szCs w:val="22"/>
                <w:lang w:val="es-ES"/>
              </w:rPr>
              <w:t xml:space="preserve">PGI </w:t>
            </w:r>
            <w:r w:rsidRPr="00C74F54">
              <w:rPr>
                <w:rFonts w:ascii="Arial" w:hAnsi="Arial" w:cs="Arial"/>
                <w:b/>
                <w:bCs/>
                <w:sz w:val="22"/>
                <w:szCs w:val="22"/>
                <w:lang w:val="es-ES"/>
              </w:rPr>
              <w:t>Y MITIGACIÓN</w:t>
            </w:r>
            <w:r>
              <w:rPr>
                <w:rFonts w:ascii="Arial" w:hAnsi="Arial" w:cs="Arial"/>
                <w:b/>
                <w:bCs/>
                <w:sz w:val="22"/>
                <w:szCs w:val="22"/>
                <w:lang w:val="es-ES"/>
              </w:rPr>
              <w:t xml:space="preserve"> DEL RIESGO</w:t>
            </w:r>
          </w:p>
        </w:tc>
      </w:tr>
      <w:tr w:rsidR="007C110E" w:rsidRPr="001A6BE7" w14:paraId="55DEB8AA" w14:textId="77777777" w:rsidTr="00343F04">
        <w:tc>
          <w:tcPr>
            <w:tcW w:w="7508" w:type="dxa"/>
          </w:tcPr>
          <w:p w14:paraId="24F3C37F" w14:textId="77777777" w:rsidR="007C110E" w:rsidRPr="00250800" w:rsidRDefault="00B31BFE" w:rsidP="005A3027">
            <w:pPr>
              <w:rPr>
                <w:rFonts w:ascii="Arial" w:hAnsi="Arial" w:cs="Arial"/>
                <w:b/>
                <w:bCs/>
                <w:lang w:val="es-ES_tradnl"/>
              </w:rPr>
            </w:pPr>
            <w:r w:rsidRPr="00250800">
              <w:rPr>
                <w:rFonts w:ascii="Arial" w:hAnsi="Arial" w:cs="Arial"/>
                <w:b/>
                <w:bCs/>
                <w:lang w:val="es-ES_tradnl"/>
              </w:rPr>
              <w:lastRenderedPageBreak/>
              <w:t xml:space="preserve">Análisis </w:t>
            </w:r>
            <w:r w:rsidR="00C84BEC">
              <w:rPr>
                <w:rFonts w:ascii="Arial" w:hAnsi="Arial" w:cs="Arial"/>
                <w:b/>
                <w:bCs/>
                <w:lang w:val="es-ES_tradnl"/>
              </w:rPr>
              <w:t xml:space="preserve">de </w:t>
            </w:r>
            <w:r w:rsidR="007C110E" w:rsidRPr="00250800">
              <w:rPr>
                <w:rFonts w:ascii="Arial" w:hAnsi="Arial" w:cs="Arial"/>
                <w:b/>
                <w:bCs/>
                <w:lang w:val="es-ES_tradnl"/>
              </w:rPr>
              <w:t xml:space="preserve">PGI </w:t>
            </w:r>
            <w:r w:rsidR="006D0841" w:rsidRPr="00250800">
              <w:rPr>
                <w:rFonts w:ascii="Arial" w:hAnsi="Arial" w:cs="Arial"/>
                <w:lang w:val="es-ES_tradnl"/>
              </w:rPr>
              <w:t>(</w:t>
            </w:r>
            <w:r w:rsidRPr="00250800">
              <w:rPr>
                <w:rFonts w:ascii="Arial" w:hAnsi="Arial" w:cs="Arial"/>
                <w:lang w:val="es-ES_tradnl"/>
              </w:rPr>
              <w:t>véase también el</w:t>
            </w:r>
            <w:r w:rsidR="006D0841" w:rsidRPr="00250800">
              <w:rPr>
                <w:rFonts w:ascii="Arial" w:hAnsi="Arial" w:cs="Arial"/>
                <w:lang w:val="es-ES_tradnl"/>
              </w:rPr>
              <w:t xml:space="preserve"> </w:t>
            </w:r>
            <w:r w:rsidR="009F3020" w:rsidRPr="00250800">
              <w:rPr>
                <w:rFonts w:ascii="Arial" w:hAnsi="Arial" w:cs="Arial"/>
                <w:lang w:val="es-ES_tradnl"/>
              </w:rPr>
              <w:t>Anexo</w:t>
            </w:r>
            <w:r w:rsidR="006D0841" w:rsidRPr="00250800">
              <w:rPr>
                <w:rFonts w:ascii="Arial" w:hAnsi="Arial" w:cs="Arial"/>
                <w:lang w:val="es-ES_tradnl"/>
              </w:rPr>
              <w:t xml:space="preserve"> 1)</w:t>
            </w:r>
          </w:p>
          <w:p w14:paraId="369FAB0A" w14:textId="14093319" w:rsidR="00AD70A5" w:rsidRPr="00250800" w:rsidRDefault="00AD70A5" w:rsidP="00AD70A5">
            <w:pPr>
              <w:ind w:left="360"/>
              <w:rPr>
                <w:rFonts w:ascii="Arial" w:hAnsi="Arial" w:cs="Arial"/>
                <w:b/>
                <w:bCs/>
                <w:color w:val="C00000"/>
                <w:lang w:val="es-ES_tradnl"/>
              </w:rPr>
            </w:pPr>
            <w:r w:rsidRPr="00250800">
              <w:rPr>
                <w:rFonts w:ascii="Arial" w:hAnsi="Arial" w:cs="Arial"/>
                <w:b/>
                <w:bCs/>
                <w:color w:val="C00000"/>
                <w:lang w:val="es-ES_tradnl"/>
              </w:rPr>
              <w:t>M</w:t>
            </w:r>
            <w:r w:rsidR="00B31BFE" w:rsidRPr="00250800">
              <w:rPr>
                <w:rFonts w:ascii="Arial" w:hAnsi="Arial" w:cs="Arial"/>
                <w:b/>
                <w:bCs/>
                <w:color w:val="C00000"/>
                <w:lang w:val="es-ES_tradnl"/>
              </w:rPr>
              <w:t>ínimo</w:t>
            </w:r>
            <w:r w:rsidRPr="00250800">
              <w:rPr>
                <w:rFonts w:ascii="Arial" w:hAnsi="Arial" w:cs="Arial"/>
                <w:b/>
                <w:bCs/>
                <w:color w:val="C00000"/>
                <w:lang w:val="es-ES_tradnl"/>
              </w:rPr>
              <w:t xml:space="preserve">: </w:t>
            </w:r>
          </w:p>
          <w:p w14:paraId="2671788C" w14:textId="29847C0F" w:rsidR="007C110E" w:rsidRPr="00C84BEC" w:rsidRDefault="00C84BEC" w:rsidP="009D3051">
            <w:pPr>
              <w:pStyle w:val="ListParagraph"/>
              <w:numPr>
                <w:ilvl w:val="0"/>
                <w:numId w:val="40"/>
              </w:numPr>
              <w:contextualSpacing w:val="0"/>
              <w:rPr>
                <w:rFonts w:ascii="Arial" w:hAnsi="Arial" w:cs="Arial"/>
                <w:lang w:val="es-ES_tradnl"/>
              </w:rPr>
            </w:pPr>
            <w:r w:rsidRPr="00C84BEC">
              <w:rPr>
                <w:rFonts w:ascii="Arial" w:hAnsi="Arial" w:cs="Arial"/>
                <w:lang w:val="es-ES_tradnl"/>
              </w:rPr>
              <w:t>El análisis de PGI debe</w:t>
            </w:r>
            <w:r w:rsidR="00830F0F">
              <w:rPr>
                <w:rFonts w:ascii="Arial" w:hAnsi="Arial" w:cs="Arial"/>
                <w:lang w:val="es-ES_tradnl"/>
              </w:rPr>
              <w:t>rá</w:t>
            </w:r>
            <w:r w:rsidRPr="00C84BEC">
              <w:rPr>
                <w:rFonts w:ascii="Arial" w:hAnsi="Arial" w:cs="Arial"/>
                <w:lang w:val="es-ES_tradnl"/>
              </w:rPr>
              <w:t xml:space="preserve"> garantizar </w:t>
            </w:r>
            <w:r w:rsidR="00830F0F">
              <w:rPr>
                <w:rFonts w:ascii="Arial" w:hAnsi="Arial" w:cs="Arial"/>
                <w:lang w:val="es-ES_tradnl"/>
              </w:rPr>
              <w:t xml:space="preserve">que se recogen </w:t>
            </w:r>
            <w:r w:rsidRPr="00C84BEC">
              <w:rPr>
                <w:rFonts w:ascii="Arial" w:hAnsi="Arial" w:cs="Arial"/>
                <w:b/>
                <w:bCs/>
                <w:lang w:val="es-ES_tradnl"/>
              </w:rPr>
              <w:t>datos disgregados por sexo, edad y discapacidad (SA</w:t>
            </w:r>
            <w:r w:rsidR="00830F0F">
              <w:rPr>
                <w:rFonts w:ascii="Arial" w:hAnsi="Arial" w:cs="Arial"/>
                <w:b/>
                <w:bCs/>
                <w:lang w:val="es-ES_tradnl"/>
              </w:rPr>
              <w:t>D</w:t>
            </w:r>
            <w:r w:rsidRPr="00C84BEC">
              <w:rPr>
                <w:rFonts w:ascii="Arial" w:hAnsi="Arial" w:cs="Arial"/>
                <w:b/>
                <w:bCs/>
                <w:lang w:val="es-ES_tradnl"/>
              </w:rPr>
              <w:t xml:space="preserve">DD) </w:t>
            </w:r>
            <w:r w:rsidR="00830F0F">
              <w:rPr>
                <w:rFonts w:ascii="Arial" w:hAnsi="Arial" w:cs="Arial"/>
                <w:bCs/>
                <w:lang w:val="es-ES_tradnl"/>
              </w:rPr>
              <w:t>sobre</w:t>
            </w:r>
            <w:r w:rsidRPr="00C84BEC">
              <w:rPr>
                <w:rFonts w:ascii="Arial" w:hAnsi="Arial" w:cs="Arial"/>
                <w:lang w:val="es-ES_tradnl"/>
              </w:rPr>
              <w:t xml:space="preserve"> necesidades, pri</w:t>
            </w:r>
            <w:r>
              <w:rPr>
                <w:rFonts w:ascii="Arial" w:hAnsi="Arial" w:cs="Arial"/>
                <w:lang w:val="es-ES_tradnl"/>
              </w:rPr>
              <w:t>o</w:t>
            </w:r>
            <w:r w:rsidRPr="00C84BEC">
              <w:rPr>
                <w:rFonts w:ascii="Arial" w:hAnsi="Arial" w:cs="Arial"/>
                <w:lang w:val="es-ES_tradnl"/>
              </w:rPr>
              <w:t>ridades</w:t>
            </w:r>
            <w:r>
              <w:rPr>
                <w:rFonts w:ascii="Arial" w:hAnsi="Arial" w:cs="Arial"/>
                <w:lang w:val="es-ES_tradnl"/>
              </w:rPr>
              <w:t xml:space="preserve"> y capacidades </w:t>
            </w:r>
            <w:r w:rsidR="005018CC">
              <w:rPr>
                <w:rFonts w:ascii="Arial" w:hAnsi="Arial" w:cs="Arial"/>
                <w:lang w:val="es-ES_tradnl"/>
              </w:rPr>
              <w:t xml:space="preserve">en relación </w:t>
            </w:r>
            <w:r>
              <w:rPr>
                <w:rFonts w:ascii="Arial" w:hAnsi="Arial" w:cs="Arial"/>
                <w:lang w:val="es-ES_tradnl"/>
              </w:rPr>
              <w:t xml:space="preserve">con un </w:t>
            </w:r>
            <w:r w:rsidR="00AA7F75">
              <w:rPr>
                <w:rFonts w:ascii="Arial" w:hAnsi="Arial" w:cs="Arial"/>
                <w:lang w:val="es-ES_tradnl"/>
              </w:rPr>
              <w:t>P</w:t>
            </w:r>
            <w:r>
              <w:rPr>
                <w:rFonts w:ascii="Arial" w:hAnsi="Arial" w:cs="Arial"/>
                <w:lang w:val="es-ES_tradnl"/>
              </w:rPr>
              <w:t>TM, aplicándolos durante el ciclo del proyecto</w:t>
            </w:r>
            <w:r w:rsidR="007C110E" w:rsidRPr="00C84BEC">
              <w:rPr>
                <w:rFonts w:ascii="Arial" w:hAnsi="Arial" w:cs="Arial"/>
                <w:lang w:val="es-ES_tradnl"/>
              </w:rPr>
              <w:t>.</w:t>
            </w:r>
          </w:p>
          <w:p w14:paraId="6A2A6B7F" w14:textId="3FFA1009" w:rsidR="00AD70A5" w:rsidRPr="00250800" w:rsidRDefault="00AD70A5" w:rsidP="007B31EF">
            <w:pPr>
              <w:ind w:left="360"/>
              <w:rPr>
                <w:rFonts w:ascii="Arial" w:hAnsi="Arial" w:cs="Arial"/>
                <w:b/>
                <w:bCs/>
                <w:color w:val="C00000"/>
                <w:lang w:val="es-ES_tradnl"/>
              </w:rPr>
            </w:pPr>
            <w:r w:rsidRPr="00250800">
              <w:rPr>
                <w:rFonts w:ascii="Arial" w:hAnsi="Arial" w:cs="Arial"/>
                <w:b/>
                <w:bCs/>
                <w:color w:val="C00000"/>
                <w:lang w:val="es-ES_tradnl"/>
              </w:rPr>
              <w:t>A</w:t>
            </w:r>
            <w:r w:rsidR="00B31BFE" w:rsidRPr="00250800">
              <w:rPr>
                <w:rFonts w:ascii="Arial" w:hAnsi="Arial" w:cs="Arial"/>
                <w:b/>
                <w:bCs/>
                <w:color w:val="C00000"/>
                <w:lang w:val="es-ES_tradnl"/>
              </w:rPr>
              <w:t>vanzado</w:t>
            </w:r>
            <w:r w:rsidRPr="00250800">
              <w:rPr>
                <w:rFonts w:ascii="Arial" w:hAnsi="Arial" w:cs="Arial"/>
                <w:b/>
                <w:bCs/>
                <w:color w:val="C00000"/>
                <w:lang w:val="es-ES_tradnl"/>
              </w:rPr>
              <w:t>:</w:t>
            </w:r>
          </w:p>
          <w:p w14:paraId="786AE2C4" w14:textId="0BE944DC" w:rsidR="006D1B87" w:rsidRPr="00250800" w:rsidRDefault="00830F0F" w:rsidP="009D3051">
            <w:pPr>
              <w:pStyle w:val="ListParagraph"/>
              <w:numPr>
                <w:ilvl w:val="0"/>
                <w:numId w:val="41"/>
              </w:numPr>
              <w:rPr>
                <w:rFonts w:ascii="Arial" w:hAnsi="Arial" w:cs="Arial"/>
                <w:lang w:val="es-ES_tradnl"/>
              </w:rPr>
            </w:pPr>
            <w:r>
              <w:rPr>
                <w:rFonts w:ascii="Arial" w:hAnsi="Arial" w:cs="Arial"/>
                <w:b/>
                <w:bCs/>
                <w:lang w:val="es-ES_tradnl"/>
              </w:rPr>
              <w:t>Destinar</w:t>
            </w:r>
            <w:r w:rsidR="00B31BFE" w:rsidRPr="00250800">
              <w:rPr>
                <w:rFonts w:ascii="Arial" w:hAnsi="Arial" w:cs="Arial"/>
                <w:b/>
                <w:bCs/>
                <w:lang w:val="es-ES_tradnl"/>
              </w:rPr>
              <w:t xml:space="preserve"> personal </w:t>
            </w:r>
            <w:r w:rsidR="00C84BEC">
              <w:rPr>
                <w:rFonts w:ascii="Arial" w:hAnsi="Arial" w:cs="Arial"/>
                <w:b/>
                <w:bCs/>
                <w:lang w:val="es-ES_tradnl"/>
              </w:rPr>
              <w:t xml:space="preserve">convenientemente </w:t>
            </w:r>
            <w:r w:rsidR="00B31BFE" w:rsidRPr="00250800">
              <w:rPr>
                <w:rFonts w:ascii="Arial" w:hAnsi="Arial" w:cs="Arial"/>
                <w:b/>
                <w:bCs/>
                <w:lang w:val="es-ES_tradnl"/>
              </w:rPr>
              <w:t xml:space="preserve">formado </w:t>
            </w:r>
            <w:r>
              <w:rPr>
                <w:rFonts w:ascii="Arial" w:hAnsi="Arial" w:cs="Arial"/>
                <w:b/>
                <w:bCs/>
                <w:lang w:val="es-ES_tradnl"/>
              </w:rPr>
              <w:t xml:space="preserve">a </w:t>
            </w:r>
            <w:r w:rsidR="00B31BFE" w:rsidRPr="00250800">
              <w:rPr>
                <w:rFonts w:ascii="Arial" w:hAnsi="Arial" w:cs="Arial"/>
                <w:b/>
                <w:bCs/>
                <w:lang w:val="es-ES_tradnl"/>
              </w:rPr>
              <w:t>la realización de un análisis</w:t>
            </w:r>
            <w:r w:rsidR="00C84BEC">
              <w:rPr>
                <w:rFonts w:ascii="Arial" w:hAnsi="Arial" w:cs="Arial"/>
                <w:b/>
                <w:bCs/>
                <w:lang w:val="es-ES_tradnl"/>
              </w:rPr>
              <w:t xml:space="preserve"> de</w:t>
            </w:r>
            <w:r w:rsidR="00B31BFE" w:rsidRPr="00250800">
              <w:rPr>
                <w:rFonts w:ascii="Arial" w:hAnsi="Arial" w:cs="Arial"/>
                <w:b/>
                <w:bCs/>
                <w:lang w:val="es-ES_tradnl"/>
              </w:rPr>
              <w:t xml:space="preserve"> PGI </w:t>
            </w:r>
            <w:r w:rsidR="00B31BFE" w:rsidRPr="00250800">
              <w:rPr>
                <w:rFonts w:ascii="Arial" w:hAnsi="Arial" w:cs="Arial"/>
                <w:lang w:val="es-ES_tradnl"/>
              </w:rPr>
              <w:t xml:space="preserve">en las comunidades en que se pongan en marcha </w:t>
            </w:r>
            <w:r w:rsidR="00E71527">
              <w:rPr>
                <w:rFonts w:ascii="Arial" w:hAnsi="Arial" w:cs="Arial"/>
                <w:lang w:val="es-ES_tradnl"/>
              </w:rPr>
              <w:t>P</w:t>
            </w:r>
            <w:r w:rsidR="00B31BFE" w:rsidRPr="00250800">
              <w:rPr>
                <w:rFonts w:ascii="Arial" w:hAnsi="Arial" w:cs="Arial"/>
                <w:lang w:val="es-ES_tradnl"/>
              </w:rPr>
              <w:t xml:space="preserve">TM, de modo que las actividades sean desarrolladas </w:t>
            </w:r>
            <w:r w:rsidR="00E71527">
              <w:rPr>
                <w:rFonts w:ascii="Arial" w:hAnsi="Arial" w:cs="Arial"/>
                <w:lang w:val="es-ES_tradnl"/>
              </w:rPr>
              <w:t xml:space="preserve">e implementadas </w:t>
            </w:r>
            <w:r w:rsidR="00B31BFE" w:rsidRPr="00250800">
              <w:rPr>
                <w:rFonts w:ascii="Arial" w:hAnsi="Arial" w:cs="Arial"/>
                <w:lang w:val="es-ES_tradnl"/>
              </w:rPr>
              <w:t>en marcha en consecuencia</w:t>
            </w:r>
            <w:r w:rsidR="006D1B87" w:rsidRPr="00250800">
              <w:rPr>
                <w:rFonts w:ascii="Arial" w:hAnsi="Arial" w:cs="Arial"/>
                <w:lang w:val="es-ES_tradnl"/>
              </w:rPr>
              <w:t xml:space="preserve">. </w:t>
            </w:r>
          </w:p>
          <w:p w14:paraId="378A6E2B" w14:textId="3D179F7E" w:rsidR="006D5C2F" w:rsidRPr="00250800" w:rsidRDefault="00830F0F" w:rsidP="00830F0F">
            <w:pPr>
              <w:pStyle w:val="ListParagraph"/>
              <w:numPr>
                <w:ilvl w:val="0"/>
                <w:numId w:val="41"/>
              </w:numPr>
              <w:rPr>
                <w:lang w:val="es-ES_tradnl"/>
              </w:rPr>
            </w:pPr>
            <w:r>
              <w:rPr>
                <w:rFonts w:ascii="Arial" w:hAnsi="Arial" w:cs="Arial"/>
                <w:b/>
                <w:bCs/>
                <w:lang w:val="es-ES_tradnl"/>
              </w:rPr>
              <w:t>Defender y trabajar</w:t>
            </w:r>
            <w:r w:rsidR="00C84BEC">
              <w:rPr>
                <w:rFonts w:ascii="Arial" w:hAnsi="Arial" w:cs="Arial"/>
                <w:b/>
                <w:bCs/>
                <w:lang w:val="es-ES_tradnl"/>
              </w:rPr>
              <w:t xml:space="preserve"> en el marco de</w:t>
            </w:r>
            <w:r w:rsidR="00E71527">
              <w:rPr>
                <w:rFonts w:ascii="Arial" w:hAnsi="Arial" w:cs="Arial"/>
                <w:b/>
                <w:bCs/>
                <w:lang w:val="es-ES_tradnl"/>
              </w:rPr>
              <w:t xml:space="preserve"> </w:t>
            </w:r>
            <w:r w:rsidR="00B31BFE" w:rsidRPr="00250800">
              <w:rPr>
                <w:rFonts w:ascii="Arial" w:hAnsi="Arial" w:cs="Arial"/>
                <w:b/>
                <w:bCs/>
                <w:lang w:val="es-ES_tradnl"/>
              </w:rPr>
              <w:t xml:space="preserve">PGI </w:t>
            </w:r>
            <w:r w:rsidR="00C84BEC">
              <w:rPr>
                <w:rFonts w:ascii="Arial" w:hAnsi="Arial" w:cs="Arial"/>
                <w:b/>
                <w:bCs/>
                <w:lang w:val="es-ES_tradnl"/>
              </w:rPr>
              <w:t xml:space="preserve">en las </w:t>
            </w:r>
            <w:r w:rsidR="00B31BFE" w:rsidRPr="00250800">
              <w:rPr>
                <w:rFonts w:ascii="Arial" w:hAnsi="Arial" w:cs="Arial"/>
                <w:b/>
                <w:bCs/>
                <w:lang w:val="es-ES_tradnl"/>
              </w:rPr>
              <w:t xml:space="preserve">vigentes estructuras de poder </w:t>
            </w:r>
            <w:r w:rsidR="00B31BFE" w:rsidRPr="00250800">
              <w:rPr>
                <w:rFonts w:ascii="Arial" w:hAnsi="Arial" w:cs="Arial"/>
                <w:lang w:val="es-ES_tradnl"/>
              </w:rPr>
              <w:t>en las comunidades, a lo largo de todo el ciclo del proyecto. El apoyo de las personas destacadas o líderes religioso</w:t>
            </w:r>
            <w:r w:rsidR="00E71527">
              <w:rPr>
                <w:rFonts w:ascii="Arial" w:hAnsi="Arial" w:cs="Arial"/>
                <w:lang w:val="es-ES_tradnl"/>
              </w:rPr>
              <w:t>s</w:t>
            </w:r>
            <w:r w:rsidR="00B31BFE" w:rsidRPr="00250800">
              <w:rPr>
                <w:rFonts w:ascii="Arial" w:hAnsi="Arial" w:cs="Arial"/>
                <w:lang w:val="es-ES_tradnl"/>
              </w:rPr>
              <w:t>, y de todos los hombres de las comunidades</w:t>
            </w:r>
            <w:r w:rsidR="00C84BEC">
              <w:rPr>
                <w:rFonts w:ascii="Arial" w:hAnsi="Arial" w:cs="Arial"/>
                <w:lang w:val="es-ES_tradnl"/>
              </w:rPr>
              <w:t>,</w:t>
            </w:r>
            <w:r w:rsidR="00B31BFE" w:rsidRPr="00250800">
              <w:rPr>
                <w:rFonts w:ascii="Arial" w:hAnsi="Arial" w:cs="Arial"/>
                <w:lang w:val="es-ES_tradnl"/>
              </w:rPr>
              <w:t xml:space="preserve"> resulta esencial para lograr </w:t>
            </w:r>
            <w:r w:rsidR="009D0786" w:rsidRPr="00250800">
              <w:rPr>
                <w:rFonts w:ascii="Arial" w:hAnsi="Arial" w:cs="Arial"/>
                <w:lang w:val="es-ES_tradnl"/>
              </w:rPr>
              <w:t>el cambio que todo el mundo persigue.</w:t>
            </w:r>
          </w:p>
        </w:tc>
        <w:tc>
          <w:tcPr>
            <w:tcW w:w="2552" w:type="dxa"/>
          </w:tcPr>
          <w:p w14:paraId="54B12FED" w14:textId="48BE68A3" w:rsidR="007C110E" w:rsidRPr="00250800" w:rsidRDefault="00EF1956" w:rsidP="005A3027">
            <w:pPr>
              <w:rPr>
                <w:rFonts w:ascii="Arial" w:hAnsi="Arial" w:cs="Arial"/>
                <w:lang w:val="es-ES_tradnl"/>
              </w:rPr>
            </w:pPr>
            <w:r w:rsidRPr="00250800">
              <w:rPr>
                <w:rFonts w:ascii="Arial" w:hAnsi="Arial" w:cs="Arial"/>
                <w:lang w:val="es-ES_tradnl"/>
              </w:rPr>
              <w:t xml:space="preserve">Los formularios de análisis </w:t>
            </w:r>
            <w:r w:rsidR="00C84BEC">
              <w:rPr>
                <w:rFonts w:ascii="Arial" w:hAnsi="Arial" w:cs="Arial"/>
                <w:lang w:val="es-ES_tradnl"/>
              </w:rPr>
              <w:t xml:space="preserve">de </w:t>
            </w:r>
            <w:r w:rsidRPr="00250800">
              <w:rPr>
                <w:rFonts w:ascii="Arial" w:hAnsi="Arial" w:cs="Arial"/>
                <w:lang w:val="es-ES_tradnl"/>
              </w:rPr>
              <w:t>PGI son el eje de la integración de la protección y de la mitigación del riesgo, y deberán a</w:t>
            </w:r>
            <w:r w:rsidR="005018CC">
              <w:rPr>
                <w:rFonts w:ascii="Arial" w:hAnsi="Arial" w:cs="Arial"/>
                <w:lang w:val="es-ES_tradnl"/>
              </w:rPr>
              <w:t>bordarse</w:t>
            </w:r>
            <w:r w:rsidRPr="00250800">
              <w:rPr>
                <w:rFonts w:ascii="Arial" w:hAnsi="Arial" w:cs="Arial"/>
                <w:lang w:val="es-ES_tradnl"/>
              </w:rPr>
              <w:t xml:space="preserve"> con el fin de informar el diseño, la </w:t>
            </w:r>
            <w:r w:rsidR="00E71527">
              <w:rPr>
                <w:rFonts w:ascii="Arial" w:hAnsi="Arial" w:cs="Arial"/>
                <w:lang w:val="es-ES_tradnl"/>
              </w:rPr>
              <w:t>implementación</w:t>
            </w:r>
            <w:r w:rsidRPr="00250800">
              <w:rPr>
                <w:rFonts w:ascii="Arial" w:hAnsi="Arial" w:cs="Arial"/>
                <w:lang w:val="es-ES_tradnl"/>
              </w:rPr>
              <w:t xml:space="preserve"> y el monitoreo de las intervenciones</w:t>
            </w:r>
            <w:r w:rsidR="007C110E" w:rsidRPr="00250800">
              <w:rPr>
                <w:rFonts w:ascii="Arial" w:hAnsi="Arial" w:cs="Arial"/>
                <w:lang w:val="es-ES_tradnl"/>
              </w:rPr>
              <w:t xml:space="preserve">. </w:t>
            </w:r>
          </w:p>
          <w:p w14:paraId="2C887BCE" w14:textId="6DF6865C" w:rsidR="007C110E" w:rsidRPr="00250800" w:rsidRDefault="00EF1956" w:rsidP="00EF1956">
            <w:pPr>
              <w:rPr>
                <w:rFonts w:ascii="Arial" w:hAnsi="Arial" w:cs="Arial"/>
                <w:lang w:val="es-ES_tradnl"/>
              </w:rPr>
            </w:pPr>
            <w:r w:rsidRPr="00250800">
              <w:rPr>
                <w:rFonts w:ascii="Arial" w:hAnsi="Arial" w:cs="Arial"/>
                <w:lang w:val="es-ES_tradnl"/>
              </w:rPr>
              <w:t xml:space="preserve">Como parte de nuestra obligación humanitaria de no causar daño, debemos integrar los aspectos </w:t>
            </w:r>
            <w:r w:rsidR="00C84BEC">
              <w:rPr>
                <w:rFonts w:ascii="Arial" w:hAnsi="Arial" w:cs="Arial"/>
                <w:lang w:val="es-ES_tradnl"/>
              </w:rPr>
              <w:t xml:space="preserve">de </w:t>
            </w:r>
            <w:r w:rsidRPr="00250800">
              <w:rPr>
                <w:rFonts w:ascii="Arial" w:hAnsi="Arial" w:cs="Arial"/>
                <w:lang w:val="es-ES_tradnl"/>
              </w:rPr>
              <w:t>PGI en todas las fases de nuestro programa</w:t>
            </w:r>
            <w:r w:rsidR="007C110E" w:rsidRPr="00250800">
              <w:rPr>
                <w:rFonts w:ascii="Arial" w:hAnsi="Arial" w:cs="Arial"/>
                <w:lang w:val="es-ES_tradnl"/>
              </w:rPr>
              <w:t>. </w:t>
            </w:r>
          </w:p>
        </w:tc>
        <w:tc>
          <w:tcPr>
            <w:tcW w:w="2976" w:type="dxa"/>
          </w:tcPr>
          <w:p w14:paraId="0B02461C" w14:textId="77777777" w:rsidR="00731C7B" w:rsidRPr="00620762" w:rsidRDefault="00000000" w:rsidP="00731C7B">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2068996039"/>
              </w:sdtPr>
              <w:sdtContent>
                <w:r w:rsidR="00731C7B" w:rsidRPr="00620762">
                  <w:rPr>
                    <w:rFonts w:ascii="Segoe UI Symbol" w:eastAsia="MS Gothic" w:hAnsi="Segoe UI Symbol" w:cs="Segoe UI Symbol"/>
                    <w:b/>
                    <w:bCs/>
                    <w:color w:val="FF0000"/>
                    <w:sz w:val="28"/>
                    <w:szCs w:val="28"/>
                    <w:lang w:val="es-ES"/>
                  </w:rPr>
                  <w:t>☐</w:t>
                </w:r>
              </w:sdtContent>
            </w:sdt>
            <w:r w:rsidR="00731C7B"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620762">
              <w:rPr>
                <w:rFonts w:ascii="Arial" w:eastAsia="Arial" w:hAnsi="Arial" w:cs="Arial"/>
                <w:szCs w:val="20"/>
                <w:lang w:val="es-ES"/>
              </w:rPr>
              <w:t>pero no se reúnen los criterios mínimos</w:t>
            </w:r>
          </w:p>
          <w:p w14:paraId="71486374" w14:textId="77777777" w:rsidR="00731C7B" w:rsidRPr="00620762" w:rsidRDefault="00731C7B" w:rsidP="00731C7B">
            <w:pPr>
              <w:tabs>
                <w:tab w:val="left" w:pos="6379"/>
              </w:tabs>
              <w:spacing w:line="259" w:lineRule="auto"/>
              <w:rPr>
                <w:rFonts w:ascii="Arial" w:eastAsia="Arial" w:hAnsi="Arial" w:cs="Arial"/>
                <w:b/>
                <w:bCs/>
                <w:color w:val="C00000"/>
                <w:szCs w:val="20"/>
                <w:lang w:val="es-ES"/>
              </w:rPr>
            </w:pPr>
          </w:p>
          <w:p w14:paraId="011C5DB1" w14:textId="77777777" w:rsidR="00731C7B" w:rsidRPr="00250800" w:rsidRDefault="00B31BFE" w:rsidP="00731C7B">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731C7B" w:rsidRPr="00250800">
              <w:rPr>
                <w:rFonts w:ascii="Arial" w:eastAsia="Arial" w:hAnsi="Arial" w:cs="Arial"/>
                <w:b/>
                <w:bCs/>
                <w:color w:val="C00000"/>
                <w:szCs w:val="20"/>
                <w:lang w:val="es-ES_tradnl"/>
              </w:rPr>
              <w:t xml:space="preserve">: </w:t>
            </w:r>
          </w:p>
          <w:p w14:paraId="38430F37" w14:textId="77777777" w:rsidR="00731C7B" w:rsidRPr="00250800" w:rsidRDefault="00731C7B" w:rsidP="00731C7B">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1526794532"/>
              </w:sdtPr>
              <w:sdtContent>
                <w:r w:rsidR="00C14CB6"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143352129"/>
              </w:sdtPr>
              <w:sdtContent>
                <w:r w:rsidR="00C14CB6"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19736811"/>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274941503"/>
              </w:sdtPr>
              <w:sdtContent>
                <w:r w:rsidRPr="00250800">
                  <w:rPr>
                    <w:rFonts w:ascii="Segoe UI Symbol" w:eastAsia="MS Gothic" w:hAnsi="Segoe UI Symbol" w:cs="Segoe UI Symbol"/>
                    <w:b/>
                    <w:bCs/>
                    <w:color w:val="FF0000"/>
                    <w:sz w:val="28"/>
                    <w:szCs w:val="28"/>
                    <w:lang w:val="es-ES_tradnl"/>
                  </w:rPr>
                  <w:t>☐</w:t>
                </w:r>
              </w:sdtContent>
            </w:sdt>
          </w:p>
          <w:p w14:paraId="7FAB887F" w14:textId="77777777" w:rsidR="00CF763F" w:rsidRPr="00250800" w:rsidRDefault="00CF763F" w:rsidP="00731C7B">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p>
          <w:p w14:paraId="72A05B6E" w14:textId="77777777" w:rsidR="00731C7B" w:rsidRPr="00250800" w:rsidRDefault="00B31BFE" w:rsidP="00731C7B">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Avanzado</w:t>
            </w:r>
            <w:r w:rsidR="000A5F69">
              <w:rPr>
                <w:rFonts w:ascii="Arial" w:eastAsia="Arial" w:hAnsi="Arial" w:cs="Arial"/>
                <w:b/>
                <w:bCs/>
                <w:color w:val="C00000"/>
                <w:szCs w:val="20"/>
                <w:lang w:val="es-ES_tradnl"/>
              </w:rPr>
              <w:t>s</w:t>
            </w:r>
            <w:r w:rsidR="00731C7B" w:rsidRPr="00250800">
              <w:rPr>
                <w:rFonts w:ascii="Arial" w:eastAsia="Arial" w:hAnsi="Arial" w:cs="Arial"/>
                <w:b/>
                <w:bCs/>
                <w:color w:val="C00000"/>
                <w:szCs w:val="20"/>
                <w:lang w:val="es-ES_tradnl"/>
              </w:rPr>
              <w:t xml:space="preserve">: </w:t>
            </w:r>
          </w:p>
          <w:p w14:paraId="0CE08F5D" w14:textId="77777777" w:rsidR="00343F04" w:rsidRPr="00250800" w:rsidRDefault="00731C7B" w:rsidP="00343F04">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628664488"/>
              </w:sdtPr>
              <w:sdtContent>
                <w:r w:rsidR="00C14CB6"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861357878"/>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474652148"/>
              </w:sdtPr>
              <w:sdtContent>
                <w:r w:rsidR="00C14CB6"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258980756"/>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1DE894C4" w14:textId="77777777" w:rsidR="00EF1956" w:rsidRPr="00250800" w:rsidRDefault="00EF1956" w:rsidP="005A3027">
            <w:pPr>
              <w:rPr>
                <w:rFonts w:ascii="Arial" w:hAnsi="Arial" w:cs="Arial"/>
                <w:i/>
                <w:iCs/>
                <w:color w:val="C00000"/>
                <w:sz w:val="18"/>
                <w:szCs w:val="20"/>
                <w:lang w:val="es-ES_tradnl"/>
              </w:rPr>
            </w:pPr>
          </w:p>
          <w:p w14:paraId="7E9FDC98" w14:textId="60ED41DF" w:rsidR="007C110E" w:rsidRPr="00620762" w:rsidRDefault="00620762" w:rsidP="00620762">
            <w:pPr>
              <w:rPr>
                <w:rFonts w:ascii="Arial" w:hAnsi="Arial" w:cs="Arial"/>
                <w:i/>
                <w:iCs/>
                <w:sz w:val="18"/>
                <w:szCs w:val="20"/>
                <w:lang w:val="es-ES"/>
              </w:rPr>
            </w:pPr>
            <w:r w:rsidRPr="00620762">
              <w:rPr>
                <w:rFonts w:ascii="Arial" w:hAnsi="Arial" w:cs="Arial"/>
                <w:i/>
                <w:iCs/>
                <w:color w:val="C00000"/>
                <w:sz w:val="18"/>
                <w:szCs w:val="20"/>
                <w:lang w:val="es-ES"/>
              </w:rPr>
              <w:t>La evaluación de las ne</w:t>
            </w:r>
            <w:r>
              <w:rPr>
                <w:rFonts w:ascii="Arial" w:hAnsi="Arial" w:cs="Arial"/>
                <w:i/>
                <w:iCs/>
                <w:color w:val="C00000"/>
                <w:sz w:val="18"/>
                <w:szCs w:val="20"/>
                <w:lang w:val="es-ES"/>
              </w:rPr>
              <w:t>cesidades con los datos</w:t>
            </w:r>
            <w:r w:rsidR="00BB2D64">
              <w:rPr>
                <w:rFonts w:ascii="Arial" w:hAnsi="Arial" w:cs="Arial"/>
                <w:i/>
                <w:iCs/>
                <w:color w:val="C00000"/>
                <w:sz w:val="18"/>
                <w:szCs w:val="20"/>
                <w:lang w:val="es-ES"/>
              </w:rPr>
              <w:t xml:space="preserve"> sobre</w:t>
            </w:r>
            <w:r>
              <w:rPr>
                <w:rFonts w:ascii="Arial" w:hAnsi="Arial" w:cs="Arial"/>
                <w:i/>
                <w:iCs/>
                <w:color w:val="C00000"/>
                <w:sz w:val="18"/>
                <w:szCs w:val="20"/>
                <w:lang w:val="es-ES"/>
              </w:rPr>
              <w:t xml:space="preserve"> SADD recopilados y algunas otras cuestiones se incluyeron en PGI, si bien no se llevó a cabo un análisis de PGI específico ni se incluyó al equipo de PGI</w:t>
            </w:r>
            <w:r w:rsidR="00402011" w:rsidRPr="00620762">
              <w:rPr>
                <w:rFonts w:ascii="Arial" w:hAnsi="Arial" w:cs="Arial"/>
                <w:i/>
                <w:iCs/>
                <w:color w:val="C00000"/>
                <w:sz w:val="18"/>
                <w:szCs w:val="20"/>
                <w:lang w:val="es-ES"/>
              </w:rPr>
              <w:t xml:space="preserve"> </w:t>
            </w:r>
          </w:p>
        </w:tc>
      </w:tr>
      <w:tr w:rsidR="00B21997" w:rsidRPr="001A6BE7" w14:paraId="1A4A82D0" w14:textId="77777777" w:rsidTr="00343F04">
        <w:tc>
          <w:tcPr>
            <w:tcW w:w="7508" w:type="dxa"/>
          </w:tcPr>
          <w:p w14:paraId="5C5F3EED" w14:textId="77777777" w:rsidR="00B21997" w:rsidRPr="00250800" w:rsidRDefault="009D0786" w:rsidP="00A9270A">
            <w:pPr>
              <w:rPr>
                <w:rFonts w:ascii="Arial" w:hAnsi="Arial" w:cs="Arial"/>
                <w:i/>
                <w:iCs/>
                <w:color w:val="0070C0"/>
                <w:lang w:val="es-ES_tradnl"/>
              </w:rPr>
            </w:pPr>
            <w:r w:rsidRPr="00250800">
              <w:rPr>
                <w:rFonts w:ascii="Arial" w:hAnsi="Arial" w:cs="Arial"/>
                <w:b/>
                <w:bCs/>
                <w:lang w:val="es-ES_tradnl"/>
              </w:rPr>
              <w:t>Más información</w:t>
            </w:r>
            <w:r w:rsidR="00B21997" w:rsidRPr="00250800">
              <w:rPr>
                <w:rFonts w:ascii="Arial" w:hAnsi="Arial" w:cs="Arial"/>
                <w:b/>
                <w:bCs/>
                <w:lang w:val="es-ES_tradnl"/>
              </w:rPr>
              <w:t>:</w:t>
            </w:r>
            <w:r w:rsidR="006D1B87" w:rsidRPr="00250800">
              <w:rPr>
                <w:rFonts w:ascii="Arial" w:hAnsi="Arial" w:cs="Arial"/>
                <w:i/>
                <w:iCs/>
                <w:color w:val="6EADB2" w:themeColor="accent3"/>
                <w:lang w:val="es-ES_tradnl"/>
              </w:rPr>
              <w:t xml:space="preserve"> </w:t>
            </w:r>
            <w:r w:rsidRPr="00250800">
              <w:rPr>
                <w:rFonts w:ascii="Arial" w:hAnsi="Arial" w:cs="Arial"/>
                <w:i/>
                <w:iCs/>
                <w:color w:val="6EADB2" w:themeColor="accent3"/>
                <w:lang w:val="es-ES_tradnl"/>
              </w:rPr>
              <w:t>Véase la herramienta de la caja de herramientas de PGI</w:t>
            </w:r>
            <w:r w:rsidR="006D1B87" w:rsidRPr="00250800">
              <w:rPr>
                <w:rFonts w:ascii="Arial" w:hAnsi="Arial" w:cs="Arial"/>
                <w:i/>
                <w:iCs/>
                <w:color w:val="6EADB2" w:themeColor="accent3"/>
                <w:lang w:val="es-ES_tradnl"/>
              </w:rPr>
              <w:t xml:space="preserve"> 2.4, </w:t>
            </w:r>
            <w:r w:rsidR="00620762">
              <w:rPr>
                <w:rFonts w:ascii="Arial" w:hAnsi="Arial" w:cs="Arial"/>
                <w:i/>
                <w:iCs/>
                <w:color w:val="6EADB2" w:themeColor="accent3"/>
                <w:lang w:val="es-ES_tradnl"/>
              </w:rPr>
              <w:t xml:space="preserve">Guía para la Evaluación y el Análisis de </w:t>
            </w:r>
            <w:r w:rsidR="006D1B87" w:rsidRPr="00250800">
              <w:rPr>
                <w:rFonts w:ascii="Arial" w:hAnsi="Arial" w:cs="Arial"/>
                <w:i/>
                <w:iCs/>
                <w:color w:val="6EADB2" w:themeColor="accent3"/>
                <w:lang w:val="es-ES_tradnl"/>
              </w:rPr>
              <w:t xml:space="preserve">PGI: </w:t>
            </w:r>
            <w:hyperlink r:id="rId12">
              <w:r w:rsidR="006D1B87" w:rsidRPr="00250800">
                <w:rPr>
                  <w:rStyle w:val="Hyperlink"/>
                  <w:rFonts w:ascii="Arial" w:hAnsi="Arial" w:cs="Arial"/>
                  <w:i/>
                  <w:iCs/>
                  <w:lang w:val="es-ES_tradnl"/>
                </w:rPr>
                <w:t>PGI_iE_Tool2-4_PGI_</w:t>
              </w:r>
              <w:r w:rsidR="00620762">
                <w:rPr>
                  <w:rStyle w:val="Hyperlink"/>
                  <w:rFonts w:ascii="Arial" w:hAnsi="Arial" w:cs="Arial"/>
                  <w:i/>
                  <w:iCs/>
                  <w:lang w:val="es-ES_tradnl"/>
                </w:rPr>
                <w:t>Guía de para la Evaluación</w:t>
              </w:r>
              <w:r w:rsidR="006D1B87" w:rsidRPr="00250800">
                <w:rPr>
                  <w:rStyle w:val="Hyperlink"/>
                  <w:rFonts w:ascii="Arial" w:hAnsi="Arial" w:cs="Arial"/>
                  <w:i/>
                  <w:iCs/>
                  <w:lang w:val="es-ES_tradnl"/>
                </w:rPr>
                <w:t>_LR-web.pdf (ifrc.org)</w:t>
              </w:r>
            </w:hyperlink>
            <w:r w:rsidR="006D1B87" w:rsidRPr="00250800">
              <w:rPr>
                <w:rFonts w:ascii="Arial" w:hAnsi="Arial" w:cs="Arial"/>
                <w:i/>
                <w:iCs/>
                <w:color w:val="0070C0"/>
                <w:lang w:val="es-ES_tradnl"/>
              </w:rPr>
              <w:t xml:space="preserve"> </w:t>
            </w:r>
            <w:r w:rsidR="006D1B87" w:rsidRPr="00250800">
              <w:rPr>
                <w:rFonts w:ascii="Arial" w:hAnsi="Arial" w:cs="Arial"/>
                <w:i/>
                <w:iCs/>
                <w:lang w:val="es-ES_tradnl"/>
              </w:rPr>
              <w:t xml:space="preserve"> </w:t>
            </w:r>
          </w:p>
        </w:tc>
        <w:tc>
          <w:tcPr>
            <w:tcW w:w="2552" w:type="dxa"/>
          </w:tcPr>
          <w:p w14:paraId="4CFDFCE3" w14:textId="77777777" w:rsidR="00B21997" w:rsidRPr="00250800" w:rsidRDefault="00B21997" w:rsidP="000B00D5">
            <w:pPr>
              <w:rPr>
                <w:rFonts w:ascii="Arial" w:hAnsi="Arial" w:cs="Arial"/>
                <w:color w:val="2B579A"/>
                <w:shd w:val="clear" w:color="auto" w:fill="E6E6E6"/>
                <w:lang w:val="es-ES_tradnl"/>
              </w:rPr>
            </w:pPr>
          </w:p>
        </w:tc>
        <w:tc>
          <w:tcPr>
            <w:tcW w:w="2976" w:type="dxa"/>
          </w:tcPr>
          <w:p w14:paraId="46DB74CB" w14:textId="77777777" w:rsidR="00B21997" w:rsidRPr="00250800" w:rsidRDefault="00B21997" w:rsidP="00F561FA">
            <w:pPr>
              <w:tabs>
                <w:tab w:val="left" w:pos="6379"/>
              </w:tabs>
              <w:spacing w:line="259" w:lineRule="auto"/>
              <w:rPr>
                <w:rFonts w:ascii="Arial" w:eastAsia="Arial" w:hAnsi="Arial" w:cs="Arial"/>
                <w:b/>
                <w:bCs/>
                <w:color w:val="000000"/>
                <w:szCs w:val="20"/>
                <w:lang w:val="es-ES_tradnl"/>
              </w:rPr>
            </w:pPr>
          </w:p>
        </w:tc>
        <w:tc>
          <w:tcPr>
            <w:tcW w:w="2122" w:type="dxa"/>
          </w:tcPr>
          <w:p w14:paraId="6C1C71E6" w14:textId="77777777" w:rsidR="00B21997" w:rsidRPr="00250800" w:rsidRDefault="00B21997" w:rsidP="005A3027">
            <w:pPr>
              <w:rPr>
                <w:rFonts w:ascii="Arial" w:hAnsi="Arial" w:cs="Arial"/>
                <w:sz w:val="18"/>
                <w:szCs w:val="20"/>
                <w:lang w:val="es-ES_tradnl"/>
              </w:rPr>
            </w:pPr>
          </w:p>
        </w:tc>
      </w:tr>
      <w:tr w:rsidR="007C110E" w:rsidRPr="001A6BE7" w14:paraId="50551BC0" w14:textId="77777777" w:rsidTr="00343F04">
        <w:tc>
          <w:tcPr>
            <w:tcW w:w="7508" w:type="dxa"/>
          </w:tcPr>
          <w:p w14:paraId="37891B96" w14:textId="77777777" w:rsidR="009D0786" w:rsidRPr="00250800" w:rsidRDefault="009D0786" w:rsidP="009D0786">
            <w:pPr>
              <w:rPr>
                <w:rFonts w:ascii="Arial" w:hAnsi="Arial" w:cs="Arial"/>
                <w:b/>
                <w:bCs/>
                <w:lang w:val="es-ES_tradnl"/>
              </w:rPr>
            </w:pPr>
            <w:r w:rsidRPr="00250800">
              <w:rPr>
                <w:rFonts w:ascii="Arial" w:hAnsi="Arial" w:cs="Arial"/>
                <w:b/>
                <w:bCs/>
                <w:lang w:val="es-ES_tradnl"/>
              </w:rPr>
              <w:t xml:space="preserve">Medidas de mitigación del riesgo </w:t>
            </w:r>
          </w:p>
          <w:p w14:paraId="21F421E9" w14:textId="465FB9EB" w:rsidR="00AD70A5" w:rsidRPr="00250800" w:rsidRDefault="00B31BFE" w:rsidP="00AD70A5">
            <w:pPr>
              <w:ind w:left="360"/>
              <w:rPr>
                <w:rFonts w:ascii="Arial" w:hAnsi="Arial" w:cs="Arial"/>
                <w:b/>
                <w:bCs/>
                <w:color w:val="C00000"/>
                <w:lang w:val="es-ES_tradnl"/>
              </w:rPr>
            </w:pPr>
            <w:r w:rsidRPr="00250800">
              <w:rPr>
                <w:rFonts w:ascii="Arial" w:hAnsi="Arial" w:cs="Arial"/>
                <w:b/>
                <w:bCs/>
                <w:color w:val="C00000"/>
                <w:lang w:val="es-ES_tradnl"/>
              </w:rPr>
              <w:t>Mínim</w:t>
            </w:r>
            <w:r w:rsidR="005E0D38">
              <w:rPr>
                <w:rFonts w:ascii="Arial" w:hAnsi="Arial" w:cs="Arial"/>
                <w:b/>
                <w:bCs/>
                <w:color w:val="C00000"/>
                <w:lang w:val="es-ES_tradnl"/>
              </w:rPr>
              <w:t>a</w:t>
            </w:r>
            <w:r w:rsidR="00254317">
              <w:rPr>
                <w:rFonts w:ascii="Arial" w:hAnsi="Arial" w:cs="Arial"/>
                <w:b/>
                <w:bCs/>
                <w:color w:val="C00000"/>
                <w:lang w:val="es-ES_tradnl"/>
              </w:rPr>
              <w:t>s</w:t>
            </w:r>
            <w:r w:rsidR="00AD70A5" w:rsidRPr="00250800">
              <w:rPr>
                <w:rFonts w:ascii="Arial" w:hAnsi="Arial" w:cs="Arial"/>
                <w:b/>
                <w:bCs/>
                <w:color w:val="C00000"/>
                <w:lang w:val="es-ES_tradnl"/>
              </w:rPr>
              <w:t xml:space="preserve">: </w:t>
            </w:r>
          </w:p>
          <w:p w14:paraId="2DC5A802" w14:textId="0D9C138E" w:rsidR="009D0786" w:rsidRPr="00250800" w:rsidRDefault="00254317" w:rsidP="007753B1">
            <w:pPr>
              <w:pStyle w:val="ListParagraph"/>
              <w:numPr>
                <w:ilvl w:val="0"/>
                <w:numId w:val="38"/>
              </w:numPr>
              <w:contextualSpacing w:val="0"/>
              <w:rPr>
                <w:rFonts w:ascii="Arial" w:hAnsi="Arial" w:cs="Arial"/>
                <w:lang w:val="es-ES_tradnl"/>
              </w:rPr>
            </w:pPr>
            <w:r>
              <w:rPr>
                <w:rFonts w:ascii="Arial" w:hAnsi="Arial" w:cs="Arial"/>
                <w:b/>
                <w:bCs/>
                <w:lang w:val="es-ES_tradnl"/>
              </w:rPr>
              <w:t xml:space="preserve">Integrar </w:t>
            </w:r>
            <w:r w:rsidR="009D0786" w:rsidRPr="00250800">
              <w:rPr>
                <w:rFonts w:ascii="Arial" w:hAnsi="Arial" w:cs="Arial"/>
                <w:b/>
                <w:bCs/>
                <w:lang w:val="es-ES_tradnl"/>
              </w:rPr>
              <w:t xml:space="preserve">preguntas y preocupaciones </w:t>
            </w:r>
            <w:r>
              <w:rPr>
                <w:rFonts w:ascii="Arial" w:hAnsi="Arial" w:cs="Arial"/>
                <w:b/>
                <w:bCs/>
                <w:lang w:val="es-ES_tradnl"/>
              </w:rPr>
              <w:t xml:space="preserve">sobre </w:t>
            </w:r>
            <w:r w:rsidR="009D0786" w:rsidRPr="00250800">
              <w:rPr>
                <w:rFonts w:ascii="Arial" w:hAnsi="Arial" w:cs="Arial"/>
                <w:b/>
                <w:bCs/>
                <w:lang w:val="es-ES_tradnl"/>
              </w:rPr>
              <w:t xml:space="preserve">PGI en las herramientas de </w:t>
            </w:r>
            <w:r w:rsidR="00F106FA">
              <w:rPr>
                <w:rFonts w:ascii="Arial" w:hAnsi="Arial" w:cs="Arial"/>
                <w:b/>
                <w:bCs/>
                <w:lang w:val="es-ES_tradnl"/>
              </w:rPr>
              <w:t>P</w:t>
            </w:r>
            <w:r w:rsidR="009D0786" w:rsidRPr="00250800">
              <w:rPr>
                <w:rFonts w:ascii="Arial" w:hAnsi="Arial" w:cs="Arial"/>
                <w:b/>
                <w:bCs/>
                <w:lang w:val="es-ES_tradnl"/>
              </w:rPr>
              <w:t>TM existentes</w:t>
            </w:r>
            <w:r w:rsidR="007753B1" w:rsidRPr="00250800">
              <w:rPr>
                <w:rFonts w:ascii="Arial" w:hAnsi="Arial" w:cs="Arial"/>
                <w:lang w:val="es-ES_tradnl"/>
              </w:rPr>
              <w:t xml:space="preserve"> (</w:t>
            </w:r>
            <w:r w:rsidR="009D0786" w:rsidRPr="00250800">
              <w:rPr>
                <w:rFonts w:ascii="Arial" w:hAnsi="Arial" w:cs="Arial"/>
                <w:lang w:val="es-ES_tradnl"/>
              </w:rPr>
              <w:t xml:space="preserve">evaluación, </w:t>
            </w:r>
            <w:r w:rsidR="00D85075">
              <w:rPr>
                <w:rFonts w:ascii="Arial" w:hAnsi="Arial" w:cs="Arial"/>
                <w:lang w:val="es-ES_tradnl"/>
              </w:rPr>
              <w:t xml:space="preserve">fijación </w:t>
            </w:r>
            <w:r w:rsidR="009D0786" w:rsidRPr="00250800">
              <w:rPr>
                <w:rFonts w:ascii="Arial" w:hAnsi="Arial" w:cs="Arial"/>
                <w:lang w:val="es-ES_tradnl"/>
              </w:rPr>
              <w:t>de objetivos</w:t>
            </w:r>
            <w:r w:rsidR="00D85075">
              <w:rPr>
                <w:rFonts w:ascii="Arial" w:hAnsi="Arial" w:cs="Arial"/>
                <w:lang w:val="es-ES_tradnl"/>
              </w:rPr>
              <w:t xml:space="preserve"> y</w:t>
            </w:r>
            <w:r w:rsidR="009D0786" w:rsidRPr="00250800">
              <w:rPr>
                <w:rFonts w:ascii="Arial" w:hAnsi="Arial" w:cs="Arial"/>
                <w:lang w:val="es-ES_tradnl"/>
              </w:rPr>
              <w:t xml:space="preserve"> formularios de monitoreo</w:t>
            </w:r>
            <w:r w:rsidR="00D85075">
              <w:rPr>
                <w:rFonts w:ascii="Arial" w:hAnsi="Arial" w:cs="Arial"/>
                <w:lang w:val="es-ES_tradnl"/>
              </w:rPr>
              <w:t>, por ejemplo</w:t>
            </w:r>
            <w:r w:rsidR="007753B1" w:rsidRPr="00250800">
              <w:rPr>
                <w:rFonts w:ascii="Arial" w:hAnsi="Arial" w:cs="Arial"/>
                <w:lang w:val="es-ES_tradnl"/>
              </w:rPr>
              <w:t xml:space="preserve">). </w:t>
            </w:r>
            <w:r w:rsidR="009D0786" w:rsidRPr="00250800">
              <w:rPr>
                <w:rFonts w:ascii="Arial" w:hAnsi="Arial" w:cs="Arial"/>
                <w:lang w:val="es-ES_tradnl"/>
              </w:rPr>
              <w:t xml:space="preserve">Ello puede ayudar a que los actores de </w:t>
            </w:r>
            <w:r w:rsidR="00F106FA">
              <w:rPr>
                <w:rFonts w:ascii="Arial" w:hAnsi="Arial" w:cs="Arial"/>
                <w:lang w:val="es-ES_tradnl"/>
              </w:rPr>
              <w:t>P</w:t>
            </w:r>
            <w:r w:rsidR="009D0786" w:rsidRPr="00250800">
              <w:rPr>
                <w:rFonts w:ascii="Arial" w:hAnsi="Arial" w:cs="Arial"/>
                <w:lang w:val="es-ES_tradnl"/>
              </w:rPr>
              <w:t xml:space="preserve">TM </w:t>
            </w:r>
            <w:r>
              <w:rPr>
                <w:rFonts w:ascii="Arial" w:hAnsi="Arial" w:cs="Arial"/>
                <w:lang w:val="es-ES_tradnl"/>
              </w:rPr>
              <w:t xml:space="preserve">determinen </w:t>
            </w:r>
            <w:r w:rsidR="009D0786" w:rsidRPr="00250800">
              <w:rPr>
                <w:rFonts w:ascii="Arial" w:hAnsi="Arial" w:cs="Arial"/>
                <w:lang w:val="es-ES_tradnl"/>
              </w:rPr>
              <w:t>si l</w:t>
            </w:r>
            <w:r w:rsidR="00F106FA">
              <w:rPr>
                <w:rFonts w:ascii="Arial" w:hAnsi="Arial" w:cs="Arial"/>
                <w:lang w:val="es-ES_tradnl"/>
              </w:rPr>
              <w:t>o</w:t>
            </w:r>
            <w:r w:rsidR="009D0786" w:rsidRPr="00250800">
              <w:rPr>
                <w:rFonts w:ascii="Arial" w:hAnsi="Arial" w:cs="Arial"/>
                <w:lang w:val="es-ES_tradnl"/>
              </w:rPr>
              <w:t xml:space="preserve">s </w:t>
            </w:r>
            <w:r w:rsidR="00F106FA">
              <w:rPr>
                <w:rFonts w:ascii="Arial" w:hAnsi="Arial" w:cs="Arial"/>
                <w:lang w:val="es-ES_tradnl"/>
              </w:rPr>
              <w:t>P</w:t>
            </w:r>
            <w:r w:rsidR="009D0786" w:rsidRPr="00250800">
              <w:rPr>
                <w:rFonts w:ascii="Arial" w:hAnsi="Arial" w:cs="Arial"/>
                <w:lang w:val="es-ES_tradnl"/>
              </w:rPr>
              <w:t xml:space="preserve">TM pueden generar o potenciar los riesgos </w:t>
            </w:r>
            <w:r>
              <w:rPr>
                <w:rFonts w:ascii="Arial" w:hAnsi="Arial" w:cs="Arial"/>
                <w:lang w:val="es-ES_tradnl"/>
              </w:rPr>
              <w:t xml:space="preserve">relacionados con la </w:t>
            </w:r>
            <w:r w:rsidR="009D0786" w:rsidRPr="00250800">
              <w:rPr>
                <w:rFonts w:ascii="Arial" w:hAnsi="Arial" w:cs="Arial"/>
                <w:lang w:val="es-ES_tradnl"/>
              </w:rPr>
              <w:t>protección para personas, hogares y comunidades, y en qué medida las comunidades afectadas, las agencias humanitarias y los</w:t>
            </w:r>
            <w:r w:rsidR="00E134C2">
              <w:rPr>
                <w:rFonts w:ascii="Arial" w:hAnsi="Arial" w:cs="Arial"/>
                <w:lang w:val="es-ES_tradnl"/>
              </w:rPr>
              <w:t xml:space="preserve"> titulares de deberes</w:t>
            </w:r>
            <w:r w:rsidR="00EB59B2" w:rsidRPr="00250800">
              <w:rPr>
                <w:rFonts w:ascii="Arial" w:hAnsi="Arial" w:cs="Arial"/>
                <w:lang w:val="es-ES_tradnl"/>
              </w:rPr>
              <w:t xml:space="preserve"> (los gobiernos), y/o las actividades de programas complementarios</w:t>
            </w:r>
            <w:r w:rsidR="009D0786" w:rsidRPr="00250800">
              <w:rPr>
                <w:rFonts w:ascii="Arial" w:hAnsi="Arial" w:cs="Arial"/>
                <w:lang w:val="es-ES_tradnl"/>
              </w:rPr>
              <w:t xml:space="preserve"> </w:t>
            </w:r>
            <w:r w:rsidR="00D85075">
              <w:rPr>
                <w:rFonts w:ascii="Arial" w:hAnsi="Arial" w:cs="Arial"/>
                <w:lang w:val="es-ES_tradnl"/>
              </w:rPr>
              <w:t xml:space="preserve">podrían </w:t>
            </w:r>
            <w:r w:rsidR="00EB59B2" w:rsidRPr="00250800">
              <w:rPr>
                <w:rFonts w:ascii="Arial" w:hAnsi="Arial" w:cs="Arial"/>
                <w:lang w:val="es-ES_tradnl"/>
              </w:rPr>
              <w:t>mitigar los nuevos riesgos.</w:t>
            </w:r>
          </w:p>
          <w:p w14:paraId="12CB2FB1" w14:textId="7C578985" w:rsidR="006D5C2F" w:rsidRPr="00250800" w:rsidRDefault="00254317" w:rsidP="007753B1">
            <w:pPr>
              <w:pStyle w:val="ListParagraph"/>
              <w:numPr>
                <w:ilvl w:val="0"/>
                <w:numId w:val="38"/>
              </w:numPr>
              <w:contextualSpacing w:val="0"/>
              <w:rPr>
                <w:rFonts w:ascii="Arial" w:hAnsi="Arial" w:cs="Arial"/>
                <w:lang w:val="es-ES_tradnl"/>
              </w:rPr>
            </w:pPr>
            <w:r>
              <w:rPr>
                <w:rFonts w:ascii="Arial" w:hAnsi="Arial" w:cs="Arial"/>
                <w:lang w:val="es-ES_tradnl"/>
              </w:rPr>
              <w:t>Comparar</w:t>
            </w:r>
            <w:r w:rsidR="00EB59B2" w:rsidRPr="00250800">
              <w:rPr>
                <w:rFonts w:ascii="Arial" w:hAnsi="Arial" w:cs="Arial"/>
                <w:lang w:val="es-ES_tradnl"/>
              </w:rPr>
              <w:t xml:space="preserve"> los riesgos y los beneficios derivados de l</w:t>
            </w:r>
            <w:r w:rsidR="00E134C2">
              <w:rPr>
                <w:rFonts w:ascii="Arial" w:hAnsi="Arial" w:cs="Arial"/>
                <w:lang w:val="es-ES_tradnl"/>
              </w:rPr>
              <w:t>os</w:t>
            </w:r>
            <w:r w:rsidR="00EB59B2" w:rsidRPr="00250800">
              <w:rPr>
                <w:rFonts w:ascii="Arial" w:hAnsi="Arial" w:cs="Arial"/>
                <w:lang w:val="es-ES_tradnl"/>
              </w:rPr>
              <w:t xml:space="preserve"> </w:t>
            </w:r>
            <w:r w:rsidR="00E134C2">
              <w:rPr>
                <w:rFonts w:ascii="Arial" w:hAnsi="Arial" w:cs="Arial"/>
                <w:lang w:val="es-ES_tradnl"/>
              </w:rPr>
              <w:t>P</w:t>
            </w:r>
            <w:r w:rsidR="00EB59B2" w:rsidRPr="00250800">
              <w:rPr>
                <w:rFonts w:ascii="Arial" w:hAnsi="Arial" w:cs="Arial"/>
                <w:lang w:val="es-ES_tradnl"/>
              </w:rPr>
              <w:t>TM</w:t>
            </w:r>
            <w:r w:rsidR="00A85C1F">
              <w:rPr>
                <w:rFonts w:ascii="Arial" w:hAnsi="Arial" w:cs="Arial"/>
                <w:lang w:val="es-ES_tradnl"/>
              </w:rPr>
              <w:t xml:space="preserve"> y</w:t>
            </w:r>
            <w:r w:rsidR="00EB59B2" w:rsidRPr="00250800">
              <w:rPr>
                <w:rFonts w:ascii="Arial" w:hAnsi="Arial" w:cs="Arial"/>
                <w:lang w:val="es-ES_tradnl"/>
              </w:rPr>
              <w:t xml:space="preserve"> la ayuda en especie</w:t>
            </w:r>
            <w:r w:rsidR="007C110E" w:rsidRPr="00250800">
              <w:rPr>
                <w:rFonts w:ascii="Arial" w:hAnsi="Arial" w:cs="Arial"/>
                <w:lang w:val="es-ES_tradnl"/>
              </w:rPr>
              <w:t>.</w:t>
            </w:r>
          </w:p>
          <w:p w14:paraId="17F16069" w14:textId="62AF8C55" w:rsidR="00AD70A5" w:rsidRPr="00250800" w:rsidRDefault="00B31BFE" w:rsidP="00AD70A5">
            <w:pPr>
              <w:ind w:left="360"/>
              <w:rPr>
                <w:rFonts w:ascii="Arial" w:hAnsi="Arial" w:cs="Arial"/>
                <w:b/>
                <w:bCs/>
                <w:color w:val="C00000"/>
                <w:lang w:val="es-ES_tradnl"/>
              </w:rPr>
            </w:pPr>
            <w:r w:rsidRPr="00250800">
              <w:rPr>
                <w:rFonts w:ascii="Arial" w:hAnsi="Arial" w:cs="Arial"/>
                <w:b/>
                <w:bCs/>
                <w:color w:val="C00000"/>
                <w:lang w:val="es-ES_tradnl"/>
              </w:rPr>
              <w:t>Avanzad</w:t>
            </w:r>
            <w:r w:rsidR="005E0D38">
              <w:rPr>
                <w:rFonts w:ascii="Arial" w:hAnsi="Arial" w:cs="Arial"/>
                <w:b/>
                <w:bCs/>
                <w:color w:val="C00000"/>
                <w:lang w:val="es-ES_tradnl"/>
              </w:rPr>
              <w:t>as</w:t>
            </w:r>
            <w:r w:rsidR="00AD70A5" w:rsidRPr="00250800">
              <w:rPr>
                <w:rFonts w:ascii="Arial" w:hAnsi="Arial" w:cs="Arial"/>
                <w:b/>
                <w:bCs/>
                <w:color w:val="C00000"/>
                <w:lang w:val="es-ES_tradnl"/>
              </w:rPr>
              <w:t>:</w:t>
            </w:r>
          </w:p>
          <w:p w14:paraId="220C5E15" w14:textId="4543ADC0" w:rsidR="006D1B87" w:rsidRPr="00250800" w:rsidRDefault="00254317" w:rsidP="007753B1">
            <w:pPr>
              <w:pStyle w:val="ListParagraph"/>
              <w:numPr>
                <w:ilvl w:val="0"/>
                <w:numId w:val="38"/>
              </w:numPr>
              <w:contextualSpacing w:val="0"/>
              <w:rPr>
                <w:rFonts w:ascii="Arial" w:hAnsi="Arial" w:cs="Arial"/>
                <w:lang w:val="es-ES_tradnl"/>
              </w:rPr>
            </w:pPr>
            <w:r>
              <w:rPr>
                <w:rFonts w:ascii="Arial" w:hAnsi="Arial" w:cs="Arial"/>
                <w:b/>
                <w:bCs/>
                <w:lang w:val="es-ES_tradnl"/>
              </w:rPr>
              <w:t>Desarrollar o actualizar</w:t>
            </w:r>
            <w:r w:rsidR="00D85075">
              <w:rPr>
                <w:rFonts w:ascii="Arial" w:hAnsi="Arial" w:cs="Arial"/>
                <w:b/>
                <w:bCs/>
                <w:lang w:val="es-ES_tradnl"/>
              </w:rPr>
              <w:t xml:space="preserve"> </w:t>
            </w:r>
            <w:r w:rsidR="00EB59B2" w:rsidRPr="00250800">
              <w:rPr>
                <w:rFonts w:ascii="Arial" w:hAnsi="Arial" w:cs="Arial"/>
                <w:b/>
                <w:bCs/>
                <w:lang w:val="es-ES_tradnl"/>
              </w:rPr>
              <w:t xml:space="preserve">el </w:t>
            </w:r>
            <w:hyperlink r:id="rId13" w:anchor="CVA-risk-register" w:history="1">
              <w:r w:rsidR="00EB59B2" w:rsidRPr="00250800">
                <w:rPr>
                  <w:rStyle w:val="Hyperlink"/>
                  <w:rFonts w:ascii="Arial" w:hAnsi="Arial" w:cs="Arial"/>
                  <w:b/>
                  <w:bCs/>
                  <w:lang w:val="es-ES_tradnl"/>
                </w:rPr>
                <w:t xml:space="preserve">Registro de Riesgos de </w:t>
              </w:r>
              <w:r w:rsidR="00A85C1F">
                <w:rPr>
                  <w:rStyle w:val="Hyperlink"/>
                  <w:rFonts w:ascii="Arial" w:hAnsi="Arial" w:cs="Arial"/>
                  <w:b/>
                  <w:bCs/>
                  <w:lang w:val="es-ES_tradnl"/>
                </w:rPr>
                <w:t>P</w:t>
              </w:r>
              <w:r w:rsidR="00EB59B2" w:rsidRPr="00250800">
                <w:rPr>
                  <w:rStyle w:val="Hyperlink"/>
                  <w:rFonts w:ascii="Arial" w:hAnsi="Arial" w:cs="Arial"/>
                  <w:b/>
                  <w:bCs/>
                  <w:lang w:val="es-ES_tradnl"/>
                </w:rPr>
                <w:t>TM</w:t>
              </w:r>
            </w:hyperlink>
            <w:r>
              <w:rPr>
                <w:rFonts w:ascii="Arial" w:hAnsi="Arial" w:cs="Arial"/>
                <w:b/>
                <w:bCs/>
                <w:lang w:val="es-ES_tradnl"/>
              </w:rPr>
              <w:t xml:space="preserve">, </w:t>
            </w:r>
            <w:r>
              <w:rPr>
                <w:rFonts w:ascii="Arial" w:hAnsi="Arial" w:cs="Arial"/>
                <w:bCs/>
                <w:lang w:val="es-ES_tradnl"/>
              </w:rPr>
              <w:t xml:space="preserve">garantizando </w:t>
            </w:r>
            <w:r w:rsidR="00EB59B2" w:rsidRPr="00250800">
              <w:rPr>
                <w:rFonts w:ascii="Arial" w:hAnsi="Arial" w:cs="Arial"/>
                <w:lang w:val="es-ES_tradnl"/>
              </w:rPr>
              <w:t xml:space="preserve">que refleje las conclusiones derivadas del análisis de PGI, y </w:t>
            </w:r>
            <w:r w:rsidR="00D85075">
              <w:rPr>
                <w:rFonts w:ascii="Arial" w:hAnsi="Arial" w:cs="Arial"/>
                <w:lang w:val="es-ES_tradnl"/>
              </w:rPr>
              <w:t xml:space="preserve">que se </w:t>
            </w:r>
            <w:r w:rsidR="00EB59B2" w:rsidRPr="00250800">
              <w:rPr>
                <w:rFonts w:ascii="Arial" w:hAnsi="Arial" w:cs="Arial"/>
                <w:lang w:val="es-ES_tradnl"/>
              </w:rPr>
              <w:t>establezca y realice un seguimiento de las m</w:t>
            </w:r>
            <w:r w:rsidR="009D0786" w:rsidRPr="00250800">
              <w:rPr>
                <w:rFonts w:ascii="Arial" w:hAnsi="Arial" w:cs="Arial"/>
                <w:lang w:val="es-ES_tradnl"/>
              </w:rPr>
              <w:t>edidas de mitigación del riesgo</w:t>
            </w:r>
            <w:r w:rsidR="00EB59B2" w:rsidRPr="00250800">
              <w:rPr>
                <w:rFonts w:ascii="Arial" w:hAnsi="Arial" w:cs="Arial"/>
                <w:lang w:val="es-ES_tradnl"/>
              </w:rPr>
              <w:t xml:space="preserve"> oportunas</w:t>
            </w:r>
            <w:r w:rsidR="006D1B87" w:rsidRPr="00250800">
              <w:rPr>
                <w:rFonts w:ascii="Arial" w:hAnsi="Arial" w:cs="Arial"/>
                <w:lang w:val="es-ES_tradnl"/>
              </w:rPr>
              <w:t xml:space="preserve">. </w:t>
            </w:r>
          </w:p>
          <w:p w14:paraId="4F821F79" w14:textId="0EC68B0F" w:rsidR="009A35BD" w:rsidRPr="00250800" w:rsidRDefault="00254317" w:rsidP="00254317">
            <w:pPr>
              <w:pStyle w:val="ListParagraph"/>
              <w:numPr>
                <w:ilvl w:val="0"/>
                <w:numId w:val="38"/>
              </w:numPr>
              <w:contextualSpacing w:val="0"/>
              <w:rPr>
                <w:rFonts w:ascii="Arial" w:hAnsi="Arial" w:cs="Arial"/>
                <w:lang w:val="es-ES_tradnl"/>
              </w:rPr>
            </w:pPr>
            <w:r>
              <w:rPr>
                <w:rFonts w:ascii="Arial" w:hAnsi="Arial" w:cs="Arial"/>
                <w:b/>
                <w:bCs/>
                <w:lang w:val="es-ES_tradnl"/>
              </w:rPr>
              <w:lastRenderedPageBreak/>
              <w:t xml:space="preserve">Incluir a </w:t>
            </w:r>
            <w:r w:rsidR="00EB59B2" w:rsidRPr="00250800">
              <w:rPr>
                <w:rFonts w:ascii="Arial" w:hAnsi="Arial" w:cs="Arial"/>
                <w:b/>
                <w:bCs/>
                <w:lang w:val="es-ES_tradnl"/>
              </w:rPr>
              <w:t xml:space="preserve">un experto en materia de </w:t>
            </w:r>
            <w:r w:rsidR="009A35BD" w:rsidRPr="00250800">
              <w:rPr>
                <w:rFonts w:ascii="Arial" w:hAnsi="Arial" w:cs="Arial"/>
                <w:b/>
                <w:bCs/>
                <w:lang w:val="es-ES_tradnl"/>
              </w:rPr>
              <w:t>PGI</w:t>
            </w:r>
            <w:r w:rsidR="00EB59B2" w:rsidRPr="00250800">
              <w:rPr>
                <w:rFonts w:ascii="Arial" w:hAnsi="Arial" w:cs="Arial"/>
                <w:b/>
                <w:bCs/>
                <w:lang w:val="es-ES_tradnl"/>
              </w:rPr>
              <w:t xml:space="preserve"> en el equipo de </w:t>
            </w:r>
            <w:r w:rsidR="00A85C1F">
              <w:rPr>
                <w:rFonts w:ascii="Arial" w:hAnsi="Arial" w:cs="Arial"/>
                <w:b/>
                <w:bCs/>
                <w:lang w:val="es-ES_tradnl"/>
              </w:rPr>
              <w:t>P</w:t>
            </w:r>
            <w:r w:rsidR="00EB59B2" w:rsidRPr="00250800">
              <w:rPr>
                <w:rFonts w:ascii="Arial" w:hAnsi="Arial" w:cs="Arial"/>
                <w:b/>
                <w:bCs/>
                <w:lang w:val="es-ES_tradnl"/>
              </w:rPr>
              <w:t>TM</w:t>
            </w:r>
            <w:r w:rsidR="00B24975" w:rsidRPr="00250800">
              <w:rPr>
                <w:rFonts w:ascii="Arial" w:hAnsi="Arial" w:cs="Arial"/>
                <w:b/>
                <w:bCs/>
                <w:lang w:val="es-ES_tradnl"/>
              </w:rPr>
              <w:t xml:space="preserve"> </w:t>
            </w:r>
            <w:r w:rsidR="00EB59B2" w:rsidRPr="00250800">
              <w:rPr>
                <w:rFonts w:ascii="Arial" w:hAnsi="Arial" w:cs="Arial"/>
                <w:lang w:val="es-ES_tradnl"/>
              </w:rPr>
              <w:t xml:space="preserve">y </w:t>
            </w:r>
            <w:r>
              <w:rPr>
                <w:rFonts w:ascii="Arial" w:hAnsi="Arial" w:cs="Arial"/>
                <w:lang w:val="es-ES_tradnl"/>
              </w:rPr>
              <w:t xml:space="preserve">poner </w:t>
            </w:r>
            <w:r w:rsidR="00EB59B2" w:rsidRPr="00250800">
              <w:rPr>
                <w:rFonts w:ascii="Arial" w:hAnsi="Arial" w:cs="Arial"/>
                <w:lang w:val="es-ES_tradnl"/>
              </w:rPr>
              <w:t>el foco en el diseño de programas integrados</w:t>
            </w:r>
            <w:r w:rsidR="00393CD9" w:rsidRPr="00250800">
              <w:rPr>
                <w:rFonts w:ascii="Arial" w:hAnsi="Arial" w:cs="Arial"/>
                <w:lang w:val="es-ES_tradnl"/>
              </w:rPr>
              <w:t xml:space="preserve"> </w:t>
            </w:r>
            <w:hyperlink w:anchor="_Annex_2:_Cash+/Complementary" w:history="1">
              <w:r w:rsidR="00393CD9" w:rsidRPr="00250800">
                <w:rPr>
                  <w:rStyle w:val="Hyperlink"/>
                  <w:rFonts w:ascii="Arial" w:hAnsi="Arial" w:cs="Arial"/>
                  <w:i/>
                  <w:iCs/>
                  <w:lang w:val="es-ES_tradnl"/>
                </w:rPr>
                <w:t>(</w:t>
              </w:r>
              <w:r w:rsidR="00EB59B2" w:rsidRPr="00250800">
                <w:rPr>
                  <w:rStyle w:val="Hyperlink"/>
                  <w:rFonts w:ascii="Arial" w:hAnsi="Arial" w:cs="Arial"/>
                  <w:i/>
                  <w:iCs/>
                  <w:lang w:val="es-ES_tradnl"/>
                </w:rPr>
                <w:t xml:space="preserve">véase el </w:t>
              </w:r>
              <w:r w:rsidR="009F3020" w:rsidRPr="00250800">
                <w:rPr>
                  <w:rStyle w:val="Hyperlink"/>
                  <w:rFonts w:ascii="Arial" w:hAnsi="Arial" w:cs="Arial"/>
                  <w:i/>
                  <w:iCs/>
                  <w:lang w:val="es-ES_tradnl"/>
                </w:rPr>
                <w:t>Anexo</w:t>
              </w:r>
              <w:r w:rsidR="00393CD9" w:rsidRPr="00250800">
                <w:rPr>
                  <w:rStyle w:val="Hyperlink"/>
                  <w:rFonts w:ascii="Arial" w:hAnsi="Arial" w:cs="Arial"/>
                  <w:i/>
                  <w:iCs/>
                  <w:lang w:val="es-ES_tradnl"/>
                </w:rPr>
                <w:t xml:space="preserve"> 2)</w:t>
              </w:r>
            </w:hyperlink>
            <w:r w:rsidR="00B24975" w:rsidRPr="00250800">
              <w:rPr>
                <w:rFonts w:ascii="Arial" w:hAnsi="Arial" w:cs="Arial"/>
                <w:lang w:val="es-ES_tradnl"/>
              </w:rPr>
              <w:t xml:space="preserve">. </w:t>
            </w:r>
          </w:p>
        </w:tc>
        <w:tc>
          <w:tcPr>
            <w:tcW w:w="2552" w:type="dxa"/>
          </w:tcPr>
          <w:p w14:paraId="4DFE489C" w14:textId="35C2D733" w:rsidR="007C110E" w:rsidRPr="00250800" w:rsidRDefault="00EB59B2" w:rsidP="00254317">
            <w:pPr>
              <w:rPr>
                <w:rFonts w:ascii="Arial" w:hAnsi="Arial" w:cs="Arial"/>
                <w:shd w:val="clear" w:color="auto" w:fill="E6E6E6"/>
                <w:lang w:val="es-ES_tradnl"/>
              </w:rPr>
            </w:pPr>
            <w:r w:rsidRPr="00250800">
              <w:rPr>
                <w:rFonts w:ascii="Arial" w:hAnsi="Arial" w:cs="Arial"/>
                <w:shd w:val="clear" w:color="auto" w:fill="FFFFFF" w:themeFill="background1"/>
                <w:lang w:val="es-ES_tradnl"/>
              </w:rPr>
              <w:lastRenderedPageBreak/>
              <w:t xml:space="preserve">Para </w:t>
            </w:r>
            <w:r w:rsidR="006C5154" w:rsidRPr="00250800">
              <w:rPr>
                <w:rFonts w:ascii="Arial" w:hAnsi="Arial" w:cs="Arial"/>
                <w:shd w:val="clear" w:color="auto" w:fill="FFFFFF" w:themeFill="background1"/>
                <w:lang w:val="es-ES_tradnl"/>
              </w:rPr>
              <w:t xml:space="preserve">garantizar que nuestras intervenciones de </w:t>
            </w:r>
            <w:r w:rsidR="00A85C1F">
              <w:rPr>
                <w:rFonts w:ascii="Arial" w:hAnsi="Arial" w:cs="Arial"/>
                <w:shd w:val="clear" w:color="auto" w:fill="FFFFFF" w:themeFill="background1"/>
                <w:lang w:val="es-ES_tradnl"/>
              </w:rPr>
              <w:t>P</w:t>
            </w:r>
            <w:r w:rsidR="006C5154" w:rsidRPr="00250800">
              <w:rPr>
                <w:rFonts w:ascii="Arial" w:hAnsi="Arial" w:cs="Arial"/>
                <w:shd w:val="clear" w:color="auto" w:fill="FFFFFF" w:themeFill="background1"/>
                <w:lang w:val="es-ES_tradnl"/>
              </w:rPr>
              <w:t>TM no increment</w:t>
            </w:r>
            <w:r w:rsidR="00254317">
              <w:rPr>
                <w:rFonts w:ascii="Arial" w:hAnsi="Arial" w:cs="Arial"/>
                <w:shd w:val="clear" w:color="auto" w:fill="FFFFFF" w:themeFill="background1"/>
                <w:lang w:val="es-ES_tradnl"/>
              </w:rPr>
              <w:t>a</w:t>
            </w:r>
            <w:r w:rsidR="006C5154" w:rsidRPr="00250800">
              <w:rPr>
                <w:rFonts w:ascii="Arial" w:hAnsi="Arial" w:cs="Arial"/>
                <w:shd w:val="clear" w:color="auto" w:fill="FFFFFF" w:themeFill="background1"/>
                <w:lang w:val="es-ES_tradnl"/>
              </w:rPr>
              <w:t>n los riesgos ya existentes</w:t>
            </w:r>
            <w:r w:rsidR="00D85075">
              <w:rPr>
                <w:rFonts w:ascii="Arial" w:hAnsi="Arial" w:cs="Arial"/>
                <w:shd w:val="clear" w:color="auto" w:fill="FFFFFF" w:themeFill="background1"/>
                <w:lang w:val="es-ES_tradnl"/>
              </w:rPr>
              <w:t>,</w:t>
            </w:r>
            <w:r w:rsidR="006C5154" w:rsidRPr="00250800">
              <w:rPr>
                <w:rFonts w:ascii="Arial" w:hAnsi="Arial" w:cs="Arial"/>
                <w:shd w:val="clear" w:color="auto" w:fill="FFFFFF" w:themeFill="background1"/>
                <w:lang w:val="es-ES_tradnl"/>
              </w:rPr>
              <w:t xml:space="preserve"> y que la ayuda no supon</w:t>
            </w:r>
            <w:r w:rsidR="0011393D">
              <w:rPr>
                <w:rFonts w:ascii="Arial" w:hAnsi="Arial" w:cs="Arial"/>
                <w:shd w:val="clear" w:color="auto" w:fill="FFFFFF" w:themeFill="background1"/>
                <w:lang w:val="es-ES_tradnl"/>
              </w:rPr>
              <w:t>e</w:t>
            </w:r>
            <w:r w:rsidR="006C5154" w:rsidRPr="00250800">
              <w:rPr>
                <w:rFonts w:ascii="Arial" w:hAnsi="Arial" w:cs="Arial"/>
                <w:shd w:val="clear" w:color="auto" w:fill="FFFFFF" w:themeFill="background1"/>
                <w:lang w:val="es-ES_tradnl"/>
              </w:rPr>
              <w:t xml:space="preserve"> la introducción de nuevos riesgos. La inclusi</w:t>
            </w:r>
            <w:r w:rsidR="00620762">
              <w:rPr>
                <w:rFonts w:ascii="Arial" w:hAnsi="Arial" w:cs="Arial"/>
                <w:shd w:val="clear" w:color="auto" w:fill="FFFFFF" w:themeFill="background1"/>
                <w:lang w:val="es-ES_tradnl"/>
              </w:rPr>
              <w:t>ó</w:t>
            </w:r>
            <w:r w:rsidR="006C5154" w:rsidRPr="00250800">
              <w:rPr>
                <w:rFonts w:ascii="Arial" w:hAnsi="Arial" w:cs="Arial"/>
                <w:shd w:val="clear" w:color="auto" w:fill="FFFFFF" w:themeFill="background1"/>
                <w:lang w:val="es-ES_tradnl"/>
              </w:rPr>
              <w:t xml:space="preserve">n de preguntas </w:t>
            </w:r>
            <w:r w:rsidR="00D85075">
              <w:rPr>
                <w:rFonts w:ascii="Arial" w:hAnsi="Arial" w:cs="Arial"/>
                <w:shd w:val="clear" w:color="auto" w:fill="FFFFFF" w:themeFill="background1"/>
                <w:lang w:val="es-ES_tradnl"/>
              </w:rPr>
              <w:t xml:space="preserve">sobre </w:t>
            </w:r>
            <w:r w:rsidR="006C5154" w:rsidRPr="00250800">
              <w:rPr>
                <w:rFonts w:ascii="Arial" w:hAnsi="Arial" w:cs="Arial"/>
                <w:shd w:val="clear" w:color="auto" w:fill="FFFFFF" w:themeFill="background1"/>
                <w:lang w:val="es-ES_tradnl"/>
              </w:rPr>
              <w:t xml:space="preserve">PGI en las herramientas existentes guiará a las personas usuarias en el análisis de los datos </w:t>
            </w:r>
            <w:r w:rsidR="00A85C1F">
              <w:rPr>
                <w:rFonts w:ascii="Arial" w:hAnsi="Arial" w:cs="Arial"/>
                <w:shd w:val="clear" w:color="auto" w:fill="FFFFFF" w:themeFill="background1"/>
                <w:lang w:val="es-ES_tradnl"/>
              </w:rPr>
              <w:t>que</w:t>
            </w:r>
            <w:r w:rsidR="006C5154" w:rsidRPr="00250800">
              <w:rPr>
                <w:rFonts w:ascii="Arial" w:hAnsi="Arial" w:cs="Arial"/>
                <w:shd w:val="clear" w:color="auto" w:fill="FFFFFF" w:themeFill="background1"/>
                <w:lang w:val="es-ES_tradnl"/>
              </w:rPr>
              <w:t xml:space="preserve"> recopilar que definan el diseño, con el fin de garantizar que la entrega </w:t>
            </w:r>
            <w:r w:rsidR="00A85C1F">
              <w:rPr>
                <w:rFonts w:ascii="Arial" w:hAnsi="Arial" w:cs="Arial"/>
                <w:shd w:val="clear" w:color="auto" w:fill="FFFFFF" w:themeFill="background1"/>
                <w:lang w:val="es-ES_tradnl"/>
              </w:rPr>
              <w:t>mediante</w:t>
            </w:r>
            <w:r w:rsidR="006C5154" w:rsidRPr="00250800">
              <w:rPr>
                <w:rFonts w:ascii="Arial" w:hAnsi="Arial" w:cs="Arial"/>
                <w:shd w:val="clear" w:color="auto" w:fill="FFFFFF" w:themeFill="background1"/>
                <w:lang w:val="es-ES_tradnl"/>
              </w:rPr>
              <w:t xml:space="preserve"> </w:t>
            </w:r>
            <w:r w:rsidR="00A85C1F">
              <w:rPr>
                <w:rFonts w:ascii="Arial" w:hAnsi="Arial" w:cs="Arial"/>
                <w:shd w:val="clear" w:color="auto" w:fill="FFFFFF" w:themeFill="background1"/>
                <w:lang w:val="es-ES_tradnl"/>
              </w:rPr>
              <w:t>P</w:t>
            </w:r>
            <w:r w:rsidR="006C5154" w:rsidRPr="00250800">
              <w:rPr>
                <w:rFonts w:ascii="Arial" w:hAnsi="Arial" w:cs="Arial"/>
                <w:shd w:val="clear" w:color="auto" w:fill="FFFFFF" w:themeFill="background1"/>
                <w:lang w:val="es-ES_tradnl"/>
              </w:rPr>
              <w:t>TM sea segura e inclusiva. Sin las consideraciones adecuadas en materia de PGI, l</w:t>
            </w:r>
            <w:r w:rsidR="00A85C1F">
              <w:rPr>
                <w:rFonts w:ascii="Arial" w:hAnsi="Arial" w:cs="Arial"/>
                <w:shd w:val="clear" w:color="auto" w:fill="FFFFFF" w:themeFill="background1"/>
                <w:lang w:val="es-ES_tradnl"/>
              </w:rPr>
              <w:t>o</w:t>
            </w:r>
            <w:r w:rsidR="006C5154" w:rsidRPr="00250800">
              <w:rPr>
                <w:rFonts w:ascii="Arial" w:hAnsi="Arial" w:cs="Arial"/>
                <w:shd w:val="clear" w:color="auto" w:fill="FFFFFF" w:themeFill="background1"/>
                <w:lang w:val="es-ES_tradnl"/>
              </w:rPr>
              <w:t xml:space="preserve">s </w:t>
            </w:r>
            <w:r w:rsidR="00A85C1F">
              <w:rPr>
                <w:rFonts w:ascii="Arial" w:hAnsi="Arial" w:cs="Arial"/>
                <w:shd w:val="clear" w:color="auto" w:fill="FFFFFF" w:themeFill="background1"/>
                <w:lang w:val="es-ES_tradnl"/>
              </w:rPr>
              <w:t>P</w:t>
            </w:r>
            <w:r w:rsidR="006C5154" w:rsidRPr="00250800">
              <w:rPr>
                <w:rFonts w:ascii="Arial" w:hAnsi="Arial" w:cs="Arial"/>
                <w:shd w:val="clear" w:color="auto" w:fill="FFFFFF" w:themeFill="background1"/>
                <w:lang w:val="es-ES_tradnl"/>
              </w:rPr>
              <w:t xml:space="preserve">TM podrían </w:t>
            </w:r>
            <w:r w:rsidR="006C5154" w:rsidRPr="00250800">
              <w:rPr>
                <w:rFonts w:ascii="Arial" w:hAnsi="Arial" w:cs="Arial"/>
                <w:shd w:val="clear" w:color="auto" w:fill="FFFFFF" w:themeFill="background1"/>
                <w:lang w:val="es-ES_tradnl"/>
              </w:rPr>
              <w:lastRenderedPageBreak/>
              <w:t>aumentar los riesgos de protección para grupos específicamente vulnerables, o afectar a las personas con acceso a la ayuda.</w:t>
            </w:r>
          </w:p>
        </w:tc>
        <w:tc>
          <w:tcPr>
            <w:tcW w:w="2976" w:type="dxa"/>
          </w:tcPr>
          <w:p w14:paraId="2F3478D7" w14:textId="77777777" w:rsidR="00C024B8" w:rsidRPr="00620762" w:rsidRDefault="00000000" w:rsidP="00C024B8">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1084183837"/>
              </w:sdtPr>
              <w:sdtContent>
                <w:r w:rsidR="00C024B8" w:rsidRPr="00620762">
                  <w:rPr>
                    <w:rFonts w:ascii="Segoe UI Symbol" w:eastAsia="MS Gothic" w:hAnsi="Segoe UI Symbol" w:cs="Segoe UI Symbol"/>
                    <w:b/>
                    <w:bCs/>
                    <w:color w:val="FF0000"/>
                    <w:sz w:val="28"/>
                    <w:szCs w:val="28"/>
                    <w:lang w:val="es-ES"/>
                  </w:rPr>
                  <w:t>☐</w:t>
                </w:r>
              </w:sdtContent>
            </w:sdt>
            <w:r w:rsidR="00C024B8"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620762">
              <w:rPr>
                <w:rFonts w:ascii="Arial" w:eastAsia="Arial" w:hAnsi="Arial" w:cs="Arial"/>
                <w:szCs w:val="20"/>
                <w:lang w:val="es-ES"/>
              </w:rPr>
              <w:t>pero no se reúnen los criterios mínimos</w:t>
            </w:r>
          </w:p>
          <w:p w14:paraId="0B0CA6BA" w14:textId="77777777" w:rsidR="00C024B8" w:rsidRPr="00620762" w:rsidRDefault="00C024B8" w:rsidP="00C024B8">
            <w:pPr>
              <w:tabs>
                <w:tab w:val="left" w:pos="6379"/>
              </w:tabs>
              <w:spacing w:line="259" w:lineRule="auto"/>
              <w:rPr>
                <w:rFonts w:ascii="Arial" w:eastAsia="Arial" w:hAnsi="Arial" w:cs="Arial"/>
                <w:b/>
                <w:bCs/>
                <w:color w:val="C00000"/>
                <w:szCs w:val="20"/>
                <w:lang w:val="es-ES"/>
              </w:rPr>
            </w:pPr>
          </w:p>
          <w:p w14:paraId="7F64E025" w14:textId="77777777" w:rsidR="00C024B8" w:rsidRPr="00250800" w:rsidRDefault="00B31BFE" w:rsidP="00C024B8">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C024B8" w:rsidRPr="00250800">
              <w:rPr>
                <w:rFonts w:ascii="Arial" w:eastAsia="Arial" w:hAnsi="Arial" w:cs="Arial"/>
                <w:b/>
                <w:bCs/>
                <w:color w:val="C00000"/>
                <w:szCs w:val="20"/>
                <w:lang w:val="es-ES_tradnl"/>
              </w:rPr>
              <w:t xml:space="preserve">: </w:t>
            </w:r>
          </w:p>
          <w:p w14:paraId="5BF7DC95" w14:textId="77777777" w:rsidR="00C024B8" w:rsidRPr="00250800" w:rsidRDefault="00C024B8" w:rsidP="00C024B8">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1714035476"/>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951304423"/>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527332562"/>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596051390"/>
              </w:sdtPr>
              <w:sdtContent>
                <w:r w:rsidRPr="00250800">
                  <w:rPr>
                    <w:rFonts w:ascii="Segoe UI Symbol" w:eastAsia="MS Gothic" w:hAnsi="Segoe UI Symbol" w:cs="Segoe UI Symbol"/>
                    <w:b/>
                    <w:bCs/>
                    <w:color w:val="FF0000"/>
                    <w:sz w:val="28"/>
                    <w:szCs w:val="28"/>
                    <w:lang w:val="es-ES_tradnl"/>
                  </w:rPr>
                  <w:t>☐</w:t>
                </w:r>
              </w:sdtContent>
            </w:sdt>
          </w:p>
          <w:p w14:paraId="4ED624C2" w14:textId="77777777" w:rsidR="00C024B8" w:rsidRPr="00250800" w:rsidRDefault="00C024B8" w:rsidP="00C024B8">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p>
          <w:p w14:paraId="084CFE25" w14:textId="77777777" w:rsidR="00CF763F" w:rsidRPr="00250800" w:rsidRDefault="00CF763F" w:rsidP="00C024B8">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p>
          <w:p w14:paraId="0CBE98DA" w14:textId="77777777" w:rsidR="00CF763F" w:rsidRPr="00250800" w:rsidRDefault="00CF763F" w:rsidP="00C024B8">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p>
          <w:p w14:paraId="06FA9AA5" w14:textId="77777777" w:rsidR="00C024B8" w:rsidRPr="00250800" w:rsidRDefault="00B31BFE" w:rsidP="00C024B8">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Avanzado</w:t>
            </w:r>
            <w:r w:rsidR="000A5F69">
              <w:rPr>
                <w:rFonts w:ascii="Arial" w:eastAsia="Arial" w:hAnsi="Arial" w:cs="Arial"/>
                <w:b/>
                <w:bCs/>
                <w:color w:val="C00000"/>
                <w:szCs w:val="20"/>
                <w:lang w:val="es-ES_tradnl"/>
              </w:rPr>
              <w:t>s</w:t>
            </w:r>
            <w:r w:rsidR="00C024B8" w:rsidRPr="00250800">
              <w:rPr>
                <w:rFonts w:ascii="Arial" w:eastAsia="Arial" w:hAnsi="Arial" w:cs="Arial"/>
                <w:b/>
                <w:bCs/>
                <w:color w:val="C00000"/>
                <w:szCs w:val="20"/>
                <w:lang w:val="es-ES_tradnl"/>
              </w:rPr>
              <w:t xml:space="preserve">: </w:t>
            </w:r>
          </w:p>
          <w:p w14:paraId="570B6F4D" w14:textId="77777777" w:rsidR="00C024B8" w:rsidRPr="00250800" w:rsidRDefault="00C024B8" w:rsidP="00C024B8">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582415649"/>
              </w:sdtPr>
              <w:sdtContent>
                <w:r w:rsidR="0037177F"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319074842"/>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206291905"/>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2066600187"/>
              </w:sdtPr>
              <w:sdtContent>
                <w:r w:rsidRPr="00250800">
                  <w:rPr>
                    <w:rFonts w:ascii="Segoe UI Symbol" w:eastAsia="MS Gothic" w:hAnsi="Segoe UI Symbol" w:cs="Segoe UI Symbol"/>
                    <w:b/>
                    <w:bCs/>
                    <w:color w:val="FF0000"/>
                    <w:sz w:val="28"/>
                    <w:szCs w:val="28"/>
                    <w:lang w:val="es-ES_tradnl"/>
                  </w:rPr>
                  <w:t>☐</w:t>
                </w:r>
              </w:sdtContent>
            </w:sdt>
          </w:p>
          <w:p w14:paraId="6CB9C220" w14:textId="77777777" w:rsidR="000A179D" w:rsidRPr="00250800" w:rsidRDefault="000A179D" w:rsidP="000A179D">
            <w:pPr>
              <w:tabs>
                <w:tab w:val="left" w:pos="6379"/>
              </w:tabs>
              <w:spacing w:line="259" w:lineRule="auto"/>
              <w:rPr>
                <w:rFonts w:ascii="Arial" w:eastAsia="Arial" w:hAnsi="Arial" w:cs="Arial"/>
                <w:b/>
                <w:bCs/>
                <w:color w:val="000000"/>
                <w:szCs w:val="20"/>
                <w:lang w:val="es-ES_tradnl"/>
              </w:rPr>
            </w:pPr>
          </w:p>
        </w:tc>
        <w:tc>
          <w:tcPr>
            <w:tcW w:w="2122" w:type="dxa"/>
          </w:tcPr>
          <w:p w14:paraId="2D5927B5" w14:textId="2E274D18" w:rsidR="007C110E" w:rsidRPr="00250800" w:rsidRDefault="00B740CB" w:rsidP="00B740CB">
            <w:pPr>
              <w:rPr>
                <w:rFonts w:ascii="Arial" w:hAnsi="Arial" w:cs="Arial"/>
                <w:i/>
                <w:iCs/>
                <w:sz w:val="18"/>
                <w:szCs w:val="20"/>
                <w:lang w:val="es-ES_tradnl"/>
              </w:rPr>
            </w:pPr>
            <w:r w:rsidRPr="00250800">
              <w:rPr>
                <w:rFonts w:ascii="Arial" w:hAnsi="Arial" w:cs="Arial"/>
                <w:i/>
                <w:iCs/>
                <w:color w:val="C00000"/>
                <w:sz w:val="18"/>
                <w:szCs w:val="20"/>
                <w:lang w:val="es-ES_tradnl"/>
              </w:rPr>
              <w:t xml:space="preserve">La evaluación de viabilidad incluyó preguntas sobre riesgos, y el </w:t>
            </w:r>
            <w:r w:rsidR="006E4E9C">
              <w:rPr>
                <w:rFonts w:ascii="Arial" w:hAnsi="Arial" w:cs="Arial"/>
                <w:i/>
                <w:iCs/>
                <w:color w:val="C00000"/>
                <w:sz w:val="18"/>
                <w:szCs w:val="20"/>
                <w:lang w:val="es-ES_tradnl"/>
              </w:rPr>
              <w:t>9</w:t>
            </w:r>
            <w:r w:rsidRPr="00250800">
              <w:rPr>
                <w:rFonts w:ascii="Arial" w:hAnsi="Arial" w:cs="Arial"/>
                <w:i/>
                <w:iCs/>
                <w:color w:val="C00000"/>
                <w:sz w:val="18"/>
                <w:szCs w:val="20"/>
                <w:lang w:val="es-ES_tradnl"/>
              </w:rPr>
              <w:t>0% de las personas entrevistadas dej</w:t>
            </w:r>
            <w:r w:rsidR="00C12C18">
              <w:rPr>
                <w:rFonts w:ascii="Arial" w:hAnsi="Arial" w:cs="Arial"/>
                <w:i/>
                <w:iCs/>
                <w:color w:val="C00000"/>
                <w:sz w:val="18"/>
                <w:szCs w:val="20"/>
                <w:lang w:val="es-ES_tradnl"/>
              </w:rPr>
              <w:t>ó</w:t>
            </w:r>
            <w:r w:rsidRPr="00250800">
              <w:rPr>
                <w:rFonts w:ascii="Arial" w:hAnsi="Arial" w:cs="Arial"/>
                <w:i/>
                <w:iCs/>
                <w:color w:val="C00000"/>
                <w:sz w:val="18"/>
                <w:szCs w:val="20"/>
                <w:lang w:val="es-ES_tradnl"/>
              </w:rPr>
              <w:t xml:space="preserve"> muy clara una preferencia por las transferencias monetarias sobre los cupones</w:t>
            </w:r>
            <w:r w:rsidR="00B35B16" w:rsidRPr="00250800">
              <w:rPr>
                <w:rFonts w:ascii="Arial" w:hAnsi="Arial" w:cs="Arial"/>
                <w:i/>
                <w:iCs/>
                <w:color w:val="C00000"/>
                <w:sz w:val="18"/>
                <w:szCs w:val="20"/>
                <w:lang w:val="es-ES_tradnl"/>
              </w:rPr>
              <w:t xml:space="preserve">. </w:t>
            </w:r>
          </w:p>
        </w:tc>
      </w:tr>
      <w:tr w:rsidR="00C024B8" w:rsidRPr="001A6BE7" w14:paraId="45B7F2F3" w14:textId="77777777" w:rsidTr="00343F04">
        <w:tc>
          <w:tcPr>
            <w:tcW w:w="7508" w:type="dxa"/>
          </w:tcPr>
          <w:p w14:paraId="6C167C26" w14:textId="34C5584D" w:rsidR="00C024B8" w:rsidRPr="00D85075" w:rsidRDefault="00D85075" w:rsidP="00C024B8">
            <w:pPr>
              <w:rPr>
                <w:rFonts w:ascii="Arial" w:hAnsi="Arial" w:cs="Arial"/>
                <w:b/>
                <w:bCs/>
                <w:lang w:val="es-ES"/>
              </w:rPr>
            </w:pPr>
            <w:r w:rsidRPr="00D85075">
              <w:rPr>
                <w:rFonts w:ascii="Arial" w:hAnsi="Arial" w:cs="Arial"/>
                <w:b/>
                <w:bCs/>
                <w:lang w:val="es-ES"/>
              </w:rPr>
              <w:t>Participación del persona</w:t>
            </w:r>
            <w:r w:rsidR="00254317">
              <w:rPr>
                <w:rFonts w:ascii="Arial" w:hAnsi="Arial" w:cs="Arial"/>
                <w:b/>
                <w:bCs/>
                <w:lang w:val="es-ES"/>
              </w:rPr>
              <w:t>l</w:t>
            </w:r>
            <w:r w:rsidRPr="00D85075">
              <w:rPr>
                <w:rFonts w:ascii="Arial" w:hAnsi="Arial" w:cs="Arial"/>
                <w:b/>
                <w:bCs/>
                <w:lang w:val="es-ES"/>
              </w:rPr>
              <w:t xml:space="preserve"> de </w:t>
            </w:r>
            <w:r w:rsidR="00C12C18">
              <w:rPr>
                <w:rFonts w:ascii="Arial" w:hAnsi="Arial" w:cs="Arial"/>
                <w:b/>
                <w:bCs/>
                <w:lang w:val="es-ES"/>
              </w:rPr>
              <w:t>P</w:t>
            </w:r>
            <w:r w:rsidRPr="00D85075">
              <w:rPr>
                <w:rFonts w:ascii="Arial" w:hAnsi="Arial" w:cs="Arial"/>
                <w:b/>
                <w:bCs/>
                <w:lang w:val="es-ES"/>
              </w:rPr>
              <w:t>TM</w:t>
            </w:r>
            <w:r>
              <w:rPr>
                <w:rFonts w:ascii="Arial" w:hAnsi="Arial" w:cs="Arial"/>
                <w:b/>
                <w:bCs/>
                <w:lang w:val="es-ES"/>
              </w:rPr>
              <w:t xml:space="preserve">, </w:t>
            </w:r>
            <w:r w:rsidR="00C024B8" w:rsidRPr="00D85075">
              <w:rPr>
                <w:rFonts w:ascii="Arial" w:hAnsi="Arial" w:cs="Arial"/>
                <w:b/>
                <w:bCs/>
                <w:lang w:val="es-ES"/>
              </w:rPr>
              <w:t xml:space="preserve">PGI </w:t>
            </w:r>
            <w:r>
              <w:rPr>
                <w:rFonts w:ascii="Arial" w:hAnsi="Arial" w:cs="Arial"/>
                <w:b/>
                <w:bCs/>
                <w:lang w:val="es-ES"/>
              </w:rPr>
              <w:t>y</w:t>
            </w:r>
            <w:r w:rsidR="00C024B8" w:rsidRPr="00D85075">
              <w:rPr>
                <w:rFonts w:ascii="Arial" w:hAnsi="Arial" w:cs="Arial"/>
                <w:b/>
                <w:bCs/>
                <w:lang w:val="es-ES"/>
              </w:rPr>
              <w:t xml:space="preserve"> CEA </w:t>
            </w:r>
          </w:p>
          <w:p w14:paraId="35A5B11F" w14:textId="77777777" w:rsidR="00AD70A5" w:rsidRPr="00250800" w:rsidRDefault="00B31BFE" w:rsidP="00AD70A5">
            <w:pPr>
              <w:ind w:left="360"/>
              <w:rPr>
                <w:rFonts w:ascii="Arial" w:hAnsi="Arial" w:cs="Arial"/>
                <w:b/>
                <w:bCs/>
                <w:color w:val="C00000"/>
                <w:lang w:val="es-ES_tradnl"/>
              </w:rPr>
            </w:pPr>
            <w:r w:rsidRPr="00250800">
              <w:rPr>
                <w:rFonts w:ascii="Arial" w:hAnsi="Arial" w:cs="Arial"/>
                <w:b/>
                <w:bCs/>
                <w:color w:val="C00000"/>
                <w:lang w:val="es-ES_tradnl"/>
              </w:rPr>
              <w:t>Mínimo</w:t>
            </w:r>
            <w:r w:rsidR="00254317">
              <w:rPr>
                <w:rFonts w:ascii="Arial" w:hAnsi="Arial" w:cs="Arial"/>
                <w:b/>
                <w:bCs/>
                <w:color w:val="C00000"/>
                <w:lang w:val="es-ES_tradnl"/>
              </w:rPr>
              <w:t>s</w:t>
            </w:r>
            <w:r w:rsidR="00AD70A5" w:rsidRPr="00250800">
              <w:rPr>
                <w:rFonts w:ascii="Arial" w:hAnsi="Arial" w:cs="Arial"/>
                <w:b/>
                <w:bCs/>
                <w:color w:val="C00000"/>
                <w:lang w:val="es-ES_tradnl"/>
              </w:rPr>
              <w:t xml:space="preserve">: </w:t>
            </w:r>
          </w:p>
          <w:p w14:paraId="3088BAB8" w14:textId="4ED53B37" w:rsidR="00C024B8" w:rsidRPr="00D85075" w:rsidRDefault="00D85075" w:rsidP="009D3051">
            <w:pPr>
              <w:pStyle w:val="ListParagraph"/>
              <w:numPr>
                <w:ilvl w:val="0"/>
                <w:numId w:val="37"/>
              </w:numPr>
              <w:rPr>
                <w:rFonts w:ascii="Arial" w:hAnsi="Arial" w:cs="Arial"/>
                <w:lang w:val="es-ES_tradnl"/>
              </w:rPr>
            </w:pPr>
            <w:r w:rsidRPr="00D85075">
              <w:rPr>
                <w:rFonts w:ascii="Arial" w:hAnsi="Arial" w:cs="Arial"/>
                <w:b/>
                <w:bCs/>
                <w:lang w:val="es-ES_tradnl"/>
              </w:rPr>
              <w:t xml:space="preserve">Los colegas de </w:t>
            </w:r>
            <w:r w:rsidR="00C12C18">
              <w:rPr>
                <w:rFonts w:ascii="Arial" w:hAnsi="Arial" w:cs="Arial"/>
                <w:b/>
                <w:bCs/>
                <w:lang w:val="es-ES_tradnl"/>
              </w:rPr>
              <w:t>P</w:t>
            </w:r>
            <w:r w:rsidRPr="00D85075">
              <w:rPr>
                <w:rFonts w:ascii="Arial" w:hAnsi="Arial" w:cs="Arial"/>
                <w:b/>
                <w:bCs/>
                <w:lang w:val="es-ES_tradnl"/>
              </w:rPr>
              <w:t>TM, PGI y</w:t>
            </w:r>
            <w:r w:rsidR="00C024B8" w:rsidRPr="00D85075">
              <w:rPr>
                <w:rFonts w:ascii="Arial" w:hAnsi="Arial" w:cs="Arial"/>
                <w:b/>
                <w:bCs/>
                <w:lang w:val="es-ES_tradnl"/>
              </w:rPr>
              <w:t xml:space="preserve"> CEA </w:t>
            </w:r>
            <w:r w:rsidRPr="00D85075">
              <w:rPr>
                <w:rFonts w:ascii="Arial" w:hAnsi="Arial" w:cs="Arial"/>
                <w:b/>
                <w:bCs/>
                <w:lang w:val="es-ES_tradnl"/>
              </w:rPr>
              <w:t xml:space="preserve">deben trabajar de forma </w:t>
            </w:r>
            <w:r w:rsidRPr="00F72188">
              <w:rPr>
                <w:rFonts w:ascii="Arial" w:hAnsi="Arial" w:cs="Arial"/>
                <w:b/>
                <w:bCs/>
                <w:lang w:val="es-ES_tradnl"/>
              </w:rPr>
              <w:t>conjunta</w:t>
            </w:r>
            <w:r w:rsidRPr="00D85075">
              <w:rPr>
                <w:rFonts w:ascii="Arial" w:hAnsi="Arial" w:cs="Arial"/>
                <w:lang w:val="es-ES_tradnl"/>
              </w:rPr>
              <w:t>, especialmente duran</w:t>
            </w:r>
            <w:r>
              <w:rPr>
                <w:rFonts w:ascii="Arial" w:hAnsi="Arial" w:cs="Arial"/>
                <w:lang w:val="es-ES_tradnl"/>
              </w:rPr>
              <w:t xml:space="preserve">te la </w:t>
            </w:r>
            <w:r w:rsidR="00107208">
              <w:rPr>
                <w:rFonts w:ascii="Arial" w:hAnsi="Arial" w:cs="Arial"/>
                <w:lang w:val="es-ES_tradnl"/>
              </w:rPr>
              <w:t>valoración</w:t>
            </w:r>
            <w:r>
              <w:rPr>
                <w:rFonts w:ascii="Arial" w:hAnsi="Arial" w:cs="Arial"/>
                <w:lang w:val="es-ES_tradnl"/>
              </w:rPr>
              <w:t xml:space="preserve">, el diseño, el monitoreo y la </w:t>
            </w:r>
            <w:r w:rsidR="00107208">
              <w:rPr>
                <w:rFonts w:ascii="Arial" w:hAnsi="Arial" w:cs="Arial"/>
                <w:lang w:val="es-ES_tradnl"/>
              </w:rPr>
              <w:t>evalua</w:t>
            </w:r>
            <w:r w:rsidR="00F72188">
              <w:rPr>
                <w:rFonts w:ascii="Arial" w:hAnsi="Arial" w:cs="Arial"/>
                <w:lang w:val="es-ES_tradnl"/>
              </w:rPr>
              <w:t>ción</w:t>
            </w:r>
            <w:r w:rsidR="00C024B8" w:rsidRPr="00D85075">
              <w:rPr>
                <w:rFonts w:ascii="Arial" w:hAnsi="Arial" w:cs="Arial"/>
                <w:lang w:val="es-ES_tradnl"/>
              </w:rPr>
              <w:t>.</w:t>
            </w:r>
          </w:p>
        </w:tc>
        <w:tc>
          <w:tcPr>
            <w:tcW w:w="2552" w:type="dxa"/>
            <w:shd w:val="clear" w:color="auto" w:fill="auto"/>
          </w:tcPr>
          <w:p w14:paraId="086FF120" w14:textId="1AE58FF4" w:rsidR="00C024B8" w:rsidRPr="00250800" w:rsidRDefault="00F72188" w:rsidP="006C5154">
            <w:pPr>
              <w:rPr>
                <w:rFonts w:ascii="Arial" w:hAnsi="Arial" w:cs="Arial"/>
                <w:lang w:val="es-ES_tradnl"/>
              </w:rPr>
            </w:pPr>
            <w:r>
              <w:rPr>
                <w:rFonts w:ascii="Arial" w:hAnsi="Arial" w:cs="Arial"/>
                <w:lang w:val="es-ES_tradnl"/>
              </w:rPr>
              <w:t>Para garantizar</w:t>
            </w:r>
            <w:r w:rsidR="006C5154" w:rsidRPr="00250800">
              <w:rPr>
                <w:rFonts w:ascii="Arial" w:hAnsi="Arial" w:cs="Arial"/>
                <w:lang w:val="es-ES_tradnl"/>
              </w:rPr>
              <w:t xml:space="preserve"> la colaboración entre equipos y evitar las expectativas de que</w:t>
            </w:r>
            <w:r w:rsidR="0007570F">
              <w:rPr>
                <w:rFonts w:ascii="Arial" w:hAnsi="Arial" w:cs="Arial"/>
                <w:lang w:val="es-ES_tradnl"/>
              </w:rPr>
              <w:t xml:space="preserve"> un solo miembro</w:t>
            </w:r>
            <w:r w:rsidR="006C5154" w:rsidRPr="00250800">
              <w:rPr>
                <w:rFonts w:ascii="Arial" w:hAnsi="Arial" w:cs="Arial"/>
                <w:lang w:val="es-ES_tradnl"/>
              </w:rPr>
              <w:t xml:space="preserve"> del personal pueda desempeñar por s</w:t>
            </w:r>
            <w:r>
              <w:rPr>
                <w:rFonts w:ascii="Arial" w:hAnsi="Arial" w:cs="Arial"/>
                <w:lang w:val="es-ES_tradnl"/>
              </w:rPr>
              <w:t>í</w:t>
            </w:r>
            <w:r w:rsidR="006C5154" w:rsidRPr="00250800">
              <w:rPr>
                <w:rFonts w:ascii="Arial" w:hAnsi="Arial" w:cs="Arial"/>
                <w:lang w:val="es-ES_tradnl"/>
              </w:rPr>
              <w:t xml:space="preserve"> mism</w:t>
            </w:r>
            <w:r w:rsidR="0007570F">
              <w:rPr>
                <w:rFonts w:ascii="Arial" w:hAnsi="Arial" w:cs="Arial"/>
                <w:lang w:val="es-ES_tradnl"/>
              </w:rPr>
              <w:t>o</w:t>
            </w:r>
            <w:r w:rsidR="006C5154" w:rsidRPr="00250800">
              <w:rPr>
                <w:rFonts w:ascii="Arial" w:hAnsi="Arial" w:cs="Arial"/>
                <w:lang w:val="es-ES_tradnl"/>
              </w:rPr>
              <w:t xml:space="preserve"> todos los roles</w:t>
            </w:r>
            <w:r w:rsidR="00C024B8" w:rsidRPr="00250800">
              <w:rPr>
                <w:rFonts w:ascii="Arial" w:hAnsi="Arial" w:cs="Arial"/>
                <w:lang w:val="es-ES_tradnl"/>
              </w:rPr>
              <w:t>.</w:t>
            </w:r>
          </w:p>
        </w:tc>
        <w:tc>
          <w:tcPr>
            <w:tcW w:w="2976" w:type="dxa"/>
          </w:tcPr>
          <w:p w14:paraId="498208A7" w14:textId="77777777" w:rsidR="00C024B8" w:rsidRPr="00620762" w:rsidRDefault="00000000" w:rsidP="00C024B8">
            <w:pPr>
              <w:tabs>
                <w:tab w:val="left" w:pos="6379"/>
              </w:tabs>
              <w:spacing w:line="259" w:lineRule="auto"/>
              <w:rPr>
                <w:rFonts w:ascii="Arial" w:eastAsia="Arial" w:hAnsi="Arial" w:cs="Arial"/>
                <w:szCs w:val="20"/>
                <w:lang w:val="es-ES"/>
              </w:rPr>
            </w:pPr>
            <w:sdt>
              <w:sdtPr>
                <w:rPr>
                  <w:rFonts w:ascii="Arial" w:eastAsia="Arial" w:hAnsi="Arial" w:cs="Arial"/>
                  <w:b/>
                  <w:bCs/>
                  <w:color w:val="FF0000"/>
                  <w:sz w:val="28"/>
                  <w:szCs w:val="28"/>
                  <w:lang w:val="es-ES"/>
                </w:rPr>
                <w:id w:val="-1073284765"/>
              </w:sdtPr>
              <w:sdtContent>
                <w:r w:rsidR="0037177F" w:rsidRPr="00620762">
                  <w:rPr>
                    <w:rFonts w:ascii="MS Gothic" w:eastAsia="MS Gothic" w:hAnsi="MS Gothic" w:cs="Arial"/>
                    <w:b/>
                    <w:bCs/>
                    <w:color w:val="FF0000"/>
                    <w:sz w:val="28"/>
                    <w:szCs w:val="28"/>
                    <w:lang w:val="es-ES"/>
                  </w:rPr>
                  <w:t>☒</w:t>
                </w:r>
              </w:sdtContent>
            </w:sdt>
            <w:r w:rsidR="00C024B8"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F72188">
              <w:rPr>
                <w:rFonts w:ascii="Arial" w:eastAsia="Arial" w:hAnsi="Arial" w:cs="Arial"/>
                <w:szCs w:val="20"/>
                <w:lang w:val="es-ES"/>
              </w:rPr>
              <w:t>pero no se reúnen los criterios mínimos</w:t>
            </w:r>
          </w:p>
          <w:p w14:paraId="1C92D912" w14:textId="77777777" w:rsidR="00C024B8" w:rsidRPr="00250800" w:rsidRDefault="00B31BFE" w:rsidP="00A61E43">
            <w:pPr>
              <w:tabs>
                <w:tab w:val="left" w:pos="6379"/>
              </w:tabs>
              <w:spacing w:before="240"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C024B8" w:rsidRPr="00250800">
              <w:rPr>
                <w:rFonts w:ascii="Arial" w:eastAsia="Arial" w:hAnsi="Arial" w:cs="Arial"/>
                <w:b/>
                <w:bCs/>
                <w:color w:val="C00000"/>
                <w:szCs w:val="20"/>
                <w:lang w:val="es-ES_tradnl"/>
              </w:rPr>
              <w:t xml:space="preserve">: </w:t>
            </w:r>
          </w:p>
          <w:p w14:paraId="489E3851" w14:textId="77777777" w:rsidR="00C024B8" w:rsidRPr="00250800" w:rsidRDefault="00C024B8" w:rsidP="00C024B8">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1255896113"/>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628929665"/>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577506753"/>
              </w:sdtPr>
              <w:sdtContent>
                <w:r w:rsidR="0037177F"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312911585"/>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78E35EC7" w14:textId="77777777" w:rsidR="00C024B8" w:rsidRPr="00250800" w:rsidRDefault="00B740CB" w:rsidP="00254317">
            <w:pPr>
              <w:rPr>
                <w:rFonts w:ascii="Arial" w:hAnsi="Arial" w:cs="Arial"/>
                <w:i/>
                <w:iCs/>
                <w:sz w:val="18"/>
                <w:szCs w:val="20"/>
                <w:lang w:val="es-ES_tradnl"/>
              </w:rPr>
            </w:pPr>
            <w:r w:rsidRPr="00250800">
              <w:rPr>
                <w:rFonts w:ascii="Arial" w:hAnsi="Arial" w:cs="Arial"/>
                <w:i/>
                <w:iCs/>
                <w:color w:val="C00000"/>
                <w:sz w:val="18"/>
                <w:szCs w:val="20"/>
                <w:lang w:val="es-ES_tradnl"/>
              </w:rPr>
              <w:t xml:space="preserve">El personal </w:t>
            </w:r>
            <w:r w:rsidR="00C024B8" w:rsidRPr="00250800">
              <w:rPr>
                <w:rFonts w:ascii="Arial" w:hAnsi="Arial" w:cs="Arial"/>
                <w:i/>
                <w:iCs/>
                <w:color w:val="C00000"/>
                <w:sz w:val="18"/>
                <w:szCs w:val="20"/>
                <w:lang w:val="es-ES_tradnl"/>
              </w:rPr>
              <w:t xml:space="preserve">PGI </w:t>
            </w:r>
            <w:r w:rsidRPr="00250800">
              <w:rPr>
                <w:rFonts w:ascii="Arial" w:hAnsi="Arial" w:cs="Arial"/>
                <w:i/>
                <w:iCs/>
                <w:color w:val="C00000"/>
                <w:sz w:val="18"/>
                <w:szCs w:val="20"/>
                <w:lang w:val="es-ES_tradnl"/>
              </w:rPr>
              <w:t xml:space="preserve">y </w:t>
            </w:r>
            <w:r w:rsidR="00C024B8" w:rsidRPr="00250800">
              <w:rPr>
                <w:rFonts w:ascii="Arial" w:hAnsi="Arial" w:cs="Arial"/>
                <w:i/>
                <w:iCs/>
                <w:color w:val="C00000"/>
                <w:sz w:val="18"/>
                <w:szCs w:val="20"/>
                <w:lang w:val="es-ES_tradnl"/>
              </w:rPr>
              <w:t xml:space="preserve">CEA </w:t>
            </w:r>
            <w:r w:rsidRPr="00250800">
              <w:rPr>
                <w:rFonts w:ascii="Arial" w:hAnsi="Arial" w:cs="Arial"/>
                <w:i/>
                <w:iCs/>
                <w:color w:val="C00000"/>
                <w:sz w:val="18"/>
                <w:szCs w:val="20"/>
                <w:lang w:val="es-ES_tradnl"/>
              </w:rPr>
              <w:t>no fue incluido en ninguna fase del proyecto</w:t>
            </w:r>
            <w:r w:rsidR="00C024B8" w:rsidRPr="00250800">
              <w:rPr>
                <w:rFonts w:ascii="Arial" w:hAnsi="Arial" w:cs="Arial"/>
                <w:i/>
                <w:iCs/>
                <w:color w:val="C00000"/>
                <w:sz w:val="18"/>
                <w:szCs w:val="20"/>
                <w:lang w:val="es-ES_tradnl"/>
              </w:rPr>
              <w:t xml:space="preserve">. </w:t>
            </w:r>
          </w:p>
        </w:tc>
      </w:tr>
      <w:tr w:rsidR="00C024B8" w:rsidRPr="001A6BE7" w14:paraId="6F866E6A" w14:textId="77777777" w:rsidTr="00343F04">
        <w:tc>
          <w:tcPr>
            <w:tcW w:w="7508" w:type="dxa"/>
          </w:tcPr>
          <w:p w14:paraId="3CF03B74" w14:textId="77777777" w:rsidR="00C024B8" w:rsidRPr="00250800" w:rsidRDefault="006C5154" w:rsidP="00C024B8">
            <w:pPr>
              <w:rPr>
                <w:rFonts w:ascii="Arial" w:hAnsi="Arial" w:cs="Arial"/>
                <w:b/>
                <w:bCs/>
                <w:lang w:val="es-ES_tradnl"/>
              </w:rPr>
            </w:pPr>
            <w:r w:rsidRPr="00250800">
              <w:rPr>
                <w:rFonts w:ascii="Arial" w:hAnsi="Arial" w:cs="Arial"/>
                <w:b/>
                <w:bCs/>
                <w:lang w:val="es-ES_tradnl"/>
              </w:rPr>
              <w:t>Protección de datos</w:t>
            </w:r>
            <w:r w:rsidR="00C024B8" w:rsidRPr="00250800">
              <w:rPr>
                <w:rFonts w:ascii="Arial" w:hAnsi="Arial" w:cs="Arial"/>
                <w:b/>
                <w:bCs/>
                <w:lang w:val="es-ES_tradnl"/>
              </w:rPr>
              <w:t xml:space="preserve"> </w:t>
            </w:r>
          </w:p>
          <w:p w14:paraId="6725AF8C" w14:textId="2DC279B1" w:rsidR="00AD70A5" w:rsidRPr="00250800" w:rsidRDefault="00B31BFE" w:rsidP="00AD70A5">
            <w:pPr>
              <w:ind w:left="360"/>
              <w:rPr>
                <w:rFonts w:ascii="Arial" w:hAnsi="Arial" w:cs="Arial"/>
                <w:b/>
                <w:bCs/>
                <w:color w:val="C00000"/>
                <w:lang w:val="es-ES_tradnl"/>
              </w:rPr>
            </w:pPr>
            <w:r w:rsidRPr="00250800">
              <w:rPr>
                <w:rFonts w:ascii="Arial" w:hAnsi="Arial" w:cs="Arial"/>
                <w:b/>
                <w:bCs/>
                <w:color w:val="C00000"/>
                <w:lang w:val="es-ES_tradnl"/>
              </w:rPr>
              <w:t>Mínimo</w:t>
            </w:r>
            <w:r w:rsidR="0011393D">
              <w:rPr>
                <w:rFonts w:ascii="Arial" w:hAnsi="Arial" w:cs="Arial"/>
                <w:b/>
                <w:bCs/>
                <w:color w:val="C00000"/>
                <w:lang w:val="es-ES_tradnl"/>
              </w:rPr>
              <w:t>s</w:t>
            </w:r>
            <w:r w:rsidR="00AD70A5" w:rsidRPr="00250800">
              <w:rPr>
                <w:rFonts w:ascii="Arial" w:hAnsi="Arial" w:cs="Arial"/>
                <w:b/>
                <w:bCs/>
                <w:color w:val="C00000"/>
                <w:lang w:val="es-ES_tradnl"/>
              </w:rPr>
              <w:t xml:space="preserve">: </w:t>
            </w:r>
          </w:p>
          <w:p w14:paraId="2BCC88F8" w14:textId="77777777" w:rsidR="00B740CB" w:rsidRPr="00250800" w:rsidRDefault="00254317" w:rsidP="009D3051">
            <w:pPr>
              <w:pStyle w:val="ListParagraph"/>
              <w:numPr>
                <w:ilvl w:val="0"/>
                <w:numId w:val="36"/>
              </w:numPr>
              <w:contextualSpacing w:val="0"/>
              <w:rPr>
                <w:rFonts w:ascii="Arial" w:hAnsi="Arial" w:cs="Arial"/>
                <w:lang w:val="es-ES_tradnl"/>
              </w:rPr>
            </w:pPr>
            <w:r>
              <w:rPr>
                <w:rFonts w:ascii="Arial" w:hAnsi="Arial" w:cs="Arial"/>
                <w:b/>
                <w:bCs/>
                <w:lang w:val="es-ES_tradnl"/>
              </w:rPr>
              <w:t>Tomar en consideración</w:t>
            </w:r>
            <w:r w:rsidR="00F72188">
              <w:rPr>
                <w:rFonts w:ascii="Arial" w:hAnsi="Arial" w:cs="Arial"/>
                <w:b/>
                <w:bCs/>
                <w:lang w:val="es-ES_tradnl"/>
              </w:rPr>
              <w:t xml:space="preserve"> </w:t>
            </w:r>
            <w:r w:rsidR="00B740CB" w:rsidRPr="00250800">
              <w:rPr>
                <w:rFonts w:ascii="Arial" w:hAnsi="Arial" w:cs="Arial"/>
                <w:b/>
                <w:bCs/>
                <w:lang w:val="es-ES_tradnl"/>
              </w:rPr>
              <w:t xml:space="preserve">la protección de datos personales </w:t>
            </w:r>
            <w:r w:rsidR="00B740CB" w:rsidRPr="00250800">
              <w:rPr>
                <w:rFonts w:ascii="Arial" w:hAnsi="Arial" w:cs="Arial"/>
                <w:lang w:val="es-ES_tradnl"/>
              </w:rPr>
              <w:t xml:space="preserve">y los riesgos de compartir los datos de las personas beneficiarias con el gobierno y/o con el sector privado, </w:t>
            </w:r>
            <w:r>
              <w:rPr>
                <w:rFonts w:ascii="Arial" w:hAnsi="Arial" w:cs="Arial"/>
                <w:lang w:val="es-ES_tradnl"/>
              </w:rPr>
              <w:t>e incorporar</w:t>
            </w:r>
            <w:r w:rsidR="00B740CB" w:rsidRPr="00250800">
              <w:rPr>
                <w:rFonts w:ascii="Arial" w:hAnsi="Arial" w:cs="Arial"/>
                <w:lang w:val="es-ES_tradnl"/>
              </w:rPr>
              <w:t xml:space="preserve"> los principios de protección a lo largo del ciclo del programa.</w:t>
            </w:r>
          </w:p>
          <w:p w14:paraId="60AF5647" w14:textId="77777777" w:rsidR="00B740CB" w:rsidRPr="00250800" w:rsidRDefault="00254317" w:rsidP="009D3051">
            <w:pPr>
              <w:pStyle w:val="ListParagraph"/>
              <w:numPr>
                <w:ilvl w:val="0"/>
                <w:numId w:val="36"/>
              </w:numPr>
              <w:contextualSpacing w:val="0"/>
              <w:rPr>
                <w:rFonts w:ascii="Arial" w:hAnsi="Arial" w:cs="Arial"/>
                <w:lang w:val="es-ES_tradnl"/>
              </w:rPr>
            </w:pPr>
            <w:r>
              <w:rPr>
                <w:rFonts w:ascii="Arial" w:hAnsi="Arial" w:cs="Arial"/>
                <w:b/>
                <w:bCs/>
                <w:lang w:val="es-ES_tradnl"/>
              </w:rPr>
              <w:t xml:space="preserve">Valorar </w:t>
            </w:r>
            <w:r w:rsidR="00B740CB" w:rsidRPr="00250800">
              <w:rPr>
                <w:rFonts w:ascii="Arial" w:hAnsi="Arial" w:cs="Arial"/>
                <w:b/>
                <w:bCs/>
                <w:lang w:val="es-ES_tradnl"/>
              </w:rPr>
              <w:t>los riesgos para grupos específicos</w:t>
            </w:r>
            <w:r>
              <w:rPr>
                <w:rFonts w:ascii="Arial" w:hAnsi="Arial" w:cs="Arial"/>
                <w:b/>
                <w:bCs/>
                <w:lang w:val="es-ES_tradnl"/>
              </w:rPr>
              <w:t>,</w:t>
            </w:r>
            <w:r w:rsidR="00B740CB" w:rsidRPr="00250800">
              <w:rPr>
                <w:rFonts w:ascii="Arial" w:hAnsi="Arial" w:cs="Arial"/>
                <w:b/>
                <w:bCs/>
                <w:lang w:val="es-ES_tradnl"/>
              </w:rPr>
              <w:t xml:space="preserve"> </w:t>
            </w:r>
            <w:r w:rsidR="00B740CB" w:rsidRPr="00250800">
              <w:rPr>
                <w:rFonts w:ascii="Arial" w:hAnsi="Arial" w:cs="Arial"/>
                <w:lang w:val="es-ES_tradnl"/>
              </w:rPr>
              <w:t xml:space="preserve">por ejemplo, </w:t>
            </w:r>
            <w:r w:rsidR="00F72188">
              <w:rPr>
                <w:rFonts w:ascii="Arial" w:hAnsi="Arial" w:cs="Arial"/>
                <w:lang w:val="es-ES_tradnl"/>
              </w:rPr>
              <w:t>si hacer pública una lista de hogares objetivo puede generar riesgos relacionados con la</w:t>
            </w:r>
            <w:r w:rsidR="00B740CB" w:rsidRPr="00250800">
              <w:rPr>
                <w:rFonts w:ascii="Arial" w:hAnsi="Arial" w:cs="Arial"/>
                <w:lang w:val="es-ES_tradnl"/>
              </w:rPr>
              <w:t xml:space="preserve"> protección.</w:t>
            </w:r>
          </w:p>
          <w:p w14:paraId="418DC6DF" w14:textId="5287C61E" w:rsidR="00B740CB" w:rsidRPr="00250800" w:rsidRDefault="00F72188" w:rsidP="009D3051">
            <w:pPr>
              <w:pStyle w:val="ListParagraph"/>
              <w:numPr>
                <w:ilvl w:val="0"/>
                <w:numId w:val="36"/>
              </w:numPr>
              <w:contextualSpacing w:val="0"/>
              <w:rPr>
                <w:rFonts w:ascii="Arial" w:hAnsi="Arial" w:cs="Arial"/>
                <w:lang w:val="es-ES_tradnl"/>
              </w:rPr>
            </w:pPr>
            <w:r>
              <w:rPr>
                <w:rFonts w:ascii="Arial" w:hAnsi="Arial" w:cs="Arial"/>
                <w:b/>
                <w:bCs/>
                <w:lang w:val="es-ES_tradnl"/>
              </w:rPr>
              <w:t>No</w:t>
            </w:r>
            <w:r w:rsidR="00254317">
              <w:rPr>
                <w:rFonts w:ascii="Arial" w:hAnsi="Arial" w:cs="Arial"/>
                <w:b/>
                <w:bCs/>
                <w:lang w:val="es-ES_tradnl"/>
              </w:rPr>
              <w:t xml:space="preserve"> compartir</w:t>
            </w:r>
            <w:r>
              <w:rPr>
                <w:rFonts w:ascii="Arial" w:hAnsi="Arial" w:cs="Arial"/>
                <w:b/>
                <w:bCs/>
                <w:lang w:val="es-ES_tradnl"/>
              </w:rPr>
              <w:t xml:space="preserve"> </w:t>
            </w:r>
            <w:r w:rsidR="00B740CB" w:rsidRPr="00250800">
              <w:rPr>
                <w:rFonts w:ascii="Arial" w:hAnsi="Arial" w:cs="Arial"/>
                <w:b/>
                <w:bCs/>
                <w:lang w:val="es-ES_tradnl"/>
              </w:rPr>
              <w:t xml:space="preserve">datos </w:t>
            </w:r>
            <w:r w:rsidR="00B740CB" w:rsidRPr="00250800">
              <w:rPr>
                <w:rFonts w:ascii="Arial" w:hAnsi="Arial" w:cs="Arial"/>
                <w:lang w:val="es-ES_tradnl"/>
              </w:rPr>
              <w:t xml:space="preserve">que </w:t>
            </w:r>
            <w:r>
              <w:rPr>
                <w:rFonts w:ascii="Arial" w:hAnsi="Arial" w:cs="Arial"/>
                <w:lang w:val="es-ES_tradnl"/>
              </w:rPr>
              <w:t>permit</w:t>
            </w:r>
            <w:r w:rsidR="0011393D">
              <w:rPr>
                <w:rFonts w:ascii="Arial" w:hAnsi="Arial" w:cs="Arial"/>
                <w:lang w:val="es-ES_tradnl"/>
              </w:rPr>
              <w:t xml:space="preserve">an establecer una </w:t>
            </w:r>
            <w:r>
              <w:rPr>
                <w:rFonts w:ascii="Arial" w:hAnsi="Arial" w:cs="Arial"/>
                <w:lang w:val="es-ES_tradnl"/>
              </w:rPr>
              <w:t xml:space="preserve">vinculación </w:t>
            </w:r>
            <w:r w:rsidR="0011393D">
              <w:rPr>
                <w:rFonts w:ascii="Arial" w:hAnsi="Arial" w:cs="Arial"/>
                <w:lang w:val="es-ES_tradnl"/>
              </w:rPr>
              <w:t>con</w:t>
            </w:r>
            <w:r w:rsidR="00B740CB" w:rsidRPr="00250800">
              <w:rPr>
                <w:rFonts w:ascii="Arial" w:hAnsi="Arial" w:cs="Arial"/>
                <w:lang w:val="es-ES_tradnl"/>
              </w:rPr>
              <w:t xml:space="preserve"> un grupo o una persona, incluyendo supervivientes de violencia </w:t>
            </w:r>
            <w:r w:rsidR="001C12BE" w:rsidRPr="00250800">
              <w:rPr>
                <w:rFonts w:ascii="Arial" w:hAnsi="Arial" w:cs="Arial"/>
                <w:lang w:val="es-ES_tradnl"/>
              </w:rPr>
              <w:t xml:space="preserve">sexual </w:t>
            </w:r>
            <w:r w:rsidR="00457B02">
              <w:rPr>
                <w:rFonts w:ascii="Arial" w:hAnsi="Arial" w:cs="Arial"/>
                <w:lang w:val="es-ES_tradnl"/>
              </w:rPr>
              <w:t xml:space="preserve">y de género </w:t>
            </w:r>
            <w:r w:rsidR="001C12BE" w:rsidRPr="00250800">
              <w:rPr>
                <w:rFonts w:ascii="Arial" w:hAnsi="Arial" w:cs="Arial"/>
                <w:lang w:val="es-ES_tradnl"/>
              </w:rPr>
              <w:t>(</w:t>
            </w:r>
            <w:r w:rsidR="00457B02">
              <w:rPr>
                <w:rFonts w:ascii="Arial" w:hAnsi="Arial" w:cs="Arial"/>
                <w:lang w:val="es-ES_tradnl"/>
              </w:rPr>
              <w:t>VSG</w:t>
            </w:r>
            <w:r w:rsidR="001C12BE" w:rsidRPr="00250800">
              <w:rPr>
                <w:rFonts w:ascii="Arial" w:hAnsi="Arial" w:cs="Arial"/>
                <w:lang w:val="es-ES_tradnl"/>
              </w:rPr>
              <w:t>).</w:t>
            </w:r>
          </w:p>
          <w:p w14:paraId="7713341F" w14:textId="77777777" w:rsidR="001C12BE" w:rsidRPr="00250800" w:rsidRDefault="00254317" w:rsidP="009D3051">
            <w:pPr>
              <w:pStyle w:val="ListParagraph"/>
              <w:numPr>
                <w:ilvl w:val="0"/>
                <w:numId w:val="36"/>
              </w:numPr>
              <w:contextualSpacing w:val="0"/>
              <w:rPr>
                <w:rFonts w:ascii="Arial" w:hAnsi="Arial" w:cs="Arial"/>
                <w:lang w:val="es-ES_tradnl"/>
              </w:rPr>
            </w:pPr>
            <w:r>
              <w:rPr>
                <w:rFonts w:ascii="Arial" w:hAnsi="Arial" w:cs="Arial"/>
                <w:lang w:val="es-ES_tradnl"/>
              </w:rPr>
              <w:t>Formar</w:t>
            </w:r>
            <w:r w:rsidR="00F72188">
              <w:rPr>
                <w:rFonts w:ascii="Arial" w:hAnsi="Arial" w:cs="Arial"/>
                <w:lang w:val="es-ES_tradnl"/>
              </w:rPr>
              <w:t xml:space="preserve"> </w:t>
            </w:r>
            <w:r w:rsidR="001C12BE" w:rsidRPr="00250800">
              <w:rPr>
                <w:rFonts w:ascii="Arial" w:hAnsi="Arial" w:cs="Arial"/>
                <w:lang w:val="es-ES_tradnl"/>
              </w:rPr>
              <w:t xml:space="preserve">al personal o a las personas voluntarias que participen en la recogida de datos </w:t>
            </w:r>
            <w:r w:rsidR="00F72188">
              <w:rPr>
                <w:rFonts w:ascii="Arial" w:hAnsi="Arial" w:cs="Arial"/>
                <w:lang w:val="es-ES_tradnl"/>
              </w:rPr>
              <w:t>incluyendo</w:t>
            </w:r>
            <w:r w:rsidR="001C12BE" w:rsidRPr="00250800">
              <w:rPr>
                <w:rFonts w:ascii="Arial" w:hAnsi="Arial" w:cs="Arial"/>
                <w:lang w:val="es-ES_tradnl"/>
              </w:rPr>
              <w:t xml:space="preserve"> </w:t>
            </w:r>
            <w:r w:rsidR="001C12BE" w:rsidRPr="00250800">
              <w:rPr>
                <w:rFonts w:ascii="Arial" w:hAnsi="Arial" w:cs="Arial"/>
                <w:b/>
                <w:bCs/>
                <w:lang w:val="es-ES_tradnl"/>
              </w:rPr>
              <w:t xml:space="preserve">formación </w:t>
            </w:r>
            <w:r>
              <w:rPr>
                <w:rFonts w:ascii="Arial" w:hAnsi="Arial" w:cs="Arial"/>
                <w:b/>
                <w:bCs/>
                <w:lang w:val="es-ES_tradnl"/>
              </w:rPr>
              <w:t>sobre</w:t>
            </w:r>
            <w:r w:rsidR="001C12BE" w:rsidRPr="00250800">
              <w:rPr>
                <w:rFonts w:ascii="Arial" w:hAnsi="Arial" w:cs="Arial"/>
                <w:b/>
                <w:bCs/>
                <w:lang w:val="es-ES_tradnl"/>
              </w:rPr>
              <w:t xml:space="preserve"> protección de datos </w:t>
            </w:r>
            <w:r w:rsidR="001C12BE" w:rsidRPr="00250800">
              <w:rPr>
                <w:rFonts w:ascii="Arial" w:hAnsi="Arial" w:cs="Arial"/>
                <w:lang w:val="es-ES_tradnl"/>
              </w:rPr>
              <w:t xml:space="preserve">y </w:t>
            </w:r>
            <w:r>
              <w:rPr>
                <w:rFonts w:ascii="Arial" w:hAnsi="Arial" w:cs="Arial"/>
                <w:lang w:val="es-ES_tradnl"/>
              </w:rPr>
              <w:t>sobre</w:t>
            </w:r>
            <w:r w:rsidR="001C12BE" w:rsidRPr="00250800">
              <w:rPr>
                <w:rFonts w:ascii="Arial" w:hAnsi="Arial" w:cs="Arial"/>
                <w:lang w:val="es-ES_tradnl"/>
              </w:rPr>
              <w:t xml:space="preserve"> </w:t>
            </w:r>
            <w:r w:rsidR="00F72188">
              <w:rPr>
                <w:rFonts w:ascii="Arial" w:hAnsi="Arial" w:cs="Arial"/>
                <w:lang w:val="es-ES_tradnl"/>
              </w:rPr>
              <w:t>los</w:t>
            </w:r>
            <w:r w:rsidR="001C12BE" w:rsidRPr="00250800">
              <w:rPr>
                <w:rFonts w:ascii="Arial" w:hAnsi="Arial" w:cs="Arial"/>
                <w:lang w:val="es-ES_tradnl"/>
              </w:rPr>
              <w:t xml:space="preserve"> riesgos </w:t>
            </w:r>
            <w:r w:rsidR="00F72188">
              <w:rPr>
                <w:rFonts w:ascii="Arial" w:hAnsi="Arial" w:cs="Arial"/>
                <w:lang w:val="es-ES_tradnl"/>
              </w:rPr>
              <w:t>relacionados con la protección que se deriva</w:t>
            </w:r>
            <w:r>
              <w:rPr>
                <w:rFonts w:ascii="Arial" w:hAnsi="Arial" w:cs="Arial"/>
                <w:lang w:val="es-ES_tradnl"/>
              </w:rPr>
              <w:t>n de su tratamiento</w:t>
            </w:r>
            <w:r w:rsidR="001C12BE" w:rsidRPr="00250800">
              <w:rPr>
                <w:rFonts w:ascii="Arial" w:hAnsi="Arial" w:cs="Arial"/>
                <w:lang w:val="es-ES_tradnl"/>
              </w:rPr>
              <w:t>.</w:t>
            </w:r>
          </w:p>
          <w:p w14:paraId="36C384AB" w14:textId="77777777" w:rsidR="00C024B8" w:rsidRPr="00250800" w:rsidRDefault="00C024B8" w:rsidP="001C12BE">
            <w:pPr>
              <w:pStyle w:val="ListParagraph"/>
              <w:contextualSpacing w:val="0"/>
              <w:rPr>
                <w:rFonts w:ascii="Arial" w:hAnsi="Arial" w:cs="Arial"/>
                <w:lang w:val="es-ES_tradnl"/>
              </w:rPr>
            </w:pPr>
          </w:p>
        </w:tc>
        <w:tc>
          <w:tcPr>
            <w:tcW w:w="2552" w:type="dxa"/>
            <w:shd w:val="clear" w:color="auto" w:fill="auto"/>
          </w:tcPr>
          <w:p w14:paraId="05C57442" w14:textId="77777777" w:rsidR="00C024B8" w:rsidRPr="00250800" w:rsidRDefault="00F72188" w:rsidP="001C12BE">
            <w:pPr>
              <w:rPr>
                <w:rFonts w:ascii="Arial" w:hAnsi="Arial" w:cs="Arial"/>
                <w:lang w:val="es-ES_tradnl"/>
              </w:rPr>
            </w:pPr>
            <w:r>
              <w:rPr>
                <w:rFonts w:ascii="Arial" w:hAnsi="Arial" w:cs="Arial"/>
                <w:lang w:val="es-ES_tradnl"/>
              </w:rPr>
              <w:t xml:space="preserve">Para garantizar que </w:t>
            </w:r>
            <w:r w:rsidR="001C12BE" w:rsidRPr="00250800">
              <w:rPr>
                <w:rFonts w:ascii="Arial" w:hAnsi="Arial" w:cs="Arial"/>
                <w:lang w:val="es-ES_tradnl"/>
              </w:rPr>
              <w:t>los datos personales no sean expuestos y que no generen riesgos para las poblaciones afectadas</w:t>
            </w:r>
            <w:r w:rsidR="00C024B8" w:rsidRPr="00250800">
              <w:rPr>
                <w:rFonts w:ascii="Arial" w:hAnsi="Arial" w:cs="Arial"/>
                <w:lang w:val="es-ES_tradnl"/>
              </w:rPr>
              <w:t xml:space="preserve">. </w:t>
            </w:r>
          </w:p>
        </w:tc>
        <w:tc>
          <w:tcPr>
            <w:tcW w:w="2976" w:type="dxa"/>
          </w:tcPr>
          <w:p w14:paraId="0309BD2E" w14:textId="77777777" w:rsidR="00C024B8" w:rsidRPr="00620762" w:rsidRDefault="00000000" w:rsidP="00C024B8">
            <w:pPr>
              <w:tabs>
                <w:tab w:val="left" w:pos="6379"/>
              </w:tabs>
              <w:spacing w:line="259" w:lineRule="auto"/>
              <w:rPr>
                <w:rFonts w:ascii="Arial" w:eastAsia="Arial" w:hAnsi="Arial" w:cs="Arial"/>
                <w:szCs w:val="20"/>
                <w:lang w:val="es-ES"/>
              </w:rPr>
            </w:pPr>
            <w:sdt>
              <w:sdtPr>
                <w:rPr>
                  <w:rFonts w:ascii="Arial" w:eastAsia="Arial" w:hAnsi="Arial" w:cs="Arial"/>
                  <w:b/>
                  <w:bCs/>
                  <w:color w:val="FF0000"/>
                  <w:sz w:val="28"/>
                  <w:szCs w:val="28"/>
                  <w:lang w:val="es-ES"/>
                </w:rPr>
                <w:id w:val="-1400359117"/>
              </w:sdtPr>
              <w:sdtContent>
                <w:r w:rsidR="00C024B8" w:rsidRPr="00620762">
                  <w:rPr>
                    <w:rFonts w:ascii="Segoe UI Symbol" w:eastAsia="MS Gothic" w:hAnsi="Segoe UI Symbol" w:cs="Segoe UI Symbol"/>
                    <w:b/>
                    <w:bCs/>
                    <w:color w:val="FF0000"/>
                    <w:sz w:val="28"/>
                    <w:szCs w:val="28"/>
                    <w:lang w:val="es-ES"/>
                  </w:rPr>
                  <w:t>☐</w:t>
                </w:r>
              </w:sdtContent>
            </w:sdt>
            <w:r w:rsidR="00C024B8"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No se ha hecho nada/Se han desarrollado acciones limitadas</w:t>
            </w:r>
            <w:r w:rsidR="00620762" w:rsidRPr="00F72188">
              <w:rPr>
                <w:rFonts w:ascii="Arial" w:eastAsia="Arial" w:hAnsi="Arial" w:cs="Arial"/>
                <w:szCs w:val="20"/>
                <w:lang w:val="es-ES"/>
              </w:rPr>
              <w:t>, pero no se reúnen los criterios mínimos</w:t>
            </w:r>
          </w:p>
          <w:p w14:paraId="27AB3FD7" w14:textId="77777777" w:rsidR="00C024B8" w:rsidRPr="00620762" w:rsidRDefault="00C024B8" w:rsidP="00C024B8">
            <w:pPr>
              <w:tabs>
                <w:tab w:val="left" w:pos="6379"/>
              </w:tabs>
              <w:spacing w:line="259" w:lineRule="auto"/>
              <w:rPr>
                <w:rFonts w:ascii="Arial" w:eastAsia="Arial" w:hAnsi="Arial" w:cs="Arial"/>
                <w:color w:val="C00000"/>
                <w:szCs w:val="20"/>
                <w:lang w:val="es-ES"/>
              </w:rPr>
            </w:pPr>
          </w:p>
          <w:p w14:paraId="6FBCE270" w14:textId="77777777" w:rsidR="00C024B8" w:rsidRPr="00250800" w:rsidRDefault="00B31BFE" w:rsidP="00C024B8">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C024B8" w:rsidRPr="00250800">
              <w:rPr>
                <w:rFonts w:ascii="Arial" w:eastAsia="Arial" w:hAnsi="Arial" w:cs="Arial"/>
                <w:b/>
                <w:bCs/>
                <w:color w:val="C00000"/>
                <w:szCs w:val="20"/>
                <w:lang w:val="es-ES_tradnl"/>
              </w:rPr>
              <w:t xml:space="preserve">: </w:t>
            </w:r>
          </w:p>
          <w:p w14:paraId="3C47D088" w14:textId="77777777" w:rsidR="00C024B8" w:rsidRPr="00250800" w:rsidRDefault="00C024B8" w:rsidP="00C024B8">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256528488"/>
              </w:sdtPr>
              <w:sdtContent>
                <w:r w:rsidR="0037177F"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909462158"/>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853458897"/>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733125246"/>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2A17D656" w14:textId="77777777" w:rsidR="00C024B8" w:rsidRPr="00250800" w:rsidRDefault="001C12BE" w:rsidP="00760CF5">
            <w:pPr>
              <w:rPr>
                <w:rFonts w:ascii="Arial" w:hAnsi="Arial" w:cs="Arial"/>
                <w:i/>
                <w:iCs/>
                <w:sz w:val="18"/>
                <w:szCs w:val="20"/>
                <w:lang w:val="es-ES_tradnl"/>
              </w:rPr>
            </w:pPr>
            <w:r w:rsidRPr="00250800">
              <w:rPr>
                <w:rFonts w:ascii="Arial" w:hAnsi="Arial" w:cs="Arial"/>
                <w:i/>
                <w:iCs/>
                <w:color w:val="C00000"/>
                <w:sz w:val="18"/>
                <w:szCs w:val="20"/>
                <w:lang w:val="es-ES_tradnl"/>
              </w:rPr>
              <w:t>La SN</w:t>
            </w:r>
            <w:r w:rsidR="00760CF5" w:rsidRPr="00250800">
              <w:rPr>
                <w:rFonts w:ascii="Arial" w:hAnsi="Arial" w:cs="Arial"/>
                <w:i/>
                <w:iCs/>
                <w:color w:val="C00000"/>
                <w:sz w:val="18"/>
                <w:szCs w:val="20"/>
                <w:lang w:val="es-ES_tradnl"/>
              </w:rPr>
              <w:t xml:space="preserve"> utiliza Red Rose como plataforma de gestión de datos. Todas las personas voluntarias reciben formación sobre protección de datos. El personal recoge después las tablas, una vez recopilados los datos, que nunca </w:t>
            </w:r>
            <w:r w:rsidR="00F72188">
              <w:rPr>
                <w:rFonts w:ascii="Arial" w:hAnsi="Arial" w:cs="Arial"/>
                <w:i/>
                <w:iCs/>
                <w:color w:val="C00000"/>
                <w:sz w:val="18"/>
                <w:szCs w:val="20"/>
                <w:lang w:val="es-ES_tradnl"/>
              </w:rPr>
              <w:t xml:space="preserve">se guardan </w:t>
            </w:r>
            <w:r w:rsidR="00760CF5" w:rsidRPr="00250800">
              <w:rPr>
                <w:rFonts w:ascii="Arial" w:hAnsi="Arial" w:cs="Arial"/>
                <w:i/>
                <w:iCs/>
                <w:color w:val="C00000"/>
                <w:sz w:val="18"/>
                <w:szCs w:val="20"/>
                <w:lang w:val="es-ES_tradnl"/>
              </w:rPr>
              <w:t>en l</w:t>
            </w:r>
            <w:r w:rsidR="00F72188">
              <w:rPr>
                <w:rFonts w:ascii="Arial" w:hAnsi="Arial" w:cs="Arial"/>
                <w:i/>
                <w:iCs/>
                <w:color w:val="C00000"/>
                <w:sz w:val="18"/>
                <w:szCs w:val="20"/>
                <w:lang w:val="es-ES_tradnl"/>
              </w:rPr>
              <w:t xml:space="preserve">os hogares </w:t>
            </w:r>
            <w:r w:rsidR="00760CF5" w:rsidRPr="00250800">
              <w:rPr>
                <w:rFonts w:ascii="Arial" w:hAnsi="Arial" w:cs="Arial"/>
                <w:i/>
                <w:iCs/>
                <w:color w:val="C00000"/>
                <w:sz w:val="18"/>
                <w:szCs w:val="20"/>
                <w:lang w:val="es-ES_tradnl"/>
              </w:rPr>
              <w:t>de las personas voluntarias</w:t>
            </w:r>
            <w:r w:rsidR="00C024B8" w:rsidRPr="00250800">
              <w:rPr>
                <w:rFonts w:ascii="Arial" w:hAnsi="Arial" w:cs="Arial"/>
                <w:i/>
                <w:iCs/>
                <w:color w:val="C00000"/>
                <w:sz w:val="18"/>
                <w:szCs w:val="20"/>
                <w:lang w:val="es-ES_tradnl"/>
              </w:rPr>
              <w:t xml:space="preserve">. </w:t>
            </w:r>
          </w:p>
        </w:tc>
      </w:tr>
      <w:tr w:rsidR="00D40187" w:rsidRPr="001A6BE7" w14:paraId="144F7877" w14:textId="77777777" w:rsidTr="00343F04">
        <w:tc>
          <w:tcPr>
            <w:tcW w:w="7508" w:type="dxa"/>
          </w:tcPr>
          <w:p w14:paraId="1346DC29" w14:textId="77777777" w:rsidR="00D40187" w:rsidRPr="00250800" w:rsidRDefault="009D0786" w:rsidP="00CB09D6">
            <w:pPr>
              <w:spacing w:after="240"/>
              <w:rPr>
                <w:rFonts w:ascii="Arial" w:hAnsi="Arial" w:cs="Arial"/>
                <w:szCs w:val="20"/>
                <w:lang w:val="es-ES_tradnl"/>
              </w:rPr>
            </w:pPr>
            <w:r w:rsidRPr="00250800">
              <w:rPr>
                <w:rFonts w:ascii="Arial" w:hAnsi="Arial" w:cs="Arial"/>
                <w:b/>
                <w:bCs/>
                <w:lang w:val="es-ES_tradnl"/>
              </w:rPr>
              <w:t>Más información</w:t>
            </w:r>
            <w:r w:rsidR="00D40187" w:rsidRPr="00250800">
              <w:rPr>
                <w:rFonts w:ascii="Arial" w:hAnsi="Arial" w:cs="Arial"/>
                <w:b/>
                <w:bCs/>
                <w:lang w:val="es-ES_tradnl"/>
              </w:rPr>
              <w:t>:</w:t>
            </w:r>
            <w:r w:rsidR="00CB09D6" w:rsidRPr="00250800">
              <w:rPr>
                <w:rFonts w:ascii="Arial" w:hAnsi="Arial" w:cs="Arial"/>
                <w:szCs w:val="20"/>
                <w:lang w:val="es-ES_tradnl"/>
              </w:rPr>
              <w:t xml:space="preserve"> </w:t>
            </w:r>
            <w:hyperlink r:id="rId14" w:history="1">
              <w:r w:rsidR="001C12BE" w:rsidRPr="00250800">
                <w:rPr>
                  <w:rStyle w:val="Hyperlink"/>
                  <w:rFonts w:ascii="Arial" w:hAnsi="Arial" w:cs="Arial"/>
                  <w:i/>
                  <w:iCs/>
                  <w:szCs w:val="20"/>
                  <w:lang w:val="es-ES_tradnl"/>
                </w:rPr>
                <w:t xml:space="preserve">Guía práctica para la protección de datos en los Programas de Transferencias Monetarias </w:t>
              </w:r>
            </w:hyperlink>
          </w:p>
        </w:tc>
        <w:tc>
          <w:tcPr>
            <w:tcW w:w="2552" w:type="dxa"/>
            <w:shd w:val="clear" w:color="auto" w:fill="auto"/>
          </w:tcPr>
          <w:p w14:paraId="2078C9EB" w14:textId="77777777" w:rsidR="00D40187" w:rsidRPr="00250800" w:rsidRDefault="00D40187" w:rsidP="00C024B8">
            <w:pPr>
              <w:rPr>
                <w:rFonts w:ascii="Arial" w:hAnsi="Arial" w:cs="Arial"/>
                <w:lang w:val="es-ES_tradnl"/>
              </w:rPr>
            </w:pPr>
          </w:p>
        </w:tc>
        <w:tc>
          <w:tcPr>
            <w:tcW w:w="2976" w:type="dxa"/>
          </w:tcPr>
          <w:p w14:paraId="54E6F89D" w14:textId="77777777" w:rsidR="00D40187" w:rsidRPr="00250800" w:rsidRDefault="00D40187" w:rsidP="00C024B8">
            <w:pPr>
              <w:tabs>
                <w:tab w:val="left" w:pos="6379"/>
              </w:tabs>
              <w:spacing w:line="259" w:lineRule="auto"/>
              <w:rPr>
                <w:rFonts w:ascii="Arial" w:eastAsia="Arial" w:hAnsi="Arial" w:cs="Arial"/>
                <w:b/>
                <w:bCs/>
                <w:color w:val="FF0000"/>
                <w:sz w:val="22"/>
                <w:szCs w:val="22"/>
                <w:lang w:val="es-ES_tradnl"/>
              </w:rPr>
            </w:pPr>
          </w:p>
        </w:tc>
        <w:tc>
          <w:tcPr>
            <w:tcW w:w="2122" w:type="dxa"/>
          </w:tcPr>
          <w:p w14:paraId="3BDC7A60" w14:textId="77777777" w:rsidR="00D40187" w:rsidRPr="00250800" w:rsidRDefault="00D40187" w:rsidP="00C024B8">
            <w:pPr>
              <w:rPr>
                <w:rFonts w:ascii="Arial" w:hAnsi="Arial" w:cs="Arial"/>
                <w:i/>
                <w:iCs/>
                <w:color w:val="C00000"/>
                <w:sz w:val="18"/>
                <w:szCs w:val="20"/>
                <w:lang w:val="es-ES_tradnl"/>
              </w:rPr>
            </w:pPr>
          </w:p>
        </w:tc>
      </w:tr>
      <w:tr w:rsidR="00A62F46" w:rsidRPr="001A6BE7" w14:paraId="1C9D8529" w14:textId="77777777" w:rsidTr="00343F04">
        <w:tc>
          <w:tcPr>
            <w:tcW w:w="7508" w:type="dxa"/>
          </w:tcPr>
          <w:p w14:paraId="47CD1A90" w14:textId="77777777" w:rsidR="00A62F46" w:rsidRPr="00250800" w:rsidRDefault="001C12BE" w:rsidP="00A62F46">
            <w:pPr>
              <w:rPr>
                <w:rFonts w:ascii="Arial" w:hAnsi="Arial" w:cs="Arial"/>
                <w:b/>
                <w:bCs/>
                <w:lang w:val="es-ES_tradnl"/>
              </w:rPr>
            </w:pPr>
            <w:r w:rsidRPr="00250800">
              <w:rPr>
                <w:rFonts w:ascii="Arial" w:hAnsi="Arial" w:cs="Arial"/>
                <w:b/>
                <w:bCs/>
                <w:lang w:val="es-ES_tradnl"/>
              </w:rPr>
              <w:t>Formación del personal y de las personas voluntarias</w:t>
            </w:r>
            <w:r w:rsidR="00A62F46" w:rsidRPr="00250800">
              <w:rPr>
                <w:rFonts w:ascii="Arial" w:hAnsi="Arial" w:cs="Arial"/>
                <w:b/>
                <w:bCs/>
                <w:lang w:val="es-ES_tradnl"/>
              </w:rPr>
              <w:t xml:space="preserve"> </w:t>
            </w:r>
          </w:p>
          <w:p w14:paraId="2280DC08" w14:textId="77777777" w:rsidR="00A62F46" w:rsidRPr="00250800" w:rsidRDefault="00B31BFE" w:rsidP="00A62F46">
            <w:pPr>
              <w:ind w:left="360"/>
              <w:rPr>
                <w:rFonts w:ascii="Arial" w:hAnsi="Arial" w:cs="Arial"/>
                <w:b/>
                <w:bCs/>
                <w:color w:val="C00000"/>
                <w:lang w:val="es-ES_tradnl"/>
              </w:rPr>
            </w:pPr>
            <w:r w:rsidRPr="00250800">
              <w:rPr>
                <w:rFonts w:ascii="Arial" w:hAnsi="Arial" w:cs="Arial"/>
                <w:b/>
                <w:bCs/>
                <w:color w:val="C00000"/>
                <w:lang w:val="es-ES_tradnl"/>
              </w:rPr>
              <w:t>Mínimo</w:t>
            </w:r>
            <w:r w:rsidR="00254317">
              <w:rPr>
                <w:rFonts w:ascii="Arial" w:hAnsi="Arial" w:cs="Arial"/>
                <w:b/>
                <w:bCs/>
                <w:color w:val="C00000"/>
                <w:lang w:val="es-ES_tradnl"/>
              </w:rPr>
              <w:t>s</w:t>
            </w:r>
            <w:r w:rsidR="00A62F46" w:rsidRPr="00250800">
              <w:rPr>
                <w:rFonts w:ascii="Arial" w:hAnsi="Arial" w:cs="Arial"/>
                <w:b/>
                <w:bCs/>
                <w:color w:val="C00000"/>
                <w:lang w:val="es-ES_tradnl"/>
              </w:rPr>
              <w:t xml:space="preserve">: </w:t>
            </w:r>
          </w:p>
          <w:p w14:paraId="4485F0F4" w14:textId="77777777" w:rsidR="00A62F46" w:rsidRPr="00B106CC" w:rsidRDefault="00254317" w:rsidP="009D3051">
            <w:pPr>
              <w:pStyle w:val="ListParagraph"/>
              <w:numPr>
                <w:ilvl w:val="0"/>
                <w:numId w:val="35"/>
              </w:numPr>
              <w:contextualSpacing w:val="0"/>
              <w:rPr>
                <w:rFonts w:ascii="Arial" w:hAnsi="Arial" w:cs="Arial"/>
                <w:b/>
                <w:bCs/>
                <w:lang w:val="es-ES_tradnl"/>
              </w:rPr>
            </w:pPr>
            <w:r w:rsidRPr="00B106CC">
              <w:rPr>
                <w:rFonts w:ascii="Arial" w:hAnsi="Arial" w:cs="Arial"/>
                <w:lang w:val="es-ES_tradnl"/>
              </w:rPr>
              <w:lastRenderedPageBreak/>
              <w:t xml:space="preserve">Formar </w:t>
            </w:r>
            <w:r w:rsidR="00F72188" w:rsidRPr="00B106CC">
              <w:rPr>
                <w:rFonts w:ascii="Arial" w:hAnsi="Arial" w:cs="Arial"/>
                <w:lang w:val="es-ES_tradnl"/>
              </w:rPr>
              <w:t xml:space="preserve">al personal y a las </w:t>
            </w:r>
            <w:r w:rsidR="003E08EB" w:rsidRPr="00B106CC">
              <w:rPr>
                <w:rFonts w:ascii="Arial" w:hAnsi="Arial" w:cs="Arial"/>
                <w:lang w:val="es-ES_tradnl"/>
              </w:rPr>
              <w:t xml:space="preserve">personas voluntarias en </w:t>
            </w:r>
            <w:r w:rsidR="00A62F46" w:rsidRPr="00B106CC">
              <w:rPr>
                <w:rFonts w:ascii="Arial" w:hAnsi="Arial" w:cs="Arial"/>
                <w:b/>
                <w:bCs/>
                <w:lang w:val="es-ES_tradnl"/>
              </w:rPr>
              <w:t>PGI</w:t>
            </w:r>
            <w:r w:rsidR="000E7E99" w:rsidRPr="00B106CC">
              <w:rPr>
                <w:rFonts w:ascii="Arial" w:hAnsi="Arial" w:cs="Arial"/>
                <w:b/>
                <w:bCs/>
                <w:lang w:val="es-ES_tradnl"/>
              </w:rPr>
              <w:t>,</w:t>
            </w:r>
            <w:r w:rsidR="008F1627" w:rsidRPr="00B106CC">
              <w:rPr>
                <w:rFonts w:ascii="Arial" w:hAnsi="Arial" w:cs="Arial"/>
                <w:b/>
                <w:bCs/>
                <w:lang w:val="es-ES_tradnl"/>
              </w:rPr>
              <w:t xml:space="preserve"> CEA</w:t>
            </w:r>
            <w:r w:rsidR="000E7E99" w:rsidRPr="00B106CC">
              <w:rPr>
                <w:rFonts w:ascii="Arial" w:hAnsi="Arial" w:cs="Arial"/>
                <w:b/>
                <w:bCs/>
                <w:lang w:val="es-ES_tradnl"/>
              </w:rPr>
              <w:t xml:space="preserve"> </w:t>
            </w:r>
            <w:r w:rsidR="003E08EB" w:rsidRPr="00B106CC">
              <w:rPr>
                <w:rFonts w:ascii="Arial" w:hAnsi="Arial" w:cs="Arial"/>
                <w:b/>
                <w:bCs/>
                <w:lang w:val="es-ES_tradnl"/>
              </w:rPr>
              <w:t>y protección de datos</w:t>
            </w:r>
          </w:p>
          <w:p w14:paraId="61799682" w14:textId="7FB8DAF5" w:rsidR="00A62F46" w:rsidRPr="00B106CC" w:rsidRDefault="00254317" w:rsidP="009D3051">
            <w:pPr>
              <w:pStyle w:val="ListParagraph"/>
              <w:numPr>
                <w:ilvl w:val="0"/>
                <w:numId w:val="35"/>
              </w:numPr>
              <w:contextualSpacing w:val="0"/>
              <w:rPr>
                <w:rFonts w:ascii="Arial" w:hAnsi="Arial" w:cs="Arial"/>
                <w:lang w:val="es-ES_tradnl"/>
              </w:rPr>
            </w:pPr>
            <w:r w:rsidRPr="00B106CC">
              <w:rPr>
                <w:rFonts w:ascii="Arial" w:hAnsi="Arial" w:cs="Arial"/>
                <w:lang w:val="es-ES_tradnl"/>
              </w:rPr>
              <w:t>Formar</w:t>
            </w:r>
            <w:r w:rsidR="004316F2" w:rsidRPr="00B106CC">
              <w:rPr>
                <w:rFonts w:ascii="Arial" w:hAnsi="Arial" w:cs="Arial"/>
                <w:lang w:val="es-ES_tradnl"/>
              </w:rPr>
              <w:t xml:space="preserve"> al </w:t>
            </w:r>
            <w:r w:rsidR="003E08EB" w:rsidRPr="00B106CC">
              <w:rPr>
                <w:rFonts w:ascii="Arial" w:hAnsi="Arial" w:cs="Arial"/>
                <w:lang w:val="es-ES_tradnl"/>
              </w:rPr>
              <w:t xml:space="preserve">personal y </w:t>
            </w:r>
            <w:r w:rsidR="004316F2" w:rsidRPr="00B106CC">
              <w:rPr>
                <w:rFonts w:ascii="Arial" w:hAnsi="Arial" w:cs="Arial"/>
                <w:lang w:val="es-ES_tradnl"/>
              </w:rPr>
              <w:t xml:space="preserve">a las </w:t>
            </w:r>
            <w:r w:rsidR="003E08EB" w:rsidRPr="00B106CC">
              <w:rPr>
                <w:rFonts w:ascii="Arial" w:hAnsi="Arial" w:cs="Arial"/>
                <w:lang w:val="es-ES_tradnl"/>
              </w:rPr>
              <w:t xml:space="preserve">personas voluntarias en la </w:t>
            </w:r>
            <w:r w:rsidR="00D37551" w:rsidRPr="00B106CC">
              <w:rPr>
                <w:rFonts w:ascii="Arial" w:hAnsi="Arial" w:cs="Arial"/>
                <w:lang w:val="es-ES_tradnl"/>
              </w:rPr>
              <w:t>p</w:t>
            </w:r>
            <w:r w:rsidR="003E08EB" w:rsidRPr="00B106CC">
              <w:rPr>
                <w:rFonts w:ascii="Arial" w:hAnsi="Arial" w:cs="Arial"/>
                <w:lang w:val="es-ES_tradnl"/>
              </w:rPr>
              <w:t>revención</w:t>
            </w:r>
            <w:r w:rsidR="00640F9B" w:rsidRPr="00B106CC">
              <w:rPr>
                <w:rFonts w:ascii="Arial" w:hAnsi="Arial" w:cs="Arial"/>
                <w:lang w:val="es-ES_tradnl"/>
              </w:rPr>
              <w:t xml:space="preserve"> </w:t>
            </w:r>
            <w:r w:rsidR="003E08EB" w:rsidRPr="00B106CC">
              <w:rPr>
                <w:rFonts w:ascii="Arial" w:hAnsi="Arial" w:cs="Arial"/>
                <w:lang w:val="es-ES_tradnl"/>
              </w:rPr>
              <w:t>y respuesta a los abusos y la explotación sexual</w:t>
            </w:r>
            <w:r w:rsidR="00D37551" w:rsidRPr="00B106CC">
              <w:rPr>
                <w:rFonts w:ascii="Arial" w:hAnsi="Arial" w:cs="Arial"/>
                <w:lang w:val="es-ES_tradnl"/>
              </w:rPr>
              <w:t>es</w:t>
            </w:r>
            <w:r w:rsidR="00A62F46" w:rsidRPr="00B106CC">
              <w:rPr>
                <w:rFonts w:ascii="Arial" w:hAnsi="Arial" w:cs="Arial"/>
                <w:lang w:val="es-ES_tradnl"/>
              </w:rPr>
              <w:t xml:space="preserve"> </w:t>
            </w:r>
            <w:r w:rsidR="00A62F46" w:rsidRPr="00B106CC">
              <w:rPr>
                <w:rFonts w:ascii="Arial" w:hAnsi="Arial" w:cs="Arial"/>
                <w:b/>
                <w:bCs/>
                <w:lang w:val="es-ES_tradnl"/>
              </w:rPr>
              <w:t xml:space="preserve">(PSEA) </w:t>
            </w:r>
            <w:r w:rsidR="003E08EB" w:rsidRPr="00B106CC">
              <w:rPr>
                <w:rFonts w:ascii="Arial" w:hAnsi="Arial" w:cs="Arial"/>
                <w:b/>
                <w:bCs/>
                <w:lang w:val="es-ES_tradnl"/>
              </w:rPr>
              <w:t>y en la protección de los menores</w:t>
            </w:r>
            <w:r w:rsidR="00A62F46" w:rsidRPr="00B106CC">
              <w:rPr>
                <w:rFonts w:ascii="Arial" w:hAnsi="Arial" w:cs="Arial"/>
                <w:lang w:val="es-ES_tradnl"/>
              </w:rPr>
              <w:t xml:space="preserve">, </w:t>
            </w:r>
            <w:r w:rsidR="00D37551" w:rsidRPr="00B106CC">
              <w:rPr>
                <w:rFonts w:ascii="Arial" w:hAnsi="Arial" w:cs="Arial"/>
                <w:lang w:val="es-ES_tradnl"/>
              </w:rPr>
              <w:t>que incluya</w:t>
            </w:r>
            <w:r w:rsidR="003E08EB" w:rsidRPr="00B106CC">
              <w:rPr>
                <w:rFonts w:ascii="Arial" w:hAnsi="Arial" w:cs="Arial"/>
                <w:lang w:val="es-ES_tradnl"/>
              </w:rPr>
              <w:t xml:space="preserve"> </w:t>
            </w:r>
            <w:r w:rsidR="00D37551" w:rsidRPr="00B106CC">
              <w:rPr>
                <w:rFonts w:ascii="Arial" w:hAnsi="Arial" w:cs="Arial"/>
                <w:lang w:val="es-ES_tradnl"/>
              </w:rPr>
              <w:t xml:space="preserve">vías de derivación seguras </w:t>
            </w:r>
            <w:r w:rsidR="004316F2" w:rsidRPr="00B106CC">
              <w:rPr>
                <w:rFonts w:ascii="Arial" w:hAnsi="Arial" w:cs="Arial"/>
                <w:lang w:val="es-ES_tradnl"/>
              </w:rPr>
              <w:t>a servicios de protección y de asistencia psicológica.</w:t>
            </w:r>
          </w:p>
          <w:p w14:paraId="108FD937" w14:textId="77777777" w:rsidR="00A62F46" w:rsidRPr="00250800" w:rsidRDefault="00B31BFE" w:rsidP="00A62F46">
            <w:pPr>
              <w:ind w:left="357"/>
              <w:rPr>
                <w:rFonts w:ascii="Arial" w:hAnsi="Arial" w:cs="Arial"/>
                <w:b/>
                <w:bCs/>
                <w:lang w:val="es-ES_tradnl"/>
              </w:rPr>
            </w:pPr>
            <w:r w:rsidRPr="00250800">
              <w:rPr>
                <w:rFonts w:ascii="Arial" w:hAnsi="Arial" w:cs="Arial"/>
                <w:b/>
                <w:bCs/>
                <w:color w:val="C00000"/>
                <w:lang w:val="es-ES_tradnl"/>
              </w:rPr>
              <w:t>Avanzado</w:t>
            </w:r>
            <w:r w:rsidR="00254317">
              <w:rPr>
                <w:rFonts w:ascii="Arial" w:hAnsi="Arial" w:cs="Arial"/>
                <w:b/>
                <w:bCs/>
                <w:color w:val="C00000"/>
                <w:lang w:val="es-ES_tradnl"/>
              </w:rPr>
              <w:t>s</w:t>
            </w:r>
            <w:r w:rsidR="00A62F46" w:rsidRPr="00250800">
              <w:rPr>
                <w:rFonts w:ascii="Arial" w:hAnsi="Arial" w:cs="Arial"/>
                <w:b/>
                <w:bCs/>
                <w:color w:val="C00000"/>
                <w:lang w:val="es-ES_tradnl"/>
              </w:rPr>
              <w:t>:</w:t>
            </w:r>
            <w:r w:rsidR="00A62F46" w:rsidRPr="00250800">
              <w:rPr>
                <w:rFonts w:ascii="Arial" w:hAnsi="Arial" w:cs="Arial"/>
                <w:b/>
                <w:bCs/>
                <w:lang w:val="es-ES_tradnl"/>
              </w:rPr>
              <w:t xml:space="preserve"> </w:t>
            </w:r>
          </w:p>
          <w:p w14:paraId="798CBA3D" w14:textId="2A223FBD" w:rsidR="00A62F46" w:rsidRPr="00250800" w:rsidRDefault="00254317" w:rsidP="009D3051">
            <w:pPr>
              <w:pStyle w:val="ListParagraph"/>
              <w:numPr>
                <w:ilvl w:val="0"/>
                <w:numId w:val="34"/>
              </w:numPr>
              <w:rPr>
                <w:rFonts w:ascii="Arial" w:hAnsi="Arial" w:cs="Arial"/>
                <w:lang w:val="es-ES_tradnl"/>
              </w:rPr>
            </w:pPr>
            <w:r>
              <w:rPr>
                <w:rFonts w:ascii="Arial" w:hAnsi="Arial" w:cs="Arial"/>
                <w:lang w:val="es-ES_tradnl"/>
              </w:rPr>
              <w:t xml:space="preserve">Formar </w:t>
            </w:r>
            <w:r w:rsidR="004316F2">
              <w:rPr>
                <w:rFonts w:ascii="Arial" w:hAnsi="Arial" w:cs="Arial"/>
                <w:lang w:val="es-ES_tradnl"/>
              </w:rPr>
              <w:t>a</w:t>
            </w:r>
            <w:r w:rsidR="003D2990">
              <w:rPr>
                <w:rFonts w:ascii="Arial" w:hAnsi="Arial" w:cs="Arial"/>
                <w:lang w:val="es-ES_tradnl"/>
              </w:rPr>
              <w:t>l</w:t>
            </w:r>
            <w:r w:rsidR="004316F2">
              <w:rPr>
                <w:rFonts w:ascii="Arial" w:hAnsi="Arial" w:cs="Arial"/>
                <w:lang w:val="es-ES_tradnl"/>
              </w:rPr>
              <w:t xml:space="preserve"> </w:t>
            </w:r>
            <w:r w:rsidR="003E08EB" w:rsidRPr="00250800">
              <w:rPr>
                <w:rFonts w:ascii="Arial" w:hAnsi="Arial" w:cs="Arial"/>
                <w:lang w:val="es-ES_tradnl"/>
              </w:rPr>
              <w:t>personal y</w:t>
            </w:r>
            <w:r w:rsidR="003D2990">
              <w:rPr>
                <w:rFonts w:ascii="Arial" w:hAnsi="Arial" w:cs="Arial"/>
                <w:lang w:val="es-ES_tradnl"/>
              </w:rPr>
              <w:t xml:space="preserve"> a las</w:t>
            </w:r>
            <w:r w:rsidR="003E08EB" w:rsidRPr="00250800">
              <w:rPr>
                <w:rFonts w:ascii="Arial" w:hAnsi="Arial" w:cs="Arial"/>
                <w:lang w:val="es-ES_tradnl"/>
              </w:rPr>
              <w:t xml:space="preserve"> </w:t>
            </w:r>
            <w:r w:rsidR="004316F2">
              <w:rPr>
                <w:rFonts w:ascii="Arial" w:hAnsi="Arial" w:cs="Arial"/>
                <w:lang w:val="es-ES_tradnl"/>
              </w:rPr>
              <w:t xml:space="preserve">personas voluntarias en materia de </w:t>
            </w:r>
            <w:r w:rsidR="003E08EB" w:rsidRPr="00250800">
              <w:rPr>
                <w:rFonts w:ascii="Arial" w:hAnsi="Arial" w:cs="Arial"/>
                <w:b/>
                <w:bCs/>
                <w:lang w:val="es-ES_tradnl"/>
              </w:rPr>
              <w:t xml:space="preserve">prevención </w:t>
            </w:r>
            <w:r w:rsidR="004316F2">
              <w:rPr>
                <w:rFonts w:ascii="Arial" w:hAnsi="Arial" w:cs="Arial"/>
                <w:b/>
                <w:bCs/>
                <w:lang w:val="es-ES_tradnl"/>
              </w:rPr>
              <w:t>de la</w:t>
            </w:r>
            <w:r w:rsidR="00457B02">
              <w:rPr>
                <w:rFonts w:ascii="Arial" w:hAnsi="Arial" w:cs="Arial"/>
                <w:b/>
                <w:bCs/>
                <w:lang w:val="es-ES_tradnl"/>
              </w:rPr>
              <w:t xml:space="preserve"> VSG</w:t>
            </w:r>
            <w:r w:rsidR="00A62F46" w:rsidRPr="00250800">
              <w:rPr>
                <w:rFonts w:ascii="Arial" w:hAnsi="Arial" w:cs="Arial"/>
                <w:b/>
                <w:bCs/>
                <w:lang w:val="es-ES_tradnl"/>
              </w:rPr>
              <w:t xml:space="preserve"> </w:t>
            </w:r>
            <w:r w:rsidR="00760CF5" w:rsidRPr="00250800">
              <w:rPr>
                <w:rFonts w:ascii="Arial" w:hAnsi="Arial" w:cs="Arial"/>
                <w:b/>
                <w:bCs/>
                <w:lang w:val="es-ES_tradnl"/>
              </w:rPr>
              <w:t>y respuesta</w:t>
            </w:r>
            <w:r w:rsidR="008F1627" w:rsidRPr="00250800">
              <w:rPr>
                <w:rFonts w:ascii="Arial" w:hAnsi="Arial" w:cs="Arial"/>
                <w:lang w:val="es-ES_tradnl"/>
              </w:rPr>
              <w:t>, inclu</w:t>
            </w:r>
            <w:r w:rsidR="00760CF5" w:rsidRPr="00250800">
              <w:rPr>
                <w:rFonts w:ascii="Arial" w:hAnsi="Arial" w:cs="Arial"/>
                <w:lang w:val="es-ES_tradnl"/>
              </w:rPr>
              <w:t>so en relación con l</w:t>
            </w:r>
            <w:r w:rsidR="00457B02">
              <w:rPr>
                <w:rFonts w:ascii="Arial" w:hAnsi="Arial" w:cs="Arial"/>
                <w:lang w:val="es-ES_tradnl"/>
              </w:rPr>
              <w:t>o</w:t>
            </w:r>
            <w:r w:rsidR="00760CF5" w:rsidRPr="00250800">
              <w:rPr>
                <w:rFonts w:ascii="Arial" w:hAnsi="Arial" w:cs="Arial"/>
                <w:lang w:val="es-ES_tradnl"/>
              </w:rPr>
              <w:t xml:space="preserve">s </w:t>
            </w:r>
            <w:r w:rsidR="00457B02">
              <w:rPr>
                <w:rFonts w:ascii="Arial" w:hAnsi="Arial" w:cs="Arial"/>
                <w:lang w:val="es-ES_tradnl"/>
              </w:rPr>
              <w:t>P</w:t>
            </w:r>
            <w:r w:rsidR="00760CF5" w:rsidRPr="00250800">
              <w:rPr>
                <w:rFonts w:ascii="Arial" w:hAnsi="Arial" w:cs="Arial"/>
                <w:lang w:val="es-ES_tradnl"/>
              </w:rPr>
              <w:t>TM</w:t>
            </w:r>
            <w:r w:rsidR="008F1627" w:rsidRPr="00250800">
              <w:rPr>
                <w:rFonts w:ascii="Arial" w:hAnsi="Arial" w:cs="Arial"/>
                <w:lang w:val="es-ES_tradnl"/>
              </w:rPr>
              <w:t xml:space="preserve"> </w:t>
            </w:r>
          </w:p>
          <w:p w14:paraId="26D1BD42" w14:textId="79D706D2" w:rsidR="00A62F46" w:rsidRPr="00250800" w:rsidRDefault="00254317" w:rsidP="00254317">
            <w:pPr>
              <w:pStyle w:val="ListParagraph"/>
              <w:numPr>
                <w:ilvl w:val="0"/>
                <w:numId w:val="34"/>
              </w:numPr>
              <w:contextualSpacing w:val="0"/>
              <w:rPr>
                <w:rFonts w:ascii="Arial" w:hAnsi="Arial" w:cs="Arial"/>
                <w:lang w:val="es-ES_tradnl"/>
              </w:rPr>
            </w:pPr>
            <w:r>
              <w:rPr>
                <w:rFonts w:ascii="Arial" w:hAnsi="Arial" w:cs="Arial"/>
                <w:lang w:val="es-ES_tradnl"/>
              </w:rPr>
              <w:t xml:space="preserve">Tomar parte </w:t>
            </w:r>
            <w:r w:rsidR="004316F2">
              <w:rPr>
                <w:rFonts w:ascii="Arial" w:hAnsi="Arial" w:cs="Arial"/>
                <w:lang w:val="es-ES_tradnl"/>
              </w:rPr>
              <w:t xml:space="preserve">en </w:t>
            </w:r>
            <w:r w:rsidR="00760CF5" w:rsidRPr="004316F2">
              <w:rPr>
                <w:rFonts w:ascii="Arial" w:hAnsi="Arial" w:cs="Arial"/>
                <w:b/>
                <w:bCs/>
                <w:lang w:val="es-ES_tradnl"/>
              </w:rPr>
              <w:t>formación a</w:t>
            </w:r>
            <w:r w:rsidR="00B31BFE" w:rsidRPr="00250800">
              <w:rPr>
                <w:rFonts w:ascii="Arial" w:hAnsi="Arial" w:cs="Arial"/>
                <w:b/>
                <w:bCs/>
                <w:lang w:val="es-ES_tradnl"/>
              </w:rPr>
              <w:t>vanzad</w:t>
            </w:r>
            <w:r w:rsidR="004316F2">
              <w:rPr>
                <w:rFonts w:ascii="Arial" w:hAnsi="Arial" w:cs="Arial"/>
                <w:b/>
                <w:bCs/>
                <w:lang w:val="es-ES_tradnl"/>
              </w:rPr>
              <w:t>a</w:t>
            </w:r>
            <w:r w:rsidR="00A62F46" w:rsidRPr="00250800">
              <w:rPr>
                <w:rFonts w:ascii="Arial" w:hAnsi="Arial" w:cs="Arial"/>
                <w:b/>
                <w:bCs/>
                <w:lang w:val="es-ES_tradnl"/>
              </w:rPr>
              <w:t xml:space="preserve"> </w:t>
            </w:r>
            <w:r w:rsidR="00760CF5" w:rsidRPr="00250800">
              <w:rPr>
                <w:rFonts w:ascii="Arial" w:hAnsi="Arial" w:cs="Arial"/>
                <w:b/>
                <w:bCs/>
                <w:lang w:val="es-ES_tradnl"/>
              </w:rPr>
              <w:t>especializada en VSG</w:t>
            </w:r>
            <w:r w:rsidR="00A62F46" w:rsidRPr="00250800">
              <w:rPr>
                <w:rFonts w:ascii="Arial" w:hAnsi="Arial" w:cs="Arial"/>
                <w:b/>
                <w:bCs/>
                <w:lang w:val="es-ES_tradnl"/>
              </w:rPr>
              <w:t xml:space="preserve"> </w:t>
            </w:r>
            <w:r w:rsidR="00760CF5" w:rsidRPr="00250800">
              <w:rPr>
                <w:rFonts w:ascii="Arial" w:hAnsi="Arial" w:cs="Arial"/>
                <w:lang w:val="es-ES_tradnl"/>
              </w:rPr>
              <w:t>para personal y personas voluntarias. Formación disponible en el CIMLR</w:t>
            </w:r>
            <w:r w:rsidR="00A62F46" w:rsidRPr="00250800">
              <w:rPr>
                <w:rFonts w:ascii="Arial" w:hAnsi="Arial" w:cs="Arial"/>
                <w:lang w:val="es-ES_tradnl"/>
              </w:rPr>
              <w:t xml:space="preserve"> </w:t>
            </w:r>
            <w:hyperlink r:id="rId15" w:history="1">
              <w:r w:rsidR="00717DC1" w:rsidRPr="00717DC1">
                <w:rPr>
                  <w:rStyle w:val="Hyperlink"/>
                  <w:rFonts w:ascii="Arial" w:hAnsi="Arial" w:cs="Arial"/>
                  <w:lang w:val="es-ES_tradnl"/>
                </w:rPr>
                <w:t xml:space="preserve">SGBV </w:t>
              </w:r>
              <w:r w:rsidR="00717DC1" w:rsidRPr="00717DC1">
                <w:rPr>
                  <w:rStyle w:val="Hyperlink"/>
                  <w:rFonts w:ascii="Arial" w:hAnsi="Arial" w:cs="Arial"/>
                  <w:lang w:val="es-ES_tradnl"/>
                </w:rPr>
                <w:t>capacitación</w:t>
              </w:r>
            </w:hyperlink>
          </w:p>
        </w:tc>
        <w:tc>
          <w:tcPr>
            <w:tcW w:w="2552" w:type="dxa"/>
            <w:shd w:val="clear" w:color="auto" w:fill="FFFFFF" w:themeFill="background1"/>
          </w:tcPr>
          <w:p w14:paraId="575653A2" w14:textId="2F156F24" w:rsidR="00A62F46" w:rsidRPr="00250800" w:rsidRDefault="004316F2" w:rsidP="003E08EB">
            <w:pPr>
              <w:rPr>
                <w:rFonts w:ascii="Arial" w:hAnsi="Arial" w:cs="Arial"/>
                <w:lang w:val="es-ES_tradnl"/>
              </w:rPr>
            </w:pPr>
            <w:r>
              <w:rPr>
                <w:rFonts w:ascii="Arial" w:hAnsi="Arial" w:cs="Arial"/>
                <w:lang w:val="es-ES_tradnl"/>
              </w:rPr>
              <w:lastRenderedPageBreak/>
              <w:t xml:space="preserve">Para garantizar </w:t>
            </w:r>
            <w:r w:rsidR="003E08EB" w:rsidRPr="00250800">
              <w:rPr>
                <w:rFonts w:ascii="Arial" w:hAnsi="Arial" w:cs="Arial"/>
                <w:lang w:val="es-ES_tradnl"/>
              </w:rPr>
              <w:t>que el personal y las personas voluntarias adopt</w:t>
            </w:r>
            <w:r>
              <w:rPr>
                <w:rFonts w:ascii="Arial" w:hAnsi="Arial" w:cs="Arial"/>
                <w:lang w:val="es-ES_tradnl"/>
              </w:rPr>
              <w:t>a</w:t>
            </w:r>
            <w:r w:rsidR="003E08EB" w:rsidRPr="00250800">
              <w:rPr>
                <w:rFonts w:ascii="Arial" w:hAnsi="Arial" w:cs="Arial"/>
                <w:lang w:val="es-ES_tradnl"/>
              </w:rPr>
              <w:t xml:space="preserve">n una </w:t>
            </w:r>
            <w:r w:rsidR="003E08EB" w:rsidRPr="00250800">
              <w:rPr>
                <w:rFonts w:ascii="Arial" w:hAnsi="Arial" w:cs="Arial"/>
                <w:lang w:val="es-ES_tradnl"/>
              </w:rPr>
              <w:lastRenderedPageBreak/>
              <w:t xml:space="preserve">visión </w:t>
            </w:r>
            <w:r>
              <w:rPr>
                <w:rFonts w:ascii="Arial" w:hAnsi="Arial" w:cs="Arial"/>
                <w:lang w:val="es-ES_tradnl"/>
              </w:rPr>
              <w:t xml:space="preserve">sensible </w:t>
            </w:r>
            <w:r w:rsidR="00640F9B">
              <w:rPr>
                <w:rFonts w:ascii="Arial" w:hAnsi="Arial" w:cs="Arial"/>
                <w:lang w:val="es-ES_tradnl"/>
              </w:rPr>
              <w:t xml:space="preserve">sobre </w:t>
            </w:r>
            <w:r w:rsidR="003E08EB" w:rsidRPr="00250800">
              <w:rPr>
                <w:rFonts w:ascii="Arial" w:hAnsi="Arial" w:cs="Arial"/>
                <w:lang w:val="es-ES_tradnl"/>
              </w:rPr>
              <w:t>PGI en su labor, y que puedan integrar PGI en l</w:t>
            </w:r>
            <w:r w:rsidR="00640F9B">
              <w:rPr>
                <w:rFonts w:ascii="Arial" w:hAnsi="Arial" w:cs="Arial"/>
                <w:lang w:val="es-ES_tradnl"/>
              </w:rPr>
              <w:t>o</w:t>
            </w:r>
            <w:r w:rsidR="003E08EB" w:rsidRPr="00250800">
              <w:rPr>
                <w:rFonts w:ascii="Arial" w:hAnsi="Arial" w:cs="Arial"/>
                <w:lang w:val="es-ES_tradnl"/>
              </w:rPr>
              <w:t xml:space="preserve">s </w:t>
            </w:r>
            <w:r w:rsidR="00640F9B">
              <w:rPr>
                <w:rFonts w:ascii="Arial" w:hAnsi="Arial" w:cs="Arial"/>
                <w:lang w:val="es-ES_tradnl"/>
              </w:rPr>
              <w:t>P</w:t>
            </w:r>
            <w:r w:rsidR="003E08EB" w:rsidRPr="00250800">
              <w:rPr>
                <w:rFonts w:ascii="Arial" w:hAnsi="Arial" w:cs="Arial"/>
                <w:lang w:val="es-ES_tradnl"/>
              </w:rPr>
              <w:t>TM,</w:t>
            </w:r>
            <w:r w:rsidR="00640F9B">
              <w:rPr>
                <w:rFonts w:ascii="Arial" w:hAnsi="Arial" w:cs="Arial"/>
                <w:lang w:val="es-ES_tradnl"/>
              </w:rPr>
              <w:t xml:space="preserve"> que incluya </w:t>
            </w:r>
            <w:r w:rsidR="003E08EB" w:rsidRPr="00250800">
              <w:rPr>
                <w:rFonts w:ascii="Arial" w:hAnsi="Arial" w:cs="Arial"/>
                <w:lang w:val="es-ES_tradnl"/>
              </w:rPr>
              <w:t>la detección y la protección frente a cualquier riesgo</w:t>
            </w:r>
            <w:r w:rsidR="00A62F46" w:rsidRPr="00250800">
              <w:rPr>
                <w:rFonts w:ascii="Arial" w:hAnsi="Arial" w:cs="Arial"/>
                <w:lang w:val="es-ES_tradnl"/>
              </w:rPr>
              <w:t>.</w:t>
            </w:r>
          </w:p>
        </w:tc>
        <w:tc>
          <w:tcPr>
            <w:tcW w:w="2976" w:type="dxa"/>
          </w:tcPr>
          <w:p w14:paraId="25D352B5" w14:textId="77777777" w:rsidR="00A62F46" w:rsidRPr="00620762" w:rsidRDefault="00000000" w:rsidP="00A62F46">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1647200610"/>
              </w:sdtPr>
              <w:sdtContent>
                <w:r w:rsidR="00A62F46" w:rsidRPr="00620762">
                  <w:rPr>
                    <w:rFonts w:ascii="Segoe UI Symbol" w:eastAsia="MS Gothic" w:hAnsi="Segoe UI Symbol" w:cs="Segoe UI Symbol"/>
                    <w:b/>
                    <w:bCs/>
                    <w:color w:val="FF0000"/>
                    <w:sz w:val="28"/>
                    <w:szCs w:val="28"/>
                    <w:lang w:val="es-ES"/>
                  </w:rPr>
                  <w:t>☐</w:t>
                </w:r>
              </w:sdtContent>
            </w:sdt>
            <w:r w:rsidR="00A62F46"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w:t>
            </w:r>
            <w:r w:rsidR="00620762" w:rsidRPr="00620762">
              <w:rPr>
                <w:rFonts w:ascii="Arial" w:eastAsia="Arial" w:hAnsi="Arial" w:cs="Arial"/>
                <w:b/>
                <w:bCs/>
                <w:szCs w:val="20"/>
                <w:lang w:val="es-ES"/>
              </w:rPr>
              <w:lastRenderedPageBreak/>
              <w:t xml:space="preserve">limitadas, </w:t>
            </w:r>
            <w:r w:rsidR="00620762" w:rsidRPr="00254317">
              <w:rPr>
                <w:rFonts w:ascii="Arial" w:eastAsia="Arial" w:hAnsi="Arial" w:cs="Arial"/>
                <w:bCs/>
                <w:szCs w:val="20"/>
                <w:lang w:val="es-ES"/>
              </w:rPr>
              <w:t>pero no se reúnen los criterios mínimos</w:t>
            </w:r>
          </w:p>
          <w:p w14:paraId="3718AFF6" w14:textId="77777777" w:rsidR="00A62F46" w:rsidRPr="00250800" w:rsidRDefault="00B31BFE" w:rsidP="00A61E43">
            <w:pPr>
              <w:tabs>
                <w:tab w:val="left" w:pos="6379"/>
              </w:tabs>
              <w:spacing w:before="240"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A62F46" w:rsidRPr="00250800">
              <w:rPr>
                <w:rFonts w:ascii="Arial" w:eastAsia="Arial" w:hAnsi="Arial" w:cs="Arial"/>
                <w:b/>
                <w:bCs/>
                <w:color w:val="C00000"/>
                <w:szCs w:val="20"/>
                <w:lang w:val="es-ES_tradnl"/>
              </w:rPr>
              <w:t xml:space="preserve">: </w:t>
            </w:r>
          </w:p>
          <w:p w14:paraId="492351C6" w14:textId="77777777" w:rsidR="00A62F46" w:rsidRPr="00250800" w:rsidRDefault="00A62F46" w:rsidP="00A62F46">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988594635"/>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393805286"/>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504207587"/>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377598630"/>
              </w:sdtPr>
              <w:sdtContent>
                <w:r w:rsidRPr="00250800">
                  <w:rPr>
                    <w:rFonts w:ascii="Segoe UI Symbol" w:eastAsia="MS Gothic" w:hAnsi="Segoe UI Symbol" w:cs="Segoe UI Symbol"/>
                    <w:b/>
                    <w:bCs/>
                    <w:color w:val="FF0000"/>
                    <w:sz w:val="28"/>
                    <w:szCs w:val="28"/>
                    <w:lang w:val="es-ES_tradnl"/>
                  </w:rPr>
                  <w:t>☐</w:t>
                </w:r>
              </w:sdtContent>
            </w:sdt>
          </w:p>
          <w:p w14:paraId="6B04F7DD" w14:textId="77777777" w:rsidR="00A62F46" w:rsidRPr="00250800" w:rsidRDefault="00A62F46" w:rsidP="00A62F46">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p>
          <w:p w14:paraId="38A5B872" w14:textId="77777777" w:rsidR="00A62F46" w:rsidRPr="00250800" w:rsidRDefault="00B31BFE" w:rsidP="00A62F46">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Avanzado</w:t>
            </w:r>
            <w:r w:rsidR="000A5F69">
              <w:rPr>
                <w:rFonts w:ascii="Arial" w:eastAsia="Arial" w:hAnsi="Arial" w:cs="Arial"/>
                <w:b/>
                <w:bCs/>
                <w:color w:val="C00000"/>
                <w:szCs w:val="20"/>
                <w:lang w:val="es-ES_tradnl"/>
              </w:rPr>
              <w:t>s</w:t>
            </w:r>
            <w:r w:rsidR="00A62F46" w:rsidRPr="00250800">
              <w:rPr>
                <w:rFonts w:ascii="Arial" w:eastAsia="Arial" w:hAnsi="Arial" w:cs="Arial"/>
                <w:b/>
                <w:bCs/>
                <w:color w:val="C00000"/>
                <w:szCs w:val="20"/>
                <w:lang w:val="es-ES_tradnl"/>
              </w:rPr>
              <w:t xml:space="preserve">: </w:t>
            </w:r>
          </w:p>
          <w:p w14:paraId="48A1BB44" w14:textId="77777777" w:rsidR="00A62F46" w:rsidRPr="00250800" w:rsidRDefault="00A62F46" w:rsidP="00A62F46">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265776163"/>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485710132"/>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116327464"/>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049949882"/>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4F71CD67" w14:textId="3C5A853F" w:rsidR="004316F2" w:rsidRPr="00250800" w:rsidRDefault="00760CF5" w:rsidP="00041560">
            <w:pPr>
              <w:rPr>
                <w:rFonts w:ascii="Arial" w:hAnsi="Arial" w:cs="Arial"/>
                <w:i/>
                <w:iCs/>
                <w:color w:val="C00000"/>
                <w:sz w:val="18"/>
                <w:szCs w:val="20"/>
                <w:lang w:val="es-ES_tradnl"/>
              </w:rPr>
            </w:pPr>
            <w:r w:rsidRPr="00250800">
              <w:rPr>
                <w:rFonts w:ascii="Arial" w:hAnsi="Arial" w:cs="Arial"/>
                <w:i/>
                <w:iCs/>
                <w:color w:val="C00000"/>
                <w:sz w:val="18"/>
                <w:szCs w:val="20"/>
                <w:lang w:val="es-ES_tradnl"/>
              </w:rPr>
              <w:lastRenderedPageBreak/>
              <w:t xml:space="preserve">La formación en materia de </w:t>
            </w:r>
            <w:r w:rsidR="007D70AC">
              <w:rPr>
                <w:rFonts w:ascii="Arial" w:hAnsi="Arial" w:cs="Arial"/>
                <w:i/>
                <w:iCs/>
                <w:color w:val="C00000"/>
                <w:sz w:val="18"/>
                <w:szCs w:val="20"/>
                <w:lang w:val="es-ES_tradnl"/>
              </w:rPr>
              <w:t>P</w:t>
            </w:r>
            <w:r w:rsidRPr="00250800">
              <w:rPr>
                <w:rFonts w:ascii="Arial" w:hAnsi="Arial" w:cs="Arial"/>
                <w:i/>
                <w:iCs/>
                <w:color w:val="C00000"/>
                <w:sz w:val="18"/>
                <w:szCs w:val="20"/>
                <w:lang w:val="es-ES_tradnl"/>
              </w:rPr>
              <w:t xml:space="preserve">TM </w:t>
            </w:r>
            <w:r w:rsidR="004316F2">
              <w:rPr>
                <w:rFonts w:ascii="Arial" w:hAnsi="Arial" w:cs="Arial"/>
                <w:i/>
                <w:iCs/>
                <w:color w:val="C00000"/>
                <w:sz w:val="18"/>
                <w:szCs w:val="20"/>
                <w:lang w:val="es-ES_tradnl"/>
              </w:rPr>
              <w:t>incluyó</w:t>
            </w:r>
            <w:r w:rsidRPr="00250800">
              <w:rPr>
                <w:rFonts w:ascii="Arial" w:hAnsi="Arial" w:cs="Arial"/>
                <w:i/>
                <w:iCs/>
                <w:color w:val="C00000"/>
                <w:sz w:val="18"/>
                <w:szCs w:val="20"/>
                <w:lang w:val="es-ES_tradnl"/>
              </w:rPr>
              <w:t xml:space="preserve"> una formación de 1 día </w:t>
            </w:r>
            <w:r w:rsidRPr="00250800">
              <w:rPr>
                <w:rFonts w:ascii="Arial" w:hAnsi="Arial" w:cs="Arial"/>
                <w:i/>
                <w:iCs/>
                <w:color w:val="C00000"/>
                <w:sz w:val="18"/>
                <w:szCs w:val="20"/>
                <w:lang w:val="es-ES_tradnl"/>
              </w:rPr>
              <w:lastRenderedPageBreak/>
              <w:t>en materia de PGI y CEA.</w:t>
            </w:r>
          </w:p>
          <w:p w14:paraId="7FAF6698" w14:textId="15683E88" w:rsidR="004316F2" w:rsidRDefault="00760CF5" w:rsidP="00041560">
            <w:pPr>
              <w:rPr>
                <w:rFonts w:ascii="Arial" w:hAnsi="Arial" w:cs="Arial"/>
                <w:i/>
                <w:iCs/>
                <w:color w:val="C00000"/>
                <w:sz w:val="18"/>
                <w:szCs w:val="20"/>
                <w:lang w:val="es-ES_tradnl"/>
              </w:rPr>
            </w:pPr>
            <w:r w:rsidRPr="00250800">
              <w:rPr>
                <w:rFonts w:ascii="Arial" w:hAnsi="Arial" w:cs="Arial"/>
                <w:i/>
                <w:iCs/>
                <w:color w:val="C00000"/>
                <w:sz w:val="18"/>
                <w:szCs w:val="20"/>
                <w:lang w:val="es-ES_tradnl"/>
              </w:rPr>
              <w:t>Todas las personas voluntarias reciben formación en PSEA y</w:t>
            </w:r>
            <w:r w:rsidR="008038CA">
              <w:rPr>
                <w:rFonts w:ascii="Arial" w:hAnsi="Arial" w:cs="Arial"/>
                <w:i/>
                <w:iCs/>
                <w:color w:val="C00000"/>
                <w:sz w:val="18"/>
                <w:szCs w:val="20"/>
                <w:lang w:val="es-ES_tradnl"/>
              </w:rPr>
              <w:t xml:space="preserve"> vías de derivación</w:t>
            </w:r>
            <w:r w:rsidR="00A62F46" w:rsidRPr="00250800">
              <w:rPr>
                <w:rFonts w:ascii="Arial" w:hAnsi="Arial" w:cs="Arial"/>
                <w:i/>
                <w:iCs/>
                <w:color w:val="C00000"/>
                <w:sz w:val="18"/>
                <w:szCs w:val="20"/>
                <w:lang w:val="es-ES_tradnl"/>
              </w:rPr>
              <w:t>.</w:t>
            </w:r>
          </w:p>
          <w:p w14:paraId="06FFC10B" w14:textId="6E14BE38" w:rsidR="00A62F46" w:rsidRPr="00250800" w:rsidRDefault="00A62F46" w:rsidP="00A62F46">
            <w:pPr>
              <w:rPr>
                <w:rFonts w:ascii="Arial" w:hAnsi="Arial" w:cs="Arial"/>
                <w:sz w:val="18"/>
                <w:szCs w:val="20"/>
                <w:lang w:val="es-ES_tradnl"/>
              </w:rPr>
            </w:pPr>
            <w:r w:rsidRPr="00250800">
              <w:rPr>
                <w:rFonts w:ascii="Arial" w:hAnsi="Arial" w:cs="Arial"/>
                <w:i/>
                <w:iCs/>
                <w:color w:val="C00000"/>
                <w:sz w:val="18"/>
                <w:szCs w:val="20"/>
                <w:lang w:val="es-ES_tradnl"/>
              </w:rPr>
              <w:t xml:space="preserve">No </w:t>
            </w:r>
            <w:r w:rsidR="00760CF5" w:rsidRPr="00250800">
              <w:rPr>
                <w:rFonts w:ascii="Arial" w:hAnsi="Arial" w:cs="Arial"/>
                <w:i/>
                <w:iCs/>
                <w:color w:val="C00000"/>
                <w:sz w:val="18"/>
                <w:szCs w:val="20"/>
                <w:lang w:val="es-ES_tradnl"/>
              </w:rPr>
              <w:t xml:space="preserve">se ha realizado formación avanzada en materia de </w:t>
            </w:r>
            <w:r w:rsidR="00457B02">
              <w:rPr>
                <w:rFonts w:ascii="Arial" w:hAnsi="Arial" w:cs="Arial"/>
                <w:i/>
                <w:iCs/>
                <w:color w:val="C00000"/>
                <w:sz w:val="18"/>
                <w:szCs w:val="20"/>
                <w:lang w:val="es-ES_tradnl"/>
              </w:rPr>
              <w:t>VSG</w:t>
            </w:r>
            <w:r w:rsidRPr="00250800">
              <w:rPr>
                <w:rFonts w:ascii="Arial" w:hAnsi="Arial" w:cs="Arial"/>
                <w:i/>
                <w:iCs/>
                <w:color w:val="C00000"/>
                <w:sz w:val="18"/>
                <w:szCs w:val="20"/>
                <w:lang w:val="es-ES_tradnl"/>
              </w:rPr>
              <w:t>.</w:t>
            </w:r>
          </w:p>
        </w:tc>
      </w:tr>
      <w:tr w:rsidR="00A62F46" w:rsidRPr="00250800" w14:paraId="3D1DF973" w14:textId="77777777" w:rsidTr="00B57EAC">
        <w:tc>
          <w:tcPr>
            <w:tcW w:w="15158" w:type="dxa"/>
            <w:gridSpan w:val="4"/>
            <w:shd w:val="clear" w:color="auto" w:fill="A6A6A6" w:themeFill="background1" w:themeFillShade="A6"/>
          </w:tcPr>
          <w:p w14:paraId="620A3847" w14:textId="77777777" w:rsidR="00A62F46" w:rsidRPr="00250800" w:rsidRDefault="00A62F46" w:rsidP="00A62F46">
            <w:pPr>
              <w:rPr>
                <w:rFonts w:ascii="Arial" w:hAnsi="Arial" w:cs="Arial"/>
                <w:sz w:val="22"/>
                <w:szCs w:val="22"/>
                <w:lang w:val="es-ES_tradnl"/>
              </w:rPr>
            </w:pPr>
            <w:r w:rsidRPr="00250800">
              <w:rPr>
                <w:rFonts w:ascii="Arial" w:hAnsi="Arial" w:cs="Arial"/>
                <w:b/>
                <w:bCs/>
                <w:sz w:val="22"/>
                <w:szCs w:val="22"/>
                <w:lang w:val="es-ES_tradnl"/>
              </w:rPr>
              <w:lastRenderedPageBreak/>
              <w:t>DIGNI</w:t>
            </w:r>
            <w:r w:rsidR="003E08EB" w:rsidRPr="00250800">
              <w:rPr>
                <w:rFonts w:ascii="Arial" w:hAnsi="Arial" w:cs="Arial"/>
                <w:b/>
                <w:bCs/>
                <w:sz w:val="22"/>
                <w:szCs w:val="22"/>
                <w:lang w:val="es-ES_tradnl"/>
              </w:rPr>
              <w:t>DAD</w:t>
            </w:r>
          </w:p>
        </w:tc>
      </w:tr>
      <w:tr w:rsidR="00A62F46" w:rsidRPr="001A6BE7" w14:paraId="1499C5F6" w14:textId="77777777" w:rsidTr="00343F04">
        <w:tc>
          <w:tcPr>
            <w:tcW w:w="7508" w:type="dxa"/>
          </w:tcPr>
          <w:p w14:paraId="41F77BB5" w14:textId="22C7AE47" w:rsidR="00A62F46" w:rsidRPr="00250800" w:rsidRDefault="00BA2CF6" w:rsidP="00A62F46">
            <w:pPr>
              <w:rPr>
                <w:rFonts w:ascii="Arial" w:hAnsi="Arial" w:cs="Arial"/>
                <w:b/>
                <w:bCs/>
                <w:lang w:val="es-ES_tradnl"/>
              </w:rPr>
            </w:pPr>
            <w:r w:rsidRPr="00250800">
              <w:rPr>
                <w:rFonts w:ascii="Arial" w:hAnsi="Arial" w:cs="Arial"/>
                <w:b/>
                <w:bCs/>
                <w:lang w:val="es-ES_tradnl"/>
              </w:rPr>
              <w:t>Idoneidad de l</w:t>
            </w:r>
            <w:r w:rsidR="003D2990">
              <w:rPr>
                <w:rFonts w:ascii="Arial" w:hAnsi="Arial" w:cs="Arial"/>
                <w:b/>
                <w:bCs/>
                <w:lang w:val="es-ES_tradnl"/>
              </w:rPr>
              <w:t>o</w:t>
            </w:r>
            <w:r w:rsidRPr="00250800">
              <w:rPr>
                <w:rFonts w:ascii="Arial" w:hAnsi="Arial" w:cs="Arial"/>
                <w:b/>
                <w:bCs/>
                <w:lang w:val="es-ES_tradnl"/>
              </w:rPr>
              <w:t xml:space="preserve">s </w:t>
            </w:r>
            <w:r w:rsidR="003D2990">
              <w:rPr>
                <w:rFonts w:ascii="Arial" w:hAnsi="Arial" w:cs="Arial"/>
                <w:b/>
                <w:bCs/>
                <w:lang w:val="es-ES_tradnl"/>
              </w:rPr>
              <w:t>P</w:t>
            </w:r>
            <w:r w:rsidRPr="00250800">
              <w:rPr>
                <w:rFonts w:ascii="Arial" w:hAnsi="Arial" w:cs="Arial"/>
                <w:b/>
                <w:bCs/>
                <w:lang w:val="es-ES_tradnl"/>
              </w:rPr>
              <w:t>TM</w:t>
            </w:r>
            <w:r w:rsidR="00A62F46" w:rsidRPr="00250800">
              <w:rPr>
                <w:rFonts w:ascii="Arial" w:hAnsi="Arial" w:cs="Arial"/>
                <w:b/>
                <w:bCs/>
                <w:lang w:val="es-ES_tradnl"/>
              </w:rPr>
              <w:t xml:space="preserve"> </w:t>
            </w:r>
          </w:p>
          <w:p w14:paraId="4E519ACE" w14:textId="77777777" w:rsidR="00A62F46" w:rsidRPr="00250800" w:rsidRDefault="00B31BFE" w:rsidP="00A62F46">
            <w:pPr>
              <w:ind w:left="360"/>
              <w:rPr>
                <w:rFonts w:ascii="Arial" w:hAnsi="Arial" w:cs="Arial"/>
                <w:b/>
                <w:bCs/>
                <w:color w:val="C00000"/>
                <w:lang w:val="es-ES_tradnl"/>
              </w:rPr>
            </w:pPr>
            <w:r w:rsidRPr="00250800">
              <w:rPr>
                <w:rFonts w:ascii="Arial" w:hAnsi="Arial" w:cs="Arial"/>
                <w:b/>
                <w:bCs/>
                <w:color w:val="C00000"/>
                <w:lang w:val="es-ES_tradnl"/>
              </w:rPr>
              <w:t>Mínimo</w:t>
            </w:r>
            <w:r w:rsidR="00254317">
              <w:rPr>
                <w:rFonts w:ascii="Arial" w:hAnsi="Arial" w:cs="Arial"/>
                <w:b/>
                <w:bCs/>
                <w:color w:val="C00000"/>
                <w:lang w:val="es-ES_tradnl"/>
              </w:rPr>
              <w:t>s</w:t>
            </w:r>
            <w:r w:rsidR="00A62F46" w:rsidRPr="00250800">
              <w:rPr>
                <w:rFonts w:ascii="Arial" w:hAnsi="Arial" w:cs="Arial"/>
                <w:b/>
                <w:bCs/>
                <w:color w:val="C00000"/>
                <w:lang w:val="es-ES_tradnl"/>
              </w:rPr>
              <w:t xml:space="preserve">: </w:t>
            </w:r>
          </w:p>
          <w:p w14:paraId="2BACB8B0" w14:textId="1D23E2DB" w:rsidR="00BA2CF6" w:rsidRPr="00250800" w:rsidRDefault="00254317" w:rsidP="009D3051">
            <w:pPr>
              <w:pStyle w:val="ListParagraph"/>
              <w:numPr>
                <w:ilvl w:val="0"/>
                <w:numId w:val="33"/>
              </w:numPr>
              <w:contextualSpacing w:val="0"/>
              <w:rPr>
                <w:rFonts w:ascii="Arial" w:hAnsi="Arial" w:cs="Arial"/>
                <w:lang w:val="es-ES_tradnl"/>
              </w:rPr>
            </w:pPr>
            <w:r>
              <w:rPr>
                <w:rFonts w:ascii="Arial" w:hAnsi="Arial" w:cs="Arial"/>
                <w:b/>
                <w:bCs/>
                <w:lang w:val="es-ES_tradnl"/>
              </w:rPr>
              <w:t>Garantizar</w:t>
            </w:r>
            <w:r w:rsidR="004316F2">
              <w:rPr>
                <w:rFonts w:ascii="Arial" w:hAnsi="Arial" w:cs="Arial"/>
                <w:b/>
                <w:bCs/>
                <w:lang w:val="es-ES_tradnl"/>
              </w:rPr>
              <w:t xml:space="preserve"> </w:t>
            </w:r>
            <w:r w:rsidR="00BA2CF6" w:rsidRPr="00250800">
              <w:rPr>
                <w:rFonts w:ascii="Arial" w:hAnsi="Arial" w:cs="Arial"/>
                <w:b/>
                <w:bCs/>
                <w:lang w:val="es-ES_tradnl"/>
              </w:rPr>
              <w:t xml:space="preserve">que un </w:t>
            </w:r>
            <w:r w:rsidR="003D2990">
              <w:rPr>
                <w:rFonts w:ascii="Arial" w:hAnsi="Arial" w:cs="Arial"/>
                <w:b/>
                <w:bCs/>
                <w:lang w:val="es-ES_tradnl"/>
              </w:rPr>
              <w:t>P</w:t>
            </w:r>
            <w:r w:rsidR="00BA2CF6" w:rsidRPr="00250800">
              <w:rPr>
                <w:rFonts w:ascii="Arial" w:hAnsi="Arial" w:cs="Arial"/>
                <w:b/>
                <w:bCs/>
                <w:lang w:val="es-ES_tradnl"/>
              </w:rPr>
              <w:t>TM es culturalmente idóne</w:t>
            </w:r>
            <w:r w:rsidR="003D2990">
              <w:rPr>
                <w:rFonts w:ascii="Arial" w:hAnsi="Arial" w:cs="Arial"/>
                <w:b/>
                <w:bCs/>
                <w:lang w:val="es-ES_tradnl"/>
              </w:rPr>
              <w:t>o</w:t>
            </w:r>
            <w:r w:rsidR="00BA2CF6" w:rsidRPr="00250800">
              <w:rPr>
                <w:rFonts w:ascii="Arial" w:hAnsi="Arial" w:cs="Arial"/>
                <w:b/>
                <w:bCs/>
                <w:lang w:val="es-ES_tradnl"/>
              </w:rPr>
              <w:t xml:space="preserve"> </w:t>
            </w:r>
            <w:r w:rsidR="00BA2CF6" w:rsidRPr="00250800">
              <w:rPr>
                <w:rFonts w:ascii="Arial" w:hAnsi="Arial" w:cs="Arial"/>
                <w:lang w:val="es-ES_tradnl"/>
              </w:rPr>
              <w:t xml:space="preserve">para las personas de todas las identidades de género, </w:t>
            </w:r>
            <w:r>
              <w:rPr>
                <w:rFonts w:ascii="Arial" w:hAnsi="Arial" w:cs="Arial"/>
                <w:lang w:val="es-ES_tradnl"/>
              </w:rPr>
              <w:t>y de cualquier edad, discapacidad u origen</w:t>
            </w:r>
            <w:r w:rsidR="00BA2CF6" w:rsidRPr="00250800">
              <w:rPr>
                <w:rFonts w:ascii="Arial" w:hAnsi="Arial" w:cs="Arial"/>
                <w:lang w:val="es-ES_tradnl"/>
              </w:rPr>
              <w:t>, adaptando las actividades a los grupos específicos en la forma necesaria (sobre la base del análisis PGI)</w:t>
            </w:r>
          </w:p>
          <w:p w14:paraId="1C360857" w14:textId="40360087" w:rsidR="00BA2CF6" w:rsidRPr="00250800" w:rsidRDefault="00254317" w:rsidP="009D3051">
            <w:pPr>
              <w:pStyle w:val="ListParagraph"/>
              <w:numPr>
                <w:ilvl w:val="0"/>
                <w:numId w:val="33"/>
              </w:numPr>
              <w:contextualSpacing w:val="0"/>
              <w:rPr>
                <w:rFonts w:ascii="Arial" w:hAnsi="Arial" w:cs="Arial"/>
                <w:lang w:val="es-ES_tradnl"/>
              </w:rPr>
            </w:pPr>
            <w:r>
              <w:rPr>
                <w:rFonts w:ascii="Arial" w:hAnsi="Arial" w:cs="Arial"/>
                <w:lang w:val="es-ES_tradnl"/>
              </w:rPr>
              <w:t>Ajustar</w:t>
            </w:r>
            <w:r w:rsidR="00B91786">
              <w:rPr>
                <w:rFonts w:ascii="Arial" w:hAnsi="Arial" w:cs="Arial"/>
                <w:lang w:val="es-ES_tradnl"/>
              </w:rPr>
              <w:t xml:space="preserve"> el </w:t>
            </w:r>
            <w:r w:rsidR="00BA2CF6" w:rsidRPr="00250800">
              <w:rPr>
                <w:rFonts w:ascii="Arial" w:hAnsi="Arial" w:cs="Arial"/>
                <w:lang w:val="es-ES_tradnl"/>
              </w:rPr>
              <w:t>valor de la transferencia para las personas que convivan con otras con discapaci</w:t>
            </w:r>
            <w:r w:rsidR="004373C6">
              <w:rPr>
                <w:rFonts w:ascii="Arial" w:hAnsi="Arial" w:cs="Arial"/>
                <w:lang w:val="es-ES_tradnl"/>
              </w:rPr>
              <w:t>dades</w:t>
            </w:r>
            <w:r w:rsidR="00BA2CF6" w:rsidRPr="00250800">
              <w:rPr>
                <w:rFonts w:ascii="Arial" w:hAnsi="Arial" w:cs="Arial"/>
                <w:lang w:val="es-ES_tradnl"/>
              </w:rPr>
              <w:t>, en función de los costes extraordinarios a los que tengan que hacer frente (véase también el Anexo 1)</w:t>
            </w:r>
          </w:p>
          <w:p w14:paraId="5FEAA142" w14:textId="44FA997D" w:rsidR="00BA2CF6" w:rsidRPr="00250800" w:rsidRDefault="00254317" w:rsidP="009D3051">
            <w:pPr>
              <w:pStyle w:val="ListParagraph"/>
              <w:numPr>
                <w:ilvl w:val="0"/>
                <w:numId w:val="33"/>
              </w:numPr>
              <w:contextualSpacing w:val="0"/>
              <w:rPr>
                <w:rFonts w:ascii="Arial" w:hAnsi="Arial" w:cs="Arial"/>
                <w:lang w:val="es-ES_tradnl"/>
              </w:rPr>
            </w:pPr>
            <w:r>
              <w:rPr>
                <w:rFonts w:ascii="Arial" w:hAnsi="Arial" w:cs="Arial"/>
                <w:lang w:val="es-ES_tradnl"/>
              </w:rPr>
              <w:t>Evaluar y tener en cuenta l</w:t>
            </w:r>
            <w:r w:rsidR="00BA2CF6" w:rsidRPr="00250800">
              <w:rPr>
                <w:rFonts w:ascii="Arial" w:hAnsi="Arial" w:cs="Arial"/>
                <w:lang w:val="es-ES_tradnl"/>
              </w:rPr>
              <w:t xml:space="preserve">as capacidades de las personas con discapacidad </w:t>
            </w:r>
            <w:r>
              <w:rPr>
                <w:rFonts w:ascii="Arial" w:hAnsi="Arial" w:cs="Arial"/>
                <w:lang w:val="es-ES_tradnl"/>
              </w:rPr>
              <w:t xml:space="preserve">a la hora de diseñar </w:t>
            </w:r>
            <w:r w:rsidR="00DD701B">
              <w:rPr>
                <w:rFonts w:ascii="Arial" w:hAnsi="Arial" w:cs="Arial"/>
                <w:lang w:val="es-ES_tradnl"/>
              </w:rPr>
              <w:t>el P</w:t>
            </w:r>
            <w:r w:rsidR="00BA2CF6" w:rsidRPr="00250800">
              <w:rPr>
                <w:rFonts w:ascii="Arial" w:hAnsi="Arial" w:cs="Arial"/>
                <w:lang w:val="es-ES_tradnl"/>
              </w:rPr>
              <w:t xml:space="preserve">TM, en particular en las actividades de </w:t>
            </w:r>
            <w:r w:rsidR="00B60D1F" w:rsidRPr="00250800">
              <w:rPr>
                <w:rFonts w:ascii="Arial" w:hAnsi="Arial" w:cs="Arial"/>
                <w:lang w:val="es-ES_tradnl"/>
              </w:rPr>
              <w:t>dinero por trabajo.</w:t>
            </w:r>
          </w:p>
          <w:p w14:paraId="47394EE5" w14:textId="77777777" w:rsidR="00A62F46" w:rsidRPr="00250800" w:rsidRDefault="00A62F46" w:rsidP="00B60D1F">
            <w:pPr>
              <w:ind w:left="360"/>
              <w:rPr>
                <w:rFonts w:ascii="Arial" w:hAnsi="Arial" w:cs="Arial"/>
                <w:lang w:val="es-ES_tradnl"/>
              </w:rPr>
            </w:pPr>
          </w:p>
        </w:tc>
        <w:tc>
          <w:tcPr>
            <w:tcW w:w="2552" w:type="dxa"/>
          </w:tcPr>
          <w:p w14:paraId="7C9492EF" w14:textId="59430116" w:rsidR="00A62F46" w:rsidRPr="00250800" w:rsidRDefault="00B60D1F" w:rsidP="00B60D1F">
            <w:pPr>
              <w:rPr>
                <w:rFonts w:ascii="Arial" w:hAnsi="Arial" w:cs="Arial"/>
                <w:lang w:val="es-ES_tradnl"/>
              </w:rPr>
            </w:pPr>
            <w:r w:rsidRPr="00250800">
              <w:rPr>
                <w:rFonts w:ascii="Arial" w:hAnsi="Arial" w:cs="Arial"/>
                <w:lang w:val="es-ES_tradnl"/>
              </w:rPr>
              <w:t xml:space="preserve">La idoneidad en el uso de las modalidades de </w:t>
            </w:r>
            <w:r w:rsidR="00DD701B">
              <w:rPr>
                <w:rFonts w:ascii="Arial" w:hAnsi="Arial" w:cs="Arial"/>
                <w:lang w:val="es-ES_tradnl"/>
              </w:rPr>
              <w:t>P</w:t>
            </w:r>
            <w:r w:rsidRPr="00250800">
              <w:rPr>
                <w:rFonts w:ascii="Arial" w:hAnsi="Arial" w:cs="Arial"/>
                <w:lang w:val="es-ES_tradnl"/>
              </w:rPr>
              <w:t xml:space="preserve">TM </w:t>
            </w:r>
            <w:r w:rsidR="00DD701B">
              <w:rPr>
                <w:rFonts w:ascii="Arial" w:hAnsi="Arial" w:cs="Arial"/>
                <w:lang w:val="es-ES_tradnl"/>
              </w:rPr>
              <w:t>nos deba dar información</w:t>
            </w:r>
            <w:r w:rsidRPr="00250800">
              <w:rPr>
                <w:rFonts w:ascii="Arial" w:hAnsi="Arial" w:cs="Arial"/>
                <w:lang w:val="es-ES_tradnl"/>
              </w:rPr>
              <w:t xml:space="preserve"> </w:t>
            </w:r>
            <w:r w:rsidR="00DD701B">
              <w:rPr>
                <w:rFonts w:ascii="Arial" w:hAnsi="Arial" w:cs="Arial"/>
                <w:lang w:val="es-ES_tradnl"/>
              </w:rPr>
              <w:t>sobre la</w:t>
            </w:r>
            <w:r w:rsidRPr="00250800">
              <w:rPr>
                <w:rFonts w:ascii="Arial" w:hAnsi="Arial" w:cs="Arial"/>
                <w:lang w:val="es-ES_tradnl"/>
              </w:rPr>
              <w:t xml:space="preserve"> decisión de si utilizar efectivo para todas las personas/grupos. El análisis (como parte de la evaluación de viabilidad) </w:t>
            </w:r>
            <w:r w:rsidR="00DD701B">
              <w:rPr>
                <w:rFonts w:ascii="Arial" w:hAnsi="Arial" w:cs="Arial"/>
                <w:lang w:val="es-ES_tradnl"/>
              </w:rPr>
              <w:t>nos dará información sobre</w:t>
            </w:r>
            <w:r w:rsidRPr="00250800">
              <w:rPr>
                <w:rFonts w:ascii="Arial" w:hAnsi="Arial" w:cs="Arial"/>
                <w:lang w:val="es-ES_tradnl"/>
              </w:rPr>
              <w:t xml:space="preserve"> la necesidad de adoptar enfoques adaptables y diversos para apoyar a grupos diferentes.</w:t>
            </w:r>
            <w:r w:rsidR="00A62F46" w:rsidRPr="00250800">
              <w:rPr>
                <w:rFonts w:ascii="Arial" w:hAnsi="Arial" w:cs="Arial"/>
                <w:lang w:val="es-ES_tradnl"/>
              </w:rPr>
              <w:t xml:space="preserve"> </w:t>
            </w:r>
          </w:p>
        </w:tc>
        <w:tc>
          <w:tcPr>
            <w:tcW w:w="2976" w:type="dxa"/>
          </w:tcPr>
          <w:p w14:paraId="6AD5E2AB" w14:textId="77777777" w:rsidR="00A62F46" w:rsidRPr="00620762" w:rsidRDefault="00000000" w:rsidP="00A62F46">
            <w:pPr>
              <w:tabs>
                <w:tab w:val="left" w:pos="6379"/>
              </w:tabs>
              <w:spacing w:line="259" w:lineRule="auto"/>
              <w:rPr>
                <w:rFonts w:ascii="Arial" w:eastAsia="Arial" w:hAnsi="Arial" w:cs="Arial"/>
                <w:szCs w:val="20"/>
                <w:lang w:val="es-ES"/>
              </w:rPr>
            </w:pPr>
            <w:sdt>
              <w:sdtPr>
                <w:rPr>
                  <w:rFonts w:ascii="Arial" w:eastAsia="Arial" w:hAnsi="Arial" w:cs="Arial"/>
                  <w:b/>
                  <w:bCs/>
                  <w:color w:val="FF0000"/>
                  <w:sz w:val="28"/>
                  <w:szCs w:val="28"/>
                  <w:lang w:val="es-ES"/>
                </w:rPr>
                <w:id w:val="396714065"/>
              </w:sdtPr>
              <w:sdtContent>
                <w:r w:rsidR="00A62F46" w:rsidRPr="00620762">
                  <w:rPr>
                    <w:rFonts w:ascii="Segoe UI Symbol" w:eastAsia="MS Gothic" w:hAnsi="Segoe UI Symbol" w:cs="Segoe UI Symbol"/>
                    <w:b/>
                    <w:bCs/>
                    <w:color w:val="FF0000"/>
                    <w:sz w:val="28"/>
                    <w:szCs w:val="28"/>
                    <w:lang w:val="es-ES"/>
                  </w:rPr>
                  <w:t>☐</w:t>
                </w:r>
              </w:sdtContent>
            </w:sdt>
            <w:r w:rsidR="00A62F46"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254317">
              <w:rPr>
                <w:rFonts w:ascii="Arial" w:eastAsia="Arial" w:hAnsi="Arial" w:cs="Arial"/>
                <w:bCs/>
                <w:szCs w:val="20"/>
                <w:lang w:val="es-ES"/>
              </w:rPr>
              <w:t>pero no se reúnen los criterios mínimos</w:t>
            </w:r>
          </w:p>
          <w:p w14:paraId="2A65A01A" w14:textId="77777777" w:rsidR="00A62F46" w:rsidRPr="00620762" w:rsidRDefault="00A62F46" w:rsidP="00A62F46">
            <w:pPr>
              <w:tabs>
                <w:tab w:val="left" w:pos="6379"/>
              </w:tabs>
              <w:spacing w:line="259" w:lineRule="auto"/>
              <w:rPr>
                <w:rFonts w:ascii="Arial" w:eastAsia="Arial" w:hAnsi="Arial" w:cs="Arial"/>
                <w:color w:val="C00000"/>
                <w:szCs w:val="20"/>
                <w:lang w:val="es-ES"/>
              </w:rPr>
            </w:pPr>
          </w:p>
          <w:p w14:paraId="17BBC12A" w14:textId="77777777" w:rsidR="00A62F46" w:rsidRPr="00250800" w:rsidRDefault="00B31BFE" w:rsidP="00A62F46">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A62F46" w:rsidRPr="00250800">
              <w:rPr>
                <w:rFonts w:ascii="Arial" w:eastAsia="Arial" w:hAnsi="Arial" w:cs="Arial"/>
                <w:b/>
                <w:bCs/>
                <w:color w:val="C00000"/>
                <w:szCs w:val="20"/>
                <w:lang w:val="es-ES_tradnl"/>
              </w:rPr>
              <w:t xml:space="preserve">: </w:t>
            </w:r>
          </w:p>
          <w:p w14:paraId="18EE392F" w14:textId="77777777" w:rsidR="00A62F46" w:rsidRPr="00250800" w:rsidRDefault="00A62F46" w:rsidP="00A62F46">
            <w:pPr>
              <w:rPr>
                <w:rFonts w:ascii="Arial" w:hAnsi="Arial" w:cs="Arial"/>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1740669860"/>
              </w:sdtPr>
              <w:sdtContent>
                <w:r w:rsidR="002008D4"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802368915"/>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908610745"/>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118526100"/>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06147A26" w14:textId="6A331F84" w:rsidR="00BA2CF6" w:rsidRPr="00250800" w:rsidRDefault="00254317" w:rsidP="00A62F46">
            <w:pPr>
              <w:rPr>
                <w:rFonts w:ascii="Arial" w:hAnsi="Arial" w:cs="Arial"/>
                <w:i/>
                <w:iCs/>
                <w:color w:val="C00000"/>
                <w:sz w:val="18"/>
                <w:szCs w:val="20"/>
                <w:lang w:val="es-ES_tradnl"/>
              </w:rPr>
            </w:pPr>
            <w:r>
              <w:rPr>
                <w:rFonts w:ascii="Arial" w:hAnsi="Arial" w:cs="Arial"/>
                <w:i/>
                <w:iCs/>
                <w:color w:val="C00000"/>
                <w:sz w:val="18"/>
                <w:szCs w:val="20"/>
                <w:lang w:val="es-ES_tradnl"/>
              </w:rPr>
              <w:t>Las personas que convive</w:t>
            </w:r>
            <w:r w:rsidR="00BA2CF6" w:rsidRPr="00250800">
              <w:rPr>
                <w:rFonts w:ascii="Arial" w:hAnsi="Arial" w:cs="Arial"/>
                <w:i/>
                <w:iCs/>
                <w:color w:val="C00000"/>
                <w:sz w:val="18"/>
                <w:szCs w:val="20"/>
                <w:lang w:val="es-ES_tradnl"/>
              </w:rPr>
              <w:t>n con personas discapacitadas manifestaron una preferencia p</w:t>
            </w:r>
            <w:r w:rsidR="004373C6">
              <w:rPr>
                <w:rFonts w:ascii="Arial" w:hAnsi="Arial" w:cs="Arial"/>
                <w:i/>
                <w:iCs/>
                <w:color w:val="C00000"/>
                <w:sz w:val="18"/>
                <w:szCs w:val="20"/>
                <w:lang w:val="es-ES_tradnl"/>
              </w:rPr>
              <w:t>or</w:t>
            </w:r>
            <w:r w:rsidR="00BA2CF6" w:rsidRPr="00250800">
              <w:rPr>
                <w:rFonts w:ascii="Arial" w:hAnsi="Arial" w:cs="Arial"/>
                <w:i/>
                <w:iCs/>
                <w:color w:val="C00000"/>
                <w:sz w:val="18"/>
                <w:szCs w:val="20"/>
                <w:lang w:val="es-ES_tradnl"/>
              </w:rPr>
              <w:t xml:space="preserve"> la recepción de ayuda en especie, que se satisfizo; otros grupos recibieron transferencias monetarias a través de sus teléfonos móviles.</w:t>
            </w:r>
          </w:p>
          <w:p w14:paraId="5A9EAE83" w14:textId="77777777" w:rsidR="00A62F46" w:rsidRPr="00250800" w:rsidRDefault="00BA2CF6" w:rsidP="00BA2CF6">
            <w:pPr>
              <w:rPr>
                <w:rFonts w:ascii="Arial" w:hAnsi="Arial" w:cs="Arial"/>
                <w:i/>
                <w:iCs/>
                <w:sz w:val="18"/>
                <w:szCs w:val="20"/>
                <w:lang w:val="es-ES_tradnl"/>
              </w:rPr>
            </w:pPr>
            <w:r w:rsidRPr="00250800">
              <w:rPr>
                <w:rFonts w:ascii="Arial" w:hAnsi="Arial" w:cs="Arial"/>
                <w:i/>
                <w:iCs/>
                <w:color w:val="C00000"/>
                <w:sz w:val="18"/>
                <w:szCs w:val="20"/>
                <w:lang w:val="es-ES_tradnl"/>
              </w:rPr>
              <w:t>Las transferencias monetarias no son limitadas, dada la existencia de distintas necesidades y de distintos grupos</w:t>
            </w:r>
            <w:r w:rsidR="00A62F46" w:rsidRPr="00250800">
              <w:rPr>
                <w:rFonts w:ascii="Arial" w:hAnsi="Arial" w:cs="Arial"/>
                <w:i/>
                <w:iCs/>
                <w:color w:val="C00000"/>
                <w:sz w:val="18"/>
                <w:szCs w:val="20"/>
                <w:lang w:val="es-ES_tradnl"/>
              </w:rPr>
              <w:t xml:space="preserve">. </w:t>
            </w:r>
          </w:p>
        </w:tc>
      </w:tr>
      <w:tr w:rsidR="00A62F46" w:rsidRPr="001A6BE7" w14:paraId="37650B9A" w14:textId="77777777" w:rsidTr="00343F04">
        <w:tc>
          <w:tcPr>
            <w:tcW w:w="7508" w:type="dxa"/>
          </w:tcPr>
          <w:p w14:paraId="6A4C3732" w14:textId="77777777" w:rsidR="00A62F46" w:rsidRPr="00250800" w:rsidRDefault="00B60D1F" w:rsidP="00A62F46">
            <w:pPr>
              <w:rPr>
                <w:rFonts w:ascii="Arial" w:hAnsi="Arial" w:cs="Arial"/>
                <w:b/>
                <w:bCs/>
                <w:lang w:val="es-ES_tradnl"/>
              </w:rPr>
            </w:pPr>
            <w:r w:rsidRPr="00250800">
              <w:rPr>
                <w:rFonts w:ascii="Arial" w:hAnsi="Arial" w:cs="Arial"/>
                <w:b/>
                <w:bCs/>
                <w:lang w:val="es-ES_tradnl"/>
              </w:rPr>
              <w:t>Aspectos relacionados con la dignidad</w:t>
            </w:r>
            <w:r w:rsidR="00A62F46" w:rsidRPr="00250800">
              <w:rPr>
                <w:rFonts w:ascii="Arial" w:hAnsi="Arial" w:cs="Arial"/>
                <w:b/>
                <w:bCs/>
                <w:lang w:val="es-ES_tradnl"/>
              </w:rPr>
              <w:t xml:space="preserve"> </w:t>
            </w:r>
          </w:p>
          <w:p w14:paraId="08EE6849" w14:textId="77777777" w:rsidR="00A62F46" w:rsidRPr="00250800" w:rsidRDefault="00B31BFE" w:rsidP="00A62F46">
            <w:pPr>
              <w:ind w:left="360"/>
              <w:rPr>
                <w:rFonts w:ascii="Arial" w:hAnsi="Arial" w:cs="Arial"/>
                <w:b/>
                <w:bCs/>
                <w:color w:val="C00000"/>
                <w:lang w:val="es-ES_tradnl"/>
              </w:rPr>
            </w:pPr>
            <w:r w:rsidRPr="00250800">
              <w:rPr>
                <w:rFonts w:ascii="Arial" w:hAnsi="Arial" w:cs="Arial"/>
                <w:b/>
                <w:bCs/>
                <w:color w:val="C00000"/>
                <w:lang w:val="es-ES_tradnl"/>
              </w:rPr>
              <w:t>Mínimo</w:t>
            </w:r>
            <w:r w:rsidR="00254317">
              <w:rPr>
                <w:rFonts w:ascii="Arial" w:hAnsi="Arial" w:cs="Arial"/>
                <w:b/>
                <w:bCs/>
                <w:color w:val="C00000"/>
                <w:lang w:val="es-ES_tradnl"/>
              </w:rPr>
              <w:t>s</w:t>
            </w:r>
            <w:r w:rsidR="00A62F46" w:rsidRPr="00250800">
              <w:rPr>
                <w:rFonts w:ascii="Arial" w:hAnsi="Arial" w:cs="Arial"/>
                <w:b/>
                <w:bCs/>
                <w:color w:val="C00000"/>
                <w:lang w:val="es-ES_tradnl"/>
              </w:rPr>
              <w:t xml:space="preserve">: </w:t>
            </w:r>
          </w:p>
          <w:p w14:paraId="3D237A4F" w14:textId="77777777" w:rsidR="00B60D1F" w:rsidRPr="00250800" w:rsidRDefault="00B60D1F" w:rsidP="009D3051">
            <w:pPr>
              <w:pStyle w:val="ListParagraph"/>
              <w:numPr>
                <w:ilvl w:val="0"/>
                <w:numId w:val="32"/>
              </w:numPr>
              <w:contextualSpacing w:val="0"/>
              <w:rPr>
                <w:rFonts w:ascii="Arial" w:hAnsi="Arial" w:cs="Arial"/>
                <w:lang w:val="es-ES_tradnl"/>
              </w:rPr>
            </w:pPr>
            <w:r w:rsidRPr="00250800">
              <w:rPr>
                <w:rFonts w:ascii="Arial" w:hAnsi="Arial" w:cs="Arial"/>
                <w:lang w:val="es-ES_tradnl"/>
              </w:rPr>
              <w:t xml:space="preserve">Lo ideal sería </w:t>
            </w:r>
            <w:r w:rsidRPr="00250800">
              <w:rPr>
                <w:rFonts w:ascii="Arial" w:hAnsi="Arial" w:cs="Arial"/>
                <w:b/>
                <w:bCs/>
                <w:lang w:val="es-ES_tradnl"/>
              </w:rPr>
              <w:t xml:space="preserve">incluir en el valor de la transferencia monetaria </w:t>
            </w:r>
            <w:r w:rsidR="00B91786">
              <w:rPr>
                <w:rFonts w:ascii="Arial" w:hAnsi="Arial" w:cs="Arial"/>
                <w:lang w:val="es-ES_tradnl"/>
              </w:rPr>
              <w:t xml:space="preserve">elementos relacionados con la dignidad, o bien distribuirlos como contribución </w:t>
            </w:r>
            <w:r w:rsidRPr="00250800">
              <w:rPr>
                <w:rFonts w:ascii="Arial" w:hAnsi="Arial" w:cs="Arial"/>
                <w:lang w:val="es-ES_tradnl"/>
              </w:rPr>
              <w:t>complementaria en especie.</w:t>
            </w:r>
          </w:p>
          <w:p w14:paraId="1517EE9C" w14:textId="77777777" w:rsidR="00B60D1F" w:rsidRPr="00250800" w:rsidRDefault="00254317" w:rsidP="009D3051">
            <w:pPr>
              <w:pStyle w:val="ListParagraph"/>
              <w:numPr>
                <w:ilvl w:val="0"/>
                <w:numId w:val="32"/>
              </w:numPr>
              <w:contextualSpacing w:val="0"/>
              <w:rPr>
                <w:rFonts w:ascii="Arial" w:hAnsi="Arial" w:cs="Arial"/>
                <w:lang w:val="es-ES_tradnl"/>
              </w:rPr>
            </w:pPr>
            <w:r>
              <w:rPr>
                <w:rFonts w:ascii="Arial" w:hAnsi="Arial" w:cs="Arial"/>
                <w:lang w:val="es-ES_tradnl"/>
              </w:rPr>
              <w:t xml:space="preserve">Incluir </w:t>
            </w:r>
            <w:r w:rsidR="00B60D1F" w:rsidRPr="00250800">
              <w:rPr>
                <w:rFonts w:ascii="Arial" w:hAnsi="Arial" w:cs="Arial"/>
                <w:b/>
                <w:bCs/>
                <w:lang w:val="es-ES_tradnl"/>
              </w:rPr>
              <w:t xml:space="preserve">en las evaluaciones del mercado y en el monitoreo del mercado </w:t>
            </w:r>
            <w:r w:rsidR="00B60D1F" w:rsidRPr="00250800">
              <w:rPr>
                <w:rFonts w:ascii="Arial" w:hAnsi="Arial" w:cs="Arial"/>
                <w:lang w:val="es-ES_tradnl"/>
              </w:rPr>
              <w:t>aspectos relacionados con la dignidad culturalmente adecuados para un contexto concreto</w:t>
            </w:r>
            <w:r w:rsidR="00B91786">
              <w:rPr>
                <w:rFonts w:ascii="Arial" w:hAnsi="Arial" w:cs="Arial"/>
                <w:lang w:val="es-ES_tradnl"/>
              </w:rPr>
              <w:t>.</w:t>
            </w:r>
          </w:p>
          <w:p w14:paraId="52299C34" w14:textId="77777777" w:rsidR="005E4A9B" w:rsidRPr="00250800" w:rsidRDefault="005E4A9B" w:rsidP="005E4A9B">
            <w:pPr>
              <w:rPr>
                <w:rFonts w:ascii="Arial" w:hAnsi="Arial" w:cs="Arial"/>
                <w:lang w:val="es-ES_tradnl"/>
              </w:rPr>
            </w:pPr>
          </w:p>
          <w:p w14:paraId="215A6650" w14:textId="77777777" w:rsidR="005E4A9B" w:rsidRPr="00250800" w:rsidRDefault="005E4A9B" w:rsidP="005E4A9B">
            <w:pPr>
              <w:rPr>
                <w:rFonts w:ascii="Arial" w:hAnsi="Arial" w:cs="Arial"/>
                <w:lang w:val="es-ES_tradnl"/>
              </w:rPr>
            </w:pPr>
          </w:p>
          <w:p w14:paraId="2413C25D" w14:textId="77777777" w:rsidR="005E4A9B" w:rsidRPr="00250800" w:rsidRDefault="005E4A9B" w:rsidP="005E4A9B">
            <w:pPr>
              <w:rPr>
                <w:rFonts w:ascii="Arial" w:hAnsi="Arial" w:cs="Arial"/>
                <w:lang w:val="es-ES_tradnl"/>
              </w:rPr>
            </w:pPr>
          </w:p>
        </w:tc>
        <w:tc>
          <w:tcPr>
            <w:tcW w:w="2552" w:type="dxa"/>
          </w:tcPr>
          <w:p w14:paraId="25141F36" w14:textId="4E3A67E8" w:rsidR="00A62F46" w:rsidRPr="00250800" w:rsidRDefault="004316F2" w:rsidP="00F25228">
            <w:pPr>
              <w:rPr>
                <w:rFonts w:ascii="Arial" w:hAnsi="Arial" w:cs="Arial"/>
                <w:lang w:val="es-ES_tradnl"/>
              </w:rPr>
            </w:pPr>
            <w:r>
              <w:rPr>
                <w:rFonts w:ascii="Arial" w:hAnsi="Arial" w:cs="Arial"/>
                <w:lang w:val="es-ES_tradnl"/>
              </w:rPr>
              <w:lastRenderedPageBreak/>
              <w:t>Para g</w:t>
            </w:r>
            <w:r w:rsidR="00F25228" w:rsidRPr="00250800">
              <w:rPr>
                <w:rFonts w:ascii="Arial" w:hAnsi="Arial" w:cs="Arial"/>
                <w:lang w:val="es-ES_tradnl"/>
              </w:rPr>
              <w:t xml:space="preserve">arantizar que se satisfacen las necesidades de las mujeres y las niñas en toda intervención en que se utilicen </w:t>
            </w:r>
            <w:r w:rsidR="00B342E0">
              <w:rPr>
                <w:rFonts w:ascii="Arial" w:hAnsi="Arial" w:cs="Arial"/>
                <w:lang w:val="es-ES_tradnl"/>
              </w:rPr>
              <w:t>P</w:t>
            </w:r>
            <w:r w:rsidR="00F25228" w:rsidRPr="00250800">
              <w:rPr>
                <w:rFonts w:ascii="Arial" w:hAnsi="Arial" w:cs="Arial"/>
                <w:lang w:val="es-ES_tradnl"/>
              </w:rPr>
              <w:t>TM</w:t>
            </w:r>
            <w:r w:rsidR="00A62F46" w:rsidRPr="00250800">
              <w:rPr>
                <w:rFonts w:ascii="Arial" w:hAnsi="Arial" w:cs="Arial"/>
                <w:lang w:val="es-ES_tradnl"/>
              </w:rPr>
              <w:t xml:space="preserve">. </w:t>
            </w:r>
          </w:p>
        </w:tc>
        <w:tc>
          <w:tcPr>
            <w:tcW w:w="2976" w:type="dxa"/>
          </w:tcPr>
          <w:p w14:paraId="0FFE21A7" w14:textId="77777777" w:rsidR="00A62F46" w:rsidRPr="00620762" w:rsidRDefault="00000000" w:rsidP="00A62F46">
            <w:pPr>
              <w:tabs>
                <w:tab w:val="left" w:pos="6379"/>
              </w:tabs>
              <w:spacing w:line="259" w:lineRule="auto"/>
              <w:rPr>
                <w:rFonts w:ascii="Arial" w:eastAsia="Arial" w:hAnsi="Arial" w:cs="Arial"/>
                <w:szCs w:val="20"/>
                <w:lang w:val="es-ES"/>
              </w:rPr>
            </w:pPr>
            <w:sdt>
              <w:sdtPr>
                <w:rPr>
                  <w:rFonts w:ascii="Arial" w:eastAsia="Arial" w:hAnsi="Arial" w:cs="Arial"/>
                  <w:b/>
                  <w:bCs/>
                  <w:color w:val="FF0000"/>
                  <w:sz w:val="28"/>
                  <w:szCs w:val="28"/>
                  <w:lang w:val="es-ES"/>
                </w:rPr>
                <w:id w:val="1943104383"/>
              </w:sdtPr>
              <w:sdtContent>
                <w:r w:rsidR="00A62F46" w:rsidRPr="00620762">
                  <w:rPr>
                    <w:rFonts w:ascii="Segoe UI Symbol" w:eastAsia="MS Gothic" w:hAnsi="Segoe UI Symbol" w:cs="Segoe UI Symbol"/>
                    <w:b/>
                    <w:bCs/>
                    <w:color w:val="FF0000"/>
                    <w:sz w:val="28"/>
                    <w:szCs w:val="28"/>
                    <w:lang w:val="es-ES"/>
                  </w:rPr>
                  <w:t>☐</w:t>
                </w:r>
              </w:sdtContent>
            </w:sdt>
            <w:r w:rsidR="00A62F46"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254317">
              <w:rPr>
                <w:rFonts w:ascii="Arial" w:eastAsia="Arial" w:hAnsi="Arial" w:cs="Arial"/>
                <w:bCs/>
                <w:szCs w:val="20"/>
                <w:lang w:val="es-ES"/>
              </w:rPr>
              <w:t>pero no se reúnen los criterios mínimos</w:t>
            </w:r>
          </w:p>
          <w:p w14:paraId="235DBEA3" w14:textId="77777777" w:rsidR="00A62F46" w:rsidRPr="00250800" w:rsidRDefault="00B31BFE" w:rsidP="00A61E43">
            <w:pPr>
              <w:tabs>
                <w:tab w:val="left" w:pos="6379"/>
              </w:tabs>
              <w:spacing w:before="240"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A62F46" w:rsidRPr="00250800">
              <w:rPr>
                <w:rFonts w:ascii="Arial" w:eastAsia="Arial" w:hAnsi="Arial" w:cs="Arial"/>
                <w:b/>
                <w:bCs/>
                <w:color w:val="C00000"/>
                <w:szCs w:val="20"/>
                <w:lang w:val="es-ES_tradnl"/>
              </w:rPr>
              <w:t xml:space="preserve">: </w:t>
            </w:r>
          </w:p>
          <w:p w14:paraId="5E674B2E" w14:textId="77777777" w:rsidR="00A62F46" w:rsidRPr="00250800" w:rsidRDefault="00A62F46" w:rsidP="00A62F46">
            <w:pPr>
              <w:rPr>
                <w:rFonts w:ascii="Arial" w:hAnsi="Arial" w:cs="Arial"/>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1006325084"/>
              </w:sdtPr>
              <w:sdtContent>
                <w:r w:rsidR="002008D4"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450133950"/>
              </w:sdtPr>
              <w:sdtContent>
                <w:r w:rsidR="002008D4"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60317836"/>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527263248"/>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3BBC06FE" w14:textId="1760C1A0" w:rsidR="00A62F46" w:rsidRPr="00250800" w:rsidRDefault="00F25228" w:rsidP="00CF1E89">
            <w:pPr>
              <w:rPr>
                <w:rFonts w:ascii="Arial" w:hAnsi="Arial" w:cs="Arial"/>
                <w:i/>
                <w:iCs/>
                <w:sz w:val="18"/>
                <w:szCs w:val="20"/>
                <w:lang w:val="es-ES_tradnl"/>
              </w:rPr>
            </w:pPr>
            <w:r w:rsidRPr="00250800">
              <w:rPr>
                <w:rFonts w:ascii="Arial" w:hAnsi="Arial" w:cs="Arial"/>
                <w:i/>
                <w:iCs/>
                <w:color w:val="C00000"/>
                <w:sz w:val="18"/>
                <w:szCs w:val="20"/>
                <w:lang w:val="es-ES_tradnl"/>
              </w:rPr>
              <w:t xml:space="preserve">La </w:t>
            </w:r>
            <w:r w:rsidR="00A9627F" w:rsidRPr="00250800">
              <w:rPr>
                <w:rFonts w:ascii="Arial" w:hAnsi="Arial" w:cs="Arial"/>
                <w:i/>
                <w:iCs/>
                <w:color w:val="C00000"/>
                <w:sz w:val="18"/>
                <w:szCs w:val="20"/>
                <w:lang w:val="es-ES_tradnl"/>
              </w:rPr>
              <w:t xml:space="preserve">SN participó con el Grupo de Trabajo de </w:t>
            </w:r>
            <w:r w:rsidR="00B342E0">
              <w:rPr>
                <w:rFonts w:ascii="Arial" w:hAnsi="Arial" w:cs="Arial"/>
                <w:i/>
                <w:iCs/>
                <w:color w:val="C00000"/>
                <w:sz w:val="18"/>
                <w:szCs w:val="20"/>
                <w:lang w:val="es-ES_tradnl"/>
              </w:rPr>
              <w:t>P</w:t>
            </w:r>
            <w:r w:rsidR="00A9627F" w:rsidRPr="00250800">
              <w:rPr>
                <w:rFonts w:ascii="Arial" w:hAnsi="Arial" w:cs="Arial"/>
                <w:i/>
                <w:iCs/>
                <w:color w:val="C00000"/>
                <w:sz w:val="18"/>
                <w:szCs w:val="20"/>
                <w:lang w:val="es-ES_tradnl"/>
              </w:rPr>
              <w:t xml:space="preserve">TM Nacional con el fin de asegurar que los aspectos relacionados con la dignidad tuvieran su reflejo en la </w:t>
            </w:r>
            <w:r w:rsidR="00B342E0">
              <w:rPr>
                <w:rFonts w:ascii="Arial" w:hAnsi="Arial" w:cs="Arial"/>
                <w:i/>
                <w:iCs/>
                <w:color w:val="C00000"/>
                <w:sz w:val="18"/>
                <w:szCs w:val="20"/>
                <w:lang w:val="es-ES_tradnl"/>
              </w:rPr>
              <w:t>C</w:t>
            </w:r>
            <w:r w:rsidR="00A9627F" w:rsidRPr="00250800">
              <w:rPr>
                <w:rFonts w:ascii="Arial" w:hAnsi="Arial" w:cs="Arial"/>
                <w:i/>
                <w:iCs/>
                <w:color w:val="C00000"/>
                <w:sz w:val="18"/>
                <w:szCs w:val="20"/>
                <w:lang w:val="es-ES_tradnl"/>
              </w:rPr>
              <w:t xml:space="preserve">anasta </w:t>
            </w:r>
            <w:r w:rsidR="00B342E0">
              <w:rPr>
                <w:rFonts w:ascii="Arial" w:hAnsi="Arial" w:cs="Arial"/>
                <w:i/>
                <w:iCs/>
                <w:color w:val="C00000"/>
                <w:sz w:val="18"/>
                <w:szCs w:val="20"/>
                <w:lang w:val="es-ES_tradnl"/>
              </w:rPr>
              <w:t>B</w:t>
            </w:r>
            <w:r w:rsidR="00CF1E89" w:rsidRPr="00250800">
              <w:rPr>
                <w:rFonts w:ascii="Arial" w:hAnsi="Arial" w:cs="Arial"/>
                <w:i/>
                <w:iCs/>
                <w:color w:val="C00000"/>
                <w:sz w:val="18"/>
                <w:szCs w:val="20"/>
                <w:lang w:val="es-ES_tradnl"/>
              </w:rPr>
              <w:t>ásica.</w:t>
            </w:r>
          </w:p>
        </w:tc>
      </w:tr>
      <w:tr w:rsidR="00A62F46" w:rsidRPr="00250800" w14:paraId="15B5D0E8" w14:textId="77777777" w:rsidTr="00B57EAC">
        <w:tc>
          <w:tcPr>
            <w:tcW w:w="15158" w:type="dxa"/>
            <w:gridSpan w:val="4"/>
            <w:shd w:val="clear" w:color="auto" w:fill="A6A6A6" w:themeFill="background1" w:themeFillShade="A6"/>
          </w:tcPr>
          <w:p w14:paraId="3A7AD7CE" w14:textId="77777777" w:rsidR="00A62F46" w:rsidRPr="00250800" w:rsidRDefault="00A62F46" w:rsidP="00A62F46">
            <w:pPr>
              <w:rPr>
                <w:rFonts w:ascii="Arial" w:hAnsi="Arial" w:cs="Arial"/>
                <w:sz w:val="22"/>
                <w:szCs w:val="22"/>
                <w:lang w:val="es-ES_tradnl"/>
              </w:rPr>
            </w:pPr>
            <w:r w:rsidRPr="00250800">
              <w:rPr>
                <w:rFonts w:ascii="Arial" w:hAnsi="Arial" w:cs="Arial"/>
                <w:b/>
                <w:bCs/>
                <w:sz w:val="22"/>
                <w:szCs w:val="22"/>
                <w:lang w:val="es-ES_tradnl"/>
              </w:rPr>
              <w:t>ACCES</w:t>
            </w:r>
            <w:r w:rsidR="005D2879" w:rsidRPr="00250800">
              <w:rPr>
                <w:rFonts w:ascii="Arial" w:hAnsi="Arial" w:cs="Arial"/>
                <w:b/>
                <w:bCs/>
                <w:sz w:val="22"/>
                <w:szCs w:val="22"/>
                <w:lang w:val="es-ES_tradnl"/>
              </w:rPr>
              <w:t>O</w:t>
            </w:r>
            <w:r w:rsidRPr="00250800">
              <w:rPr>
                <w:rFonts w:ascii="Arial" w:hAnsi="Arial" w:cs="Arial"/>
                <w:b/>
                <w:bCs/>
                <w:sz w:val="22"/>
                <w:szCs w:val="22"/>
                <w:lang w:val="es-ES_tradnl"/>
              </w:rPr>
              <w:t xml:space="preserve"> </w:t>
            </w:r>
          </w:p>
        </w:tc>
      </w:tr>
      <w:tr w:rsidR="00A62F46" w:rsidRPr="001A6BE7" w14:paraId="64AE97AB" w14:textId="77777777" w:rsidTr="00343F04">
        <w:tc>
          <w:tcPr>
            <w:tcW w:w="7508" w:type="dxa"/>
          </w:tcPr>
          <w:p w14:paraId="7B1C0A4D" w14:textId="04D77848" w:rsidR="00A62F46" w:rsidRPr="00250800" w:rsidRDefault="00CF1E89" w:rsidP="00A62F46">
            <w:pPr>
              <w:rPr>
                <w:rFonts w:ascii="Arial" w:hAnsi="Arial" w:cs="Arial"/>
                <w:b/>
                <w:bCs/>
                <w:lang w:val="es-ES_tradnl"/>
              </w:rPr>
            </w:pPr>
            <w:r w:rsidRPr="00250800">
              <w:rPr>
                <w:rFonts w:ascii="Arial" w:hAnsi="Arial" w:cs="Arial"/>
                <w:b/>
                <w:bCs/>
                <w:lang w:val="es-ES_tradnl"/>
              </w:rPr>
              <w:t>Viabilidad de</w:t>
            </w:r>
            <w:r w:rsidR="0009279A">
              <w:rPr>
                <w:rFonts w:ascii="Arial" w:hAnsi="Arial" w:cs="Arial"/>
                <w:b/>
                <w:bCs/>
                <w:lang w:val="es-ES_tradnl"/>
              </w:rPr>
              <w:t>l</w:t>
            </w:r>
            <w:r w:rsidRPr="00250800">
              <w:rPr>
                <w:rFonts w:ascii="Arial" w:hAnsi="Arial" w:cs="Arial"/>
                <w:b/>
                <w:bCs/>
                <w:lang w:val="es-ES_tradnl"/>
              </w:rPr>
              <w:t xml:space="preserve"> </w:t>
            </w:r>
            <w:r w:rsidR="0009279A">
              <w:rPr>
                <w:rFonts w:ascii="Arial" w:hAnsi="Arial" w:cs="Arial"/>
                <w:b/>
                <w:bCs/>
                <w:lang w:val="es-ES_tradnl"/>
              </w:rPr>
              <w:t>P</w:t>
            </w:r>
            <w:r w:rsidRPr="00250800">
              <w:rPr>
                <w:rFonts w:ascii="Arial" w:hAnsi="Arial" w:cs="Arial"/>
                <w:b/>
                <w:bCs/>
                <w:lang w:val="es-ES_tradnl"/>
              </w:rPr>
              <w:t xml:space="preserve">TM </w:t>
            </w:r>
            <w:r w:rsidR="0009279A" w:rsidRPr="00250800">
              <w:rPr>
                <w:rFonts w:ascii="Arial" w:hAnsi="Arial" w:cs="Arial"/>
                <w:b/>
                <w:bCs/>
                <w:lang w:val="es-ES_tradnl"/>
              </w:rPr>
              <w:t>- mecanismo</w:t>
            </w:r>
            <w:r w:rsidRPr="00250800">
              <w:rPr>
                <w:rFonts w:ascii="Arial" w:hAnsi="Arial" w:cs="Arial"/>
                <w:b/>
                <w:bCs/>
                <w:lang w:val="es-ES_tradnl"/>
              </w:rPr>
              <w:t xml:space="preserve"> de entrega</w:t>
            </w:r>
            <w:r w:rsidR="00A62F46" w:rsidRPr="00250800">
              <w:rPr>
                <w:rFonts w:ascii="Arial" w:hAnsi="Arial" w:cs="Arial"/>
                <w:b/>
                <w:bCs/>
                <w:lang w:val="es-ES_tradnl"/>
              </w:rPr>
              <w:t xml:space="preserve"> </w:t>
            </w:r>
          </w:p>
          <w:p w14:paraId="7DC42ABF" w14:textId="77777777" w:rsidR="00A62F46" w:rsidRPr="00CD51C3" w:rsidRDefault="00B31BFE" w:rsidP="00A62F46">
            <w:pPr>
              <w:ind w:left="360"/>
              <w:rPr>
                <w:rFonts w:ascii="Arial" w:hAnsi="Arial" w:cs="Arial"/>
                <w:b/>
                <w:bCs/>
                <w:color w:val="C00000"/>
                <w:lang w:val="es-ES_tradnl"/>
              </w:rPr>
            </w:pPr>
            <w:r w:rsidRPr="00CD51C3">
              <w:rPr>
                <w:rFonts w:ascii="Arial" w:hAnsi="Arial" w:cs="Arial"/>
                <w:b/>
                <w:bCs/>
                <w:color w:val="C00000"/>
                <w:lang w:val="es-ES_tradnl"/>
              </w:rPr>
              <w:t>Mínimo</w:t>
            </w:r>
            <w:r w:rsidR="00254317" w:rsidRPr="00CD51C3">
              <w:rPr>
                <w:rFonts w:ascii="Arial" w:hAnsi="Arial" w:cs="Arial"/>
                <w:b/>
                <w:bCs/>
                <w:color w:val="C00000"/>
                <w:lang w:val="es-ES_tradnl"/>
              </w:rPr>
              <w:t>s</w:t>
            </w:r>
            <w:r w:rsidR="00A62F46" w:rsidRPr="00CD51C3">
              <w:rPr>
                <w:rFonts w:ascii="Arial" w:hAnsi="Arial" w:cs="Arial"/>
                <w:b/>
                <w:bCs/>
                <w:color w:val="C00000"/>
                <w:lang w:val="es-ES_tradnl"/>
              </w:rPr>
              <w:t xml:space="preserve">: </w:t>
            </w:r>
          </w:p>
          <w:p w14:paraId="69A8EE79" w14:textId="77777777" w:rsidR="00CF1E89" w:rsidRPr="00250800" w:rsidRDefault="00254317" w:rsidP="009D3051">
            <w:pPr>
              <w:pStyle w:val="ListParagraph"/>
              <w:numPr>
                <w:ilvl w:val="0"/>
                <w:numId w:val="31"/>
              </w:numPr>
              <w:contextualSpacing w:val="0"/>
              <w:rPr>
                <w:rFonts w:ascii="Arial" w:hAnsi="Arial" w:cs="Arial"/>
                <w:lang w:val="es-ES_tradnl"/>
              </w:rPr>
            </w:pPr>
            <w:r w:rsidRPr="00CD51C3">
              <w:rPr>
                <w:rFonts w:ascii="Arial" w:hAnsi="Arial" w:cs="Arial"/>
                <w:lang w:val="es-ES_tradnl"/>
              </w:rPr>
              <w:t xml:space="preserve">Hacer lo posible por </w:t>
            </w:r>
            <w:r w:rsidR="00CF1E89" w:rsidRPr="00CD51C3">
              <w:rPr>
                <w:rFonts w:ascii="Arial" w:hAnsi="Arial" w:cs="Arial"/>
                <w:lang w:val="es-ES_tradnl"/>
              </w:rPr>
              <w:t>identificar a las personas o grupos</w:t>
            </w:r>
            <w:r w:rsidR="00CF1E89" w:rsidRPr="00250800">
              <w:rPr>
                <w:rFonts w:ascii="Arial" w:hAnsi="Arial" w:cs="Arial"/>
                <w:lang w:val="es-ES_tradnl"/>
              </w:rPr>
              <w:t xml:space="preserve"> que pudieran no tener acceso a algunos mecanismos de entrega (como</w:t>
            </w:r>
            <w:r>
              <w:rPr>
                <w:rFonts w:ascii="Arial" w:hAnsi="Arial" w:cs="Arial"/>
                <w:lang w:val="es-ES_tradnl"/>
              </w:rPr>
              <w:t>,</w:t>
            </w:r>
            <w:r w:rsidR="00CF1E89" w:rsidRPr="00250800">
              <w:rPr>
                <w:rFonts w:ascii="Arial" w:hAnsi="Arial" w:cs="Arial"/>
                <w:lang w:val="es-ES_tradnl"/>
              </w:rPr>
              <w:t xml:space="preserve"> por ejemplo</w:t>
            </w:r>
            <w:r>
              <w:rPr>
                <w:rFonts w:ascii="Arial" w:hAnsi="Arial" w:cs="Arial"/>
                <w:lang w:val="es-ES_tradnl"/>
              </w:rPr>
              <w:t>,</w:t>
            </w:r>
            <w:r w:rsidR="00CF1E89" w:rsidRPr="00250800">
              <w:rPr>
                <w:rFonts w:ascii="Arial" w:hAnsi="Arial" w:cs="Arial"/>
                <w:lang w:val="es-ES_tradnl"/>
              </w:rPr>
              <w:t xml:space="preserve"> aquellos grupos que no tengan documento de identidad o teléfonos móviles).</w:t>
            </w:r>
          </w:p>
          <w:p w14:paraId="10D1995D" w14:textId="464CED8F" w:rsidR="00CF1E89" w:rsidRPr="00250800" w:rsidRDefault="00254317" w:rsidP="009D3051">
            <w:pPr>
              <w:pStyle w:val="ListParagraph"/>
              <w:numPr>
                <w:ilvl w:val="0"/>
                <w:numId w:val="31"/>
              </w:numPr>
              <w:contextualSpacing w:val="0"/>
              <w:rPr>
                <w:rFonts w:ascii="Arial" w:hAnsi="Arial" w:cs="Arial"/>
                <w:lang w:val="es-ES_tradnl"/>
              </w:rPr>
            </w:pPr>
            <w:r>
              <w:rPr>
                <w:rFonts w:ascii="Arial" w:hAnsi="Arial" w:cs="Arial"/>
                <w:lang w:val="es-ES_tradnl"/>
              </w:rPr>
              <w:t>Desarrollar</w:t>
            </w:r>
            <w:r w:rsidR="00FB59B0">
              <w:rPr>
                <w:rFonts w:ascii="Arial" w:hAnsi="Arial" w:cs="Arial"/>
                <w:lang w:val="es-ES_tradnl"/>
              </w:rPr>
              <w:t xml:space="preserve"> </w:t>
            </w:r>
            <w:r w:rsidR="00CF1E89" w:rsidRPr="00250800">
              <w:rPr>
                <w:rFonts w:ascii="Arial" w:hAnsi="Arial" w:cs="Arial"/>
                <w:lang w:val="es-ES_tradnl"/>
              </w:rPr>
              <w:t xml:space="preserve">estrategias con el fin de </w:t>
            </w:r>
            <w:r w:rsidR="00CF1E89" w:rsidRPr="00250800">
              <w:rPr>
                <w:rFonts w:ascii="Arial" w:hAnsi="Arial" w:cs="Arial"/>
                <w:b/>
                <w:bCs/>
                <w:lang w:val="es-ES_tradnl"/>
              </w:rPr>
              <w:t>garantizar un acceso seguro para todos</w:t>
            </w:r>
            <w:r w:rsidR="00CF1E89" w:rsidRPr="00250800">
              <w:rPr>
                <w:rFonts w:ascii="Arial" w:hAnsi="Arial" w:cs="Arial"/>
                <w:lang w:val="es-ES_tradnl"/>
              </w:rPr>
              <w:t xml:space="preserve">; </w:t>
            </w:r>
            <w:r>
              <w:rPr>
                <w:rFonts w:ascii="Arial" w:hAnsi="Arial" w:cs="Arial"/>
                <w:lang w:val="es-ES_tradnl"/>
              </w:rPr>
              <w:t xml:space="preserve">adoptar </w:t>
            </w:r>
            <w:r w:rsidR="00FB59B0">
              <w:rPr>
                <w:rFonts w:ascii="Arial" w:hAnsi="Arial" w:cs="Arial"/>
                <w:lang w:val="es-ES_tradnl"/>
              </w:rPr>
              <w:t xml:space="preserve">medidas de mitigación a la hora de utilizar los distintos </w:t>
            </w:r>
            <w:r w:rsidR="00CF1E89" w:rsidRPr="00250800">
              <w:rPr>
                <w:rFonts w:ascii="Arial" w:hAnsi="Arial" w:cs="Arial"/>
                <w:lang w:val="es-ES_tradnl"/>
              </w:rPr>
              <w:t>mecanismos de entrega.</w:t>
            </w:r>
          </w:p>
          <w:p w14:paraId="53F52C7F" w14:textId="28F583F6" w:rsidR="00CF1E89" w:rsidRPr="00250800" w:rsidRDefault="00254317" w:rsidP="009D3051">
            <w:pPr>
              <w:pStyle w:val="ListParagraph"/>
              <w:numPr>
                <w:ilvl w:val="0"/>
                <w:numId w:val="31"/>
              </w:numPr>
              <w:contextualSpacing w:val="0"/>
              <w:rPr>
                <w:rFonts w:ascii="Arial" w:hAnsi="Arial" w:cs="Arial"/>
                <w:lang w:val="es-ES_tradnl"/>
              </w:rPr>
            </w:pPr>
            <w:r>
              <w:rPr>
                <w:rFonts w:ascii="Arial" w:hAnsi="Arial" w:cs="Arial"/>
                <w:lang w:val="es-ES_tradnl"/>
              </w:rPr>
              <w:t>Valorar</w:t>
            </w:r>
            <w:r w:rsidR="00FB59B0">
              <w:rPr>
                <w:rFonts w:ascii="Arial" w:hAnsi="Arial" w:cs="Arial"/>
                <w:lang w:val="es-ES_tradnl"/>
              </w:rPr>
              <w:t xml:space="preserve"> la configuración de </w:t>
            </w:r>
            <w:r w:rsidR="00CF1E89" w:rsidRPr="00250800">
              <w:rPr>
                <w:rFonts w:ascii="Arial" w:hAnsi="Arial" w:cs="Arial"/>
                <w:b/>
                <w:bCs/>
                <w:lang w:val="es-ES_tradnl"/>
              </w:rPr>
              <w:t xml:space="preserve">mecanismos de protección basados en la comunidad </w:t>
            </w:r>
            <w:r w:rsidR="00CF1E89" w:rsidRPr="00250800">
              <w:rPr>
                <w:rFonts w:ascii="Arial" w:hAnsi="Arial" w:cs="Arial"/>
                <w:lang w:val="es-ES_tradnl"/>
              </w:rPr>
              <w:t xml:space="preserve">para ayudar a </w:t>
            </w:r>
            <w:r w:rsidR="005D2879" w:rsidRPr="00250800">
              <w:rPr>
                <w:rFonts w:ascii="Arial" w:hAnsi="Arial" w:cs="Arial"/>
                <w:lang w:val="es-ES_tradnl"/>
              </w:rPr>
              <w:t>las personas con necesidades</w:t>
            </w:r>
            <w:r w:rsidR="0009279A">
              <w:rPr>
                <w:rFonts w:ascii="Arial" w:hAnsi="Arial" w:cs="Arial"/>
                <w:lang w:val="es-ES_tradnl"/>
              </w:rPr>
              <w:t xml:space="preserve"> específicas</w:t>
            </w:r>
            <w:r w:rsidR="005D2879" w:rsidRPr="00250800">
              <w:rPr>
                <w:rFonts w:ascii="Arial" w:hAnsi="Arial" w:cs="Arial"/>
                <w:lang w:val="es-ES_tradnl"/>
              </w:rPr>
              <w:t xml:space="preserve"> </w:t>
            </w:r>
            <w:r w:rsidR="00FB59B0">
              <w:rPr>
                <w:rFonts w:ascii="Arial" w:hAnsi="Arial" w:cs="Arial"/>
                <w:lang w:val="es-ES_tradnl"/>
              </w:rPr>
              <w:t>de acceso a l</w:t>
            </w:r>
            <w:r w:rsidR="0009279A">
              <w:rPr>
                <w:rFonts w:ascii="Arial" w:hAnsi="Arial" w:cs="Arial"/>
                <w:lang w:val="es-ES_tradnl"/>
              </w:rPr>
              <w:t>o</w:t>
            </w:r>
            <w:r w:rsidR="00FB59B0">
              <w:rPr>
                <w:rFonts w:ascii="Arial" w:hAnsi="Arial" w:cs="Arial"/>
                <w:lang w:val="es-ES_tradnl"/>
              </w:rPr>
              <w:t xml:space="preserve">s </w:t>
            </w:r>
            <w:r w:rsidR="0009279A">
              <w:rPr>
                <w:rFonts w:ascii="Arial" w:hAnsi="Arial" w:cs="Arial"/>
                <w:lang w:val="es-ES_tradnl"/>
              </w:rPr>
              <w:t>P</w:t>
            </w:r>
            <w:r w:rsidR="00FB59B0">
              <w:rPr>
                <w:rFonts w:ascii="Arial" w:hAnsi="Arial" w:cs="Arial"/>
                <w:lang w:val="es-ES_tradnl"/>
              </w:rPr>
              <w:t>TM</w:t>
            </w:r>
            <w:r w:rsidR="005D2879" w:rsidRPr="00250800">
              <w:rPr>
                <w:rFonts w:ascii="Arial" w:hAnsi="Arial" w:cs="Arial"/>
                <w:lang w:val="es-ES_tradnl"/>
              </w:rPr>
              <w:t>.</w:t>
            </w:r>
          </w:p>
          <w:p w14:paraId="7FB8E850" w14:textId="77777777" w:rsidR="00A62F46" w:rsidRPr="00250800" w:rsidRDefault="00A62F46" w:rsidP="005D2879">
            <w:pPr>
              <w:ind w:left="360"/>
              <w:rPr>
                <w:rFonts w:ascii="Arial" w:hAnsi="Arial" w:cs="Arial"/>
                <w:lang w:val="es-ES_tradnl"/>
              </w:rPr>
            </w:pPr>
          </w:p>
        </w:tc>
        <w:tc>
          <w:tcPr>
            <w:tcW w:w="2552" w:type="dxa"/>
          </w:tcPr>
          <w:p w14:paraId="73B53FA4" w14:textId="08077D42" w:rsidR="00A62F46" w:rsidRPr="00250800" w:rsidRDefault="005D2879" w:rsidP="00254317">
            <w:pPr>
              <w:rPr>
                <w:rFonts w:ascii="Arial" w:hAnsi="Arial" w:cs="Arial"/>
                <w:lang w:val="es-ES_tradnl"/>
              </w:rPr>
            </w:pPr>
            <w:r w:rsidRPr="00250800">
              <w:rPr>
                <w:rFonts w:ascii="Arial" w:hAnsi="Arial" w:cs="Arial"/>
                <w:lang w:val="es-ES_tradnl"/>
              </w:rPr>
              <w:t xml:space="preserve">La viabilidad del uso de un </w:t>
            </w:r>
            <w:r w:rsidR="00972D69">
              <w:rPr>
                <w:rFonts w:ascii="Arial" w:hAnsi="Arial" w:cs="Arial"/>
                <w:lang w:val="es-ES_tradnl"/>
              </w:rPr>
              <w:t>P</w:t>
            </w:r>
            <w:r w:rsidRPr="00250800">
              <w:rPr>
                <w:rFonts w:ascii="Arial" w:hAnsi="Arial" w:cs="Arial"/>
                <w:lang w:val="es-ES_tradnl"/>
              </w:rPr>
              <w:t xml:space="preserve">TM se analiza en función del contexto local, </w:t>
            </w:r>
            <w:r w:rsidR="00254317">
              <w:rPr>
                <w:rFonts w:ascii="Arial" w:hAnsi="Arial" w:cs="Arial"/>
                <w:lang w:val="es-ES_tradnl"/>
              </w:rPr>
              <w:t xml:space="preserve">asegurando </w:t>
            </w:r>
            <w:r w:rsidRPr="00250800">
              <w:rPr>
                <w:rFonts w:ascii="Arial" w:hAnsi="Arial" w:cs="Arial"/>
                <w:lang w:val="es-ES_tradnl"/>
              </w:rPr>
              <w:t>la selección de los mecanismos de entrega de las transferencias monetarias más importantes (cuentas bancarias, tecnologías para teléfonos móviles, distribuciones directas, cupones).</w:t>
            </w:r>
          </w:p>
        </w:tc>
        <w:tc>
          <w:tcPr>
            <w:tcW w:w="2976" w:type="dxa"/>
          </w:tcPr>
          <w:p w14:paraId="0B577D14" w14:textId="77777777" w:rsidR="00A62F46" w:rsidRPr="00254317" w:rsidRDefault="00000000" w:rsidP="00A62F46">
            <w:pPr>
              <w:tabs>
                <w:tab w:val="left" w:pos="6379"/>
              </w:tabs>
              <w:spacing w:line="259" w:lineRule="auto"/>
              <w:rPr>
                <w:rFonts w:ascii="Arial" w:eastAsia="Arial" w:hAnsi="Arial" w:cs="Arial"/>
                <w:szCs w:val="20"/>
                <w:lang w:val="es-ES"/>
              </w:rPr>
            </w:pPr>
            <w:sdt>
              <w:sdtPr>
                <w:rPr>
                  <w:rFonts w:ascii="Arial" w:eastAsia="Arial" w:hAnsi="Arial" w:cs="Arial"/>
                  <w:b/>
                  <w:bCs/>
                  <w:color w:val="FF0000"/>
                  <w:sz w:val="28"/>
                  <w:szCs w:val="28"/>
                  <w:lang w:val="es-ES"/>
                </w:rPr>
                <w:id w:val="-2139640639"/>
              </w:sdtPr>
              <w:sdtContent>
                <w:r w:rsidR="00A62F46" w:rsidRPr="00620762">
                  <w:rPr>
                    <w:rFonts w:ascii="Segoe UI Symbol" w:eastAsia="MS Gothic" w:hAnsi="Segoe UI Symbol" w:cs="Segoe UI Symbol"/>
                    <w:b/>
                    <w:bCs/>
                    <w:color w:val="FF0000"/>
                    <w:sz w:val="28"/>
                    <w:szCs w:val="28"/>
                    <w:lang w:val="es-ES"/>
                  </w:rPr>
                  <w:t>☐</w:t>
                </w:r>
              </w:sdtContent>
            </w:sdt>
            <w:r w:rsidR="00A62F46"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254317">
              <w:rPr>
                <w:rFonts w:ascii="Arial" w:eastAsia="Arial" w:hAnsi="Arial" w:cs="Arial"/>
                <w:bCs/>
                <w:szCs w:val="20"/>
                <w:lang w:val="es-ES"/>
              </w:rPr>
              <w:t>pero no se reúnen los criterios mínimos</w:t>
            </w:r>
          </w:p>
          <w:p w14:paraId="36661D8A" w14:textId="77777777" w:rsidR="00A62F46" w:rsidRPr="00620762" w:rsidRDefault="00A62F46" w:rsidP="00A62F46">
            <w:pPr>
              <w:tabs>
                <w:tab w:val="left" w:pos="6379"/>
              </w:tabs>
              <w:spacing w:line="259" w:lineRule="auto"/>
              <w:rPr>
                <w:rFonts w:ascii="Arial" w:eastAsia="Arial" w:hAnsi="Arial" w:cs="Arial"/>
                <w:color w:val="C00000"/>
                <w:szCs w:val="20"/>
                <w:lang w:val="es-ES"/>
              </w:rPr>
            </w:pPr>
          </w:p>
          <w:p w14:paraId="06881698" w14:textId="77777777" w:rsidR="00A62F46" w:rsidRPr="00250800" w:rsidRDefault="00B31BFE" w:rsidP="00A62F46">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A62F46" w:rsidRPr="00250800">
              <w:rPr>
                <w:rFonts w:ascii="Arial" w:eastAsia="Arial" w:hAnsi="Arial" w:cs="Arial"/>
                <w:b/>
                <w:bCs/>
                <w:color w:val="C00000"/>
                <w:szCs w:val="20"/>
                <w:lang w:val="es-ES_tradnl"/>
              </w:rPr>
              <w:t xml:space="preserve">: </w:t>
            </w:r>
          </w:p>
          <w:p w14:paraId="2DD7886E" w14:textId="77777777" w:rsidR="00A62F46" w:rsidRPr="00250800" w:rsidRDefault="00A62F46" w:rsidP="00A62F46">
            <w:pPr>
              <w:rPr>
                <w:rFonts w:ascii="Arial" w:hAnsi="Arial" w:cs="Arial"/>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896741142"/>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94114263"/>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884080247"/>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990862269"/>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4099BB2E" w14:textId="77777777" w:rsidR="00A62F46" w:rsidRPr="00250800" w:rsidRDefault="00A62F46" w:rsidP="00A62F46">
            <w:pPr>
              <w:rPr>
                <w:rFonts w:ascii="Arial" w:hAnsi="Arial" w:cs="Arial"/>
                <w:lang w:val="es-ES_tradnl"/>
              </w:rPr>
            </w:pPr>
          </w:p>
        </w:tc>
      </w:tr>
      <w:tr w:rsidR="00A62F46" w:rsidRPr="001A6BE7" w14:paraId="4FD9BD74" w14:textId="77777777" w:rsidTr="00343F04">
        <w:tc>
          <w:tcPr>
            <w:tcW w:w="7508" w:type="dxa"/>
          </w:tcPr>
          <w:p w14:paraId="18FD71A9" w14:textId="77777777" w:rsidR="00A62F46" w:rsidRPr="00250800" w:rsidRDefault="00A62F46" w:rsidP="00A62F46">
            <w:pPr>
              <w:rPr>
                <w:rFonts w:ascii="Arial" w:hAnsi="Arial" w:cs="Arial"/>
                <w:b/>
                <w:bCs/>
                <w:lang w:val="es-ES_tradnl"/>
              </w:rPr>
            </w:pPr>
            <w:r w:rsidRPr="00250800">
              <w:rPr>
                <w:rFonts w:ascii="Arial" w:hAnsi="Arial" w:cs="Arial"/>
                <w:b/>
                <w:bCs/>
                <w:lang w:val="es-ES_tradnl"/>
              </w:rPr>
              <w:t>Acces</w:t>
            </w:r>
            <w:r w:rsidR="005D2879" w:rsidRPr="00250800">
              <w:rPr>
                <w:rFonts w:ascii="Arial" w:hAnsi="Arial" w:cs="Arial"/>
                <w:b/>
                <w:bCs/>
                <w:lang w:val="es-ES_tradnl"/>
              </w:rPr>
              <w:t>o para recibir ayuda</w:t>
            </w:r>
            <w:r w:rsidRPr="00250800">
              <w:rPr>
                <w:rFonts w:ascii="Arial" w:hAnsi="Arial" w:cs="Arial"/>
                <w:b/>
                <w:bCs/>
                <w:lang w:val="es-ES_tradnl"/>
              </w:rPr>
              <w:t xml:space="preserve"> </w:t>
            </w:r>
          </w:p>
          <w:p w14:paraId="4DFE2182" w14:textId="77777777" w:rsidR="00A62F46" w:rsidRPr="00250800" w:rsidRDefault="00B31BFE" w:rsidP="00A62F46">
            <w:pPr>
              <w:ind w:left="360"/>
              <w:rPr>
                <w:rFonts w:ascii="Arial" w:hAnsi="Arial" w:cs="Arial"/>
                <w:b/>
                <w:bCs/>
                <w:color w:val="C00000"/>
                <w:lang w:val="es-ES_tradnl"/>
              </w:rPr>
            </w:pPr>
            <w:r w:rsidRPr="00250800">
              <w:rPr>
                <w:rFonts w:ascii="Arial" w:hAnsi="Arial" w:cs="Arial"/>
                <w:b/>
                <w:bCs/>
                <w:color w:val="C00000"/>
                <w:lang w:val="es-ES_tradnl"/>
              </w:rPr>
              <w:t>Mínimo</w:t>
            </w:r>
            <w:r w:rsidR="00254317">
              <w:rPr>
                <w:rFonts w:ascii="Arial" w:hAnsi="Arial" w:cs="Arial"/>
                <w:b/>
                <w:bCs/>
                <w:color w:val="C00000"/>
                <w:lang w:val="es-ES_tradnl"/>
              </w:rPr>
              <w:t>s</w:t>
            </w:r>
            <w:r w:rsidR="00A62F46" w:rsidRPr="00250800">
              <w:rPr>
                <w:rFonts w:ascii="Arial" w:hAnsi="Arial" w:cs="Arial"/>
                <w:b/>
                <w:bCs/>
                <w:color w:val="C00000"/>
                <w:lang w:val="es-ES_tradnl"/>
              </w:rPr>
              <w:t xml:space="preserve">: </w:t>
            </w:r>
          </w:p>
          <w:p w14:paraId="29584C26" w14:textId="43F3FEE3" w:rsidR="005D2879" w:rsidRPr="00250800" w:rsidRDefault="00FB59B0" w:rsidP="009D3051">
            <w:pPr>
              <w:pStyle w:val="ListParagraph"/>
              <w:numPr>
                <w:ilvl w:val="0"/>
                <w:numId w:val="30"/>
              </w:numPr>
              <w:contextualSpacing w:val="0"/>
              <w:rPr>
                <w:rFonts w:ascii="Arial" w:hAnsi="Arial" w:cs="Arial"/>
                <w:lang w:val="es-ES_tradnl"/>
              </w:rPr>
            </w:pPr>
            <w:r>
              <w:rPr>
                <w:rFonts w:ascii="Arial" w:hAnsi="Arial" w:cs="Arial"/>
                <w:lang w:val="es-ES_tradnl"/>
              </w:rPr>
              <w:t>Defini</w:t>
            </w:r>
            <w:r w:rsidR="00254317">
              <w:rPr>
                <w:rFonts w:ascii="Arial" w:hAnsi="Arial" w:cs="Arial"/>
                <w:lang w:val="es-ES_tradnl"/>
              </w:rPr>
              <w:t>r</w:t>
            </w:r>
            <w:r w:rsidR="005D2879" w:rsidRPr="00250800">
              <w:rPr>
                <w:rFonts w:ascii="Arial" w:hAnsi="Arial" w:cs="Arial"/>
                <w:lang w:val="es-ES_tradnl"/>
              </w:rPr>
              <w:t xml:space="preserve"> los criterios de selección en consulta con personas </w:t>
            </w:r>
            <w:r w:rsidR="004373C6">
              <w:rPr>
                <w:rFonts w:ascii="Arial" w:hAnsi="Arial" w:cs="Arial"/>
                <w:lang w:val="es-ES_tradnl"/>
              </w:rPr>
              <w:t xml:space="preserve">que representen a </w:t>
            </w:r>
            <w:r w:rsidR="005D2879" w:rsidRPr="00250800">
              <w:rPr>
                <w:rFonts w:ascii="Arial" w:hAnsi="Arial" w:cs="Arial"/>
                <w:lang w:val="es-ES_tradnl"/>
              </w:rPr>
              <w:t>todos los grupos.</w:t>
            </w:r>
          </w:p>
          <w:p w14:paraId="3B6E1211" w14:textId="77777777" w:rsidR="005D2879" w:rsidRPr="00250800" w:rsidRDefault="00040479" w:rsidP="009D3051">
            <w:pPr>
              <w:pStyle w:val="ListParagraph"/>
              <w:numPr>
                <w:ilvl w:val="0"/>
                <w:numId w:val="30"/>
              </w:numPr>
              <w:contextualSpacing w:val="0"/>
              <w:rPr>
                <w:rFonts w:ascii="Arial" w:hAnsi="Arial" w:cs="Arial"/>
                <w:lang w:val="es-ES_tradnl"/>
              </w:rPr>
            </w:pPr>
            <w:r>
              <w:rPr>
                <w:rFonts w:ascii="Arial" w:hAnsi="Arial" w:cs="Arial"/>
                <w:lang w:val="es-ES_tradnl"/>
              </w:rPr>
              <w:t>Disponer de i</w:t>
            </w:r>
            <w:r w:rsidR="005D2879" w:rsidRPr="00250800">
              <w:rPr>
                <w:rFonts w:ascii="Arial" w:hAnsi="Arial" w:cs="Arial"/>
                <w:lang w:val="es-ES_tradnl"/>
              </w:rPr>
              <w:t xml:space="preserve">nformación accesible para todos: </w:t>
            </w:r>
            <w:r>
              <w:rPr>
                <w:rFonts w:ascii="Arial" w:hAnsi="Arial" w:cs="Arial"/>
                <w:lang w:val="es-ES_tradnl"/>
              </w:rPr>
              <w:t>sobre</w:t>
            </w:r>
            <w:r w:rsidR="005D2879" w:rsidRPr="00250800">
              <w:rPr>
                <w:rFonts w:ascii="Arial" w:hAnsi="Arial" w:cs="Arial"/>
                <w:lang w:val="es-ES_tradnl"/>
              </w:rPr>
              <w:t xml:space="preserve"> el programa, la </w:t>
            </w:r>
            <w:r w:rsidR="00FB59B0">
              <w:rPr>
                <w:rFonts w:ascii="Arial" w:hAnsi="Arial" w:cs="Arial"/>
                <w:lang w:val="es-ES_tradnl"/>
              </w:rPr>
              <w:t>ayuda a prestar</w:t>
            </w:r>
            <w:r w:rsidR="005D2879" w:rsidRPr="00250800">
              <w:rPr>
                <w:rFonts w:ascii="Arial" w:hAnsi="Arial" w:cs="Arial"/>
                <w:lang w:val="es-ES_tradnl"/>
              </w:rPr>
              <w:t xml:space="preserve">, los criterios de selección, el proceso de registro, </w:t>
            </w:r>
            <w:r w:rsidR="00FB59B0">
              <w:rPr>
                <w:rFonts w:ascii="Arial" w:hAnsi="Arial" w:cs="Arial"/>
                <w:lang w:val="es-ES_tradnl"/>
              </w:rPr>
              <w:t xml:space="preserve">la entrega </w:t>
            </w:r>
            <w:r w:rsidR="005D2879" w:rsidRPr="00250800">
              <w:rPr>
                <w:rFonts w:ascii="Arial" w:hAnsi="Arial" w:cs="Arial"/>
                <w:lang w:val="es-ES_tradnl"/>
              </w:rPr>
              <w:t xml:space="preserve">y los mecanismos de quejas y de </w:t>
            </w:r>
            <w:r w:rsidR="005D2879" w:rsidRPr="00250800">
              <w:rPr>
                <w:rFonts w:ascii="Arial" w:hAnsi="Arial" w:cs="Arial"/>
                <w:i/>
                <w:iCs/>
                <w:lang w:val="es-ES_tradnl"/>
              </w:rPr>
              <w:t>feedback</w:t>
            </w:r>
            <w:r w:rsidR="005D2879" w:rsidRPr="00250800">
              <w:rPr>
                <w:rFonts w:ascii="Arial" w:hAnsi="Arial" w:cs="Arial"/>
                <w:lang w:val="es-ES_tradnl"/>
              </w:rPr>
              <w:t>. De este modo, las personas podrán obtener una mejor autoevaluación sobre si reúnen o no los criterios y si desean o no ser incluidos.</w:t>
            </w:r>
          </w:p>
          <w:p w14:paraId="08B7DBDD" w14:textId="410DCC47" w:rsidR="005D2879" w:rsidRPr="00250800" w:rsidRDefault="00FB59B0" w:rsidP="009D3051">
            <w:pPr>
              <w:pStyle w:val="ListParagraph"/>
              <w:numPr>
                <w:ilvl w:val="0"/>
                <w:numId w:val="30"/>
              </w:numPr>
              <w:contextualSpacing w:val="0"/>
              <w:rPr>
                <w:rFonts w:ascii="Arial" w:hAnsi="Arial" w:cs="Arial"/>
                <w:lang w:val="es-ES_tradnl"/>
              </w:rPr>
            </w:pPr>
            <w:r>
              <w:rPr>
                <w:rFonts w:ascii="Arial" w:hAnsi="Arial" w:cs="Arial"/>
                <w:lang w:val="es-ES_tradnl"/>
              </w:rPr>
              <w:t>Garant</w:t>
            </w:r>
            <w:r w:rsidR="00040479">
              <w:rPr>
                <w:rFonts w:ascii="Arial" w:hAnsi="Arial" w:cs="Arial"/>
                <w:lang w:val="es-ES_tradnl"/>
              </w:rPr>
              <w:t>izar</w:t>
            </w:r>
            <w:r>
              <w:rPr>
                <w:rFonts w:ascii="Arial" w:hAnsi="Arial" w:cs="Arial"/>
                <w:lang w:val="es-ES_tradnl"/>
              </w:rPr>
              <w:t xml:space="preserve"> </w:t>
            </w:r>
            <w:r w:rsidR="005D2879" w:rsidRPr="00250800">
              <w:rPr>
                <w:rFonts w:ascii="Arial" w:hAnsi="Arial" w:cs="Arial"/>
                <w:lang w:val="es-ES_tradnl"/>
              </w:rPr>
              <w:t>que el proceso de registro de</w:t>
            </w:r>
            <w:r>
              <w:rPr>
                <w:rFonts w:ascii="Arial" w:hAnsi="Arial" w:cs="Arial"/>
                <w:lang w:val="es-ES_tradnl"/>
              </w:rPr>
              <w:t xml:space="preserve"> las personas destinatarias está</w:t>
            </w:r>
            <w:r w:rsidR="005D2879" w:rsidRPr="00250800">
              <w:rPr>
                <w:rFonts w:ascii="Arial" w:hAnsi="Arial" w:cs="Arial"/>
                <w:lang w:val="es-ES_tradnl"/>
              </w:rPr>
              <w:t xml:space="preserve"> a disposición de personas de cualquier identidad de género, edad, discapacidad </w:t>
            </w:r>
            <w:r>
              <w:rPr>
                <w:rFonts w:ascii="Arial" w:hAnsi="Arial" w:cs="Arial"/>
                <w:lang w:val="es-ES_tradnl"/>
              </w:rPr>
              <w:t>u</w:t>
            </w:r>
            <w:r w:rsidR="005D2879" w:rsidRPr="00250800">
              <w:rPr>
                <w:rFonts w:ascii="Arial" w:hAnsi="Arial" w:cs="Arial"/>
                <w:lang w:val="es-ES_tradnl"/>
              </w:rPr>
              <w:t xml:space="preserve"> </w:t>
            </w:r>
            <w:r w:rsidR="004316F2">
              <w:rPr>
                <w:rFonts w:ascii="Arial" w:hAnsi="Arial" w:cs="Arial"/>
                <w:lang w:val="es-ES_tradnl"/>
              </w:rPr>
              <w:t>or</w:t>
            </w:r>
            <w:r w:rsidR="00040479">
              <w:rPr>
                <w:rFonts w:ascii="Arial" w:hAnsi="Arial" w:cs="Arial"/>
                <w:lang w:val="es-ES_tradnl"/>
              </w:rPr>
              <w:t>igen</w:t>
            </w:r>
            <w:r w:rsidR="005D2879" w:rsidRPr="00250800">
              <w:rPr>
                <w:rFonts w:ascii="Arial" w:hAnsi="Arial" w:cs="Arial"/>
                <w:lang w:val="es-ES_tradnl"/>
              </w:rPr>
              <w:t xml:space="preserve"> (por ejemplo, a través de reuniones comunitarias, asegurando procesos </w:t>
            </w:r>
            <w:r w:rsidR="000E4085" w:rsidRPr="00250800">
              <w:rPr>
                <w:rFonts w:ascii="Arial" w:hAnsi="Arial" w:cs="Arial"/>
                <w:lang w:val="es-ES_tradnl"/>
              </w:rPr>
              <w:t>de alcance simultáneos</w:t>
            </w:r>
            <w:r>
              <w:rPr>
                <w:rFonts w:ascii="Arial" w:hAnsi="Arial" w:cs="Arial"/>
                <w:lang w:val="es-ES_tradnl"/>
              </w:rPr>
              <w:t xml:space="preserve"> para</w:t>
            </w:r>
            <w:r w:rsidR="000E4085" w:rsidRPr="00250800">
              <w:rPr>
                <w:rFonts w:ascii="Arial" w:hAnsi="Arial" w:cs="Arial"/>
                <w:lang w:val="es-ES_tradnl"/>
              </w:rPr>
              <w:t>, por ejemplo, llegar a grupos margina</w:t>
            </w:r>
            <w:r w:rsidR="00CC1EE5">
              <w:rPr>
                <w:rFonts w:ascii="Arial" w:hAnsi="Arial" w:cs="Arial"/>
                <w:lang w:val="es-ES_tradnl"/>
              </w:rPr>
              <w:t>dos</w:t>
            </w:r>
            <w:r w:rsidR="000E4085" w:rsidRPr="00250800">
              <w:rPr>
                <w:rFonts w:ascii="Arial" w:hAnsi="Arial" w:cs="Arial"/>
                <w:lang w:val="es-ES_tradnl"/>
              </w:rPr>
              <w:t xml:space="preserve"> o en riesgo mediante visitas domiciliarias o mecanismos de autorregistro a través de llamadas telefónicas).</w:t>
            </w:r>
          </w:p>
          <w:p w14:paraId="107A5DEB" w14:textId="11A8DB12" w:rsidR="000E4085" w:rsidRPr="00250800" w:rsidRDefault="00FB59B0" w:rsidP="009D3051">
            <w:pPr>
              <w:pStyle w:val="ListParagraph"/>
              <w:numPr>
                <w:ilvl w:val="0"/>
                <w:numId w:val="30"/>
              </w:numPr>
              <w:contextualSpacing w:val="0"/>
              <w:rPr>
                <w:rFonts w:ascii="Arial" w:hAnsi="Arial" w:cs="Arial"/>
                <w:lang w:val="es-ES_tradnl"/>
              </w:rPr>
            </w:pPr>
            <w:r>
              <w:rPr>
                <w:rFonts w:ascii="Arial" w:hAnsi="Arial" w:cs="Arial"/>
                <w:lang w:val="es-ES_tradnl"/>
              </w:rPr>
              <w:t>Garant</w:t>
            </w:r>
            <w:r w:rsidR="00040479">
              <w:rPr>
                <w:rFonts w:ascii="Arial" w:hAnsi="Arial" w:cs="Arial"/>
                <w:lang w:val="es-ES_tradnl"/>
              </w:rPr>
              <w:t>izar</w:t>
            </w:r>
            <w:r>
              <w:rPr>
                <w:rFonts w:ascii="Arial" w:hAnsi="Arial" w:cs="Arial"/>
                <w:lang w:val="es-ES_tradnl"/>
              </w:rPr>
              <w:t xml:space="preserve"> </w:t>
            </w:r>
            <w:r w:rsidR="004373C6">
              <w:rPr>
                <w:rFonts w:ascii="Arial" w:hAnsi="Arial" w:cs="Arial"/>
                <w:lang w:val="es-ES_tradnl"/>
              </w:rPr>
              <w:t>que se facilite la oportunidad de registrar a un</w:t>
            </w:r>
            <w:r w:rsidR="00A12592">
              <w:rPr>
                <w:rFonts w:ascii="Arial" w:hAnsi="Arial" w:cs="Arial"/>
                <w:lang w:val="es-ES_tradnl"/>
              </w:rPr>
              <w:t xml:space="preserve">a </w:t>
            </w:r>
            <w:r w:rsidR="00A12592" w:rsidRPr="00A12592">
              <w:rPr>
                <w:rFonts w:ascii="Arial" w:hAnsi="Arial" w:cs="Arial"/>
                <w:b/>
                <w:bCs/>
                <w:lang w:val="es-ES_tradnl"/>
              </w:rPr>
              <w:t>persona</w:t>
            </w:r>
            <w:r w:rsidR="004373C6">
              <w:rPr>
                <w:rFonts w:ascii="Arial" w:hAnsi="Arial" w:cs="Arial"/>
                <w:lang w:val="es-ES_tradnl"/>
              </w:rPr>
              <w:t xml:space="preserve"> </w:t>
            </w:r>
            <w:r w:rsidR="000E4085" w:rsidRPr="00250800">
              <w:rPr>
                <w:rFonts w:ascii="Arial" w:hAnsi="Arial" w:cs="Arial"/>
                <w:b/>
                <w:bCs/>
                <w:lang w:val="es-ES_tradnl"/>
              </w:rPr>
              <w:t xml:space="preserve">representante </w:t>
            </w:r>
            <w:r w:rsidR="000E4085" w:rsidRPr="00250800">
              <w:rPr>
                <w:rFonts w:ascii="Arial" w:hAnsi="Arial" w:cs="Arial"/>
                <w:lang w:val="es-ES_tradnl"/>
              </w:rPr>
              <w:t>(de confianza) que pueda acceder a la ayuda en nombre de la persona en riesgo.</w:t>
            </w:r>
          </w:p>
          <w:p w14:paraId="4171AF6D" w14:textId="114A66A9" w:rsidR="00A62F46" w:rsidRPr="00250800" w:rsidRDefault="000E4085" w:rsidP="00C74F54">
            <w:pPr>
              <w:pStyle w:val="ListParagraph"/>
              <w:numPr>
                <w:ilvl w:val="0"/>
                <w:numId w:val="30"/>
              </w:numPr>
              <w:contextualSpacing w:val="0"/>
              <w:rPr>
                <w:rFonts w:ascii="Arial" w:hAnsi="Arial" w:cs="Arial"/>
                <w:lang w:val="es-ES_tradnl"/>
              </w:rPr>
            </w:pPr>
            <w:r w:rsidRPr="00250800">
              <w:rPr>
                <w:rFonts w:ascii="Arial" w:hAnsi="Arial" w:cs="Arial"/>
                <w:lang w:val="es-ES_tradnl"/>
              </w:rPr>
              <w:lastRenderedPageBreak/>
              <w:t>Inclu</w:t>
            </w:r>
            <w:r w:rsidR="00040479">
              <w:rPr>
                <w:rFonts w:ascii="Arial" w:hAnsi="Arial" w:cs="Arial"/>
                <w:lang w:val="es-ES_tradnl"/>
              </w:rPr>
              <w:t>ir</w:t>
            </w:r>
            <w:r w:rsidRPr="00250800">
              <w:rPr>
                <w:rFonts w:ascii="Arial" w:hAnsi="Arial" w:cs="Arial"/>
                <w:lang w:val="es-ES_tradnl"/>
              </w:rPr>
              <w:t xml:space="preserve"> sesiones de formación para personas con </w:t>
            </w:r>
            <w:r w:rsidRPr="00250800">
              <w:rPr>
                <w:rFonts w:ascii="Arial" w:hAnsi="Arial" w:cs="Arial"/>
                <w:b/>
                <w:bCs/>
                <w:lang w:val="es-ES_tradnl"/>
              </w:rPr>
              <w:t>niveles de alfabetización numérica o conocimiento digital bajos</w:t>
            </w:r>
            <w:r w:rsidRPr="00250800">
              <w:rPr>
                <w:rFonts w:ascii="Arial" w:hAnsi="Arial" w:cs="Arial"/>
                <w:lang w:val="es-ES_tradnl"/>
              </w:rPr>
              <w:t xml:space="preserve">, con el fin de </w:t>
            </w:r>
            <w:r w:rsidR="00040479">
              <w:rPr>
                <w:rFonts w:ascii="Arial" w:hAnsi="Arial" w:cs="Arial"/>
                <w:lang w:val="es-ES_tradnl"/>
              </w:rPr>
              <w:t>garantizar</w:t>
            </w:r>
            <w:r w:rsidRPr="00250800">
              <w:rPr>
                <w:rFonts w:ascii="Arial" w:hAnsi="Arial" w:cs="Arial"/>
                <w:lang w:val="es-ES_tradnl"/>
              </w:rPr>
              <w:t xml:space="preserve"> que puedan acceder a los mecanismos de pago. En caso de dinero móvil </w:t>
            </w:r>
            <w:r w:rsidR="00040479">
              <w:rPr>
                <w:rFonts w:ascii="Arial" w:hAnsi="Arial" w:cs="Arial"/>
                <w:lang w:val="es-ES_tradnl"/>
              </w:rPr>
              <w:t>o tarjetas bancarias, valorar</w:t>
            </w:r>
            <w:r w:rsidRPr="00250800">
              <w:rPr>
                <w:rFonts w:ascii="Arial" w:hAnsi="Arial" w:cs="Arial"/>
                <w:lang w:val="es-ES_tradnl"/>
              </w:rPr>
              <w:t xml:space="preserve"> los riesgos derivados del uso de códigos pin (a menudo las personas no recuerdan sus códigos</w:t>
            </w:r>
            <w:r w:rsidR="00A62F46" w:rsidRPr="00250800">
              <w:rPr>
                <w:rFonts w:ascii="Arial" w:hAnsi="Arial" w:cs="Arial"/>
                <w:lang w:val="es-ES_tradnl"/>
              </w:rPr>
              <w:t xml:space="preserve">) </w:t>
            </w:r>
          </w:p>
          <w:p w14:paraId="4163C522" w14:textId="77777777" w:rsidR="00A62F46" w:rsidRPr="00250800" w:rsidRDefault="00311E37" w:rsidP="009D3051">
            <w:pPr>
              <w:pStyle w:val="ListParagraph"/>
              <w:numPr>
                <w:ilvl w:val="0"/>
                <w:numId w:val="30"/>
              </w:numPr>
              <w:contextualSpacing w:val="0"/>
              <w:rPr>
                <w:rFonts w:ascii="Arial" w:hAnsi="Arial" w:cs="Arial"/>
                <w:lang w:val="es-ES_tradnl"/>
              </w:rPr>
            </w:pPr>
            <w:r w:rsidRPr="00250800">
              <w:rPr>
                <w:rFonts w:ascii="Arial" w:hAnsi="Arial" w:cs="Arial"/>
                <w:lang w:val="es-ES_tradnl"/>
              </w:rPr>
              <w:t xml:space="preserve">Las personas con </w:t>
            </w:r>
            <w:r w:rsidRPr="00250800">
              <w:rPr>
                <w:rFonts w:ascii="Arial" w:hAnsi="Arial" w:cs="Arial"/>
                <w:b/>
                <w:bCs/>
                <w:lang w:val="es-ES_tradnl"/>
              </w:rPr>
              <w:t>discapacidad auditiv</w:t>
            </w:r>
            <w:r w:rsidR="00040479">
              <w:rPr>
                <w:rFonts w:ascii="Arial" w:hAnsi="Arial" w:cs="Arial"/>
                <w:b/>
                <w:bCs/>
                <w:lang w:val="es-ES_tradnl"/>
              </w:rPr>
              <w:t>a</w:t>
            </w:r>
            <w:r w:rsidRPr="00250800">
              <w:rPr>
                <w:rFonts w:ascii="Arial" w:hAnsi="Arial" w:cs="Arial"/>
                <w:b/>
                <w:bCs/>
                <w:lang w:val="es-ES_tradnl"/>
              </w:rPr>
              <w:t xml:space="preserve"> </w:t>
            </w:r>
            <w:r w:rsidRPr="00250800">
              <w:rPr>
                <w:rFonts w:ascii="Arial" w:hAnsi="Arial" w:cs="Arial"/>
                <w:lang w:val="es-ES_tradnl"/>
              </w:rPr>
              <w:t>podrían precisar ayuda en lengua de signos en los puntos de distribución/pago</w:t>
            </w:r>
            <w:r w:rsidR="00A62F46" w:rsidRPr="00250800">
              <w:rPr>
                <w:rFonts w:ascii="Arial" w:hAnsi="Arial" w:cs="Arial"/>
                <w:lang w:val="es-ES_tradnl"/>
              </w:rPr>
              <w:t xml:space="preserve">. </w:t>
            </w:r>
          </w:p>
          <w:p w14:paraId="2B8E8FB5" w14:textId="26D297B1" w:rsidR="00A62F46" w:rsidRPr="00250800" w:rsidRDefault="00311E37" w:rsidP="00040479">
            <w:pPr>
              <w:pStyle w:val="ListParagraph"/>
              <w:numPr>
                <w:ilvl w:val="0"/>
                <w:numId w:val="30"/>
              </w:numPr>
              <w:contextualSpacing w:val="0"/>
              <w:rPr>
                <w:rFonts w:ascii="Arial" w:hAnsi="Arial" w:cs="Arial"/>
                <w:lang w:val="es-ES_tradnl"/>
              </w:rPr>
            </w:pPr>
            <w:r w:rsidRPr="00250800">
              <w:rPr>
                <w:rFonts w:ascii="Arial" w:hAnsi="Arial" w:cs="Arial"/>
                <w:b/>
                <w:bCs/>
                <w:lang w:val="es-ES_tradnl"/>
              </w:rPr>
              <w:t>Fija</w:t>
            </w:r>
            <w:r w:rsidR="00040479">
              <w:rPr>
                <w:rFonts w:ascii="Arial" w:hAnsi="Arial" w:cs="Arial"/>
                <w:b/>
                <w:bCs/>
                <w:lang w:val="es-ES_tradnl"/>
              </w:rPr>
              <w:t>r</w:t>
            </w:r>
            <w:r w:rsidR="00FB59B0">
              <w:rPr>
                <w:rFonts w:ascii="Arial" w:hAnsi="Arial" w:cs="Arial"/>
                <w:b/>
                <w:bCs/>
                <w:lang w:val="es-ES_tradnl"/>
              </w:rPr>
              <w:t xml:space="preserve"> </w:t>
            </w:r>
            <w:r w:rsidRPr="00250800">
              <w:rPr>
                <w:rFonts w:ascii="Arial" w:hAnsi="Arial" w:cs="Arial"/>
                <w:b/>
                <w:bCs/>
                <w:lang w:val="es-ES_tradnl"/>
              </w:rPr>
              <w:t xml:space="preserve">las horas de las distribuciones </w:t>
            </w:r>
            <w:r w:rsidRPr="00250800">
              <w:rPr>
                <w:rFonts w:ascii="Arial" w:hAnsi="Arial" w:cs="Arial"/>
                <w:lang w:val="es-ES_tradnl"/>
              </w:rPr>
              <w:t>teniendo en cuenta el resto de actividades de las personas</w:t>
            </w:r>
            <w:r w:rsidR="00A12592">
              <w:rPr>
                <w:rFonts w:ascii="Arial" w:hAnsi="Arial" w:cs="Arial"/>
                <w:lang w:val="es-ES_tradnl"/>
              </w:rPr>
              <w:t>;</w:t>
            </w:r>
            <w:r w:rsidRPr="00250800">
              <w:rPr>
                <w:rFonts w:ascii="Arial" w:hAnsi="Arial" w:cs="Arial"/>
                <w:lang w:val="es-ES_tradnl"/>
              </w:rPr>
              <w:t xml:space="preserve"> por</w:t>
            </w:r>
            <w:r w:rsidR="00FB59B0">
              <w:rPr>
                <w:rFonts w:ascii="Arial" w:hAnsi="Arial" w:cs="Arial"/>
                <w:lang w:val="es-ES_tradnl"/>
              </w:rPr>
              <w:t xml:space="preserve"> ejemplo, las mujeres podrían n</w:t>
            </w:r>
            <w:r w:rsidRPr="00250800">
              <w:rPr>
                <w:rFonts w:ascii="Arial" w:hAnsi="Arial" w:cs="Arial"/>
                <w:lang w:val="es-ES_tradnl"/>
              </w:rPr>
              <w:t xml:space="preserve">o tener tiempo para acudir a los puntos de distribución/pago temprano o tarde, pues pueden tener quehaceres domésticos, o </w:t>
            </w:r>
            <w:r w:rsidR="000C2228">
              <w:rPr>
                <w:rFonts w:ascii="Arial" w:hAnsi="Arial" w:cs="Arial"/>
                <w:lang w:val="es-ES_tradnl"/>
              </w:rPr>
              <w:t xml:space="preserve">bien el riesgo de realizar el </w:t>
            </w:r>
            <w:r w:rsidR="00FB59B0">
              <w:rPr>
                <w:rFonts w:ascii="Arial" w:hAnsi="Arial" w:cs="Arial"/>
                <w:lang w:val="es-ES_tradnl"/>
              </w:rPr>
              <w:t xml:space="preserve">desplazamiento durante las </w:t>
            </w:r>
            <w:r w:rsidRPr="00250800">
              <w:rPr>
                <w:rFonts w:ascii="Arial" w:hAnsi="Arial" w:cs="Arial"/>
                <w:lang w:val="es-ES_tradnl"/>
              </w:rPr>
              <w:t>última</w:t>
            </w:r>
            <w:r w:rsidR="00FB59B0">
              <w:rPr>
                <w:rFonts w:ascii="Arial" w:hAnsi="Arial" w:cs="Arial"/>
                <w:lang w:val="es-ES_tradnl"/>
              </w:rPr>
              <w:t>s</w:t>
            </w:r>
            <w:r w:rsidRPr="00250800">
              <w:rPr>
                <w:rFonts w:ascii="Arial" w:hAnsi="Arial" w:cs="Arial"/>
                <w:lang w:val="es-ES_tradnl"/>
              </w:rPr>
              <w:t xml:space="preserve"> hora</w:t>
            </w:r>
            <w:r w:rsidR="00FB59B0">
              <w:rPr>
                <w:rFonts w:ascii="Arial" w:hAnsi="Arial" w:cs="Arial"/>
                <w:lang w:val="es-ES_tradnl"/>
              </w:rPr>
              <w:t>s</w:t>
            </w:r>
            <w:r w:rsidRPr="00250800">
              <w:rPr>
                <w:rFonts w:ascii="Arial" w:hAnsi="Arial" w:cs="Arial"/>
                <w:lang w:val="es-ES_tradnl"/>
              </w:rPr>
              <w:t xml:space="preserve"> del día</w:t>
            </w:r>
            <w:r w:rsidR="000C2228">
              <w:rPr>
                <w:rFonts w:ascii="Arial" w:hAnsi="Arial" w:cs="Arial"/>
                <w:lang w:val="es-ES_tradnl"/>
              </w:rPr>
              <w:t xml:space="preserve"> puede ser mayor</w:t>
            </w:r>
            <w:r w:rsidR="00A62F46" w:rsidRPr="00250800">
              <w:rPr>
                <w:rFonts w:ascii="Arial" w:hAnsi="Arial" w:cs="Arial"/>
                <w:lang w:val="es-ES_tradnl"/>
              </w:rPr>
              <w:t xml:space="preserve">. </w:t>
            </w:r>
          </w:p>
        </w:tc>
        <w:tc>
          <w:tcPr>
            <w:tcW w:w="2552" w:type="dxa"/>
          </w:tcPr>
          <w:p w14:paraId="172BCAE1" w14:textId="77777777" w:rsidR="00A62F46" w:rsidRPr="00250800" w:rsidRDefault="000E4085" w:rsidP="00FB59B0">
            <w:pPr>
              <w:rPr>
                <w:rFonts w:ascii="Arial" w:hAnsi="Arial" w:cs="Arial"/>
                <w:lang w:val="es-ES_tradnl"/>
              </w:rPr>
            </w:pPr>
            <w:r w:rsidRPr="00250800">
              <w:rPr>
                <w:rFonts w:ascii="Arial" w:hAnsi="Arial" w:cs="Arial"/>
                <w:lang w:val="es-ES_tradnl"/>
              </w:rPr>
              <w:lastRenderedPageBreak/>
              <w:t xml:space="preserve">Para garantizar que ninguna persona tenga que enfrentarse a riesgos derivados del registro </w:t>
            </w:r>
            <w:r w:rsidR="00FB59B0">
              <w:rPr>
                <w:rFonts w:ascii="Arial" w:hAnsi="Arial" w:cs="Arial"/>
                <w:lang w:val="es-ES_tradnl"/>
              </w:rPr>
              <w:t xml:space="preserve">o de la recepción de la </w:t>
            </w:r>
            <w:r w:rsidR="00311E37" w:rsidRPr="00250800">
              <w:rPr>
                <w:rFonts w:ascii="Arial" w:hAnsi="Arial" w:cs="Arial"/>
                <w:lang w:val="es-ES_tradnl"/>
              </w:rPr>
              <w:t>ayuda de la Cruz Roja/Media Luna Roja</w:t>
            </w:r>
            <w:r w:rsidR="00A62F46" w:rsidRPr="00250800">
              <w:rPr>
                <w:rFonts w:ascii="Arial" w:hAnsi="Arial" w:cs="Arial"/>
                <w:lang w:val="es-ES_tradnl"/>
              </w:rPr>
              <w:t xml:space="preserve">. </w:t>
            </w:r>
          </w:p>
        </w:tc>
        <w:tc>
          <w:tcPr>
            <w:tcW w:w="2976" w:type="dxa"/>
          </w:tcPr>
          <w:p w14:paraId="0612CF17" w14:textId="77777777" w:rsidR="00A62F46" w:rsidRPr="00620762" w:rsidRDefault="00000000" w:rsidP="00A62F46">
            <w:pPr>
              <w:tabs>
                <w:tab w:val="left" w:pos="6379"/>
              </w:tabs>
              <w:spacing w:line="259" w:lineRule="auto"/>
              <w:rPr>
                <w:rFonts w:ascii="Arial" w:eastAsia="Arial" w:hAnsi="Arial" w:cs="Arial"/>
                <w:szCs w:val="20"/>
                <w:lang w:val="es-ES"/>
              </w:rPr>
            </w:pPr>
            <w:sdt>
              <w:sdtPr>
                <w:rPr>
                  <w:rFonts w:ascii="Arial" w:eastAsia="Arial" w:hAnsi="Arial" w:cs="Arial"/>
                  <w:b/>
                  <w:bCs/>
                  <w:color w:val="FF0000"/>
                  <w:sz w:val="28"/>
                  <w:szCs w:val="28"/>
                  <w:lang w:val="es-ES"/>
                </w:rPr>
                <w:id w:val="-1880469183"/>
              </w:sdtPr>
              <w:sdtContent>
                <w:r w:rsidR="00A62F46" w:rsidRPr="00620762">
                  <w:rPr>
                    <w:rFonts w:ascii="Segoe UI Symbol" w:eastAsia="MS Gothic" w:hAnsi="Segoe UI Symbol" w:cs="Segoe UI Symbol"/>
                    <w:b/>
                    <w:bCs/>
                    <w:color w:val="FF0000"/>
                    <w:sz w:val="28"/>
                    <w:szCs w:val="28"/>
                    <w:lang w:val="es-ES"/>
                  </w:rPr>
                  <w:t>☐</w:t>
                </w:r>
              </w:sdtContent>
            </w:sdt>
            <w:r w:rsidR="00A62F46"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FB59B0">
              <w:rPr>
                <w:rFonts w:ascii="Arial" w:eastAsia="Arial" w:hAnsi="Arial" w:cs="Arial"/>
                <w:bCs/>
                <w:szCs w:val="20"/>
                <w:lang w:val="es-ES"/>
              </w:rPr>
              <w:t>pero no se reúnen los criterios mínimos</w:t>
            </w:r>
          </w:p>
          <w:p w14:paraId="1A9F656C" w14:textId="77777777" w:rsidR="00A62F46" w:rsidRPr="00620762" w:rsidRDefault="00A62F46" w:rsidP="00A62F46">
            <w:pPr>
              <w:tabs>
                <w:tab w:val="left" w:pos="6379"/>
              </w:tabs>
              <w:spacing w:line="259" w:lineRule="auto"/>
              <w:rPr>
                <w:rFonts w:ascii="Arial" w:eastAsia="Arial" w:hAnsi="Arial" w:cs="Arial"/>
                <w:color w:val="C00000"/>
                <w:szCs w:val="20"/>
                <w:lang w:val="es-ES"/>
              </w:rPr>
            </w:pPr>
          </w:p>
          <w:p w14:paraId="70029F52" w14:textId="77777777" w:rsidR="00A62F46" w:rsidRPr="00250800" w:rsidRDefault="00B31BFE" w:rsidP="00A62F46">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A62F46" w:rsidRPr="00250800">
              <w:rPr>
                <w:rFonts w:ascii="Arial" w:eastAsia="Arial" w:hAnsi="Arial" w:cs="Arial"/>
                <w:b/>
                <w:bCs/>
                <w:color w:val="C00000"/>
                <w:szCs w:val="20"/>
                <w:lang w:val="es-ES_tradnl"/>
              </w:rPr>
              <w:t xml:space="preserve">: </w:t>
            </w:r>
          </w:p>
          <w:p w14:paraId="2FA70ABF" w14:textId="77777777" w:rsidR="00A62F46" w:rsidRPr="00250800" w:rsidRDefault="00A62F46" w:rsidP="00A62F46">
            <w:pPr>
              <w:rPr>
                <w:rFonts w:ascii="Arial" w:hAnsi="Arial" w:cs="Arial"/>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2090226822"/>
              </w:sdtPr>
              <w:sdtContent>
                <w:r w:rsidR="003050AB"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755981260"/>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785570435"/>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2138449446"/>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365401E7" w14:textId="77777777" w:rsidR="00A62F46" w:rsidRPr="00250800" w:rsidRDefault="00CF1E89" w:rsidP="00FB59B0">
            <w:pPr>
              <w:rPr>
                <w:rFonts w:ascii="Arial" w:hAnsi="Arial" w:cs="Arial"/>
                <w:i/>
                <w:iCs/>
                <w:sz w:val="18"/>
                <w:szCs w:val="20"/>
                <w:lang w:val="es-ES_tradnl"/>
              </w:rPr>
            </w:pPr>
            <w:r w:rsidRPr="00250800">
              <w:rPr>
                <w:rFonts w:ascii="Arial" w:hAnsi="Arial" w:cs="Arial"/>
                <w:i/>
                <w:iCs/>
                <w:color w:val="C00000"/>
                <w:sz w:val="18"/>
                <w:szCs w:val="20"/>
                <w:lang w:val="es-ES_tradnl"/>
              </w:rPr>
              <w:t xml:space="preserve">Las mujeres que manifestaron miedo a sufrir violaciones en los caminos fueron organizadas en grupos para desplazarse de forma conjunta; la comunidad nombró un </w:t>
            </w:r>
            <w:r w:rsidR="00FB59B0">
              <w:rPr>
                <w:rFonts w:ascii="Arial" w:hAnsi="Arial" w:cs="Arial"/>
                <w:i/>
                <w:iCs/>
                <w:color w:val="C00000"/>
                <w:sz w:val="18"/>
                <w:szCs w:val="20"/>
                <w:lang w:val="es-ES_tradnl"/>
              </w:rPr>
              <w:t>c</w:t>
            </w:r>
            <w:r w:rsidRPr="00250800">
              <w:rPr>
                <w:rFonts w:ascii="Arial" w:hAnsi="Arial" w:cs="Arial"/>
                <w:i/>
                <w:iCs/>
                <w:color w:val="C00000"/>
                <w:sz w:val="18"/>
                <w:szCs w:val="20"/>
                <w:lang w:val="es-ES_tradnl"/>
              </w:rPr>
              <w:t xml:space="preserve">omité de </w:t>
            </w:r>
            <w:r w:rsidR="00FB59B0">
              <w:rPr>
                <w:rFonts w:ascii="Arial" w:hAnsi="Arial" w:cs="Arial"/>
                <w:i/>
                <w:iCs/>
                <w:color w:val="C00000"/>
                <w:sz w:val="18"/>
                <w:szCs w:val="20"/>
                <w:lang w:val="es-ES_tradnl"/>
              </w:rPr>
              <w:t>p</w:t>
            </w:r>
            <w:r w:rsidRPr="00250800">
              <w:rPr>
                <w:rFonts w:ascii="Arial" w:hAnsi="Arial" w:cs="Arial"/>
                <w:i/>
                <w:iCs/>
                <w:color w:val="C00000"/>
                <w:sz w:val="18"/>
                <w:szCs w:val="20"/>
                <w:lang w:val="es-ES_tradnl"/>
              </w:rPr>
              <w:t>rotección con distintos miembros para realizar un seguimiento de los riesgos</w:t>
            </w:r>
            <w:r w:rsidR="00FB59B0">
              <w:rPr>
                <w:rFonts w:ascii="Arial" w:hAnsi="Arial" w:cs="Arial"/>
                <w:i/>
                <w:iCs/>
                <w:color w:val="C00000"/>
                <w:sz w:val="18"/>
                <w:szCs w:val="20"/>
                <w:lang w:val="es-ES_tradnl"/>
              </w:rPr>
              <w:t xml:space="preserve"> y monitorearlos</w:t>
            </w:r>
            <w:r w:rsidRPr="00250800">
              <w:rPr>
                <w:rFonts w:ascii="Arial" w:hAnsi="Arial" w:cs="Arial"/>
                <w:i/>
                <w:iCs/>
                <w:color w:val="C00000"/>
                <w:sz w:val="18"/>
                <w:szCs w:val="20"/>
                <w:lang w:val="es-ES_tradnl"/>
              </w:rPr>
              <w:t>.</w:t>
            </w:r>
            <w:r w:rsidR="00A62F46" w:rsidRPr="00250800">
              <w:rPr>
                <w:rFonts w:ascii="Arial" w:hAnsi="Arial" w:cs="Arial"/>
                <w:i/>
                <w:iCs/>
                <w:color w:val="C00000"/>
                <w:sz w:val="18"/>
                <w:szCs w:val="20"/>
                <w:lang w:val="es-ES_tradnl"/>
              </w:rPr>
              <w:t xml:space="preserve"> </w:t>
            </w:r>
          </w:p>
        </w:tc>
      </w:tr>
      <w:tr w:rsidR="00A62F46" w:rsidRPr="001A6BE7" w14:paraId="7DD75A9B" w14:textId="77777777" w:rsidTr="00343F04">
        <w:tc>
          <w:tcPr>
            <w:tcW w:w="7508" w:type="dxa"/>
          </w:tcPr>
          <w:p w14:paraId="6F45F05E" w14:textId="77777777" w:rsidR="00A62F46" w:rsidRPr="00250800" w:rsidRDefault="00C74F54" w:rsidP="00A62F46">
            <w:pPr>
              <w:rPr>
                <w:rFonts w:ascii="Arial" w:hAnsi="Arial" w:cs="Arial"/>
                <w:b/>
                <w:bCs/>
                <w:lang w:val="es-ES_tradnl"/>
              </w:rPr>
            </w:pPr>
            <w:r>
              <w:rPr>
                <w:rFonts w:ascii="Arial" w:hAnsi="Arial" w:cs="Arial"/>
                <w:b/>
                <w:bCs/>
                <w:lang w:val="es-ES_tradnl"/>
              </w:rPr>
              <w:t>Acceso s</w:t>
            </w:r>
            <w:r w:rsidR="00311E37" w:rsidRPr="00250800">
              <w:rPr>
                <w:rFonts w:ascii="Arial" w:hAnsi="Arial" w:cs="Arial"/>
                <w:b/>
                <w:bCs/>
                <w:lang w:val="es-ES_tradnl"/>
              </w:rPr>
              <w:t>eguro a mercados y servicios</w:t>
            </w:r>
            <w:r w:rsidR="00A62F46" w:rsidRPr="00250800">
              <w:rPr>
                <w:rFonts w:ascii="Arial" w:hAnsi="Arial" w:cs="Arial"/>
                <w:b/>
                <w:bCs/>
                <w:lang w:val="es-ES_tradnl"/>
              </w:rPr>
              <w:t xml:space="preserve"> </w:t>
            </w:r>
          </w:p>
          <w:p w14:paraId="69232F32" w14:textId="77777777" w:rsidR="00A62F46" w:rsidRPr="00250800" w:rsidRDefault="00B31BFE" w:rsidP="00A62F46">
            <w:pPr>
              <w:ind w:left="360"/>
              <w:rPr>
                <w:rFonts w:ascii="Arial" w:hAnsi="Arial" w:cs="Arial"/>
                <w:b/>
                <w:bCs/>
                <w:color w:val="C00000"/>
                <w:lang w:val="es-ES_tradnl"/>
              </w:rPr>
            </w:pPr>
            <w:r w:rsidRPr="00250800">
              <w:rPr>
                <w:rFonts w:ascii="Arial" w:hAnsi="Arial" w:cs="Arial"/>
                <w:b/>
                <w:bCs/>
                <w:color w:val="C00000"/>
                <w:lang w:val="es-ES_tradnl"/>
              </w:rPr>
              <w:t>Mínimo</w:t>
            </w:r>
            <w:r w:rsidR="00040479">
              <w:rPr>
                <w:rFonts w:ascii="Arial" w:hAnsi="Arial" w:cs="Arial"/>
                <w:b/>
                <w:bCs/>
                <w:color w:val="C00000"/>
                <w:lang w:val="es-ES_tradnl"/>
              </w:rPr>
              <w:t>s</w:t>
            </w:r>
            <w:r w:rsidR="00A62F46" w:rsidRPr="00250800">
              <w:rPr>
                <w:rFonts w:ascii="Arial" w:hAnsi="Arial" w:cs="Arial"/>
                <w:b/>
                <w:bCs/>
                <w:color w:val="C00000"/>
                <w:lang w:val="es-ES_tradnl"/>
              </w:rPr>
              <w:t xml:space="preserve">: </w:t>
            </w:r>
          </w:p>
          <w:p w14:paraId="05D6847C" w14:textId="77777777" w:rsidR="00D162E5" w:rsidRPr="00250800" w:rsidRDefault="00040479" w:rsidP="005D5BF7">
            <w:pPr>
              <w:pStyle w:val="ListParagraph"/>
              <w:numPr>
                <w:ilvl w:val="0"/>
                <w:numId w:val="43"/>
              </w:numPr>
              <w:rPr>
                <w:rFonts w:ascii="Arial" w:hAnsi="Arial" w:cs="Arial"/>
                <w:lang w:val="es-ES_tradnl"/>
              </w:rPr>
            </w:pPr>
            <w:r>
              <w:rPr>
                <w:rFonts w:ascii="Arial" w:hAnsi="Arial" w:cs="Arial"/>
                <w:lang w:val="es-ES_tradnl"/>
              </w:rPr>
              <w:t>Incluir en l</w:t>
            </w:r>
            <w:r w:rsidR="00D162E5" w:rsidRPr="00250800">
              <w:rPr>
                <w:rFonts w:ascii="Arial" w:hAnsi="Arial" w:cs="Arial"/>
                <w:lang w:val="es-ES_tradnl"/>
              </w:rPr>
              <w:t>as evaluaciones de las necesidades y del mercado preguntas sobre la seguridad</w:t>
            </w:r>
            <w:r w:rsidR="005F4476">
              <w:rPr>
                <w:rFonts w:ascii="Arial" w:hAnsi="Arial" w:cs="Arial"/>
                <w:lang w:val="es-ES_tradnl"/>
              </w:rPr>
              <w:t xml:space="preserve"> del acceso para todas</w:t>
            </w:r>
            <w:r w:rsidR="00D162E5" w:rsidRPr="00250800">
              <w:rPr>
                <w:rFonts w:ascii="Arial" w:hAnsi="Arial" w:cs="Arial"/>
                <w:lang w:val="es-ES_tradnl"/>
              </w:rPr>
              <w:t xml:space="preserve"> las personas</w:t>
            </w:r>
            <w:r w:rsidR="005F4476">
              <w:rPr>
                <w:rFonts w:ascii="Arial" w:hAnsi="Arial" w:cs="Arial"/>
                <w:lang w:val="es-ES_tradnl"/>
              </w:rPr>
              <w:t xml:space="preserve">, </w:t>
            </w:r>
            <w:r>
              <w:rPr>
                <w:rFonts w:ascii="Arial" w:hAnsi="Arial" w:cs="Arial"/>
                <w:lang w:val="es-ES_tradnl"/>
              </w:rPr>
              <w:t xml:space="preserve">debiendo realizarse </w:t>
            </w:r>
            <w:r w:rsidR="005F4476">
              <w:rPr>
                <w:rFonts w:ascii="Arial" w:hAnsi="Arial" w:cs="Arial"/>
                <w:lang w:val="es-ES_tradnl"/>
              </w:rPr>
              <w:t xml:space="preserve">un seguimiento a través del </w:t>
            </w:r>
            <w:r w:rsidR="00D162E5" w:rsidRPr="00250800">
              <w:rPr>
                <w:rFonts w:ascii="Arial" w:hAnsi="Arial" w:cs="Arial"/>
                <w:lang w:val="es-ES_tradnl"/>
              </w:rPr>
              <w:t>análisis y de la integración de las medidas de mitigación. Por ejemplo:</w:t>
            </w:r>
          </w:p>
          <w:p w14:paraId="11A52B11" w14:textId="77777777" w:rsidR="00A62F46" w:rsidRPr="00250800" w:rsidRDefault="00040479" w:rsidP="00D35766">
            <w:pPr>
              <w:pStyle w:val="ListParagraph"/>
              <w:numPr>
                <w:ilvl w:val="0"/>
                <w:numId w:val="29"/>
              </w:numPr>
              <w:ind w:left="1156"/>
              <w:contextualSpacing w:val="0"/>
              <w:rPr>
                <w:rFonts w:ascii="Arial" w:hAnsi="Arial" w:cs="Arial"/>
                <w:lang w:val="es-ES_tradnl"/>
              </w:rPr>
            </w:pPr>
            <w:r>
              <w:rPr>
                <w:rFonts w:ascii="Arial" w:hAnsi="Arial" w:cs="Arial"/>
                <w:lang w:val="es-ES_tradnl"/>
              </w:rPr>
              <w:t>Aumentar</w:t>
            </w:r>
            <w:r w:rsidR="00D162E5" w:rsidRPr="00250800">
              <w:rPr>
                <w:rFonts w:ascii="Arial" w:hAnsi="Arial" w:cs="Arial"/>
                <w:lang w:val="es-ES_tradnl"/>
              </w:rPr>
              <w:t xml:space="preserve"> el importe de la ayuda para garantizar la cobertura </w:t>
            </w:r>
            <w:r w:rsidR="00D162E5" w:rsidRPr="00250800">
              <w:rPr>
                <w:rFonts w:ascii="Arial" w:hAnsi="Arial" w:cs="Arial"/>
                <w:b/>
                <w:bCs/>
                <w:lang w:val="es-ES_tradnl"/>
              </w:rPr>
              <w:t>del transporte</w:t>
            </w:r>
            <w:r w:rsidR="00A62F46" w:rsidRPr="00250800">
              <w:rPr>
                <w:rFonts w:ascii="Arial" w:hAnsi="Arial" w:cs="Arial"/>
                <w:lang w:val="es-ES_tradnl"/>
              </w:rPr>
              <w:t xml:space="preserve">. </w:t>
            </w:r>
          </w:p>
          <w:p w14:paraId="0871F07D" w14:textId="77777777" w:rsidR="00D162E5" w:rsidRPr="00250800" w:rsidRDefault="00040479" w:rsidP="00D35766">
            <w:pPr>
              <w:pStyle w:val="ListParagraph"/>
              <w:numPr>
                <w:ilvl w:val="0"/>
                <w:numId w:val="29"/>
              </w:numPr>
              <w:ind w:left="1156"/>
              <w:contextualSpacing w:val="0"/>
              <w:rPr>
                <w:rFonts w:ascii="Arial" w:hAnsi="Arial" w:cs="Arial"/>
                <w:lang w:val="es-ES_tradnl"/>
              </w:rPr>
            </w:pPr>
            <w:r>
              <w:rPr>
                <w:rFonts w:ascii="Arial" w:hAnsi="Arial" w:cs="Arial"/>
                <w:lang w:val="es-ES_tradnl"/>
              </w:rPr>
              <w:t xml:space="preserve">Asesorar </w:t>
            </w:r>
            <w:r w:rsidR="00D162E5" w:rsidRPr="00250800">
              <w:rPr>
                <w:rFonts w:ascii="Arial" w:hAnsi="Arial" w:cs="Arial"/>
                <w:lang w:val="es-ES_tradnl"/>
              </w:rPr>
              <w:t xml:space="preserve">a los grupos </w:t>
            </w:r>
            <w:r>
              <w:rPr>
                <w:rFonts w:ascii="Arial" w:hAnsi="Arial" w:cs="Arial"/>
                <w:lang w:val="es-ES_tradnl"/>
              </w:rPr>
              <w:t>sobre</w:t>
            </w:r>
            <w:r w:rsidR="00D162E5" w:rsidRPr="00250800">
              <w:rPr>
                <w:rFonts w:ascii="Arial" w:hAnsi="Arial" w:cs="Arial"/>
                <w:lang w:val="es-ES_tradnl"/>
              </w:rPr>
              <w:t xml:space="preserve"> la forma de reducir los riesgos relacionados con la protección, por ejemplo</w:t>
            </w:r>
            <w:r>
              <w:rPr>
                <w:rFonts w:ascii="Arial" w:hAnsi="Arial" w:cs="Arial"/>
                <w:lang w:val="es-ES_tradnl"/>
              </w:rPr>
              <w:t>,</w:t>
            </w:r>
            <w:r w:rsidR="00D162E5" w:rsidRPr="00250800">
              <w:rPr>
                <w:rFonts w:ascii="Arial" w:hAnsi="Arial" w:cs="Arial"/>
                <w:lang w:val="es-ES_tradnl"/>
              </w:rPr>
              <w:t xml:space="preserve"> sobre las rutas más seguras y accesibles </w:t>
            </w:r>
            <w:r w:rsidR="005F4476">
              <w:rPr>
                <w:rFonts w:ascii="Arial" w:hAnsi="Arial" w:cs="Arial"/>
                <w:lang w:val="es-ES_tradnl"/>
              </w:rPr>
              <w:t xml:space="preserve">–por ejemplo, hacia los mercados- </w:t>
            </w:r>
            <w:r w:rsidR="00D162E5" w:rsidRPr="00250800">
              <w:rPr>
                <w:rFonts w:ascii="Arial" w:hAnsi="Arial" w:cs="Arial"/>
                <w:lang w:val="es-ES_tradnl"/>
              </w:rPr>
              <w:t xml:space="preserve">para las mujeres y las niñas. Puede ir seguido de la creación de comités de protección que </w:t>
            </w:r>
            <w:r w:rsidR="005F4476">
              <w:rPr>
                <w:rFonts w:ascii="Arial" w:hAnsi="Arial" w:cs="Arial"/>
                <w:lang w:val="es-ES_tradnl"/>
              </w:rPr>
              <w:t>monitoreen</w:t>
            </w:r>
            <w:r w:rsidR="00D162E5" w:rsidRPr="00250800">
              <w:rPr>
                <w:rFonts w:ascii="Arial" w:hAnsi="Arial" w:cs="Arial"/>
                <w:lang w:val="es-ES_tradnl"/>
              </w:rPr>
              <w:t xml:space="preserve"> las rutas o acompañ</w:t>
            </w:r>
            <w:r w:rsidR="005F4476">
              <w:rPr>
                <w:rFonts w:ascii="Arial" w:hAnsi="Arial" w:cs="Arial"/>
                <w:lang w:val="es-ES_tradnl"/>
              </w:rPr>
              <w:t>en</w:t>
            </w:r>
            <w:r w:rsidR="00D162E5" w:rsidRPr="00250800">
              <w:rPr>
                <w:rFonts w:ascii="Arial" w:hAnsi="Arial" w:cs="Arial"/>
                <w:lang w:val="es-ES_tradnl"/>
              </w:rPr>
              <w:t xml:space="preserve"> a grupos </w:t>
            </w:r>
            <w:r w:rsidR="005F4476">
              <w:rPr>
                <w:rFonts w:ascii="Arial" w:hAnsi="Arial" w:cs="Arial"/>
                <w:lang w:val="es-ES_tradnl"/>
              </w:rPr>
              <w:t xml:space="preserve">de riesgo concreto </w:t>
            </w:r>
            <w:r w:rsidR="00D162E5" w:rsidRPr="00250800">
              <w:rPr>
                <w:rFonts w:ascii="Arial" w:hAnsi="Arial" w:cs="Arial"/>
                <w:lang w:val="es-ES_tradnl"/>
              </w:rPr>
              <w:t xml:space="preserve">en las zonas de mayor riesgo. </w:t>
            </w:r>
          </w:p>
          <w:p w14:paraId="16239F90" w14:textId="417D4BC6" w:rsidR="00A62F46" w:rsidRPr="00250800" w:rsidRDefault="00040479" w:rsidP="00D35766">
            <w:pPr>
              <w:pStyle w:val="ListParagraph"/>
              <w:numPr>
                <w:ilvl w:val="0"/>
                <w:numId w:val="29"/>
              </w:numPr>
              <w:ind w:left="1156"/>
              <w:contextualSpacing w:val="0"/>
              <w:rPr>
                <w:rFonts w:ascii="Arial" w:hAnsi="Arial" w:cs="Arial"/>
                <w:lang w:val="es-ES_tradnl"/>
              </w:rPr>
            </w:pPr>
            <w:r>
              <w:rPr>
                <w:rFonts w:ascii="Arial" w:hAnsi="Arial" w:cs="Arial"/>
                <w:lang w:val="es-ES_tradnl"/>
              </w:rPr>
              <w:t>Evaluar y tomar en consideración e</w:t>
            </w:r>
            <w:r w:rsidR="00D162E5" w:rsidRPr="00250800">
              <w:rPr>
                <w:rFonts w:ascii="Arial" w:hAnsi="Arial" w:cs="Arial"/>
                <w:lang w:val="es-ES_tradnl"/>
              </w:rPr>
              <w:t xml:space="preserve">l acceso físico </w:t>
            </w:r>
            <w:r w:rsidR="000C2228">
              <w:rPr>
                <w:rFonts w:ascii="Arial" w:hAnsi="Arial" w:cs="Arial"/>
                <w:lang w:val="es-ES_tradnl"/>
              </w:rPr>
              <w:t>de</w:t>
            </w:r>
            <w:r w:rsidR="00D162E5" w:rsidRPr="00250800">
              <w:rPr>
                <w:rFonts w:ascii="Arial" w:hAnsi="Arial" w:cs="Arial"/>
                <w:lang w:val="es-ES_tradnl"/>
              </w:rPr>
              <w:t xml:space="preserve"> las personas con discapacidad </w:t>
            </w:r>
            <w:r w:rsidR="00CC1EE5">
              <w:rPr>
                <w:rFonts w:ascii="Arial" w:hAnsi="Arial" w:cs="Arial"/>
                <w:lang w:val="es-ES_tradnl"/>
              </w:rPr>
              <w:t>para</w:t>
            </w:r>
            <w:r w:rsidR="00D162E5" w:rsidRPr="00250800">
              <w:rPr>
                <w:rFonts w:ascii="Arial" w:hAnsi="Arial" w:cs="Arial"/>
                <w:lang w:val="es-ES_tradnl"/>
              </w:rPr>
              <w:t xml:space="preserve"> </w:t>
            </w:r>
            <w:r w:rsidR="00E47025">
              <w:rPr>
                <w:rFonts w:ascii="Arial" w:hAnsi="Arial" w:cs="Arial"/>
                <w:lang w:val="es-ES_tradnl"/>
              </w:rPr>
              <w:t>proveedores</w:t>
            </w:r>
            <w:r w:rsidR="00D162E5" w:rsidRPr="00250800">
              <w:rPr>
                <w:rFonts w:ascii="Arial" w:hAnsi="Arial" w:cs="Arial"/>
                <w:lang w:val="es-ES_tradnl"/>
              </w:rPr>
              <w:t xml:space="preserve">, mercados y puntos de servicio. Las personas con discapacidad, que pueden precisar asistencia, recibirán ayuda para transportar los materiales desde los puntos de distribución y </w:t>
            </w:r>
            <w:r w:rsidR="005F4476">
              <w:rPr>
                <w:rFonts w:ascii="Arial" w:hAnsi="Arial" w:cs="Arial"/>
                <w:lang w:val="es-ES_tradnl"/>
              </w:rPr>
              <w:t xml:space="preserve">los </w:t>
            </w:r>
            <w:r w:rsidR="00D162E5" w:rsidRPr="00250800">
              <w:rPr>
                <w:rFonts w:ascii="Arial" w:hAnsi="Arial" w:cs="Arial"/>
                <w:lang w:val="es-ES_tradnl"/>
              </w:rPr>
              <w:t>mercados.</w:t>
            </w:r>
            <w:r w:rsidR="00A62F46" w:rsidRPr="00250800">
              <w:rPr>
                <w:rFonts w:ascii="Arial" w:hAnsi="Arial" w:cs="Arial"/>
                <w:lang w:val="es-ES_tradnl"/>
              </w:rPr>
              <w:t xml:space="preserve"> </w:t>
            </w:r>
          </w:p>
          <w:p w14:paraId="6FAD1AF8" w14:textId="77777777" w:rsidR="00D162E5" w:rsidRPr="00250800" w:rsidRDefault="00D162E5" w:rsidP="00D35766">
            <w:pPr>
              <w:pStyle w:val="ListParagraph"/>
              <w:numPr>
                <w:ilvl w:val="0"/>
                <w:numId w:val="29"/>
              </w:numPr>
              <w:ind w:left="1156"/>
              <w:contextualSpacing w:val="0"/>
              <w:rPr>
                <w:rFonts w:ascii="Arial" w:hAnsi="Arial" w:cs="Arial"/>
                <w:lang w:val="es-ES_tradnl"/>
              </w:rPr>
            </w:pPr>
            <w:r w:rsidRPr="00250800">
              <w:rPr>
                <w:rFonts w:ascii="Arial" w:hAnsi="Arial" w:cs="Arial"/>
                <w:lang w:val="es-ES_tradnl"/>
              </w:rPr>
              <w:t>Los puntos de distribución y los mercados locales estarán a un máximo de cinco kilómetros desde el hogar del receptor.</w:t>
            </w:r>
          </w:p>
          <w:p w14:paraId="5EF09D1E" w14:textId="7FF6E3B5" w:rsidR="00FB17E6" w:rsidRPr="00250800" w:rsidRDefault="00D162E5" w:rsidP="00D35766">
            <w:pPr>
              <w:pStyle w:val="ListParagraph"/>
              <w:numPr>
                <w:ilvl w:val="0"/>
                <w:numId w:val="29"/>
              </w:numPr>
              <w:ind w:left="1156"/>
              <w:contextualSpacing w:val="0"/>
              <w:rPr>
                <w:rFonts w:ascii="Arial" w:hAnsi="Arial" w:cs="Arial"/>
                <w:lang w:val="es-ES_tradnl"/>
              </w:rPr>
            </w:pPr>
            <w:r w:rsidRPr="00250800">
              <w:rPr>
                <w:rFonts w:ascii="Arial" w:hAnsi="Arial" w:cs="Arial"/>
                <w:lang w:val="es-ES_tradnl"/>
              </w:rPr>
              <w:t xml:space="preserve">Cuando se realicen actividades </w:t>
            </w:r>
            <w:r w:rsidRPr="00250800">
              <w:rPr>
                <w:rFonts w:ascii="Arial" w:hAnsi="Arial" w:cs="Arial"/>
                <w:b/>
                <w:bCs/>
                <w:lang w:val="es-ES_tradnl"/>
              </w:rPr>
              <w:t>en a</w:t>
            </w:r>
            <w:r w:rsidR="005F4476">
              <w:rPr>
                <w:rFonts w:ascii="Arial" w:hAnsi="Arial" w:cs="Arial"/>
                <w:b/>
                <w:bCs/>
                <w:lang w:val="es-ES_tradnl"/>
              </w:rPr>
              <w:t>poyo</w:t>
            </w:r>
            <w:r w:rsidRPr="00250800">
              <w:rPr>
                <w:rFonts w:ascii="Arial" w:hAnsi="Arial" w:cs="Arial"/>
                <w:b/>
                <w:bCs/>
                <w:lang w:val="es-ES_tradnl"/>
              </w:rPr>
              <w:t xml:space="preserve"> de medios de vida</w:t>
            </w:r>
            <w:r w:rsidRPr="00250800">
              <w:rPr>
                <w:rFonts w:ascii="Arial" w:hAnsi="Arial" w:cs="Arial"/>
                <w:lang w:val="es-ES_tradnl"/>
              </w:rPr>
              <w:t xml:space="preserve">, </w:t>
            </w:r>
            <w:r w:rsidR="005F4476">
              <w:rPr>
                <w:rFonts w:ascii="Arial" w:hAnsi="Arial" w:cs="Arial"/>
                <w:lang w:val="es-ES_tradnl"/>
              </w:rPr>
              <w:t xml:space="preserve">deberá garantizarse </w:t>
            </w:r>
            <w:r w:rsidRPr="00250800">
              <w:rPr>
                <w:rFonts w:ascii="Arial" w:hAnsi="Arial" w:cs="Arial"/>
                <w:lang w:val="es-ES_tradnl"/>
              </w:rPr>
              <w:t xml:space="preserve">que las evaluaciones tomen en cuenta el acceso </w:t>
            </w:r>
            <w:r w:rsidR="00FB17E6" w:rsidRPr="00250800">
              <w:rPr>
                <w:rFonts w:ascii="Arial" w:hAnsi="Arial" w:cs="Arial"/>
                <w:lang w:val="es-ES_tradnl"/>
              </w:rPr>
              <w:t xml:space="preserve">seguro para todos, como los </w:t>
            </w:r>
            <w:r w:rsidR="00CC1EE5">
              <w:rPr>
                <w:rFonts w:ascii="Arial" w:hAnsi="Arial" w:cs="Arial"/>
                <w:lang w:val="es-ES_tradnl"/>
              </w:rPr>
              <w:t>vendedores</w:t>
            </w:r>
            <w:r w:rsidR="00FB17E6" w:rsidRPr="00250800">
              <w:rPr>
                <w:rFonts w:ascii="Arial" w:hAnsi="Arial" w:cs="Arial"/>
                <w:lang w:val="es-ES_tradnl"/>
              </w:rPr>
              <w:t xml:space="preserve"> en los mercados. </w:t>
            </w:r>
          </w:p>
          <w:p w14:paraId="4FC88002" w14:textId="68CCE56F" w:rsidR="00720F9E" w:rsidRPr="00250800" w:rsidRDefault="00040479" w:rsidP="00D35766">
            <w:pPr>
              <w:pStyle w:val="ListParagraph"/>
              <w:numPr>
                <w:ilvl w:val="0"/>
                <w:numId w:val="29"/>
              </w:numPr>
              <w:ind w:left="1156"/>
              <w:contextualSpacing w:val="0"/>
              <w:rPr>
                <w:rFonts w:ascii="Arial" w:hAnsi="Arial" w:cs="Arial"/>
                <w:lang w:val="es-ES_tradnl"/>
              </w:rPr>
            </w:pPr>
            <w:r>
              <w:rPr>
                <w:rFonts w:ascii="Arial" w:hAnsi="Arial" w:cs="Arial"/>
                <w:lang w:val="es-ES_tradnl"/>
              </w:rPr>
              <w:t>Comprobar</w:t>
            </w:r>
            <w:r w:rsidR="005F4476">
              <w:rPr>
                <w:rFonts w:ascii="Arial" w:hAnsi="Arial" w:cs="Arial"/>
                <w:lang w:val="es-ES_tradnl"/>
              </w:rPr>
              <w:t xml:space="preserve"> </w:t>
            </w:r>
            <w:r w:rsidR="00FB17E6" w:rsidRPr="00250800">
              <w:rPr>
                <w:rFonts w:ascii="Arial" w:hAnsi="Arial" w:cs="Arial"/>
                <w:lang w:val="es-ES_tradnl"/>
              </w:rPr>
              <w:t xml:space="preserve">si algún grupo pudiera no tener acceso seguro a los mercados como consecuencia de factores sociales (como la etnia, o </w:t>
            </w:r>
            <w:r w:rsidR="00FB17E6" w:rsidRPr="00250800">
              <w:rPr>
                <w:rFonts w:ascii="Arial" w:hAnsi="Arial" w:cs="Arial"/>
                <w:lang w:val="es-ES_tradnl"/>
              </w:rPr>
              <w:lastRenderedPageBreak/>
              <w:t>su pertenencia a grupos margin</w:t>
            </w:r>
            <w:r w:rsidR="00CC1EE5">
              <w:rPr>
                <w:rFonts w:ascii="Arial" w:hAnsi="Arial" w:cs="Arial"/>
                <w:lang w:val="es-ES_tradnl"/>
              </w:rPr>
              <w:t>ados</w:t>
            </w:r>
            <w:r w:rsidR="00FB17E6" w:rsidRPr="00250800">
              <w:rPr>
                <w:rFonts w:ascii="Arial" w:hAnsi="Arial" w:cs="Arial"/>
                <w:lang w:val="es-ES_tradnl"/>
              </w:rPr>
              <w:t xml:space="preserve">) y </w:t>
            </w:r>
            <w:r w:rsidR="000C2228">
              <w:rPr>
                <w:rFonts w:ascii="Arial" w:hAnsi="Arial" w:cs="Arial"/>
                <w:lang w:val="es-ES_tradnl"/>
              </w:rPr>
              <w:t xml:space="preserve">poner </w:t>
            </w:r>
            <w:r w:rsidR="00FB17E6" w:rsidRPr="00250800">
              <w:rPr>
                <w:rFonts w:ascii="Arial" w:hAnsi="Arial" w:cs="Arial"/>
                <w:lang w:val="es-ES_tradnl"/>
              </w:rPr>
              <w:t>en marcha medidas mitigadoras</w:t>
            </w:r>
            <w:r w:rsidR="00720F9E" w:rsidRPr="00250800">
              <w:rPr>
                <w:rFonts w:ascii="Arial" w:hAnsi="Arial" w:cs="Arial"/>
                <w:lang w:val="es-ES_tradnl"/>
              </w:rPr>
              <w:t>.</w:t>
            </w:r>
          </w:p>
          <w:p w14:paraId="59E3AD15" w14:textId="77777777" w:rsidR="00512488" w:rsidRPr="00250800" w:rsidRDefault="00512488" w:rsidP="00FB17E6">
            <w:pPr>
              <w:pStyle w:val="ListParagraph"/>
              <w:ind w:left="1156"/>
              <w:contextualSpacing w:val="0"/>
              <w:rPr>
                <w:rFonts w:ascii="Arial" w:hAnsi="Arial" w:cs="Arial"/>
                <w:lang w:val="es-ES_tradnl"/>
              </w:rPr>
            </w:pPr>
          </w:p>
        </w:tc>
        <w:tc>
          <w:tcPr>
            <w:tcW w:w="2552" w:type="dxa"/>
          </w:tcPr>
          <w:p w14:paraId="0E73EF1A" w14:textId="0E693035" w:rsidR="00A62F46" w:rsidRPr="00250800" w:rsidRDefault="005F4476" w:rsidP="00311E37">
            <w:pPr>
              <w:rPr>
                <w:rFonts w:ascii="Arial" w:hAnsi="Arial" w:cs="Arial"/>
                <w:lang w:val="es-ES_tradnl"/>
              </w:rPr>
            </w:pPr>
            <w:r>
              <w:rPr>
                <w:rFonts w:ascii="Arial" w:hAnsi="Arial" w:cs="Arial"/>
                <w:lang w:val="es-ES_tradnl"/>
              </w:rPr>
              <w:lastRenderedPageBreak/>
              <w:t>Para g</w:t>
            </w:r>
            <w:r w:rsidR="00311E37" w:rsidRPr="00250800">
              <w:rPr>
                <w:rFonts w:ascii="Arial" w:hAnsi="Arial" w:cs="Arial"/>
                <w:lang w:val="es-ES_tradnl"/>
              </w:rPr>
              <w:t>arantizar que todas las personas estén seguras al acceder a los mercados o</w:t>
            </w:r>
            <w:r w:rsidR="00CC1EE5">
              <w:rPr>
                <w:rFonts w:ascii="Arial" w:hAnsi="Arial" w:cs="Arial"/>
                <w:lang w:val="es-ES_tradnl"/>
              </w:rPr>
              <w:t xml:space="preserve"> a</w:t>
            </w:r>
            <w:r w:rsidR="00311E37" w:rsidRPr="00250800">
              <w:rPr>
                <w:rFonts w:ascii="Arial" w:hAnsi="Arial" w:cs="Arial"/>
                <w:lang w:val="es-ES_tradnl"/>
              </w:rPr>
              <w:t xml:space="preserve"> los servicios para atender a sus necesidades, y que las intervenciones en las que se utilicen </w:t>
            </w:r>
            <w:r w:rsidR="00CC1EE5">
              <w:rPr>
                <w:rFonts w:ascii="Arial" w:hAnsi="Arial" w:cs="Arial"/>
                <w:lang w:val="es-ES_tradnl"/>
              </w:rPr>
              <w:t>P</w:t>
            </w:r>
            <w:r w:rsidR="00311E37" w:rsidRPr="00250800">
              <w:rPr>
                <w:rFonts w:ascii="Arial" w:hAnsi="Arial" w:cs="Arial"/>
                <w:lang w:val="es-ES_tradnl"/>
              </w:rPr>
              <w:t xml:space="preserve">TM no supongan ningún nuevo riesgo para las personas </w:t>
            </w:r>
            <w:r w:rsidR="00CC1EE5">
              <w:rPr>
                <w:rFonts w:ascii="Arial" w:hAnsi="Arial" w:cs="Arial"/>
                <w:lang w:val="es-ES_tradnl"/>
              </w:rPr>
              <w:t>meta</w:t>
            </w:r>
            <w:r w:rsidR="00A62F46" w:rsidRPr="00250800">
              <w:rPr>
                <w:rFonts w:ascii="Arial" w:hAnsi="Arial" w:cs="Arial"/>
                <w:lang w:val="es-ES_tradnl"/>
              </w:rPr>
              <w:t xml:space="preserve">. </w:t>
            </w:r>
          </w:p>
        </w:tc>
        <w:tc>
          <w:tcPr>
            <w:tcW w:w="2976" w:type="dxa"/>
          </w:tcPr>
          <w:p w14:paraId="10A85E36" w14:textId="77777777" w:rsidR="00A62F46" w:rsidRPr="00620762" w:rsidRDefault="00000000" w:rsidP="00A62F46">
            <w:pPr>
              <w:tabs>
                <w:tab w:val="left" w:pos="6379"/>
              </w:tabs>
              <w:spacing w:line="259" w:lineRule="auto"/>
              <w:rPr>
                <w:rFonts w:ascii="Arial" w:eastAsia="Arial" w:hAnsi="Arial" w:cs="Arial"/>
                <w:szCs w:val="20"/>
                <w:lang w:val="es-ES"/>
              </w:rPr>
            </w:pPr>
            <w:sdt>
              <w:sdtPr>
                <w:rPr>
                  <w:rFonts w:ascii="Arial" w:eastAsia="Arial" w:hAnsi="Arial" w:cs="Arial"/>
                  <w:b/>
                  <w:bCs/>
                  <w:color w:val="FF0000"/>
                  <w:sz w:val="28"/>
                  <w:szCs w:val="28"/>
                  <w:lang w:val="es-ES"/>
                </w:rPr>
                <w:id w:val="-1388024501"/>
              </w:sdtPr>
              <w:sdtContent>
                <w:r w:rsidR="00A62F46" w:rsidRPr="00620762">
                  <w:rPr>
                    <w:rFonts w:ascii="Segoe UI Symbol" w:eastAsia="MS Gothic" w:hAnsi="Segoe UI Symbol" w:cs="Segoe UI Symbol"/>
                    <w:b/>
                    <w:bCs/>
                    <w:color w:val="FF0000"/>
                    <w:sz w:val="28"/>
                    <w:szCs w:val="28"/>
                    <w:lang w:val="es-ES"/>
                  </w:rPr>
                  <w:t>☐</w:t>
                </w:r>
              </w:sdtContent>
            </w:sdt>
            <w:r w:rsidR="00A62F46"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5F4476">
              <w:rPr>
                <w:rFonts w:ascii="Arial" w:eastAsia="Arial" w:hAnsi="Arial" w:cs="Arial"/>
                <w:bCs/>
                <w:szCs w:val="20"/>
                <w:lang w:val="es-ES"/>
              </w:rPr>
              <w:t>pero no se reúnen los criterios mínimos</w:t>
            </w:r>
          </w:p>
          <w:p w14:paraId="26330613" w14:textId="77777777" w:rsidR="00A62F46" w:rsidRPr="00620762" w:rsidRDefault="00A62F46" w:rsidP="00A62F46">
            <w:pPr>
              <w:tabs>
                <w:tab w:val="left" w:pos="6379"/>
              </w:tabs>
              <w:spacing w:line="259" w:lineRule="auto"/>
              <w:rPr>
                <w:rFonts w:ascii="Arial" w:eastAsia="Arial" w:hAnsi="Arial" w:cs="Arial"/>
                <w:color w:val="C00000"/>
                <w:szCs w:val="20"/>
                <w:lang w:val="es-ES"/>
              </w:rPr>
            </w:pPr>
          </w:p>
          <w:p w14:paraId="0E7CD32F" w14:textId="77777777" w:rsidR="00A62F46" w:rsidRPr="00250800" w:rsidRDefault="00B31BFE" w:rsidP="00A62F46">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A62F46" w:rsidRPr="00250800">
              <w:rPr>
                <w:rFonts w:ascii="Arial" w:eastAsia="Arial" w:hAnsi="Arial" w:cs="Arial"/>
                <w:b/>
                <w:bCs/>
                <w:color w:val="C00000"/>
                <w:szCs w:val="20"/>
                <w:lang w:val="es-ES_tradnl"/>
              </w:rPr>
              <w:t xml:space="preserve">: </w:t>
            </w:r>
          </w:p>
          <w:p w14:paraId="65BE621A" w14:textId="77777777" w:rsidR="00A62F46" w:rsidRPr="00250800" w:rsidRDefault="00A62F46" w:rsidP="00A62F46">
            <w:pPr>
              <w:rPr>
                <w:rFonts w:ascii="Arial" w:hAnsi="Arial" w:cs="Arial"/>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912509796"/>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762641689"/>
              </w:sdtPr>
              <w:sdtContent>
                <w:r w:rsidR="00010785"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429018873"/>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501392694"/>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53C669D8" w14:textId="561C31CB" w:rsidR="00A62F46" w:rsidRPr="00250800" w:rsidRDefault="00FB17E6" w:rsidP="005F4476">
            <w:pPr>
              <w:rPr>
                <w:rFonts w:ascii="Arial" w:hAnsi="Arial" w:cs="Arial"/>
                <w:i/>
                <w:iCs/>
                <w:sz w:val="18"/>
                <w:szCs w:val="20"/>
                <w:lang w:val="es-ES_tradnl"/>
              </w:rPr>
            </w:pPr>
            <w:r w:rsidRPr="00250800">
              <w:rPr>
                <w:rFonts w:ascii="Arial" w:hAnsi="Arial" w:cs="Arial"/>
                <w:i/>
                <w:iCs/>
                <w:color w:val="C00000"/>
                <w:sz w:val="18"/>
                <w:szCs w:val="20"/>
                <w:lang w:val="es-ES_tradnl"/>
              </w:rPr>
              <w:t xml:space="preserve">Los sindicatos tomaron parte en la puesta en marcha de medidas de protección en los mercados, </w:t>
            </w:r>
            <w:r w:rsidR="00CC1EE5">
              <w:rPr>
                <w:rFonts w:ascii="Arial" w:hAnsi="Arial" w:cs="Arial"/>
                <w:i/>
                <w:iCs/>
                <w:color w:val="C00000"/>
                <w:sz w:val="18"/>
                <w:szCs w:val="20"/>
                <w:lang w:val="es-ES_tradnl"/>
              </w:rPr>
              <w:t>incluida</w:t>
            </w:r>
            <w:r w:rsidRPr="00250800">
              <w:rPr>
                <w:rFonts w:ascii="Arial" w:hAnsi="Arial" w:cs="Arial"/>
                <w:i/>
                <w:iCs/>
                <w:color w:val="C00000"/>
                <w:sz w:val="18"/>
                <w:szCs w:val="20"/>
                <w:lang w:val="es-ES_tradnl"/>
              </w:rPr>
              <w:t xml:space="preserve"> la colocación de una rampa </w:t>
            </w:r>
            <w:r w:rsidR="00CC1EE5">
              <w:rPr>
                <w:rFonts w:ascii="Arial" w:hAnsi="Arial" w:cs="Arial"/>
                <w:i/>
                <w:iCs/>
                <w:color w:val="C00000"/>
                <w:sz w:val="18"/>
                <w:szCs w:val="20"/>
                <w:lang w:val="es-ES_tradnl"/>
              </w:rPr>
              <w:t>en uno de sus accesos</w:t>
            </w:r>
            <w:r w:rsidR="000C2228">
              <w:rPr>
                <w:rFonts w:ascii="Arial" w:hAnsi="Arial" w:cs="Arial"/>
                <w:i/>
                <w:iCs/>
                <w:color w:val="C00000"/>
                <w:sz w:val="18"/>
                <w:szCs w:val="20"/>
                <w:lang w:val="es-ES_tradnl"/>
              </w:rPr>
              <w:t>,</w:t>
            </w:r>
            <w:r w:rsidRPr="00250800">
              <w:rPr>
                <w:rFonts w:ascii="Arial" w:hAnsi="Arial" w:cs="Arial"/>
                <w:i/>
                <w:iCs/>
                <w:color w:val="C00000"/>
                <w:sz w:val="18"/>
                <w:szCs w:val="20"/>
                <w:lang w:val="es-ES_tradnl"/>
              </w:rPr>
              <w:t xml:space="preserve"> </w:t>
            </w:r>
            <w:r w:rsidR="00CC1EE5">
              <w:rPr>
                <w:rFonts w:ascii="Arial" w:hAnsi="Arial" w:cs="Arial"/>
                <w:i/>
                <w:iCs/>
                <w:color w:val="C00000"/>
                <w:sz w:val="18"/>
                <w:szCs w:val="20"/>
                <w:lang w:val="es-ES_tradnl"/>
              </w:rPr>
              <w:t>así como</w:t>
            </w:r>
            <w:r w:rsidR="000C2228">
              <w:rPr>
                <w:rFonts w:ascii="Arial" w:hAnsi="Arial" w:cs="Arial"/>
                <w:i/>
                <w:iCs/>
                <w:color w:val="C00000"/>
                <w:sz w:val="18"/>
                <w:szCs w:val="20"/>
                <w:lang w:val="es-ES_tradnl"/>
              </w:rPr>
              <w:t xml:space="preserve"> </w:t>
            </w:r>
            <w:r w:rsidRPr="00250800">
              <w:rPr>
                <w:rFonts w:ascii="Arial" w:hAnsi="Arial" w:cs="Arial"/>
                <w:i/>
                <w:iCs/>
                <w:color w:val="C00000"/>
                <w:sz w:val="18"/>
                <w:szCs w:val="20"/>
                <w:lang w:val="es-ES_tradnl"/>
              </w:rPr>
              <w:t>aseos para</w:t>
            </w:r>
            <w:r w:rsidR="00CC1EE5">
              <w:rPr>
                <w:rFonts w:ascii="Arial" w:hAnsi="Arial" w:cs="Arial"/>
                <w:i/>
                <w:iCs/>
                <w:color w:val="C00000"/>
                <w:sz w:val="18"/>
                <w:szCs w:val="20"/>
                <w:lang w:val="es-ES_tradnl"/>
              </w:rPr>
              <w:t xml:space="preserve"> mujeres</w:t>
            </w:r>
            <w:r w:rsidRPr="00250800">
              <w:rPr>
                <w:rFonts w:ascii="Arial" w:hAnsi="Arial" w:cs="Arial"/>
                <w:i/>
                <w:iCs/>
                <w:color w:val="C00000"/>
                <w:sz w:val="18"/>
                <w:szCs w:val="20"/>
                <w:lang w:val="es-ES_tradnl"/>
              </w:rPr>
              <w:t xml:space="preserve"> vendedoras</w:t>
            </w:r>
            <w:r w:rsidR="00A62F46" w:rsidRPr="00250800">
              <w:rPr>
                <w:rFonts w:ascii="Arial" w:hAnsi="Arial" w:cs="Arial"/>
                <w:i/>
                <w:iCs/>
                <w:color w:val="C00000"/>
                <w:sz w:val="18"/>
                <w:szCs w:val="20"/>
                <w:lang w:val="es-ES_tradnl"/>
              </w:rPr>
              <w:t xml:space="preserve">. </w:t>
            </w:r>
          </w:p>
        </w:tc>
      </w:tr>
      <w:tr w:rsidR="00C94FAE" w:rsidRPr="001A6BE7" w14:paraId="4AC553E5" w14:textId="77777777" w:rsidTr="00343F04">
        <w:tc>
          <w:tcPr>
            <w:tcW w:w="7508" w:type="dxa"/>
          </w:tcPr>
          <w:p w14:paraId="49BBF607" w14:textId="77777777" w:rsidR="00C94FAE" w:rsidRPr="00250800" w:rsidRDefault="005F4476" w:rsidP="00C94FAE">
            <w:pPr>
              <w:rPr>
                <w:rFonts w:ascii="Arial" w:hAnsi="Arial" w:cs="Arial"/>
                <w:b/>
                <w:bCs/>
                <w:lang w:val="es-ES_tradnl"/>
              </w:rPr>
            </w:pPr>
            <w:r>
              <w:rPr>
                <w:rFonts w:ascii="Arial" w:hAnsi="Arial" w:cs="Arial"/>
                <w:b/>
                <w:bCs/>
                <w:lang w:val="es-ES_tradnl"/>
              </w:rPr>
              <w:t>Acceso s</w:t>
            </w:r>
            <w:r w:rsidR="00FB17E6" w:rsidRPr="00250800">
              <w:rPr>
                <w:rFonts w:ascii="Arial" w:hAnsi="Arial" w:cs="Arial"/>
                <w:b/>
                <w:bCs/>
                <w:lang w:val="es-ES_tradnl"/>
              </w:rPr>
              <w:t>eguro a Proveedores de Servicios Financieros (PSF) y puntos de pago</w:t>
            </w:r>
            <w:r w:rsidR="00C94FAE" w:rsidRPr="00250800">
              <w:rPr>
                <w:rFonts w:ascii="Arial" w:hAnsi="Arial" w:cs="Arial"/>
                <w:b/>
                <w:bCs/>
                <w:lang w:val="es-ES_tradnl"/>
              </w:rPr>
              <w:t xml:space="preserve"> </w:t>
            </w:r>
          </w:p>
          <w:p w14:paraId="4ADA3EFD" w14:textId="77777777" w:rsidR="00C94FAE" w:rsidRPr="00250800" w:rsidRDefault="00B31BFE" w:rsidP="00C94FAE">
            <w:pPr>
              <w:ind w:left="360"/>
              <w:rPr>
                <w:rFonts w:ascii="Arial" w:hAnsi="Arial" w:cs="Arial"/>
                <w:b/>
                <w:bCs/>
                <w:color w:val="C00000"/>
                <w:lang w:val="es-ES_tradnl"/>
              </w:rPr>
            </w:pPr>
            <w:r w:rsidRPr="00250800">
              <w:rPr>
                <w:rFonts w:ascii="Arial" w:hAnsi="Arial" w:cs="Arial"/>
                <w:b/>
                <w:bCs/>
                <w:color w:val="C00000"/>
                <w:lang w:val="es-ES_tradnl"/>
              </w:rPr>
              <w:t>Mínimo</w:t>
            </w:r>
            <w:r w:rsidR="00040479">
              <w:rPr>
                <w:rFonts w:ascii="Arial" w:hAnsi="Arial" w:cs="Arial"/>
                <w:b/>
                <w:bCs/>
                <w:color w:val="C00000"/>
                <w:lang w:val="es-ES_tradnl"/>
              </w:rPr>
              <w:t>s</w:t>
            </w:r>
            <w:r w:rsidR="00C94FAE" w:rsidRPr="00250800">
              <w:rPr>
                <w:rFonts w:ascii="Arial" w:hAnsi="Arial" w:cs="Arial"/>
                <w:b/>
                <w:bCs/>
                <w:color w:val="C00000"/>
                <w:lang w:val="es-ES_tradnl"/>
              </w:rPr>
              <w:t xml:space="preserve">: </w:t>
            </w:r>
          </w:p>
          <w:p w14:paraId="31AF3E96" w14:textId="41EF9FE3" w:rsidR="0076558D" w:rsidRPr="00250800" w:rsidRDefault="00040479" w:rsidP="009D3051">
            <w:pPr>
              <w:pStyle w:val="ListParagraph"/>
              <w:numPr>
                <w:ilvl w:val="0"/>
                <w:numId w:val="28"/>
              </w:numPr>
              <w:contextualSpacing w:val="0"/>
              <w:rPr>
                <w:rFonts w:ascii="Arial" w:hAnsi="Arial" w:cs="Arial"/>
                <w:lang w:val="es-ES_tradnl"/>
              </w:rPr>
            </w:pPr>
            <w:r>
              <w:rPr>
                <w:rFonts w:ascii="Arial" w:hAnsi="Arial" w:cs="Arial"/>
                <w:lang w:val="es-ES_tradnl"/>
              </w:rPr>
              <w:t xml:space="preserve">Garantizar </w:t>
            </w:r>
            <w:r w:rsidR="0076558D" w:rsidRPr="00250800">
              <w:rPr>
                <w:rFonts w:ascii="Arial" w:hAnsi="Arial" w:cs="Arial"/>
                <w:lang w:val="es-ES_tradnl"/>
              </w:rPr>
              <w:t xml:space="preserve">que los </w:t>
            </w:r>
            <w:r w:rsidR="0076558D" w:rsidRPr="00250800">
              <w:rPr>
                <w:rFonts w:ascii="Arial" w:hAnsi="Arial" w:cs="Arial"/>
                <w:b/>
                <w:bCs/>
                <w:lang w:val="es-ES_tradnl"/>
              </w:rPr>
              <w:t xml:space="preserve">puntos de pago </w:t>
            </w:r>
            <w:r w:rsidR="0076558D" w:rsidRPr="00250800">
              <w:rPr>
                <w:rFonts w:ascii="Arial" w:hAnsi="Arial" w:cs="Arial"/>
                <w:lang w:val="es-ES_tradnl"/>
              </w:rPr>
              <w:t>estén adaptados o que sean diseñados de</w:t>
            </w:r>
            <w:r w:rsidR="00CC1EE5">
              <w:rPr>
                <w:rFonts w:ascii="Arial" w:hAnsi="Arial" w:cs="Arial"/>
                <w:lang w:val="es-ES_tradnl"/>
              </w:rPr>
              <w:t xml:space="preserve"> tal modo</w:t>
            </w:r>
            <w:r w:rsidR="0076558D" w:rsidRPr="00250800">
              <w:rPr>
                <w:rFonts w:ascii="Arial" w:hAnsi="Arial" w:cs="Arial"/>
                <w:lang w:val="es-ES_tradnl"/>
              </w:rPr>
              <w:t xml:space="preserve"> que cualquier persona pueda acceder a ellos, en especial las personas con discapacidades físicas, sensoriales o intelectuales, o las personas analfabetas</w:t>
            </w:r>
            <w:r w:rsidR="005F4476">
              <w:rPr>
                <w:rFonts w:ascii="Arial" w:hAnsi="Arial" w:cs="Arial"/>
                <w:lang w:val="es-ES_tradnl"/>
              </w:rPr>
              <w:t xml:space="preserve"> o de edad avanzada</w:t>
            </w:r>
            <w:r w:rsidR="0076558D" w:rsidRPr="00250800">
              <w:rPr>
                <w:rFonts w:ascii="Arial" w:hAnsi="Arial" w:cs="Arial"/>
                <w:lang w:val="es-ES_tradnl"/>
              </w:rPr>
              <w:t>.</w:t>
            </w:r>
          </w:p>
          <w:p w14:paraId="2B00CFB1" w14:textId="77BA76CE" w:rsidR="0076558D" w:rsidRPr="00250800" w:rsidRDefault="00040479" w:rsidP="009D3051">
            <w:pPr>
              <w:pStyle w:val="ListParagraph"/>
              <w:numPr>
                <w:ilvl w:val="0"/>
                <w:numId w:val="28"/>
              </w:numPr>
              <w:contextualSpacing w:val="0"/>
              <w:rPr>
                <w:rFonts w:ascii="Arial" w:hAnsi="Arial" w:cs="Arial"/>
                <w:lang w:val="es-ES_tradnl"/>
              </w:rPr>
            </w:pPr>
            <w:r>
              <w:rPr>
                <w:rFonts w:ascii="Arial" w:hAnsi="Arial" w:cs="Arial"/>
                <w:lang w:val="es-ES_tradnl"/>
              </w:rPr>
              <w:t>Garantizar</w:t>
            </w:r>
            <w:r w:rsidR="005F4476">
              <w:rPr>
                <w:rFonts w:ascii="Arial" w:hAnsi="Arial" w:cs="Arial"/>
                <w:lang w:val="es-ES_tradnl"/>
              </w:rPr>
              <w:t xml:space="preserve"> </w:t>
            </w:r>
            <w:r w:rsidR="0076558D" w:rsidRPr="00250800">
              <w:rPr>
                <w:rFonts w:ascii="Arial" w:hAnsi="Arial" w:cs="Arial"/>
                <w:lang w:val="es-ES_tradnl"/>
              </w:rPr>
              <w:t xml:space="preserve">un acceso seguro para todas las personas a las ubicaciones de los PSF, </w:t>
            </w:r>
            <w:r w:rsidR="00BE09A7">
              <w:rPr>
                <w:rFonts w:ascii="Arial" w:hAnsi="Arial" w:cs="Arial"/>
                <w:lang w:val="es-ES_tradnl"/>
              </w:rPr>
              <w:t xml:space="preserve">en </w:t>
            </w:r>
            <w:r w:rsidR="0076558D" w:rsidRPr="00250800">
              <w:rPr>
                <w:rFonts w:ascii="Arial" w:hAnsi="Arial" w:cs="Arial"/>
                <w:lang w:val="es-ES_tradnl"/>
              </w:rPr>
              <w:t>caso de que tengan que desplazarse a un punto de pago.</w:t>
            </w:r>
          </w:p>
          <w:p w14:paraId="592C92EA" w14:textId="77777777" w:rsidR="0076558D" w:rsidRPr="00250800" w:rsidRDefault="00040479" w:rsidP="009D3051">
            <w:pPr>
              <w:pStyle w:val="ListParagraph"/>
              <w:numPr>
                <w:ilvl w:val="0"/>
                <w:numId w:val="28"/>
              </w:numPr>
              <w:contextualSpacing w:val="0"/>
              <w:rPr>
                <w:rFonts w:ascii="Arial" w:hAnsi="Arial" w:cs="Arial"/>
                <w:lang w:val="es-ES_tradnl"/>
              </w:rPr>
            </w:pPr>
            <w:r>
              <w:rPr>
                <w:rFonts w:ascii="Arial" w:hAnsi="Arial" w:cs="Arial"/>
                <w:lang w:val="es-ES_tradnl"/>
              </w:rPr>
              <w:t>Garantizar</w:t>
            </w:r>
            <w:r w:rsidR="005F4476">
              <w:rPr>
                <w:rFonts w:ascii="Arial" w:hAnsi="Arial" w:cs="Arial"/>
                <w:lang w:val="es-ES_tradnl"/>
              </w:rPr>
              <w:t xml:space="preserve"> un monitoreo del en</w:t>
            </w:r>
            <w:r w:rsidR="0076558D" w:rsidRPr="00250800">
              <w:rPr>
                <w:rFonts w:ascii="Arial" w:hAnsi="Arial" w:cs="Arial"/>
                <w:lang w:val="es-ES_tradnl"/>
              </w:rPr>
              <w:t xml:space="preserve">torno </w:t>
            </w:r>
            <w:r w:rsidR="005F4476">
              <w:rPr>
                <w:rFonts w:ascii="Arial" w:hAnsi="Arial" w:cs="Arial"/>
                <w:lang w:val="es-ES_tradnl"/>
              </w:rPr>
              <w:t>de</w:t>
            </w:r>
            <w:r w:rsidR="0076558D" w:rsidRPr="00250800">
              <w:rPr>
                <w:rFonts w:ascii="Arial" w:hAnsi="Arial" w:cs="Arial"/>
                <w:lang w:val="es-ES_tradnl"/>
              </w:rPr>
              <w:t xml:space="preserve"> los puntos de pago de los PSF para mitigar los riesgos de abuso</w:t>
            </w:r>
            <w:r w:rsidR="005F4476">
              <w:rPr>
                <w:rFonts w:ascii="Arial" w:hAnsi="Arial" w:cs="Arial"/>
                <w:lang w:val="es-ES_tradnl"/>
              </w:rPr>
              <w:t>s</w:t>
            </w:r>
            <w:r w:rsidR="0076558D" w:rsidRPr="00250800">
              <w:rPr>
                <w:rFonts w:ascii="Arial" w:hAnsi="Arial" w:cs="Arial"/>
                <w:lang w:val="es-ES_tradnl"/>
              </w:rPr>
              <w:t xml:space="preserve"> por parte de los PSF del sector privado, o cualquier otro riesgo vinculado con la protección </w:t>
            </w:r>
            <w:r w:rsidR="005F4476">
              <w:rPr>
                <w:rFonts w:ascii="Arial" w:hAnsi="Arial" w:cs="Arial"/>
                <w:lang w:val="es-ES_tradnl"/>
              </w:rPr>
              <w:t xml:space="preserve">en relación con </w:t>
            </w:r>
            <w:r w:rsidR="0076558D" w:rsidRPr="00250800">
              <w:rPr>
                <w:rFonts w:ascii="Arial" w:hAnsi="Arial" w:cs="Arial"/>
                <w:lang w:val="es-ES_tradnl"/>
              </w:rPr>
              <w:t>los puntos de pago.</w:t>
            </w:r>
          </w:p>
          <w:p w14:paraId="1E0CFE24" w14:textId="476CB313" w:rsidR="0076558D" w:rsidRPr="00250800" w:rsidRDefault="00040479" w:rsidP="009D3051">
            <w:pPr>
              <w:pStyle w:val="ListParagraph"/>
              <w:numPr>
                <w:ilvl w:val="0"/>
                <w:numId w:val="28"/>
              </w:numPr>
              <w:contextualSpacing w:val="0"/>
              <w:rPr>
                <w:rFonts w:ascii="Arial" w:hAnsi="Arial" w:cs="Arial"/>
                <w:lang w:val="es-ES_tradnl"/>
              </w:rPr>
            </w:pPr>
            <w:r>
              <w:rPr>
                <w:rFonts w:ascii="Arial" w:hAnsi="Arial" w:cs="Arial"/>
                <w:lang w:val="es-ES_tradnl"/>
              </w:rPr>
              <w:t xml:space="preserve">Asegurar </w:t>
            </w:r>
            <w:r w:rsidR="0076558D" w:rsidRPr="00250800">
              <w:rPr>
                <w:rFonts w:ascii="Arial" w:hAnsi="Arial" w:cs="Arial"/>
                <w:lang w:val="es-ES_tradnl"/>
              </w:rPr>
              <w:t xml:space="preserve">el apoyo a las personas destinatarias </w:t>
            </w:r>
            <w:r>
              <w:rPr>
                <w:rFonts w:ascii="Arial" w:hAnsi="Arial" w:cs="Arial"/>
                <w:lang w:val="es-ES_tradnl"/>
              </w:rPr>
              <w:t>(</w:t>
            </w:r>
            <w:r w:rsidRPr="00250800">
              <w:rPr>
                <w:rFonts w:ascii="Arial" w:hAnsi="Arial" w:cs="Arial"/>
                <w:lang w:val="es-ES_tradnl"/>
              </w:rPr>
              <w:t>en particular</w:t>
            </w:r>
            <w:r>
              <w:rPr>
                <w:rFonts w:ascii="Arial" w:hAnsi="Arial" w:cs="Arial"/>
                <w:lang w:val="es-ES_tradnl"/>
              </w:rPr>
              <w:t>,</w:t>
            </w:r>
            <w:r w:rsidRPr="00250800">
              <w:rPr>
                <w:rFonts w:ascii="Arial" w:hAnsi="Arial" w:cs="Arial"/>
                <w:lang w:val="es-ES_tradnl"/>
              </w:rPr>
              <w:t xml:space="preserve"> </w:t>
            </w:r>
            <w:r>
              <w:rPr>
                <w:rFonts w:ascii="Arial" w:hAnsi="Arial" w:cs="Arial"/>
                <w:lang w:val="es-ES_tradnl"/>
              </w:rPr>
              <w:t xml:space="preserve">a aquellas </w:t>
            </w:r>
            <w:r w:rsidRPr="00250800">
              <w:rPr>
                <w:rFonts w:ascii="Arial" w:hAnsi="Arial" w:cs="Arial"/>
                <w:lang w:val="es-ES_tradnl"/>
              </w:rPr>
              <w:t>con un nivel de conocimiento financiero o digital limitado</w:t>
            </w:r>
            <w:r>
              <w:rPr>
                <w:rFonts w:ascii="Arial" w:hAnsi="Arial" w:cs="Arial"/>
                <w:lang w:val="es-ES_tradnl"/>
              </w:rPr>
              <w:t>)</w:t>
            </w:r>
            <w:r w:rsidRPr="00250800">
              <w:rPr>
                <w:rFonts w:ascii="Arial" w:hAnsi="Arial" w:cs="Arial"/>
                <w:lang w:val="es-ES_tradnl"/>
              </w:rPr>
              <w:t xml:space="preserve"> </w:t>
            </w:r>
            <w:r w:rsidR="0076558D" w:rsidRPr="00250800">
              <w:rPr>
                <w:rFonts w:ascii="Arial" w:hAnsi="Arial" w:cs="Arial"/>
                <w:lang w:val="es-ES_tradnl"/>
              </w:rPr>
              <w:t>en todos los puntos de pago a través de personas vol</w:t>
            </w:r>
            <w:r>
              <w:rPr>
                <w:rFonts w:ascii="Arial" w:hAnsi="Arial" w:cs="Arial"/>
                <w:lang w:val="es-ES_tradnl"/>
              </w:rPr>
              <w:t>untarias o de</w:t>
            </w:r>
            <w:r w:rsidR="00BE09A7">
              <w:rPr>
                <w:rFonts w:ascii="Arial" w:hAnsi="Arial" w:cs="Arial"/>
                <w:lang w:val="es-ES_tradnl"/>
              </w:rPr>
              <w:t>l</w:t>
            </w:r>
            <w:r>
              <w:rPr>
                <w:rFonts w:ascii="Arial" w:hAnsi="Arial" w:cs="Arial"/>
                <w:lang w:val="es-ES_tradnl"/>
              </w:rPr>
              <w:t xml:space="preserve"> personal de la SN</w:t>
            </w:r>
            <w:r w:rsidR="0076558D" w:rsidRPr="00250800">
              <w:rPr>
                <w:rFonts w:ascii="Arial" w:hAnsi="Arial" w:cs="Arial"/>
                <w:lang w:val="es-ES_tradnl"/>
              </w:rPr>
              <w:t>.</w:t>
            </w:r>
          </w:p>
          <w:p w14:paraId="737E6A77" w14:textId="77777777" w:rsidR="0076558D" w:rsidRPr="00250800" w:rsidRDefault="00040479" w:rsidP="009D3051">
            <w:pPr>
              <w:pStyle w:val="ListParagraph"/>
              <w:numPr>
                <w:ilvl w:val="0"/>
                <w:numId w:val="28"/>
              </w:numPr>
              <w:contextualSpacing w:val="0"/>
              <w:rPr>
                <w:rFonts w:ascii="Arial" w:hAnsi="Arial" w:cs="Arial"/>
                <w:lang w:val="es-ES_tradnl"/>
              </w:rPr>
            </w:pPr>
            <w:r>
              <w:rPr>
                <w:rFonts w:ascii="Arial" w:hAnsi="Arial" w:cs="Arial"/>
                <w:lang w:val="es-ES_tradnl"/>
              </w:rPr>
              <w:t>Garantizar</w:t>
            </w:r>
            <w:r w:rsidR="005F4476">
              <w:rPr>
                <w:rFonts w:ascii="Arial" w:hAnsi="Arial" w:cs="Arial"/>
                <w:lang w:val="es-ES_tradnl"/>
              </w:rPr>
              <w:t xml:space="preserve"> que </w:t>
            </w:r>
            <w:r w:rsidR="0076558D" w:rsidRPr="00250800">
              <w:rPr>
                <w:rFonts w:ascii="Arial" w:hAnsi="Arial" w:cs="Arial"/>
                <w:b/>
                <w:bCs/>
                <w:lang w:val="es-ES_tradnl"/>
              </w:rPr>
              <w:t xml:space="preserve">los PSF </w:t>
            </w:r>
            <w:r w:rsidR="005F4476">
              <w:rPr>
                <w:rFonts w:ascii="Arial" w:hAnsi="Arial" w:cs="Arial"/>
                <w:b/>
                <w:bCs/>
                <w:lang w:val="es-ES_tradnl"/>
              </w:rPr>
              <w:t xml:space="preserve">cuentan con </w:t>
            </w:r>
            <w:r w:rsidR="0076558D" w:rsidRPr="00250800">
              <w:rPr>
                <w:rFonts w:ascii="Arial" w:hAnsi="Arial" w:cs="Arial"/>
                <w:b/>
                <w:bCs/>
                <w:lang w:val="es-ES_tradnl"/>
              </w:rPr>
              <w:t>formación y conocimiento</w:t>
            </w:r>
            <w:r w:rsidR="005F4476">
              <w:rPr>
                <w:rFonts w:ascii="Arial" w:hAnsi="Arial" w:cs="Arial"/>
                <w:b/>
                <w:bCs/>
                <w:lang w:val="es-ES_tradnl"/>
              </w:rPr>
              <w:t>s</w:t>
            </w:r>
            <w:r w:rsidR="0076558D" w:rsidRPr="00250800">
              <w:rPr>
                <w:rFonts w:ascii="Arial" w:hAnsi="Arial" w:cs="Arial"/>
                <w:b/>
                <w:bCs/>
                <w:lang w:val="es-ES_tradnl"/>
              </w:rPr>
              <w:t xml:space="preserve"> en </w:t>
            </w:r>
            <w:r w:rsidR="005F4476">
              <w:rPr>
                <w:rFonts w:ascii="Arial" w:hAnsi="Arial" w:cs="Arial"/>
                <w:b/>
                <w:bCs/>
                <w:lang w:val="es-ES_tradnl"/>
              </w:rPr>
              <w:t xml:space="preserve">materia de </w:t>
            </w:r>
            <w:r w:rsidR="0076558D" w:rsidRPr="00250800">
              <w:rPr>
                <w:rFonts w:ascii="Arial" w:hAnsi="Arial" w:cs="Arial"/>
                <w:b/>
                <w:bCs/>
                <w:lang w:val="es-ES_tradnl"/>
              </w:rPr>
              <w:t>principios humanitarios</w:t>
            </w:r>
            <w:r w:rsidR="005F4476">
              <w:rPr>
                <w:rFonts w:ascii="Arial" w:hAnsi="Arial" w:cs="Arial"/>
                <w:b/>
                <w:bCs/>
                <w:lang w:val="es-ES_tradnl"/>
              </w:rPr>
              <w:t xml:space="preserve">, </w:t>
            </w:r>
            <w:r w:rsidR="005F4476">
              <w:rPr>
                <w:rFonts w:ascii="Arial" w:hAnsi="Arial" w:cs="Arial"/>
                <w:bCs/>
                <w:lang w:val="es-ES_tradnl"/>
              </w:rPr>
              <w:t xml:space="preserve">así como sobre </w:t>
            </w:r>
            <w:r w:rsidR="00602984" w:rsidRPr="00250800">
              <w:rPr>
                <w:rFonts w:ascii="Arial" w:hAnsi="Arial" w:cs="Arial"/>
                <w:lang w:val="es-ES_tradnl"/>
              </w:rPr>
              <w:t>nuestro enfoque en el trabajo con las comunidades afectadas. Lo ideal sería pedir que los PSF firmaran nuestro Código de Conducta.</w:t>
            </w:r>
          </w:p>
          <w:p w14:paraId="53C74AB2" w14:textId="75E6AF79" w:rsidR="00C94FAE" w:rsidRPr="00250800" w:rsidRDefault="00040479" w:rsidP="00040479">
            <w:pPr>
              <w:pStyle w:val="ListParagraph"/>
              <w:numPr>
                <w:ilvl w:val="0"/>
                <w:numId w:val="28"/>
              </w:numPr>
              <w:contextualSpacing w:val="0"/>
              <w:rPr>
                <w:rFonts w:ascii="Arial" w:hAnsi="Arial" w:cs="Arial"/>
                <w:lang w:val="es-ES_tradnl"/>
              </w:rPr>
            </w:pPr>
            <w:r>
              <w:rPr>
                <w:rFonts w:ascii="Arial" w:hAnsi="Arial" w:cs="Arial"/>
                <w:lang w:val="es-ES_tradnl"/>
              </w:rPr>
              <w:t>Garantizar</w:t>
            </w:r>
            <w:r w:rsidR="00C95C4E">
              <w:rPr>
                <w:rFonts w:ascii="Arial" w:hAnsi="Arial" w:cs="Arial"/>
                <w:lang w:val="es-ES_tradnl"/>
              </w:rPr>
              <w:t xml:space="preserve"> que </w:t>
            </w:r>
            <w:r w:rsidR="00602984" w:rsidRPr="00250800">
              <w:rPr>
                <w:rFonts w:ascii="Arial" w:hAnsi="Arial" w:cs="Arial"/>
                <w:lang w:val="es-ES_tradnl"/>
              </w:rPr>
              <w:t xml:space="preserve">haya </w:t>
            </w:r>
            <w:r w:rsidR="00602984" w:rsidRPr="00250800">
              <w:rPr>
                <w:rFonts w:ascii="Arial" w:hAnsi="Arial" w:cs="Arial"/>
                <w:b/>
                <w:bCs/>
                <w:lang w:val="es-ES_tradnl"/>
              </w:rPr>
              <w:t xml:space="preserve">personal femenino de los PSF </w:t>
            </w:r>
            <w:r w:rsidR="00602984" w:rsidRPr="00250800">
              <w:rPr>
                <w:rFonts w:ascii="Arial" w:hAnsi="Arial" w:cs="Arial"/>
                <w:lang w:val="es-ES_tradnl"/>
              </w:rPr>
              <w:t xml:space="preserve">disponible, o </w:t>
            </w:r>
            <w:r>
              <w:rPr>
                <w:rFonts w:ascii="Arial" w:hAnsi="Arial" w:cs="Arial"/>
                <w:lang w:val="es-ES_tradnl"/>
              </w:rPr>
              <w:t>defender</w:t>
            </w:r>
            <w:r w:rsidR="00C95C4E">
              <w:rPr>
                <w:rFonts w:ascii="Arial" w:hAnsi="Arial" w:cs="Arial"/>
                <w:lang w:val="es-ES_tradnl"/>
              </w:rPr>
              <w:t xml:space="preserve"> </w:t>
            </w:r>
            <w:r w:rsidR="00602984" w:rsidRPr="00250800">
              <w:rPr>
                <w:rFonts w:ascii="Arial" w:hAnsi="Arial" w:cs="Arial"/>
                <w:lang w:val="es-ES_tradnl"/>
              </w:rPr>
              <w:t xml:space="preserve">la </w:t>
            </w:r>
            <w:r w:rsidR="00BE09A7">
              <w:rPr>
                <w:rFonts w:ascii="Arial" w:hAnsi="Arial" w:cs="Arial"/>
                <w:lang w:val="es-ES_tradnl"/>
              </w:rPr>
              <w:t>presencia</w:t>
            </w:r>
            <w:r w:rsidR="00602984" w:rsidRPr="00250800">
              <w:rPr>
                <w:rFonts w:ascii="Arial" w:hAnsi="Arial" w:cs="Arial"/>
                <w:lang w:val="es-ES_tradnl"/>
              </w:rPr>
              <w:t xml:space="preserve"> de este </w:t>
            </w:r>
            <w:r w:rsidR="00C95C4E">
              <w:rPr>
                <w:rFonts w:ascii="Arial" w:hAnsi="Arial" w:cs="Arial"/>
                <w:lang w:val="es-ES_tradnl"/>
              </w:rPr>
              <w:t xml:space="preserve">tipo de </w:t>
            </w:r>
            <w:r w:rsidR="00602984" w:rsidRPr="00250800">
              <w:rPr>
                <w:rFonts w:ascii="Arial" w:hAnsi="Arial" w:cs="Arial"/>
                <w:lang w:val="es-ES_tradnl"/>
              </w:rPr>
              <w:t>personal.</w:t>
            </w:r>
            <w:r w:rsidR="00C94FAE" w:rsidRPr="00250800">
              <w:rPr>
                <w:rFonts w:ascii="Arial" w:hAnsi="Arial" w:cs="Arial"/>
                <w:lang w:val="es-ES_tradnl"/>
              </w:rPr>
              <w:t xml:space="preserve"> </w:t>
            </w:r>
          </w:p>
        </w:tc>
        <w:tc>
          <w:tcPr>
            <w:tcW w:w="2552" w:type="dxa"/>
          </w:tcPr>
          <w:p w14:paraId="1F89650F" w14:textId="2372FCD4" w:rsidR="00C94FAE" w:rsidRPr="00250800" w:rsidRDefault="005F4476" w:rsidP="005F4476">
            <w:pPr>
              <w:rPr>
                <w:rFonts w:ascii="Arial" w:hAnsi="Arial" w:cs="Arial"/>
                <w:lang w:val="es-ES_tradnl"/>
              </w:rPr>
            </w:pPr>
            <w:r>
              <w:rPr>
                <w:rFonts w:ascii="Arial" w:hAnsi="Arial" w:cs="Arial"/>
                <w:lang w:val="es-ES_tradnl"/>
              </w:rPr>
              <w:t>Para g</w:t>
            </w:r>
            <w:r w:rsidR="00FB17E6" w:rsidRPr="00250800">
              <w:rPr>
                <w:rFonts w:ascii="Arial" w:hAnsi="Arial" w:cs="Arial"/>
                <w:lang w:val="es-ES_tradnl"/>
              </w:rPr>
              <w:t xml:space="preserve">arantizar que las personas no tengan que enfrentarse a ningún riesgo o barrera </w:t>
            </w:r>
            <w:r>
              <w:rPr>
                <w:rFonts w:ascii="Arial" w:hAnsi="Arial" w:cs="Arial"/>
                <w:lang w:val="es-ES_tradnl"/>
              </w:rPr>
              <w:t xml:space="preserve">a la hora de </w:t>
            </w:r>
            <w:r w:rsidR="00FB17E6" w:rsidRPr="00250800">
              <w:rPr>
                <w:rFonts w:ascii="Arial" w:hAnsi="Arial" w:cs="Arial"/>
                <w:lang w:val="es-ES_tradnl"/>
              </w:rPr>
              <w:t>recibir sus transferencias monetarias</w:t>
            </w:r>
            <w:r w:rsidR="007D48BF">
              <w:rPr>
                <w:rFonts w:ascii="Arial" w:hAnsi="Arial" w:cs="Arial"/>
                <w:lang w:val="es-ES_tradnl"/>
              </w:rPr>
              <w:t xml:space="preserve"> y cupones</w:t>
            </w:r>
            <w:r w:rsidR="00FB17E6" w:rsidRPr="00250800">
              <w:rPr>
                <w:rFonts w:ascii="Arial" w:hAnsi="Arial" w:cs="Arial"/>
                <w:lang w:val="es-ES_tradnl"/>
              </w:rPr>
              <w:t>.</w:t>
            </w:r>
            <w:r w:rsidR="00C94FAE" w:rsidRPr="00250800">
              <w:rPr>
                <w:rFonts w:ascii="Arial" w:hAnsi="Arial" w:cs="Arial"/>
                <w:lang w:val="es-ES_tradnl"/>
              </w:rPr>
              <w:t xml:space="preserve"> </w:t>
            </w:r>
          </w:p>
        </w:tc>
        <w:tc>
          <w:tcPr>
            <w:tcW w:w="2976" w:type="dxa"/>
          </w:tcPr>
          <w:p w14:paraId="74F6B47B" w14:textId="77777777" w:rsidR="00C94FAE" w:rsidRPr="00620762" w:rsidRDefault="00000000" w:rsidP="00C94FAE">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601960199"/>
              </w:sdtPr>
              <w:sdtContent>
                <w:r w:rsidR="00C94FAE" w:rsidRPr="00620762">
                  <w:rPr>
                    <w:rFonts w:ascii="Segoe UI Symbol" w:eastAsia="MS Gothic" w:hAnsi="Segoe UI Symbol" w:cs="Segoe UI Symbol"/>
                    <w:b/>
                    <w:bCs/>
                    <w:color w:val="FF0000"/>
                    <w:sz w:val="28"/>
                    <w:szCs w:val="28"/>
                    <w:lang w:val="es-ES"/>
                  </w:rPr>
                  <w:t>☐</w:t>
                </w:r>
              </w:sdtContent>
            </w:sdt>
            <w:r w:rsidR="00C94FAE"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5F4476">
              <w:rPr>
                <w:rFonts w:ascii="Arial" w:eastAsia="Arial" w:hAnsi="Arial" w:cs="Arial"/>
                <w:bCs/>
                <w:szCs w:val="20"/>
                <w:lang w:val="es-ES"/>
              </w:rPr>
              <w:t>pero no se reúnen los criterios mínimos</w:t>
            </w:r>
          </w:p>
          <w:p w14:paraId="3776D030" w14:textId="77777777" w:rsidR="00C94FAE" w:rsidRPr="00620762" w:rsidRDefault="00C94FAE" w:rsidP="00C94FAE">
            <w:pPr>
              <w:tabs>
                <w:tab w:val="left" w:pos="6379"/>
              </w:tabs>
              <w:spacing w:line="259" w:lineRule="auto"/>
              <w:rPr>
                <w:rFonts w:ascii="Arial" w:eastAsia="Arial" w:hAnsi="Arial" w:cs="Arial"/>
                <w:b/>
                <w:bCs/>
                <w:color w:val="C00000"/>
                <w:szCs w:val="20"/>
                <w:lang w:val="es-ES"/>
              </w:rPr>
            </w:pPr>
          </w:p>
          <w:p w14:paraId="641DA4DE" w14:textId="77777777" w:rsidR="00C94FAE" w:rsidRPr="00250800" w:rsidRDefault="00B31BFE" w:rsidP="00C94FAE">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C94FAE" w:rsidRPr="00250800">
              <w:rPr>
                <w:rFonts w:ascii="Arial" w:eastAsia="Arial" w:hAnsi="Arial" w:cs="Arial"/>
                <w:b/>
                <w:bCs/>
                <w:color w:val="C00000"/>
                <w:szCs w:val="20"/>
                <w:lang w:val="es-ES_tradnl"/>
              </w:rPr>
              <w:t xml:space="preserve">: </w:t>
            </w:r>
          </w:p>
          <w:p w14:paraId="604AB3E9" w14:textId="77777777" w:rsidR="00C94FAE" w:rsidRPr="00250800" w:rsidRDefault="00C94FAE" w:rsidP="00C94FAE">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1318924321"/>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171556533"/>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486706595"/>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123221183"/>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2CE4D4A0" w14:textId="3442FED8" w:rsidR="00250808" w:rsidRPr="00250800" w:rsidRDefault="000C2228" w:rsidP="00C94FAE">
            <w:pPr>
              <w:rPr>
                <w:rFonts w:ascii="Arial" w:hAnsi="Arial" w:cs="Arial"/>
                <w:i/>
                <w:iCs/>
                <w:color w:val="C00000"/>
                <w:sz w:val="18"/>
                <w:szCs w:val="20"/>
                <w:lang w:val="es-ES_tradnl"/>
              </w:rPr>
            </w:pPr>
            <w:r>
              <w:rPr>
                <w:rFonts w:ascii="Arial" w:hAnsi="Arial" w:cs="Arial"/>
                <w:i/>
                <w:iCs/>
                <w:color w:val="C00000"/>
                <w:sz w:val="18"/>
                <w:szCs w:val="20"/>
                <w:lang w:val="es-ES_tradnl"/>
              </w:rPr>
              <w:t xml:space="preserve">Participan </w:t>
            </w:r>
            <w:r w:rsidR="00FB17E6" w:rsidRPr="00250800">
              <w:rPr>
                <w:rFonts w:ascii="Arial" w:hAnsi="Arial" w:cs="Arial"/>
                <w:i/>
                <w:iCs/>
                <w:color w:val="C00000"/>
                <w:sz w:val="18"/>
                <w:szCs w:val="20"/>
                <w:lang w:val="es-ES_tradnl"/>
              </w:rPr>
              <w:t>pe</w:t>
            </w:r>
            <w:r w:rsidR="005F4476">
              <w:rPr>
                <w:rFonts w:ascii="Arial" w:hAnsi="Arial" w:cs="Arial"/>
                <w:i/>
                <w:iCs/>
                <w:color w:val="C00000"/>
                <w:sz w:val="18"/>
                <w:szCs w:val="20"/>
                <w:lang w:val="es-ES_tradnl"/>
              </w:rPr>
              <w:t>rsonas voluntarias</w:t>
            </w:r>
            <w:r>
              <w:rPr>
                <w:rFonts w:ascii="Arial" w:hAnsi="Arial" w:cs="Arial"/>
                <w:i/>
                <w:iCs/>
                <w:color w:val="C00000"/>
                <w:sz w:val="18"/>
                <w:szCs w:val="20"/>
                <w:lang w:val="es-ES_tradnl"/>
              </w:rPr>
              <w:t xml:space="preserve"> </w:t>
            </w:r>
            <w:r w:rsidR="005F4476">
              <w:rPr>
                <w:rFonts w:ascii="Arial" w:hAnsi="Arial" w:cs="Arial"/>
                <w:i/>
                <w:iCs/>
                <w:color w:val="C00000"/>
                <w:sz w:val="18"/>
                <w:szCs w:val="20"/>
                <w:lang w:val="es-ES_tradnl"/>
              </w:rPr>
              <w:t xml:space="preserve">para monitorear y ofrecer apoyo en los </w:t>
            </w:r>
            <w:r w:rsidR="00250808" w:rsidRPr="00250800">
              <w:rPr>
                <w:rFonts w:ascii="Arial" w:hAnsi="Arial" w:cs="Arial"/>
                <w:i/>
                <w:iCs/>
                <w:color w:val="C00000"/>
                <w:sz w:val="18"/>
                <w:szCs w:val="20"/>
                <w:lang w:val="es-ES_tradnl"/>
              </w:rPr>
              <w:t>puntos de pago durante los periodos de transferencia.</w:t>
            </w:r>
          </w:p>
          <w:p w14:paraId="61BDD5F0" w14:textId="77777777" w:rsidR="00C94FAE" w:rsidRPr="00250800" w:rsidRDefault="00250808" w:rsidP="00250808">
            <w:pPr>
              <w:rPr>
                <w:rFonts w:ascii="Arial" w:hAnsi="Arial" w:cs="Arial"/>
                <w:sz w:val="18"/>
                <w:szCs w:val="20"/>
                <w:lang w:val="es-ES_tradnl"/>
              </w:rPr>
            </w:pPr>
            <w:r w:rsidRPr="00250800">
              <w:rPr>
                <w:rFonts w:ascii="Arial" w:hAnsi="Arial" w:cs="Arial"/>
                <w:i/>
                <w:iCs/>
                <w:color w:val="C00000"/>
                <w:sz w:val="18"/>
                <w:szCs w:val="20"/>
                <w:lang w:val="es-ES_tradnl"/>
              </w:rPr>
              <w:t>Se formó a los PSF en PSEA y suscribieron un código de conducta</w:t>
            </w:r>
            <w:r w:rsidR="00C94FAE" w:rsidRPr="00250800">
              <w:rPr>
                <w:rFonts w:ascii="Arial" w:hAnsi="Arial" w:cs="Arial"/>
                <w:i/>
                <w:iCs/>
                <w:color w:val="C00000"/>
                <w:sz w:val="18"/>
                <w:szCs w:val="20"/>
                <w:lang w:val="es-ES_tradnl"/>
              </w:rPr>
              <w:t xml:space="preserve">. </w:t>
            </w:r>
          </w:p>
        </w:tc>
      </w:tr>
      <w:tr w:rsidR="00C94FAE" w:rsidRPr="001A6BE7" w14:paraId="6043A36B" w14:textId="77777777" w:rsidTr="00343F04">
        <w:tc>
          <w:tcPr>
            <w:tcW w:w="7508" w:type="dxa"/>
          </w:tcPr>
          <w:p w14:paraId="0F304DC3" w14:textId="09377026" w:rsidR="00C94FAE" w:rsidRPr="00250800" w:rsidRDefault="00C94FAE" w:rsidP="00C94FAE">
            <w:pPr>
              <w:rPr>
                <w:rFonts w:ascii="Arial" w:hAnsi="Arial" w:cs="Arial"/>
                <w:b/>
                <w:bCs/>
                <w:i/>
                <w:iCs/>
                <w:lang w:val="es-ES_tradnl"/>
              </w:rPr>
            </w:pPr>
            <w:r w:rsidRPr="00250800">
              <w:rPr>
                <w:rFonts w:ascii="Arial" w:hAnsi="Arial" w:cs="Arial"/>
                <w:b/>
                <w:bCs/>
                <w:lang w:val="es-ES_tradnl"/>
              </w:rPr>
              <w:t>Com</w:t>
            </w:r>
            <w:r w:rsidR="00602984" w:rsidRPr="00250800">
              <w:rPr>
                <w:rFonts w:ascii="Arial" w:hAnsi="Arial" w:cs="Arial"/>
                <w:b/>
                <w:bCs/>
                <w:lang w:val="es-ES_tradnl"/>
              </w:rPr>
              <w:t>unicación</w:t>
            </w:r>
            <w:r w:rsidRPr="00250800">
              <w:rPr>
                <w:rFonts w:ascii="Arial" w:hAnsi="Arial" w:cs="Arial"/>
                <w:b/>
                <w:bCs/>
                <w:lang w:val="es-ES_tradnl"/>
              </w:rPr>
              <w:t xml:space="preserve"> </w:t>
            </w:r>
            <w:r w:rsidRPr="00250800">
              <w:rPr>
                <w:rFonts w:ascii="Arial" w:hAnsi="Arial" w:cs="Arial"/>
                <w:b/>
                <w:bCs/>
                <w:i/>
                <w:iCs/>
                <w:lang w:val="es-ES_tradnl"/>
              </w:rPr>
              <w:t>(</w:t>
            </w:r>
            <w:r w:rsidR="00602984" w:rsidRPr="00250800">
              <w:rPr>
                <w:rFonts w:ascii="Arial" w:hAnsi="Arial" w:cs="Arial"/>
                <w:b/>
                <w:bCs/>
                <w:i/>
                <w:iCs/>
                <w:lang w:val="es-ES_tradnl"/>
              </w:rPr>
              <w:t>véase también l</w:t>
            </w:r>
            <w:r w:rsidR="00040479">
              <w:rPr>
                <w:rFonts w:ascii="Arial" w:hAnsi="Arial" w:cs="Arial"/>
                <w:b/>
                <w:bCs/>
                <w:i/>
                <w:iCs/>
                <w:lang w:val="es-ES_tradnl"/>
              </w:rPr>
              <w:t>a lista</w:t>
            </w:r>
            <w:r w:rsidR="00602984" w:rsidRPr="00250800">
              <w:rPr>
                <w:rFonts w:ascii="Arial" w:hAnsi="Arial" w:cs="Arial"/>
                <w:b/>
                <w:bCs/>
                <w:i/>
                <w:iCs/>
                <w:lang w:val="es-ES_tradnl"/>
              </w:rPr>
              <w:t xml:space="preserve"> de </w:t>
            </w:r>
            <w:r w:rsidR="00040479">
              <w:rPr>
                <w:rFonts w:ascii="Arial" w:hAnsi="Arial" w:cs="Arial"/>
                <w:b/>
                <w:bCs/>
                <w:i/>
                <w:iCs/>
                <w:lang w:val="es-ES_tradnl"/>
              </w:rPr>
              <w:t xml:space="preserve">verificación </w:t>
            </w:r>
            <w:r w:rsidRPr="00250800">
              <w:rPr>
                <w:rFonts w:ascii="Arial" w:hAnsi="Arial" w:cs="Arial"/>
                <w:b/>
                <w:bCs/>
                <w:i/>
                <w:iCs/>
                <w:lang w:val="es-ES_tradnl"/>
              </w:rPr>
              <w:t xml:space="preserve">CEA </w:t>
            </w:r>
            <w:r w:rsidR="00602984" w:rsidRPr="00250800">
              <w:rPr>
                <w:rFonts w:ascii="Arial" w:hAnsi="Arial" w:cs="Arial"/>
                <w:b/>
                <w:bCs/>
                <w:i/>
                <w:iCs/>
                <w:lang w:val="es-ES_tradnl"/>
              </w:rPr>
              <w:t xml:space="preserve">en </w:t>
            </w:r>
            <w:r w:rsidR="007D48BF">
              <w:rPr>
                <w:rFonts w:ascii="Arial" w:hAnsi="Arial" w:cs="Arial"/>
                <w:b/>
                <w:bCs/>
                <w:i/>
                <w:iCs/>
                <w:lang w:val="es-ES_tradnl"/>
              </w:rPr>
              <w:t>P</w:t>
            </w:r>
            <w:r w:rsidR="00602984" w:rsidRPr="00250800">
              <w:rPr>
                <w:rFonts w:ascii="Arial" w:hAnsi="Arial" w:cs="Arial"/>
                <w:b/>
                <w:bCs/>
                <w:i/>
                <w:iCs/>
                <w:lang w:val="es-ES_tradnl"/>
              </w:rPr>
              <w:t>TM</w:t>
            </w:r>
            <w:r w:rsidRPr="00250800">
              <w:rPr>
                <w:rFonts w:ascii="Arial" w:hAnsi="Arial" w:cs="Arial"/>
                <w:b/>
                <w:bCs/>
                <w:i/>
                <w:iCs/>
                <w:lang w:val="es-ES_tradnl"/>
              </w:rPr>
              <w:t xml:space="preserve">) </w:t>
            </w:r>
          </w:p>
          <w:p w14:paraId="4B23F5F3" w14:textId="77777777" w:rsidR="00C94FAE" w:rsidRPr="00250800" w:rsidRDefault="00B31BFE" w:rsidP="00C94FAE">
            <w:pPr>
              <w:ind w:left="360"/>
              <w:rPr>
                <w:rFonts w:ascii="Arial" w:hAnsi="Arial" w:cs="Arial"/>
                <w:b/>
                <w:bCs/>
                <w:color w:val="C00000"/>
                <w:lang w:val="es-ES_tradnl"/>
              </w:rPr>
            </w:pPr>
            <w:r w:rsidRPr="00250800">
              <w:rPr>
                <w:rFonts w:ascii="Arial" w:hAnsi="Arial" w:cs="Arial"/>
                <w:b/>
                <w:bCs/>
                <w:color w:val="C00000"/>
                <w:lang w:val="es-ES_tradnl"/>
              </w:rPr>
              <w:t>Mínimo</w:t>
            </w:r>
            <w:r w:rsidR="00040479">
              <w:rPr>
                <w:rFonts w:ascii="Arial" w:hAnsi="Arial" w:cs="Arial"/>
                <w:b/>
                <w:bCs/>
                <w:color w:val="C00000"/>
                <w:lang w:val="es-ES_tradnl"/>
              </w:rPr>
              <w:t>s</w:t>
            </w:r>
            <w:r w:rsidR="00C94FAE" w:rsidRPr="00250800">
              <w:rPr>
                <w:rFonts w:ascii="Arial" w:hAnsi="Arial" w:cs="Arial"/>
                <w:b/>
                <w:bCs/>
                <w:color w:val="C00000"/>
                <w:lang w:val="es-ES_tradnl"/>
              </w:rPr>
              <w:t xml:space="preserve">: </w:t>
            </w:r>
          </w:p>
          <w:p w14:paraId="3D9F4963" w14:textId="75AB5BB6" w:rsidR="00602984" w:rsidRPr="00250800" w:rsidRDefault="00C95C4E" w:rsidP="009D3051">
            <w:pPr>
              <w:pStyle w:val="ListParagraph"/>
              <w:numPr>
                <w:ilvl w:val="0"/>
                <w:numId w:val="27"/>
              </w:numPr>
              <w:rPr>
                <w:rFonts w:ascii="Arial" w:hAnsi="Arial" w:cs="Arial"/>
                <w:lang w:val="es-ES_tradnl"/>
              </w:rPr>
            </w:pPr>
            <w:r>
              <w:rPr>
                <w:rFonts w:ascii="Arial" w:hAnsi="Arial" w:cs="Arial"/>
                <w:lang w:val="es-ES_tradnl"/>
              </w:rPr>
              <w:t xml:space="preserve">Disponibilidad de </w:t>
            </w:r>
            <w:r w:rsidR="00040479">
              <w:rPr>
                <w:rFonts w:ascii="Arial" w:hAnsi="Arial" w:cs="Arial"/>
                <w:lang w:val="es-ES_tradnl"/>
              </w:rPr>
              <w:t xml:space="preserve">los </w:t>
            </w:r>
            <w:r>
              <w:rPr>
                <w:rFonts w:ascii="Arial" w:hAnsi="Arial" w:cs="Arial"/>
                <w:lang w:val="es-ES_tradnl"/>
              </w:rPr>
              <w:t>m</w:t>
            </w:r>
            <w:r w:rsidR="00602984" w:rsidRPr="00250800">
              <w:rPr>
                <w:rFonts w:ascii="Arial" w:hAnsi="Arial" w:cs="Arial"/>
                <w:lang w:val="es-ES_tradnl"/>
              </w:rPr>
              <w:t xml:space="preserve">ateriales de orientación técnica y participación comunitaria en las lenguas </w:t>
            </w:r>
            <w:r w:rsidR="007D48BF">
              <w:rPr>
                <w:rFonts w:ascii="Arial" w:hAnsi="Arial" w:cs="Arial"/>
                <w:lang w:val="es-ES_tradnl"/>
              </w:rPr>
              <w:t>que sea pertinente</w:t>
            </w:r>
            <w:r w:rsidR="00040479">
              <w:rPr>
                <w:rFonts w:ascii="Arial" w:hAnsi="Arial" w:cs="Arial"/>
                <w:lang w:val="es-ES_tradnl"/>
              </w:rPr>
              <w:t xml:space="preserve">, así como </w:t>
            </w:r>
            <w:r w:rsidR="00602984" w:rsidRPr="00250800">
              <w:rPr>
                <w:rFonts w:ascii="Arial" w:hAnsi="Arial" w:cs="Arial"/>
                <w:lang w:val="es-ES_tradnl"/>
              </w:rPr>
              <w:t xml:space="preserve">en formato imagen. Se garantizará que las compañías de telefonía móvil distribuyan </w:t>
            </w:r>
            <w:r w:rsidR="00040479">
              <w:rPr>
                <w:rFonts w:ascii="Arial" w:hAnsi="Arial" w:cs="Arial"/>
                <w:lang w:val="es-ES_tradnl"/>
              </w:rPr>
              <w:t xml:space="preserve">la </w:t>
            </w:r>
            <w:r w:rsidR="00602984" w:rsidRPr="00250800">
              <w:rPr>
                <w:rFonts w:ascii="Arial" w:hAnsi="Arial" w:cs="Arial"/>
                <w:lang w:val="es-ES_tradnl"/>
              </w:rPr>
              <w:t xml:space="preserve">información sobre </w:t>
            </w:r>
            <w:r w:rsidR="00040479">
              <w:rPr>
                <w:rFonts w:ascii="Arial" w:hAnsi="Arial" w:cs="Arial"/>
                <w:lang w:val="es-ES_tradnl"/>
              </w:rPr>
              <w:t>l</w:t>
            </w:r>
            <w:r w:rsidR="007D48BF">
              <w:rPr>
                <w:rFonts w:ascii="Arial" w:hAnsi="Arial" w:cs="Arial"/>
                <w:lang w:val="es-ES_tradnl"/>
              </w:rPr>
              <w:t>os PTM</w:t>
            </w:r>
            <w:r w:rsidR="00602984" w:rsidRPr="00250800">
              <w:rPr>
                <w:rFonts w:ascii="Arial" w:hAnsi="Arial" w:cs="Arial"/>
                <w:lang w:val="es-ES_tradnl"/>
              </w:rPr>
              <w:t xml:space="preserve"> en las lenguas locales y que utilicen los alfabetos adecuados, de manera que cualquier persona pueda recibir la información, con independencia de su identidad de género, edad, discapacidad </w:t>
            </w:r>
            <w:r>
              <w:rPr>
                <w:rFonts w:ascii="Arial" w:hAnsi="Arial" w:cs="Arial"/>
                <w:lang w:val="es-ES_tradnl"/>
              </w:rPr>
              <w:t>u</w:t>
            </w:r>
            <w:r w:rsidR="00602984" w:rsidRPr="00250800">
              <w:rPr>
                <w:rFonts w:ascii="Arial" w:hAnsi="Arial" w:cs="Arial"/>
                <w:lang w:val="es-ES_tradnl"/>
              </w:rPr>
              <w:t xml:space="preserve"> </w:t>
            </w:r>
            <w:r w:rsidR="004316F2">
              <w:rPr>
                <w:rFonts w:ascii="Arial" w:hAnsi="Arial" w:cs="Arial"/>
                <w:lang w:val="es-ES_tradnl"/>
              </w:rPr>
              <w:t>or</w:t>
            </w:r>
            <w:r w:rsidR="00040479">
              <w:rPr>
                <w:rFonts w:ascii="Arial" w:hAnsi="Arial" w:cs="Arial"/>
                <w:lang w:val="es-ES_tradnl"/>
              </w:rPr>
              <w:t>igen</w:t>
            </w:r>
            <w:r w:rsidR="00602984" w:rsidRPr="00250800">
              <w:rPr>
                <w:rFonts w:ascii="Arial" w:hAnsi="Arial" w:cs="Arial"/>
                <w:lang w:val="es-ES_tradnl"/>
              </w:rPr>
              <w:t>.</w:t>
            </w:r>
          </w:p>
          <w:p w14:paraId="22CF3A33" w14:textId="77777777" w:rsidR="00C94FAE" w:rsidRPr="00250800" w:rsidRDefault="00C94FAE" w:rsidP="000969DA">
            <w:pPr>
              <w:pStyle w:val="ListParagraph"/>
              <w:rPr>
                <w:rFonts w:ascii="Arial" w:hAnsi="Arial" w:cs="Arial"/>
                <w:lang w:val="es-ES_tradnl"/>
              </w:rPr>
            </w:pPr>
          </w:p>
        </w:tc>
        <w:tc>
          <w:tcPr>
            <w:tcW w:w="2552" w:type="dxa"/>
            <w:shd w:val="clear" w:color="auto" w:fill="auto"/>
          </w:tcPr>
          <w:p w14:paraId="02F88B33" w14:textId="77777777" w:rsidR="00C94FAE" w:rsidRPr="00250800" w:rsidRDefault="00C95C4E" w:rsidP="00C95C4E">
            <w:pPr>
              <w:rPr>
                <w:rFonts w:ascii="Arial" w:hAnsi="Arial" w:cs="Arial"/>
                <w:lang w:val="es-ES_tradnl"/>
              </w:rPr>
            </w:pPr>
            <w:r>
              <w:rPr>
                <w:rFonts w:ascii="Arial" w:hAnsi="Arial" w:cs="Arial"/>
                <w:lang w:val="es-ES_tradnl"/>
              </w:rPr>
              <w:t>Para g</w:t>
            </w:r>
            <w:r w:rsidR="00602984" w:rsidRPr="00250800">
              <w:rPr>
                <w:rFonts w:ascii="Arial" w:hAnsi="Arial" w:cs="Arial"/>
                <w:lang w:val="es-ES_tradnl"/>
              </w:rPr>
              <w:t>arantizar que todas las personas tengan acceso a información correcta, puntual y actualizada</w:t>
            </w:r>
            <w:r w:rsidR="00C94FAE" w:rsidRPr="00250800">
              <w:rPr>
                <w:rFonts w:ascii="Arial" w:hAnsi="Arial" w:cs="Arial"/>
                <w:lang w:val="es-ES_tradnl"/>
              </w:rPr>
              <w:t>.</w:t>
            </w:r>
          </w:p>
        </w:tc>
        <w:tc>
          <w:tcPr>
            <w:tcW w:w="2976" w:type="dxa"/>
          </w:tcPr>
          <w:p w14:paraId="1400E0BF" w14:textId="77777777" w:rsidR="00C94FAE" w:rsidRPr="00620762" w:rsidRDefault="00000000" w:rsidP="00C94FAE">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1841729482"/>
              </w:sdtPr>
              <w:sdtContent>
                <w:r w:rsidR="00C94FAE" w:rsidRPr="00620762">
                  <w:rPr>
                    <w:rFonts w:ascii="Segoe UI Symbol" w:eastAsia="MS Gothic" w:hAnsi="Segoe UI Symbol" w:cs="Segoe UI Symbol"/>
                    <w:b/>
                    <w:bCs/>
                    <w:color w:val="FF0000"/>
                    <w:sz w:val="28"/>
                    <w:szCs w:val="28"/>
                    <w:lang w:val="es-ES"/>
                  </w:rPr>
                  <w:t>☐</w:t>
                </w:r>
              </w:sdtContent>
            </w:sdt>
            <w:r w:rsidR="00C94FAE"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C95C4E">
              <w:rPr>
                <w:rFonts w:ascii="Arial" w:eastAsia="Arial" w:hAnsi="Arial" w:cs="Arial"/>
                <w:bCs/>
                <w:szCs w:val="20"/>
                <w:lang w:val="es-ES"/>
              </w:rPr>
              <w:t>pero no se reúnen los criterios mínimos</w:t>
            </w:r>
          </w:p>
          <w:p w14:paraId="00BAC23B" w14:textId="77777777" w:rsidR="00C94FAE" w:rsidRPr="00250800" w:rsidRDefault="00B31BFE" w:rsidP="00D35766">
            <w:pPr>
              <w:tabs>
                <w:tab w:val="left" w:pos="6379"/>
              </w:tabs>
              <w:spacing w:before="240"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C94FAE" w:rsidRPr="00250800">
              <w:rPr>
                <w:rFonts w:ascii="Arial" w:eastAsia="Arial" w:hAnsi="Arial" w:cs="Arial"/>
                <w:b/>
                <w:bCs/>
                <w:color w:val="C00000"/>
                <w:szCs w:val="20"/>
                <w:lang w:val="es-ES_tradnl"/>
              </w:rPr>
              <w:t xml:space="preserve">: </w:t>
            </w:r>
          </w:p>
          <w:p w14:paraId="17B9F673" w14:textId="77777777" w:rsidR="00C94FAE" w:rsidRPr="00250800" w:rsidRDefault="00C94FAE" w:rsidP="00C94FAE">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2024084842"/>
              </w:sdtPr>
              <w:sdtContent>
                <w:r w:rsidR="003050AB"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56774267"/>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276404847"/>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962422506"/>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54306947" w14:textId="77777777" w:rsidR="00C94FAE" w:rsidRPr="00250800" w:rsidRDefault="00C94FAE" w:rsidP="00C94FAE">
            <w:pPr>
              <w:rPr>
                <w:rFonts w:ascii="Arial" w:hAnsi="Arial" w:cs="Arial"/>
                <w:lang w:val="es-ES_tradnl"/>
              </w:rPr>
            </w:pPr>
          </w:p>
        </w:tc>
      </w:tr>
      <w:tr w:rsidR="00C94FAE" w:rsidRPr="001A6BE7" w14:paraId="0ACE2E8C" w14:textId="77777777" w:rsidTr="00343F04">
        <w:tc>
          <w:tcPr>
            <w:tcW w:w="7508" w:type="dxa"/>
          </w:tcPr>
          <w:p w14:paraId="1DE12121" w14:textId="79507F81" w:rsidR="00C94FAE" w:rsidRPr="00250800" w:rsidRDefault="00D7695C" w:rsidP="00C94FAE">
            <w:pPr>
              <w:rPr>
                <w:rFonts w:ascii="Arial" w:hAnsi="Arial" w:cs="Arial"/>
                <w:b/>
                <w:bCs/>
                <w:lang w:val="es-ES_tradnl"/>
              </w:rPr>
            </w:pPr>
            <w:r>
              <w:rPr>
                <w:rFonts w:ascii="Arial" w:hAnsi="Arial" w:cs="Arial"/>
                <w:b/>
                <w:bCs/>
                <w:lang w:val="es-ES_tradnl"/>
              </w:rPr>
              <w:lastRenderedPageBreak/>
              <w:t xml:space="preserve">Derivaciones en materia de </w:t>
            </w:r>
            <w:r w:rsidR="00760CF5" w:rsidRPr="00250800">
              <w:rPr>
                <w:rFonts w:ascii="Arial" w:hAnsi="Arial" w:cs="Arial"/>
                <w:b/>
                <w:bCs/>
                <w:lang w:val="es-ES_tradnl"/>
              </w:rPr>
              <w:t>VSG</w:t>
            </w:r>
            <w:r w:rsidR="00C94FAE" w:rsidRPr="00250800">
              <w:rPr>
                <w:rFonts w:ascii="Arial" w:hAnsi="Arial" w:cs="Arial"/>
                <w:b/>
                <w:bCs/>
                <w:lang w:val="es-ES_tradnl"/>
              </w:rPr>
              <w:t>/Protec</w:t>
            </w:r>
            <w:r w:rsidR="000969DA" w:rsidRPr="00250800">
              <w:rPr>
                <w:rFonts w:ascii="Arial" w:hAnsi="Arial" w:cs="Arial"/>
                <w:b/>
                <w:bCs/>
                <w:lang w:val="es-ES_tradnl"/>
              </w:rPr>
              <w:t>ción</w:t>
            </w:r>
            <w:r w:rsidR="00A011C0" w:rsidRPr="00250800">
              <w:rPr>
                <w:rFonts w:ascii="Arial" w:hAnsi="Arial" w:cs="Arial"/>
                <w:b/>
                <w:bCs/>
                <w:lang w:val="es-ES_tradnl"/>
              </w:rPr>
              <w:t>/</w:t>
            </w:r>
            <w:r>
              <w:rPr>
                <w:rFonts w:ascii="Arial" w:hAnsi="Arial" w:cs="Arial"/>
                <w:b/>
                <w:bCs/>
                <w:lang w:val="es-ES_tradnl"/>
              </w:rPr>
              <w:t>Salud</w:t>
            </w:r>
            <w:r w:rsidR="000969DA" w:rsidRPr="00250800">
              <w:rPr>
                <w:rFonts w:ascii="Arial" w:hAnsi="Arial" w:cs="Arial"/>
                <w:b/>
                <w:bCs/>
                <w:lang w:val="es-ES_tradnl"/>
              </w:rPr>
              <w:t xml:space="preserve"> </w:t>
            </w:r>
            <w:r w:rsidR="003E3936" w:rsidRPr="00250800">
              <w:rPr>
                <w:rFonts w:ascii="Arial" w:hAnsi="Arial" w:cs="Arial"/>
                <w:i/>
                <w:iCs/>
                <w:lang w:val="es-ES_tradnl"/>
              </w:rPr>
              <w:t>(</w:t>
            </w:r>
            <w:r w:rsidR="000969DA" w:rsidRPr="00250800">
              <w:rPr>
                <w:rFonts w:ascii="Arial" w:hAnsi="Arial" w:cs="Arial"/>
                <w:i/>
                <w:iCs/>
                <w:lang w:val="es-ES_tradnl"/>
              </w:rPr>
              <w:t>véase también la respuesta</w:t>
            </w:r>
            <w:r w:rsidR="00C95C4E">
              <w:rPr>
                <w:rFonts w:ascii="Arial" w:hAnsi="Arial" w:cs="Arial"/>
                <w:i/>
                <w:iCs/>
                <w:lang w:val="es-ES_tradnl"/>
              </w:rPr>
              <w:t xml:space="preserve"> a la</w:t>
            </w:r>
            <w:r w:rsidR="000969DA" w:rsidRPr="00250800">
              <w:rPr>
                <w:rFonts w:ascii="Arial" w:hAnsi="Arial" w:cs="Arial"/>
                <w:i/>
                <w:iCs/>
                <w:lang w:val="es-ES_tradnl"/>
              </w:rPr>
              <w:t xml:space="preserve"> </w:t>
            </w:r>
            <w:r w:rsidR="00760CF5" w:rsidRPr="00250800">
              <w:rPr>
                <w:rFonts w:ascii="Arial" w:hAnsi="Arial" w:cs="Arial"/>
                <w:i/>
                <w:iCs/>
                <w:lang w:val="es-ES_tradnl"/>
              </w:rPr>
              <w:t>VSG</w:t>
            </w:r>
            <w:r w:rsidR="003E3936" w:rsidRPr="00250800">
              <w:rPr>
                <w:rFonts w:ascii="Arial" w:hAnsi="Arial" w:cs="Arial"/>
                <w:i/>
                <w:iCs/>
                <w:lang w:val="es-ES_tradnl"/>
              </w:rPr>
              <w:t xml:space="preserve"> </w:t>
            </w:r>
            <w:r w:rsidR="000969DA" w:rsidRPr="00250800">
              <w:rPr>
                <w:rFonts w:ascii="Arial" w:hAnsi="Arial" w:cs="Arial"/>
                <w:i/>
                <w:iCs/>
                <w:lang w:val="es-ES_tradnl"/>
              </w:rPr>
              <w:t>e</w:t>
            </w:r>
            <w:r w:rsidR="003E3936" w:rsidRPr="00250800">
              <w:rPr>
                <w:rFonts w:ascii="Arial" w:hAnsi="Arial" w:cs="Arial"/>
                <w:i/>
                <w:iCs/>
                <w:lang w:val="es-ES_tradnl"/>
              </w:rPr>
              <w:t>n</w:t>
            </w:r>
            <w:r w:rsidR="000969DA" w:rsidRPr="00250800">
              <w:rPr>
                <w:rFonts w:ascii="Arial" w:hAnsi="Arial" w:cs="Arial"/>
                <w:i/>
                <w:iCs/>
                <w:lang w:val="es-ES_tradnl"/>
              </w:rPr>
              <w:t xml:space="preserve"> el</w:t>
            </w:r>
            <w:r w:rsidR="003E3936" w:rsidRPr="00250800">
              <w:rPr>
                <w:rFonts w:ascii="Arial" w:hAnsi="Arial" w:cs="Arial"/>
                <w:i/>
                <w:iCs/>
                <w:lang w:val="es-ES_tradnl"/>
              </w:rPr>
              <w:t xml:space="preserve"> </w:t>
            </w:r>
            <w:hyperlink w:anchor="_Annex_2:_Cash+/Complementary" w:history="1">
              <w:r w:rsidR="009F3020" w:rsidRPr="00250800">
                <w:rPr>
                  <w:rStyle w:val="Hyperlink"/>
                  <w:rFonts w:ascii="Arial" w:hAnsi="Arial" w:cs="Arial"/>
                  <w:i/>
                  <w:iCs/>
                  <w:lang w:val="es-ES_tradnl"/>
                </w:rPr>
                <w:t>Anexo</w:t>
              </w:r>
              <w:r w:rsidR="003E3936" w:rsidRPr="00250800">
                <w:rPr>
                  <w:rStyle w:val="Hyperlink"/>
                  <w:rFonts w:ascii="Arial" w:hAnsi="Arial" w:cs="Arial"/>
                  <w:i/>
                  <w:iCs/>
                  <w:lang w:val="es-ES_tradnl"/>
                </w:rPr>
                <w:t xml:space="preserve"> 2</w:t>
              </w:r>
            </w:hyperlink>
            <w:r w:rsidR="003E3936" w:rsidRPr="00250800">
              <w:rPr>
                <w:rFonts w:ascii="Arial" w:hAnsi="Arial" w:cs="Arial"/>
                <w:i/>
                <w:iCs/>
                <w:lang w:val="es-ES_tradnl"/>
              </w:rPr>
              <w:t>)</w:t>
            </w:r>
          </w:p>
          <w:p w14:paraId="60C0BFFC" w14:textId="77777777" w:rsidR="00C94FAE" w:rsidRPr="00250800" w:rsidRDefault="00B31BFE" w:rsidP="00C94FAE">
            <w:pPr>
              <w:ind w:left="360"/>
              <w:rPr>
                <w:rFonts w:ascii="Arial" w:hAnsi="Arial" w:cs="Arial"/>
                <w:b/>
                <w:bCs/>
                <w:color w:val="C00000"/>
                <w:lang w:val="es-ES_tradnl"/>
              </w:rPr>
            </w:pPr>
            <w:r w:rsidRPr="00250800">
              <w:rPr>
                <w:rFonts w:ascii="Arial" w:hAnsi="Arial" w:cs="Arial"/>
                <w:b/>
                <w:bCs/>
                <w:color w:val="C00000"/>
                <w:lang w:val="es-ES_tradnl"/>
              </w:rPr>
              <w:t>Mínimo</w:t>
            </w:r>
            <w:r w:rsidR="00040479">
              <w:rPr>
                <w:rFonts w:ascii="Arial" w:hAnsi="Arial" w:cs="Arial"/>
                <w:b/>
                <w:bCs/>
                <w:color w:val="C00000"/>
                <w:lang w:val="es-ES_tradnl"/>
              </w:rPr>
              <w:t>s</w:t>
            </w:r>
            <w:r w:rsidR="00C94FAE" w:rsidRPr="00250800">
              <w:rPr>
                <w:rFonts w:ascii="Arial" w:hAnsi="Arial" w:cs="Arial"/>
                <w:b/>
                <w:bCs/>
                <w:color w:val="C00000"/>
                <w:lang w:val="es-ES_tradnl"/>
              </w:rPr>
              <w:t xml:space="preserve">: </w:t>
            </w:r>
          </w:p>
          <w:p w14:paraId="5D920DF2" w14:textId="1BC444D4" w:rsidR="00C94FAE" w:rsidRPr="00250800" w:rsidRDefault="00040479" w:rsidP="00C74F54">
            <w:pPr>
              <w:pStyle w:val="ListParagraph"/>
              <w:numPr>
                <w:ilvl w:val="0"/>
                <w:numId w:val="25"/>
              </w:numPr>
              <w:contextualSpacing w:val="0"/>
              <w:rPr>
                <w:rFonts w:ascii="Arial" w:hAnsi="Arial" w:cs="Arial"/>
                <w:lang w:val="es-ES_tradnl"/>
              </w:rPr>
            </w:pPr>
            <w:r>
              <w:rPr>
                <w:rFonts w:ascii="Arial" w:hAnsi="Arial" w:cs="Arial"/>
                <w:lang w:val="es-ES_tradnl"/>
              </w:rPr>
              <w:t>Especificar</w:t>
            </w:r>
            <w:r w:rsidR="00C95C4E">
              <w:rPr>
                <w:rFonts w:ascii="Arial" w:hAnsi="Arial" w:cs="Arial"/>
                <w:lang w:val="es-ES_tradnl"/>
              </w:rPr>
              <w:t xml:space="preserve"> </w:t>
            </w:r>
            <w:r w:rsidR="004C1379" w:rsidRPr="00250800">
              <w:rPr>
                <w:rFonts w:ascii="Arial" w:hAnsi="Arial" w:cs="Arial"/>
                <w:lang w:val="es-ES_tradnl"/>
              </w:rPr>
              <w:t xml:space="preserve">la existencia o el establecimiento de </w:t>
            </w:r>
            <w:r w:rsidR="004C1379" w:rsidRPr="00250800">
              <w:rPr>
                <w:rFonts w:ascii="Arial" w:hAnsi="Arial" w:cs="Arial"/>
                <w:b/>
                <w:bCs/>
                <w:lang w:val="es-ES_tradnl"/>
              </w:rPr>
              <w:t xml:space="preserve">mecanismos de </w:t>
            </w:r>
            <w:r w:rsidR="00D7695C">
              <w:rPr>
                <w:rFonts w:ascii="Arial" w:hAnsi="Arial" w:cs="Arial"/>
                <w:b/>
                <w:bCs/>
                <w:lang w:val="es-ES_tradnl"/>
              </w:rPr>
              <w:t xml:space="preserve">derivación </w:t>
            </w:r>
            <w:r w:rsidR="004C1379" w:rsidRPr="00250800">
              <w:rPr>
                <w:rFonts w:ascii="Arial" w:hAnsi="Arial" w:cs="Arial"/>
                <w:b/>
                <w:bCs/>
                <w:lang w:val="es-ES_tradnl"/>
              </w:rPr>
              <w:t xml:space="preserve">seguros </w:t>
            </w:r>
            <w:r w:rsidR="00D7695C">
              <w:rPr>
                <w:rFonts w:ascii="Arial" w:hAnsi="Arial" w:cs="Arial"/>
                <w:b/>
                <w:bCs/>
                <w:lang w:val="es-ES_tradnl"/>
              </w:rPr>
              <w:t xml:space="preserve">en el ámbito de la </w:t>
            </w:r>
            <w:r w:rsidR="004C1379" w:rsidRPr="00250800">
              <w:rPr>
                <w:rFonts w:ascii="Arial" w:hAnsi="Arial" w:cs="Arial"/>
                <w:b/>
                <w:bCs/>
                <w:lang w:val="es-ES_tradnl"/>
              </w:rPr>
              <w:t>VSG y de la protección de menores</w:t>
            </w:r>
            <w:r w:rsidR="00C94FAE" w:rsidRPr="00250800">
              <w:rPr>
                <w:rFonts w:ascii="Arial" w:hAnsi="Arial" w:cs="Arial"/>
                <w:b/>
                <w:bCs/>
                <w:lang w:val="es-ES_tradnl"/>
              </w:rPr>
              <w:t>.</w:t>
            </w:r>
          </w:p>
          <w:p w14:paraId="472DF03B" w14:textId="77777777" w:rsidR="004C1379" w:rsidRPr="00250800" w:rsidRDefault="00040479" w:rsidP="00D30EE5">
            <w:pPr>
              <w:pStyle w:val="ListParagraph"/>
              <w:numPr>
                <w:ilvl w:val="0"/>
                <w:numId w:val="25"/>
              </w:numPr>
              <w:contextualSpacing w:val="0"/>
              <w:rPr>
                <w:rFonts w:ascii="Arial" w:hAnsi="Arial" w:cs="Arial"/>
                <w:lang w:val="es-ES_tradnl"/>
              </w:rPr>
            </w:pPr>
            <w:r>
              <w:rPr>
                <w:rFonts w:ascii="Arial" w:hAnsi="Arial" w:cs="Arial"/>
                <w:b/>
                <w:bCs/>
                <w:lang w:val="es-ES_tradnl"/>
              </w:rPr>
              <w:t>Formar</w:t>
            </w:r>
            <w:r w:rsidR="00C95C4E">
              <w:rPr>
                <w:rFonts w:ascii="Arial" w:hAnsi="Arial" w:cs="Arial"/>
                <w:b/>
                <w:bCs/>
                <w:lang w:val="es-ES_tradnl"/>
              </w:rPr>
              <w:t xml:space="preserve"> </w:t>
            </w:r>
            <w:r w:rsidR="004C1379" w:rsidRPr="00250800">
              <w:rPr>
                <w:rFonts w:ascii="Arial" w:hAnsi="Arial" w:cs="Arial"/>
                <w:b/>
                <w:bCs/>
                <w:lang w:val="es-ES_tradnl"/>
              </w:rPr>
              <w:t xml:space="preserve">al personal y a las personas voluntarias en la forma </w:t>
            </w:r>
            <w:r w:rsidR="00C95C4E">
              <w:rPr>
                <w:rFonts w:ascii="Arial" w:hAnsi="Arial" w:cs="Arial"/>
                <w:b/>
                <w:bCs/>
                <w:lang w:val="es-ES_tradnl"/>
              </w:rPr>
              <w:t>de</w:t>
            </w:r>
            <w:r w:rsidR="004C1379" w:rsidRPr="00250800">
              <w:rPr>
                <w:rFonts w:ascii="Arial" w:hAnsi="Arial" w:cs="Arial"/>
                <w:b/>
                <w:bCs/>
                <w:lang w:val="es-ES_tradnl"/>
              </w:rPr>
              <w:t xml:space="preserve"> remitir </w:t>
            </w:r>
            <w:r w:rsidR="004C1379" w:rsidRPr="00250800">
              <w:rPr>
                <w:rFonts w:ascii="Arial" w:hAnsi="Arial" w:cs="Arial"/>
                <w:lang w:val="es-ES_tradnl"/>
              </w:rPr>
              <w:t xml:space="preserve">los casos de </w:t>
            </w:r>
            <w:r w:rsidR="00760CF5" w:rsidRPr="00250800">
              <w:rPr>
                <w:rFonts w:ascii="Arial" w:hAnsi="Arial" w:cs="Arial"/>
                <w:lang w:val="es-ES_tradnl"/>
              </w:rPr>
              <w:t>VSG</w:t>
            </w:r>
            <w:r w:rsidR="00C94FAE" w:rsidRPr="00250800">
              <w:rPr>
                <w:rFonts w:ascii="Arial" w:hAnsi="Arial" w:cs="Arial"/>
                <w:lang w:val="es-ES_tradnl"/>
              </w:rPr>
              <w:t xml:space="preserve"> </w:t>
            </w:r>
            <w:r w:rsidR="004C1379" w:rsidRPr="00250800">
              <w:rPr>
                <w:rFonts w:ascii="Arial" w:hAnsi="Arial" w:cs="Arial"/>
                <w:lang w:val="es-ES_tradnl"/>
              </w:rPr>
              <w:t xml:space="preserve">y de protección de menores de </w:t>
            </w:r>
            <w:r w:rsidR="00C95C4E">
              <w:rPr>
                <w:rFonts w:ascii="Arial" w:hAnsi="Arial" w:cs="Arial"/>
                <w:lang w:val="es-ES_tradnl"/>
              </w:rPr>
              <w:t>modo</w:t>
            </w:r>
            <w:r w:rsidR="004C1379" w:rsidRPr="00250800">
              <w:rPr>
                <w:rFonts w:ascii="Arial" w:hAnsi="Arial" w:cs="Arial"/>
                <w:lang w:val="es-ES_tradnl"/>
              </w:rPr>
              <w:t xml:space="preserve"> segur</w:t>
            </w:r>
            <w:r w:rsidR="00C95C4E">
              <w:rPr>
                <w:rFonts w:ascii="Arial" w:hAnsi="Arial" w:cs="Arial"/>
                <w:lang w:val="es-ES_tradnl"/>
              </w:rPr>
              <w:t>o</w:t>
            </w:r>
            <w:r w:rsidR="004C1379" w:rsidRPr="00250800">
              <w:rPr>
                <w:rFonts w:ascii="Arial" w:hAnsi="Arial" w:cs="Arial"/>
                <w:lang w:val="es-ES_tradnl"/>
              </w:rPr>
              <w:t xml:space="preserve">. </w:t>
            </w:r>
            <w:r w:rsidR="00C95C4E">
              <w:rPr>
                <w:rFonts w:ascii="Arial" w:hAnsi="Arial" w:cs="Arial"/>
                <w:lang w:val="es-ES_tradnl"/>
              </w:rPr>
              <w:t xml:space="preserve">Se garantizará que </w:t>
            </w:r>
            <w:r w:rsidR="004C1379" w:rsidRPr="00250800">
              <w:rPr>
                <w:rFonts w:ascii="Arial" w:hAnsi="Arial" w:cs="Arial"/>
                <w:lang w:val="es-ES_tradnl"/>
              </w:rPr>
              <w:t xml:space="preserve">puedan intervenir </w:t>
            </w:r>
            <w:r w:rsidR="00C95C4E">
              <w:rPr>
                <w:rFonts w:ascii="Arial" w:hAnsi="Arial" w:cs="Arial"/>
                <w:lang w:val="es-ES_tradnl"/>
              </w:rPr>
              <w:t>a este respecto</w:t>
            </w:r>
            <w:r w:rsidR="004C1379" w:rsidRPr="00250800">
              <w:rPr>
                <w:rFonts w:ascii="Arial" w:hAnsi="Arial" w:cs="Arial"/>
                <w:lang w:val="es-ES_tradnl"/>
              </w:rPr>
              <w:t xml:space="preserve"> durante las fases de recogida de datos (evaluación y monitoreo) y durante las distribuciones y otras participaciones comunitarias, así como de que sepan cómo gestionar el </w:t>
            </w:r>
            <w:r w:rsidR="004C1379" w:rsidRPr="00250800">
              <w:rPr>
                <w:rFonts w:ascii="Arial" w:hAnsi="Arial" w:cs="Arial"/>
                <w:i/>
                <w:iCs/>
                <w:lang w:val="es-ES_tradnl"/>
              </w:rPr>
              <w:t xml:space="preserve">feedback </w:t>
            </w:r>
            <w:r w:rsidR="004C1379" w:rsidRPr="00250800">
              <w:rPr>
                <w:rFonts w:ascii="Arial" w:hAnsi="Arial" w:cs="Arial"/>
                <w:lang w:val="es-ES_tradnl"/>
              </w:rPr>
              <w:t>sensible con confidencialidad.</w:t>
            </w:r>
          </w:p>
          <w:p w14:paraId="4865CFD0" w14:textId="7376BC05" w:rsidR="004C1379" w:rsidRPr="00250800" w:rsidRDefault="00040479" w:rsidP="00D30EE5">
            <w:pPr>
              <w:pStyle w:val="ListParagraph"/>
              <w:numPr>
                <w:ilvl w:val="0"/>
                <w:numId w:val="25"/>
              </w:numPr>
              <w:contextualSpacing w:val="0"/>
              <w:rPr>
                <w:rFonts w:ascii="Arial" w:hAnsi="Arial" w:cs="Arial"/>
                <w:lang w:val="es-ES_tradnl"/>
              </w:rPr>
            </w:pPr>
            <w:r>
              <w:rPr>
                <w:rFonts w:ascii="Arial" w:hAnsi="Arial" w:cs="Arial"/>
                <w:lang w:val="es-ES_tradnl"/>
              </w:rPr>
              <w:t>Garantizar</w:t>
            </w:r>
            <w:r w:rsidR="00C95C4E">
              <w:rPr>
                <w:rFonts w:ascii="Arial" w:hAnsi="Arial" w:cs="Arial"/>
                <w:lang w:val="es-ES_tradnl"/>
              </w:rPr>
              <w:t xml:space="preserve"> </w:t>
            </w:r>
            <w:r w:rsidR="004C1379" w:rsidRPr="00250800">
              <w:rPr>
                <w:rFonts w:ascii="Arial" w:hAnsi="Arial" w:cs="Arial"/>
                <w:lang w:val="es-ES_tradnl"/>
              </w:rPr>
              <w:t xml:space="preserve">que el personal y las personas voluntarias conozcan los mecanismos de </w:t>
            </w:r>
            <w:r w:rsidR="00D7695C">
              <w:rPr>
                <w:rFonts w:ascii="Arial" w:hAnsi="Arial" w:cs="Arial"/>
                <w:lang w:val="es-ES_tradnl"/>
              </w:rPr>
              <w:t>derivación</w:t>
            </w:r>
            <w:r w:rsidR="004C1379" w:rsidRPr="00250800">
              <w:rPr>
                <w:rFonts w:ascii="Arial" w:hAnsi="Arial" w:cs="Arial"/>
                <w:lang w:val="es-ES_tradnl"/>
              </w:rPr>
              <w:t xml:space="preserve"> de VSG y que estén formados en su uso. Potencialmente, </w:t>
            </w:r>
            <w:r w:rsidR="00C95C4E">
              <w:rPr>
                <w:rFonts w:ascii="Arial" w:hAnsi="Arial" w:cs="Arial"/>
                <w:lang w:val="es-ES_tradnl"/>
              </w:rPr>
              <w:t xml:space="preserve">se incluirán </w:t>
            </w:r>
            <w:r w:rsidR="000C2228">
              <w:rPr>
                <w:rFonts w:ascii="Arial" w:hAnsi="Arial" w:cs="Arial"/>
                <w:lang w:val="es-ES_tradnl"/>
              </w:rPr>
              <w:t>l</w:t>
            </w:r>
            <w:r w:rsidR="00D7695C">
              <w:rPr>
                <w:rFonts w:ascii="Arial" w:hAnsi="Arial" w:cs="Arial"/>
                <w:lang w:val="es-ES_tradnl"/>
              </w:rPr>
              <w:t>os</w:t>
            </w:r>
            <w:r w:rsidR="000C2228">
              <w:rPr>
                <w:rFonts w:ascii="Arial" w:hAnsi="Arial" w:cs="Arial"/>
                <w:lang w:val="es-ES_tradnl"/>
              </w:rPr>
              <w:t xml:space="preserve"> </w:t>
            </w:r>
            <w:r w:rsidR="00D7695C">
              <w:rPr>
                <w:rFonts w:ascii="Arial" w:hAnsi="Arial" w:cs="Arial"/>
                <w:lang w:val="es-ES_tradnl"/>
              </w:rPr>
              <w:t>P</w:t>
            </w:r>
            <w:r w:rsidR="004C1379" w:rsidRPr="00250800">
              <w:rPr>
                <w:rFonts w:ascii="Arial" w:hAnsi="Arial" w:cs="Arial"/>
                <w:lang w:val="es-ES_tradnl"/>
              </w:rPr>
              <w:t xml:space="preserve">TM </w:t>
            </w:r>
            <w:r w:rsidR="00C95C4E">
              <w:rPr>
                <w:rFonts w:ascii="Arial" w:hAnsi="Arial" w:cs="Arial"/>
                <w:lang w:val="es-ES_tradnl"/>
              </w:rPr>
              <w:t xml:space="preserve">como apoyo al </w:t>
            </w:r>
            <w:r w:rsidR="004C1379" w:rsidRPr="00250800">
              <w:rPr>
                <w:rFonts w:ascii="Arial" w:hAnsi="Arial" w:cs="Arial"/>
                <w:lang w:val="es-ES_tradnl"/>
              </w:rPr>
              <w:t xml:space="preserve">acceso a </w:t>
            </w:r>
            <w:r w:rsidR="00C95C4E">
              <w:rPr>
                <w:rFonts w:ascii="Arial" w:hAnsi="Arial" w:cs="Arial"/>
                <w:lang w:val="es-ES_tradnl"/>
              </w:rPr>
              <w:t xml:space="preserve">los </w:t>
            </w:r>
            <w:r w:rsidR="004C1379" w:rsidRPr="00250800">
              <w:rPr>
                <w:rFonts w:ascii="Arial" w:hAnsi="Arial" w:cs="Arial"/>
                <w:lang w:val="es-ES_tradnl"/>
              </w:rPr>
              <w:t>servicios cuando supongan un coste (transporte, pago</w:t>
            </w:r>
            <w:r w:rsidR="00C95C4E">
              <w:rPr>
                <w:rFonts w:ascii="Arial" w:hAnsi="Arial" w:cs="Arial"/>
                <w:lang w:val="es-ES_tradnl"/>
              </w:rPr>
              <w:t>s</w:t>
            </w:r>
            <w:r w:rsidR="004C1379" w:rsidRPr="00250800">
              <w:rPr>
                <w:rFonts w:ascii="Arial" w:hAnsi="Arial" w:cs="Arial"/>
                <w:lang w:val="es-ES_tradnl"/>
              </w:rPr>
              <w:t xml:space="preserve"> por servicios sanitarios, etc.)</w:t>
            </w:r>
          </w:p>
          <w:p w14:paraId="04E24A3D" w14:textId="6CAB2CE1" w:rsidR="004C1379" w:rsidRPr="00250800" w:rsidRDefault="00040479" w:rsidP="00C94FAE">
            <w:pPr>
              <w:pStyle w:val="ListParagraph"/>
              <w:numPr>
                <w:ilvl w:val="0"/>
                <w:numId w:val="25"/>
              </w:numPr>
              <w:contextualSpacing w:val="0"/>
              <w:rPr>
                <w:rFonts w:ascii="Arial" w:hAnsi="Arial" w:cs="Arial"/>
                <w:lang w:val="es-ES_tradnl"/>
              </w:rPr>
            </w:pPr>
            <w:r>
              <w:rPr>
                <w:rFonts w:ascii="Arial" w:hAnsi="Arial" w:cs="Arial"/>
                <w:lang w:val="es-ES_tradnl"/>
              </w:rPr>
              <w:t>Garantizar</w:t>
            </w:r>
            <w:r w:rsidR="004C1379" w:rsidRPr="00250800">
              <w:rPr>
                <w:rFonts w:ascii="Arial" w:hAnsi="Arial" w:cs="Arial"/>
                <w:lang w:val="es-ES_tradnl"/>
              </w:rPr>
              <w:t xml:space="preserve"> que el personal y las personas voluntarias cono</w:t>
            </w:r>
            <w:r w:rsidR="00C95C4E">
              <w:rPr>
                <w:rFonts w:ascii="Arial" w:hAnsi="Arial" w:cs="Arial"/>
                <w:lang w:val="es-ES_tradnl"/>
              </w:rPr>
              <w:t>zcan</w:t>
            </w:r>
            <w:r w:rsidR="004C1379" w:rsidRPr="00250800">
              <w:rPr>
                <w:rFonts w:ascii="Arial" w:hAnsi="Arial" w:cs="Arial"/>
                <w:lang w:val="es-ES_tradnl"/>
              </w:rPr>
              <w:t xml:space="preserve"> los mecanismos de </w:t>
            </w:r>
            <w:r w:rsidR="00D7695C">
              <w:rPr>
                <w:rFonts w:ascii="Arial" w:hAnsi="Arial" w:cs="Arial"/>
                <w:lang w:val="es-ES_tradnl"/>
              </w:rPr>
              <w:t>derivación</w:t>
            </w:r>
            <w:r w:rsidR="004C1379" w:rsidRPr="00250800">
              <w:rPr>
                <w:rFonts w:ascii="Arial" w:hAnsi="Arial" w:cs="Arial"/>
                <w:lang w:val="es-ES_tradnl"/>
              </w:rPr>
              <w:t xml:space="preserve"> a otros prestadores de servicio</w:t>
            </w:r>
            <w:r w:rsidR="00C95C4E">
              <w:rPr>
                <w:rFonts w:ascii="Arial" w:hAnsi="Arial" w:cs="Arial"/>
                <w:lang w:val="es-ES_tradnl"/>
              </w:rPr>
              <w:t>s</w:t>
            </w:r>
            <w:r w:rsidR="004C1379" w:rsidRPr="00250800">
              <w:rPr>
                <w:rFonts w:ascii="Arial" w:hAnsi="Arial" w:cs="Arial"/>
                <w:lang w:val="es-ES_tradnl"/>
              </w:rPr>
              <w:t xml:space="preserve"> (por ejemplo, en el ámbito sanitario o de nutrición)</w:t>
            </w:r>
            <w:r w:rsidR="0019177E" w:rsidRPr="00250800">
              <w:rPr>
                <w:rFonts w:ascii="Arial" w:hAnsi="Arial" w:cs="Arial"/>
                <w:lang w:val="es-ES_tradnl"/>
              </w:rPr>
              <w:t>, y que t</w:t>
            </w:r>
            <w:r w:rsidR="00C95C4E">
              <w:rPr>
                <w:rFonts w:ascii="Arial" w:hAnsi="Arial" w:cs="Arial"/>
                <w:lang w:val="es-ES_tradnl"/>
              </w:rPr>
              <w:t>engan</w:t>
            </w:r>
            <w:r w:rsidR="0019177E" w:rsidRPr="00250800">
              <w:rPr>
                <w:rFonts w:ascii="Arial" w:hAnsi="Arial" w:cs="Arial"/>
                <w:lang w:val="es-ES_tradnl"/>
              </w:rPr>
              <w:t xml:space="preserve"> formación en su uso. Potencialmente, </w:t>
            </w:r>
            <w:r w:rsidR="00C95C4E">
              <w:rPr>
                <w:rFonts w:ascii="Arial" w:hAnsi="Arial" w:cs="Arial"/>
                <w:lang w:val="es-ES_tradnl"/>
              </w:rPr>
              <w:t>se incluirán</w:t>
            </w:r>
            <w:r w:rsidR="0019177E" w:rsidRPr="00250800">
              <w:rPr>
                <w:rFonts w:ascii="Arial" w:hAnsi="Arial" w:cs="Arial"/>
                <w:lang w:val="es-ES_tradnl"/>
              </w:rPr>
              <w:t xml:space="preserve"> </w:t>
            </w:r>
            <w:r w:rsidR="00D7695C">
              <w:rPr>
                <w:rFonts w:ascii="Arial" w:hAnsi="Arial" w:cs="Arial"/>
                <w:lang w:val="es-ES_tradnl"/>
              </w:rPr>
              <w:t>P</w:t>
            </w:r>
            <w:r w:rsidR="0019177E" w:rsidRPr="00250800">
              <w:rPr>
                <w:rFonts w:ascii="Arial" w:hAnsi="Arial" w:cs="Arial"/>
                <w:lang w:val="es-ES_tradnl"/>
              </w:rPr>
              <w:t xml:space="preserve">TM </w:t>
            </w:r>
            <w:r w:rsidR="00C95C4E">
              <w:rPr>
                <w:rFonts w:ascii="Arial" w:hAnsi="Arial" w:cs="Arial"/>
                <w:lang w:val="es-ES_tradnl"/>
              </w:rPr>
              <w:t xml:space="preserve">como apoyo al </w:t>
            </w:r>
            <w:r w:rsidR="0019177E" w:rsidRPr="00250800">
              <w:rPr>
                <w:rFonts w:ascii="Arial" w:hAnsi="Arial" w:cs="Arial"/>
                <w:lang w:val="es-ES_tradnl"/>
              </w:rPr>
              <w:t xml:space="preserve">acceso a </w:t>
            </w:r>
            <w:r w:rsidR="00C95C4E">
              <w:rPr>
                <w:rFonts w:ascii="Arial" w:hAnsi="Arial" w:cs="Arial"/>
                <w:lang w:val="es-ES_tradnl"/>
              </w:rPr>
              <w:t xml:space="preserve">los </w:t>
            </w:r>
            <w:r w:rsidR="0019177E" w:rsidRPr="00250800">
              <w:rPr>
                <w:rFonts w:ascii="Arial" w:hAnsi="Arial" w:cs="Arial"/>
                <w:lang w:val="es-ES_tradnl"/>
              </w:rPr>
              <w:t>servicios cuando supongan un coste (transporte, pagos por servicios de salud, etc.)</w:t>
            </w:r>
          </w:p>
          <w:p w14:paraId="7846BA4F" w14:textId="77777777" w:rsidR="00C94FAE" w:rsidRPr="00250800" w:rsidRDefault="00C94FAE" w:rsidP="0019177E">
            <w:pPr>
              <w:pStyle w:val="ListParagraph"/>
              <w:contextualSpacing w:val="0"/>
              <w:rPr>
                <w:rFonts w:ascii="Arial" w:hAnsi="Arial" w:cs="Arial"/>
                <w:lang w:val="es-ES_tradnl"/>
              </w:rPr>
            </w:pPr>
          </w:p>
        </w:tc>
        <w:tc>
          <w:tcPr>
            <w:tcW w:w="2552" w:type="dxa"/>
          </w:tcPr>
          <w:p w14:paraId="4C6652B9" w14:textId="212AEDA8" w:rsidR="0019177E" w:rsidRPr="00250800" w:rsidRDefault="00C95C4E" w:rsidP="00C94FAE">
            <w:pPr>
              <w:rPr>
                <w:rFonts w:ascii="Arial" w:hAnsi="Arial" w:cs="Arial"/>
                <w:lang w:val="es-ES_tradnl"/>
              </w:rPr>
            </w:pPr>
            <w:r>
              <w:rPr>
                <w:rFonts w:ascii="Arial" w:hAnsi="Arial" w:cs="Arial"/>
                <w:lang w:val="es-ES_tradnl"/>
              </w:rPr>
              <w:t>Para garantizar</w:t>
            </w:r>
            <w:r w:rsidR="0019177E" w:rsidRPr="00250800">
              <w:rPr>
                <w:rFonts w:ascii="Arial" w:hAnsi="Arial" w:cs="Arial"/>
                <w:lang w:val="es-ES_tradnl"/>
              </w:rPr>
              <w:t xml:space="preserve"> la puesta en marcha de mecanismos de </w:t>
            </w:r>
            <w:r w:rsidR="00D7695C">
              <w:rPr>
                <w:rFonts w:ascii="Arial" w:hAnsi="Arial" w:cs="Arial"/>
                <w:lang w:val="es-ES_tradnl"/>
              </w:rPr>
              <w:t>derivación</w:t>
            </w:r>
            <w:r w:rsidR="0019177E" w:rsidRPr="00250800">
              <w:rPr>
                <w:rFonts w:ascii="Arial" w:hAnsi="Arial" w:cs="Arial"/>
                <w:lang w:val="es-ES_tradnl"/>
              </w:rPr>
              <w:t xml:space="preserve"> diferentes</w:t>
            </w:r>
            <w:r>
              <w:rPr>
                <w:rFonts w:ascii="Arial" w:hAnsi="Arial" w:cs="Arial"/>
                <w:lang w:val="es-ES_tradnl"/>
              </w:rPr>
              <w:t>;</w:t>
            </w:r>
            <w:r w:rsidR="0019177E" w:rsidRPr="00250800">
              <w:rPr>
                <w:rFonts w:ascii="Arial" w:hAnsi="Arial" w:cs="Arial"/>
                <w:lang w:val="es-ES_tradnl"/>
              </w:rPr>
              <w:t xml:space="preserve"> que el personal y las personas voluntarias s</w:t>
            </w:r>
            <w:r>
              <w:rPr>
                <w:rFonts w:ascii="Arial" w:hAnsi="Arial" w:cs="Arial"/>
                <w:lang w:val="es-ES_tradnl"/>
              </w:rPr>
              <w:t>epan</w:t>
            </w:r>
            <w:r w:rsidR="0019177E" w:rsidRPr="00250800">
              <w:rPr>
                <w:rFonts w:ascii="Arial" w:hAnsi="Arial" w:cs="Arial"/>
                <w:lang w:val="es-ES_tradnl"/>
              </w:rPr>
              <w:t xml:space="preserve"> cómo utilizarlos resulta esencial para ayudar a que las personas en riesgo accedan a</w:t>
            </w:r>
            <w:r w:rsidR="00D7695C">
              <w:rPr>
                <w:rFonts w:ascii="Arial" w:hAnsi="Arial" w:cs="Arial"/>
                <w:lang w:val="es-ES_tradnl"/>
              </w:rPr>
              <w:t xml:space="preserve"> </w:t>
            </w:r>
            <w:r w:rsidR="0019177E" w:rsidRPr="00250800">
              <w:rPr>
                <w:rFonts w:ascii="Arial" w:hAnsi="Arial" w:cs="Arial"/>
                <w:lang w:val="es-ES_tradnl"/>
              </w:rPr>
              <w:t>servicios importantes para sus necesidades, y que tal acceso sea seguro.</w:t>
            </w:r>
          </w:p>
          <w:p w14:paraId="0C805DF3" w14:textId="77777777" w:rsidR="00C94FAE" w:rsidRPr="00250800" w:rsidRDefault="00C94FAE" w:rsidP="00C94FAE">
            <w:pPr>
              <w:rPr>
                <w:rFonts w:ascii="Arial" w:hAnsi="Arial" w:cs="Arial"/>
                <w:lang w:val="es-ES_tradnl"/>
              </w:rPr>
            </w:pPr>
            <w:r w:rsidRPr="00250800">
              <w:rPr>
                <w:rFonts w:ascii="Arial" w:hAnsi="Arial" w:cs="Arial"/>
                <w:lang w:val="es-ES_tradnl"/>
              </w:rPr>
              <w:t xml:space="preserve"> </w:t>
            </w:r>
          </w:p>
        </w:tc>
        <w:tc>
          <w:tcPr>
            <w:tcW w:w="2976" w:type="dxa"/>
          </w:tcPr>
          <w:p w14:paraId="33A0E57B" w14:textId="77777777" w:rsidR="00C94FAE" w:rsidRPr="00620762" w:rsidRDefault="00000000" w:rsidP="00C94FAE">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97876400"/>
              </w:sdtPr>
              <w:sdtContent>
                <w:r w:rsidR="00C94FAE" w:rsidRPr="00620762">
                  <w:rPr>
                    <w:rFonts w:ascii="Segoe UI Symbol" w:eastAsia="MS Gothic" w:hAnsi="Segoe UI Symbol" w:cs="Segoe UI Symbol"/>
                    <w:b/>
                    <w:bCs/>
                    <w:color w:val="FF0000"/>
                    <w:sz w:val="28"/>
                    <w:szCs w:val="28"/>
                    <w:lang w:val="es-ES"/>
                  </w:rPr>
                  <w:t>☐</w:t>
                </w:r>
              </w:sdtContent>
            </w:sdt>
            <w:r w:rsidR="00C94FAE"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040479">
              <w:rPr>
                <w:rFonts w:ascii="Arial" w:eastAsia="Arial" w:hAnsi="Arial" w:cs="Arial"/>
                <w:bCs/>
                <w:szCs w:val="20"/>
                <w:lang w:val="es-ES"/>
              </w:rPr>
              <w:t>pero no se reúnen los criterios mínimos</w:t>
            </w:r>
          </w:p>
          <w:p w14:paraId="3E906DFC" w14:textId="77777777" w:rsidR="00C94FAE" w:rsidRPr="00620762" w:rsidRDefault="00C94FAE" w:rsidP="00C94FAE">
            <w:pPr>
              <w:tabs>
                <w:tab w:val="left" w:pos="6379"/>
              </w:tabs>
              <w:spacing w:line="259" w:lineRule="auto"/>
              <w:rPr>
                <w:rFonts w:ascii="Arial" w:eastAsia="Arial" w:hAnsi="Arial" w:cs="Arial"/>
                <w:b/>
                <w:bCs/>
                <w:color w:val="C00000"/>
                <w:szCs w:val="20"/>
                <w:lang w:val="es-ES"/>
              </w:rPr>
            </w:pPr>
          </w:p>
          <w:p w14:paraId="45D82F45" w14:textId="77777777" w:rsidR="00C94FAE" w:rsidRPr="00250800" w:rsidRDefault="00B31BFE" w:rsidP="00C94FAE">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C94FAE" w:rsidRPr="00250800">
              <w:rPr>
                <w:rFonts w:ascii="Arial" w:eastAsia="Arial" w:hAnsi="Arial" w:cs="Arial"/>
                <w:b/>
                <w:bCs/>
                <w:color w:val="C00000"/>
                <w:szCs w:val="20"/>
                <w:lang w:val="es-ES_tradnl"/>
              </w:rPr>
              <w:t xml:space="preserve">: </w:t>
            </w:r>
          </w:p>
          <w:p w14:paraId="119A31ED" w14:textId="77777777" w:rsidR="00C94FAE" w:rsidRPr="00250800" w:rsidRDefault="00C94FAE" w:rsidP="00C94FAE">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92710843"/>
              </w:sdtPr>
              <w:sdtContent>
                <w:r w:rsidR="003050AB"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788575151"/>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139255946"/>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570733472"/>
              </w:sdtPr>
              <w:sdtContent>
                <w:r w:rsidRPr="00250800">
                  <w:rPr>
                    <w:rFonts w:ascii="Segoe UI Symbol" w:eastAsia="MS Gothic" w:hAnsi="Segoe UI Symbol" w:cs="Segoe UI Symbol"/>
                    <w:b/>
                    <w:bCs/>
                    <w:color w:val="FF0000"/>
                    <w:sz w:val="28"/>
                    <w:szCs w:val="28"/>
                    <w:lang w:val="es-ES_tradnl"/>
                  </w:rPr>
                  <w:t>☐</w:t>
                </w:r>
              </w:sdtContent>
            </w:sdt>
          </w:p>
          <w:p w14:paraId="637A0BFD" w14:textId="77777777" w:rsidR="00C94FAE" w:rsidRPr="00250800"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p>
          <w:p w14:paraId="5C2AE045" w14:textId="77777777" w:rsidR="00C94FAE" w:rsidRPr="00250800" w:rsidRDefault="00C94FAE" w:rsidP="005C0197">
            <w:pPr>
              <w:tabs>
                <w:tab w:val="left" w:pos="6379"/>
              </w:tabs>
              <w:spacing w:line="259" w:lineRule="auto"/>
              <w:rPr>
                <w:rFonts w:ascii="Arial" w:hAnsi="Arial" w:cs="Arial"/>
                <w:lang w:val="es-ES_tradnl"/>
              </w:rPr>
            </w:pPr>
          </w:p>
        </w:tc>
        <w:tc>
          <w:tcPr>
            <w:tcW w:w="2122" w:type="dxa"/>
          </w:tcPr>
          <w:p w14:paraId="73EA9E77" w14:textId="77777777" w:rsidR="00C94FAE" w:rsidRPr="00250800" w:rsidRDefault="00C94FAE" w:rsidP="00C94FAE">
            <w:pPr>
              <w:rPr>
                <w:rFonts w:ascii="Arial" w:hAnsi="Arial" w:cs="Arial"/>
                <w:lang w:val="es-ES_tradnl"/>
              </w:rPr>
            </w:pPr>
          </w:p>
        </w:tc>
      </w:tr>
      <w:tr w:rsidR="00C94FAE" w:rsidRPr="001A6BE7" w14:paraId="7F26E4B3" w14:textId="77777777" w:rsidTr="00B57EAC">
        <w:tc>
          <w:tcPr>
            <w:tcW w:w="15158" w:type="dxa"/>
            <w:gridSpan w:val="4"/>
            <w:shd w:val="clear" w:color="auto" w:fill="A6A6A6" w:themeFill="background1" w:themeFillShade="A6"/>
          </w:tcPr>
          <w:p w14:paraId="22DC7951" w14:textId="3089CA46" w:rsidR="00C94FAE" w:rsidRPr="00250800" w:rsidRDefault="00C94FAE" w:rsidP="00C95C4E">
            <w:pPr>
              <w:rPr>
                <w:rFonts w:ascii="Arial" w:hAnsi="Arial" w:cs="Arial"/>
                <w:sz w:val="22"/>
                <w:szCs w:val="22"/>
                <w:lang w:val="es-ES_tradnl"/>
              </w:rPr>
            </w:pPr>
            <w:r w:rsidRPr="00250800">
              <w:rPr>
                <w:rFonts w:ascii="Arial" w:hAnsi="Arial" w:cs="Arial"/>
                <w:b/>
                <w:bCs/>
                <w:sz w:val="22"/>
                <w:szCs w:val="22"/>
                <w:lang w:val="es-ES_tradnl"/>
              </w:rPr>
              <w:t>PARTICIPA</w:t>
            </w:r>
            <w:r w:rsidR="005A1184" w:rsidRPr="00250800">
              <w:rPr>
                <w:rFonts w:ascii="Arial" w:hAnsi="Arial" w:cs="Arial"/>
                <w:b/>
                <w:bCs/>
                <w:sz w:val="22"/>
                <w:szCs w:val="22"/>
                <w:lang w:val="es-ES_tradnl"/>
              </w:rPr>
              <w:t>CIÓN</w:t>
            </w:r>
            <w:r w:rsidRPr="00250800">
              <w:rPr>
                <w:rFonts w:ascii="Arial" w:hAnsi="Arial" w:cs="Arial"/>
                <w:b/>
                <w:bCs/>
                <w:sz w:val="22"/>
                <w:szCs w:val="22"/>
                <w:lang w:val="es-ES_tradnl"/>
              </w:rPr>
              <w:t xml:space="preserve"> </w:t>
            </w:r>
            <w:r w:rsidRPr="00250800">
              <w:rPr>
                <w:rFonts w:ascii="Arial" w:hAnsi="Arial" w:cs="Arial"/>
                <w:b/>
                <w:bCs/>
                <w:i/>
                <w:iCs/>
                <w:highlight w:val="yellow"/>
                <w:lang w:val="es-ES_tradnl"/>
              </w:rPr>
              <w:t>(</w:t>
            </w:r>
            <w:r w:rsidR="005A1184" w:rsidRPr="00250800">
              <w:rPr>
                <w:rFonts w:ascii="Arial" w:hAnsi="Arial" w:cs="Arial"/>
                <w:b/>
                <w:bCs/>
                <w:i/>
                <w:iCs/>
                <w:highlight w:val="yellow"/>
                <w:lang w:val="es-ES_tradnl"/>
              </w:rPr>
              <w:t>todos los</w:t>
            </w:r>
            <w:r w:rsidR="00523E58">
              <w:rPr>
                <w:rFonts w:ascii="Arial" w:hAnsi="Arial" w:cs="Arial"/>
                <w:b/>
                <w:bCs/>
                <w:i/>
                <w:iCs/>
                <w:highlight w:val="yellow"/>
                <w:lang w:val="es-ES_tradnl"/>
              </w:rPr>
              <w:t xml:space="preserve"> </w:t>
            </w:r>
            <w:r w:rsidR="005A1184" w:rsidRPr="00250800">
              <w:rPr>
                <w:rFonts w:ascii="Arial" w:hAnsi="Arial" w:cs="Arial"/>
                <w:b/>
                <w:bCs/>
                <w:i/>
                <w:iCs/>
                <w:highlight w:val="yellow"/>
                <w:lang w:val="es-ES_tradnl"/>
              </w:rPr>
              <w:t>siguientes</w:t>
            </w:r>
            <w:r w:rsidR="00523E58">
              <w:rPr>
                <w:rFonts w:ascii="Arial" w:hAnsi="Arial" w:cs="Arial"/>
                <w:b/>
                <w:bCs/>
                <w:i/>
                <w:iCs/>
                <w:highlight w:val="yellow"/>
                <w:lang w:val="es-ES_tradnl"/>
              </w:rPr>
              <w:t xml:space="preserve"> puntos</w:t>
            </w:r>
            <w:r w:rsidR="005A1184" w:rsidRPr="00250800">
              <w:rPr>
                <w:rFonts w:ascii="Arial" w:hAnsi="Arial" w:cs="Arial"/>
                <w:b/>
                <w:bCs/>
                <w:i/>
                <w:iCs/>
                <w:highlight w:val="yellow"/>
                <w:lang w:val="es-ES_tradnl"/>
              </w:rPr>
              <w:t xml:space="preserve"> SOLO incluyen el nivel </w:t>
            </w:r>
            <w:r w:rsidR="00B31BFE" w:rsidRPr="00250800">
              <w:rPr>
                <w:rFonts w:ascii="Arial" w:hAnsi="Arial" w:cs="Arial"/>
                <w:b/>
                <w:bCs/>
                <w:i/>
                <w:iCs/>
                <w:highlight w:val="yellow"/>
                <w:lang w:val="es-ES_tradnl"/>
              </w:rPr>
              <w:t>Avanzado</w:t>
            </w:r>
            <w:r w:rsidR="00984EB3" w:rsidRPr="00250800">
              <w:rPr>
                <w:rFonts w:ascii="Arial" w:hAnsi="Arial" w:cs="Arial"/>
                <w:b/>
                <w:bCs/>
                <w:i/>
                <w:iCs/>
                <w:highlight w:val="yellow"/>
                <w:lang w:val="es-ES_tradnl"/>
              </w:rPr>
              <w:t xml:space="preserve">, </w:t>
            </w:r>
            <w:r w:rsidR="005A1184" w:rsidRPr="00250800">
              <w:rPr>
                <w:rFonts w:ascii="Arial" w:hAnsi="Arial" w:cs="Arial"/>
                <w:b/>
                <w:bCs/>
                <w:i/>
                <w:iCs/>
                <w:highlight w:val="yellow"/>
                <w:lang w:val="es-ES_tradnl"/>
              </w:rPr>
              <w:t xml:space="preserve">pues las acciones </w:t>
            </w:r>
            <w:r w:rsidR="00B31BFE" w:rsidRPr="00250800">
              <w:rPr>
                <w:rFonts w:ascii="Arial" w:hAnsi="Arial" w:cs="Arial"/>
                <w:b/>
                <w:bCs/>
                <w:i/>
                <w:iCs/>
                <w:highlight w:val="yellow"/>
                <w:lang w:val="es-ES_tradnl"/>
              </w:rPr>
              <w:t>Mínim</w:t>
            </w:r>
            <w:r w:rsidR="005A1184" w:rsidRPr="00250800">
              <w:rPr>
                <w:rFonts w:ascii="Arial" w:hAnsi="Arial" w:cs="Arial"/>
                <w:b/>
                <w:bCs/>
                <w:i/>
                <w:iCs/>
                <w:highlight w:val="yellow"/>
                <w:lang w:val="es-ES_tradnl"/>
              </w:rPr>
              <w:t>as se recogen en l</w:t>
            </w:r>
            <w:r w:rsidR="00C95C4E">
              <w:rPr>
                <w:rFonts w:ascii="Arial" w:hAnsi="Arial" w:cs="Arial"/>
                <w:b/>
                <w:bCs/>
                <w:i/>
                <w:iCs/>
                <w:highlight w:val="yellow"/>
                <w:lang w:val="es-ES_tradnl"/>
              </w:rPr>
              <w:t>a</w:t>
            </w:r>
            <w:r w:rsidR="005A1184" w:rsidRPr="00250800">
              <w:rPr>
                <w:rFonts w:ascii="Arial" w:hAnsi="Arial" w:cs="Arial"/>
                <w:b/>
                <w:bCs/>
                <w:i/>
                <w:iCs/>
                <w:highlight w:val="yellow"/>
                <w:lang w:val="es-ES_tradnl"/>
              </w:rPr>
              <w:t xml:space="preserve"> </w:t>
            </w:r>
            <w:hyperlink r:id="rId16" w:history="1">
              <w:r w:rsidR="005A1184" w:rsidRPr="00250800">
                <w:rPr>
                  <w:rStyle w:val="Hyperlink"/>
                  <w:rFonts w:ascii="Arial" w:hAnsi="Arial" w:cs="Arial"/>
                  <w:b/>
                  <w:bCs/>
                  <w:i/>
                  <w:iCs/>
                  <w:highlight w:val="yellow"/>
                  <w:lang w:val="es-ES_tradnl"/>
                </w:rPr>
                <w:t xml:space="preserve">lista de </w:t>
              </w:r>
              <w:r w:rsidR="00C95C4E">
                <w:rPr>
                  <w:rStyle w:val="Hyperlink"/>
                  <w:rFonts w:ascii="Arial" w:hAnsi="Arial" w:cs="Arial"/>
                  <w:b/>
                  <w:bCs/>
                  <w:i/>
                  <w:iCs/>
                  <w:highlight w:val="yellow"/>
                  <w:lang w:val="es-ES_tradnl"/>
                </w:rPr>
                <w:t xml:space="preserve">verificación </w:t>
              </w:r>
              <w:r w:rsidR="005A1184" w:rsidRPr="00250800">
                <w:rPr>
                  <w:rStyle w:val="Hyperlink"/>
                  <w:rFonts w:ascii="Arial" w:hAnsi="Arial" w:cs="Arial"/>
                  <w:b/>
                  <w:bCs/>
                  <w:i/>
                  <w:iCs/>
                  <w:highlight w:val="yellow"/>
                  <w:lang w:val="es-ES_tradnl"/>
                </w:rPr>
                <w:t>C</w:t>
              </w:r>
              <w:r w:rsidRPr="00250800">
                <w:rPr>
                  <w:rStyle w:val="Hyperlink"/>
                  <w:rFonts w:ascii="Arial" w:hAnsi="Arial" w:cs="Arial"/>
                  <w:b/>
                  <w:bCs/>
                  <w:i/>
                  <w:iCs/>
                  <w:highlight w:val="yellow"/>
                  <w:lang w:val="es-ES_tradnl"/>
                </w:rPr>
                <w:t xml:space="preserve">EA </w:t>
              </w:r>
              <w:r w:rsidR="005A1184" w:rsidRPr="00250800">
                <w:rPr>
                  <w:rStyle w:val="Hyperlink"/>
                  <w:rFonts w:ascii="Arial" w:hAnsi="Arial" w:cs="Arial"/>
                  <w:b/>
                  <w:bCs/>
                  <w:i/>
                  <w:iCs/>
                  <w:highlight w:val="yellow"/>
                  <w:lang w:val="es-ES_tradnl"/>
                </w:rPr>
                <w:t xml:space="preserve">en </w:t>
              </w:r>
              <w:r w:rsidR="00523E58">
                <w:rPr>
                  <w:rStyle w:val="Hyperlink"/>
                  <w:rFonts w:ascii="Arial" w:hAnsi="Arial" w:cs="Arial"/>
                  <w:b/>
                  <w:bCs/>
                  <w:i/>
                  <w:iCs/>
                  <w:highlight w:val="yellow"/>
                  <w:lang w:val="es-ES_tradnl"/>
                </w:rPr>
                <w:t>P</w:t>
              </w:r>
              <w:r w:rsidR="005A1184" w:rsidRPr="00250800">
                <w:rPr>
                  <w:rStyle w:val="Hyperlink"/>
                  <w:rFonts w:ascii="Arial" w:hAnsi="Arial" w:cs="Arial"/>
                  <w:b/>
                  <w:bCs/>
                  <w:i/>
                  <w:iCs/>
                  <w:highlight w:val="yellow"/>
                  <w:lang w:val="es-ES_tradnl"/>
                </w:rPr>
                <w:t>TM</w:t>
              </w:r>
            </w:hyperlink>
            <w:r w:rsidRPr="00250800">
              <w:rPr>
                <w:rFonts w:ascii="Arial" w:hAnsi="Arial" w:cs="Arial"/>
                <w:b/>
                <w:bCs/>
                <w:i/>
                <w:iCs/>
                <w:highlight w:val="yellow"/>
                <w:lang w:val="es-ES_tradnl"/>
              </w:rPr>
              <w:t>)</w:t>
            </w:r>
          </w:p>
        </w:tc>
      </w:tr>
      <w:tr w:rsidR="00C94FAE" w:rsidRPr="001A6BE7" w14:paraId="5D269CAC" w14:textId="77777777" w:rsidTr="00343F04">
        <w:tc>
          <w:tcPr>
            <w:tcW w:w="7508" w:type="dxa"/>
          </w:tcPr>
          <w:p w14:paraId="1220A3C9" w14:textId="77777777" w:rsidR="00C94FAE" w:rsidRPr="00250800" w:rsidRDefault="00C94FAE" w:rsidP="00C94FAE">
            <w:pPr>
              <w:rPr>
                <w:rFonts w:ascii="Arial" w:hAnsi="Arial" w:cs="Arial"/>
                <w:b/>
                <w:bCs/>
                <w:lang w:val="es-ES_tradnl"/>
              </w:rPr>
            </w:pPr>
            <w:r w:rsidRPr="00250800">
              <w:rPr>
                <w:rFonts w:ascii="Arial" w:hAnsi="Arial" w:cs="Arial"/>
                <w:b/>
                <w:bCs/>
                <w:lang w:val="es-ES_tradnl"/>
              </w:rPr>
              <w:t>Consulta</w:t>
            </w:r>
            <w:r w:rsidR="00D21B95" w:rsidRPr="00250800">
              <w:rPr>
                <w:rFonts w:ascii="Arial" w:hAnsi="Arial" w:cs="Arial"/>
                <w:b/>
                <w:bCs/>
                <w:lang w:val="es-ES_tradnl"/>
              </w:rPr>
              <w:t xml:space="preserve"> en el diseño del proyecto</w:t>
            </w:r>
            <w:r w:rsidRPr="00250800">
              <w:rPr>
                <w:rFonts w:ascii="Arial" w:hAnsi="Arial" w:cs="Arial"/>
                <w:b/>
                <w:bCs/>
                <w:lang w:val="es-ES_tradnl"/>
              </w:rPr>
              <w:t xml:space="preserve"> </w:t>
            </w:r>
          </w:p>
          <w:p w14:paraId="09381A22" w14:textId="77777777" w:rsidR="00C94FAE" w:rsidRPr="00250800" w:rsidRDefault="00B31BFE" w:rsidP="00C94FAE">
            <w:pPr>
              <w:ind w:left="357"/>
              <w:rPr>
                <w:rFonts w:ascii="Arial" w:hAnsi="Arial" w:cs="Arial"/>
                <w:b/>
                <w:bCs/>
                <w:lang w:val="es-ES_tradnl"/>
              </w:rPr>
            </w:pPr>
            <w:r w:rsidRPr="00250800">
              <w:rPr>
                <w:rFonts w:ascii="Arial" w:hAnsi="Arial" w:cs="Arial"/>
                <w:b/>
                <w:bCs/>
                <w:color w:val="C00000"/>
                <w:lang w:val="es-ES_tradnl"/>
              </w:rPr>
              <w:t>Avanzado</w:t>
            </w:r>
            <w:r w:rsidR="00040479">
              <w:rPr>
                <w:rFonts w:ascii="Arial" w:hAnsi="Arial" w:cs="Arial"/>
                <w:b/>
                <w:bCs/>
                <w:color w:val="C00000"/>
                <w:lang w:val="es-ES_tradnl"/>
              </w:rPr>
              <w:t>s</w:t>
            </w:r>
            <w:r w:rsidR="00C94FAE" w:rsidRPr="00250800">
              <w:rPr>
                <w:rFonts w:ascii="Arial" w:hAnsi="Arial" w:cs="Arial"/>
                <w:b/>
                <w:bCs/>
                <w:color w:val="C00000"/>
                <w:lang w:val="es-ES_tradnl"/>
              </w:rPr>
              <w:t>:</w:t>
            </w:r>
            <w:r w:rsidR="00C94FAE" w:rsidRPr="00250800">
              <w:rPr>
                <w:rFonts w:ascii="Arial" w:hAnsi="Arial" w:cs="Arial"/>
                <w:b/>
                <w:bCs/>
                <w:lang w:val="es-ES_tradnl"/>
              </w:rPr>
              <w:t xml:space="preserve"> </w:t>
            </w:r>
          </w:p>
          <w:p w14:paraId="484F4219" w14:textId="3121AA5C" w:rsidR="00D21B95" w:rsidRPr="00250800" w:rsidRDefault="00040479" w:rsidP="009D3051">
            <w:pPr>
              <w:pStyle w:val="ListParagraph"/>
              <w:numPr>
                <w:ilvl w:val="0"/>
                <w:numId w:val="23"/>
              </w:numPr>
              <w:contextualSpacing w:val="0"/>
              <w:rPr>
                <w:rFonts w:ascii="Arial" w:hAnsi="Arial" w:cs="Arial"/>
                <w:lang w:val="es-ES_tradnl"/>
              </w:rPr>
            </w:pPr>
            <w:r>
              <w:rPr>
                <w:rFonts w:ascii="Arial" w:hAnsi="Arial" w:cs="Arial"/>
                <w:lang w:val="es-ES_tradnl"/>
              </w:rPr>
              <w:t xml:space="preserve">Asegurarse de la existencia de </w:t>
            </w:r>
            <w:r w:rsidR="003B66FC">
              <w:rPr>
                <w:rFonts w:ascii="Arial" w:hAnsi="Arial" w:cs="Arial"/>
                <w:lang w:val="es-ES_tradnl"/>
              </w:rPr>
              <w:t xml:space="preserve">un </w:t>
            </w:r>
            <w:r w:rsidR="00D21B95" w:rsidRPr="00250800">
              <w:rPr>
                <w:rFonts w:ascii="Arial" w:hAnsi="Arial" w:cs="Arial"/>
                <w:b/>
                <w:bCs/>
                <w:lang w:val="es-ES_tradnl"/>
              </w:rPr>
              <w:t xml:space="preserve">equilibrio entre hombres y mujeres </w:t>
            </w:r>
            <w:r w:rsidR="00D21B95" w:rsidRPr="00250800">
              <w:rPr>
                <w:rFonts w:ascii="Arial" w:hAnsi="Arial" w:cs="Arial"/>
                <w:lang w:val="es-ES_tradnl"/>
              </w:rPr>
              <w:t xml:space="preserve">en el equipo de evaluación de </w:t>
            </w:r>
            <w:r w:rsidR="00523E58">
              <w:rPr>
                <w:rFonts w:ascii="Arial" w:hAnsi="Arial" w:cs="Arial"/>
                <w:lang w:val="es-ES_tradnl"/>
              </w:rPr>
              <w:t>P</w:t>
            </w:r>
            <w:r w:rsidR="00D21B95" w:rsidRPr="00250800">
              <w:rPr>
                <w:rFonts w:ascii="Arial" w:hAnsi="Arial" w:cs="Arial"/>
                <w:lang w:val="es-ES_tradnl"/>
              </w:rPr>
              <w:t>TM</w:t>
            </w:r>
            <w:r>
              <w:rPr>
                <w:rFonts w:ascii="Arial" w:hAnsi="Arial" w:cs="Arial"/>
                <w:lang w:val="es-ES_tradnl"/>
              </w:rPr>
              <w:t>,</w:t>
            </w:r>
            <w:r w:rsidR="00D21B95" w:rsidRPr="00250800">
              <w:rPr>
                <w:rFonts w:ascii="Arial" w:hAnsi="Arial" w:cs="Arial"/>
                <w:lang w:val="es-ES_tradnl"/>
              </w:rPr>
              <w:t xml:space="preserve"> con el objetivo de garantizar el acceso a mujeres, niñas, hombres y niños. Cuando sea posible, </w:t>
            </w:r>
            <w:r w:rsidR="00C95C4E">
              <w:rPr>
                <w:rFonts w:ascii="Arial" w:hAnsi="Arial" w:cs="Arial"/>
                <w:lang w:val="es-ES_tradnl"/>
              </w:rPr>
              <w:t>se incluirá</w:t>
            </w:r>
            <w:r w:rsidR="00D21B95" w:rsidRPr="00250800">
              <w:rPr>
                <w:rFonts w:ascii="Arial" w:hAnsi="Arial" w:cs="Arial"/>
                <w:lang w:val="es-ES_tradnl"/>
              </w:rPr>
              <w:t xml:space="preserve"> a especialistas en PGI en el equipo.</w:t>
            </w:r>
          </w:p>
          <w:p w14:paraId="23A79851" w14:textId="2FDFB1A9" w:rsidR="00D21B95" w:rsidRPr="00250800" w:rsidRDefault="00D21B95" w:rsidP="009D3051">
            <w:pPr>
              <w:pStyle w:val="ListParagraph"/>
              <w:numPr>
                <w:ilvl w:val="0"/>
                <w:numId w:val="23"/>
              </w:numPr>
              <w:contextualSpacing w:val="0"/>
              <w:rPr>
                <w:rFonts w:ascii="Arial" w:hAnsi="Arial" w:cs="Arial"/>
                <w:lang w:val="es-ES_tradnl"/>
              </w:rPr>
            </w:pPr>
            <w:r w:rsidRPr="00250800">
              <w:rPr>
                <w:rFonts w:ascii="Arial" w:hAnsi="Arial" w:cs="Arial"/>
                <w:lang w:val="es-ES_tradnl"/>
              </w:rPr>
              <w:t xml:space="preserve">Cuando sea posible, </w:t>
            </w:r>
            <w:r w:rsidR="00040479">
              <w:rPr>
                <w:rFonts w:ascii="Arial" w:hAnsi="Arial" w:cs="Arial"/>
                <w:lang w:val="es-ES_tradnl"/>
              </w:rPr>
              <w:t>buscar</w:t>
            </w:r>
            <w:r w:rsidR="00C95C4E">
              <w:rPr>
                <w:rFonts w:ascii="Arial" w:hAnsi="Arial" w:cs="Arial"/>
                <w:lang w:val="es-ES_tradnl"/>
              </w:rPr>
              <w:t xml:space="preserve"> </w:t>
            </w:r>
            <w:r w:rsidRPr="00250800">
              <w:rPr>
                <w:rFonts w:ascii="Arial" w:hAnsi="Arial" w:cs="Arial"/>
                <w:lang w:val="es-ES_tradnl"/>
              </w:rPr>
              <w:t xml:space="preserve">experiencia o formación </w:t>
            </w:r>
            <w:r w:rsidR="00C95C4E">
              <w:rPr>
                <w:rFonts w:ascii="Arial" w:hAnsi="Arial" w:cs="Arial"/>
                <w:lang w:val="es-ES_tradnl"/>
              </w:rPr>
              <w:t>por parte de mujeres</w:t>
            </w:r>
            <w:r w:rsidRPr="00250800">
              <w:rPr>
                <w:rFonts w:ascii="Arial" w:hAnsi="Arial" w:cs="Arial"/>
                <w:lang w:val="es-ES_tradnl"/>
              </w:rPr>
              <w:t xml:space="preserve">, organizaciones o personas discapacitadas locales, o </w:t>
            </w:r>
            <w:r w:rsidR="00C95C4E">
              <w:rPr>
                <w:rFonts w:ascii="Arial" w:hAnsi="Arial" w:cs="Arial"/>
                <w:lang w:val="es-ES_tradnl"/>
              </w:rPr>
              <w:t>de</w:t>
            </w:r>
            <w:r w:rsidRPr="00250800">
              <w:rPr>
                <w:rFonts w:ascii="Arial" w:hAnsi="Arial" w:cs="Arial"/>
                <w:lang w:val="es-ES_tradnl"/>
              </w:rPr>
              <w:t xml:space="preserve"> grupos </w:t>
            </w:r>
            <w:r w:rsidR="00C74F54">
              <w:rPr>
                <w:rFonts w:ascii="Arial" w:hAnsi="Arial" w:cs="Arial"/>
                <w:lang w:val="es-ES_tradnl"/>
              </w:rPr>
              <w:t>LGTBQI</w:t>
            </w:r>
            <w:r w:rsidRPr="00250800">
              <w:rPr>
                <w:rFonts w:ascii="Arial" w:hAnsi="Arial" w:cs="Arial"/>
                <w:lang w:val="es-ES_tradnl"/>
              </w:rPr>
              <w:t>+</w:t>
            </w:r>
            <w:r w:rsidR="00C95C4E">
              <w:rPr>
                <w:rFonts w:ascii="Arial" w:hAnsi="Arial" w:cs="Arial"/>
                <w:lang w:val="es-ES_tradnl"/>
              </w:rPr>
              <w:t xml:space="preserve">, </w:t>
            </w:r>
            <w:r w:rsidR="00523E58">
              <w:rPr>
                <w:rFonts w:ascii="Arial" w:hAnsi="Arial" w:cs="Arial"/>
                <w:lang w:val="es-ES_tradnl"/>
              </w:rPr>
              <w:t>para fundamentar</w:t>
            </w:r>
            <w:r w:rsidRPr="00250800">
              <w:rPr>
                <w:rFonts w:ascii="Arial" w:hAnsi="Arial" w:cs="Arial"/>
                <w:lang w:val="es-ES_tradnl"/>
              </w:rPr>
              <w:t xml:space="preserve"> el análisis de las necesidades particulares de estos grupos en relación con l</w:t>
            </w:r>
            <w:r w:rsidR="00523E58">
              <w:rPr>
                <w:rFonts w:ascii="Arial" w:hAnsi="Arial" w:cs="Arial"/>
                <w:lang w:val="es-ES_tradnl"/>
              </w:rPr>
              <w:t>os P</w:t>
            </w:r>
            <w:r w:rsidRPr="00250800">
              <w:rPr>
                <w:rFonts w:ascii="Arial" w:hAnsi="Arial" w:cs="Arial"/>
                <w:lang w:val="es-ES_tradnl"/>
              </w:rPr>
              <w:t xml:space="preserve">TM. </w:t>
            </w:r>
          </w:p>
          <w:p w14:paraId="6F8B3018" w14:textId="6C7A402A" w:rsidR="00C94FAE" w:rsidRPr="00250800" w:rsidRDefault="00040479" w:rsidP="00040479">
            <w:pPr>
              <w:pStyle w:val="ListParagraph"/>
              <w:numPr>
                <w:ilvl w:val="0"/>
                <w:numId w:val="23"/>
              </w:numPr>
              <w:contextualSpacing w:val="0"/>
              <w:rPr>
                <w:rFonts w:ascii="Arial" w:hAnsi="Arial" w:cs="Arial"/>
                <w:lang w:val="es-ES_tradnl"/>
              </w:rPr>
            </w:pPr>
            <w:r>
              <w:rPr>
                <w:rFonts w:ascii="Arial" w:hAnsi="Arial" w:cs="Arial"/>
                <w:lang w:val="es-ES_tradnl"/>
              </w:rPr>
              <w:t>Garantizar</w:t>
            </w:r>
            <w:r w:rsidR="00873BB7">
              <w:rPr>
                <w:rFonts w:ascii="Arial" w:hAnsi="Arial" w:cs="Arial"/>
                <w:lang w:val="es-ES_tradnl"/>
              </w:rPr>
              <w:t xml:space="preserve"> el </w:t>
            </w:r>
            <w:r w:rsidR="00D21B95" w:rsidRPr="00250800">
              <w:rPr>
                <w:rFonts w:ascii="Arial" w:hAnsi="Arial" w:cs="Arial"/>
                <w:lang w:val="es-ES_tradnl"/>
              </w:rPr>
              <w:t xml:space="preserve">acceso a </w:t>
            </w:r>
            <w:r w:rsidR="00D21B95" w:rsidRPr="00250800">
              <w:rPr>
                <w:rFonts w:ascii="Arial" w:hAnsi="Arial" w:cs="Arial"/>
                <w:b/>
                <w:bCs/>
                <w:lang w:val="es-ES_tradnl"/>
              </w:rPr>
              <w:t>cuidados de menores para permitir la participación de mujeres y niñas</w:t>
            </w:r>
            <w:r w:rsidR="00D21B95" w:rsidRPr="00250800">
              <w:rPr>
                <w:rFonts w:ascii="Arial" w:hAnsi="Arial" w:cs="Arial"/>
                <w:lang w:val="es-ES_tradnl"/>
              </w:rPr>
              <w:t xml:space="preserve">, que a menudo </w:t>
            </w:r>
            <w:r w:rsidR="00873BB7">
              <w:rPr>
                <w:rFonts w:ascii="Arial" w:hAnsi="Arial" w:cs="Arial"/>
                <w:lang w:val="es-ES_tradnl"/>
              </w:rPr>
              <w:t>asumen la</w:t>
            </w:r>
            <w:r w:rsidR="00523E58">
              <w:rPr>
                <w:rFonts w:ascii="Arial" w:hAnsi="Arial" w:cs="Arial"/>
                <w:lang w:val="es-ES_tradnl"/>
              </w:rPr>
              <w:t xml:space="preserve"> </w:t>
            </w:r>
            <w:r w:rsidR="00523E58">
              <w:rPr>
                <w:rFonts w:ascii="Arial" w:hAnsi="Arial" w:cs="Arial"/>
                <w:lang w:val="es-ES_tradnl"/>
              </w:rPr>
              <w:lastRenderedPageBreak/>
              <w:t>responsabilidad de las tareas de cuidados</w:t>
            </w:r>
            <w:r w:rsidR="00D21B95" w:rsidRPr="00250800">
              <w:rPr>
                <w:rFonts w:ascii="Arial" w:hAnsi="Arial" w:cs="Arial"/>
                <w:lang w:val="es-ES_tradnl"/>
              </w:rPr>
              <w:t>. Por ejemplo, puede pedirse a una persona voluntaria o miembro de la comunidad que cuide de los menores en el espacio cerrado en el que se esté desarrollando un debate con un grupo concreto.</w:t>
            </w:r>
          </w:p>
        </w:tc>
        <w:tc>
          <w:tcPr>
            <w:tcW w:w="2552" w:type="dxa"/>
          </w:tcPr>
          <w:p w14:paraId="49C0EC4C" w14:textId="5C84D11F" w:rsidR="00C94FAE" w:rsidRPr="00250800" w:rsidRDefault="00F9105A" w:rsidP="00C95C4E">
            <w:pPr>
              <w:rPr>
                <w:rFonts w:ascii="Arial" w:hAnsi="Arial" w:cs="Arial"/>
                <w:lang w:val="es-ES_tradnl"/>
              </w:rPr>
            </w:pPr>
            <w:r w:rsidRPr="00250800">
              <w:rPr>
                <w:rFonts w:ascii="Arial" w:hAnsi="Arial" w:cs="Arial"/>
                <w:lang w:val="es-ES_tradnl"/>
              </w:rPr>
              <w:lastRenderedPageBreak/>
              <w:t>Los procesos de</w:t>
            </w:r>
            <w:r w:rsidR="00523E58">
              <w:rPr>
                <w:rFonts w:ascii="Arial" w:hAnsi="Arial" w:cs="Arial"/>
                <w:lang w:val="es-ES_tradnl"/>
              </w:rPr>
              <w:t>l</w:t>
            </w:r>
            <w:r w:rsidRPr="00250800">
              <w:rPr>
                <w:rFonts w:ascii="Arial" w:hAnsi="Arial" w:cs="Arial"/>
                <w:lang w:val="es-ES_tradnl"/>
              </w:rPr>
              <w:t xml:space="preserve"> diseño participativo</w:t>
            </w:r>
            <w:r w:rsidR="004F77A5">
              <w:rPr>
                <w:rFonts w:ascii="Arial" w:hAnsi="Arial" w:cs="Arial"/>
                <w:lang w:val="es-ES_tradnl"/>
              </w:rPr>
              <w:t xml:space="preserve"> aumentan la relevancia</w:t>
            </w:r>
            <w:r w:rsidRPr="00250800">
              <w:rPr>
                <w:rFonts w:ascii="Arial" w:hAnsi="Arial" w:cs="Arial"/>
                <w:lang w:val="es-ES_tradnl"/>
              </w:rPr>
              <w:t xml:space="preserve"> y la rendición de cuentas en nuestras respuestas. Solo incluyendo a personas de todos los grupos en nuestras consultas podremos garantizar que los proyectos sean pertinentes, seguros y dignos para ell</w:t>
            </w:r>
            <w:r w:rsidR="004F77A5">
              <w:rPr>
                <w:rFonts w:ascii="Arial" w:hAnsi="Arial" w:cs="Arial"/>
                <w:lang w:val="es-ES_tradnl"/>
              </w:rPr>
              <w:t>a</w:t>
            </w:r>
            <w:r w:rsidRPr="00250800">
              <w:rPr>
                <w:rFonts w:ascii="Arial" w:hAnsi="Arial" w:cs="Arial"/>
                <w:lang w:val="es-ES_tradnl"/>
              </w:rPr>
              <w:t xml:space="preserve">s. Las consultas pueden darnos una idea de los requisitos </w:t>
            </w:r>
            <w:r w:rsidRPr="00250800">
              <w:rPr>
                <w:rFonts w:ascii="Arial" w:hAnsi="Arial" w:cs="Arial"/>
                <w:lang w:val="es-ES_tradnl"/>
              </w:rPr>
              <w:lastRenderedPageBreak/>
              <w:t>de las actividades</w:t>
            </w:r>
            <w:r w:rsidR="00C95C4E">
              <w:rPr>
                <w:rFonts w:ascii="Arial" w:hAnsi="Arial" w:cs="Arial"/>
                <w:lang w:val="es-ES_tradnl"/>
              </w:rPr>
              <w:t xml:space="preserve"> diversificadas </w:t>
            </w:r>
            <w:r w:rsidR="003B66FC">
              <w:rPr>
                <w:rFonts w:ascii="Arial" w:hAnsi="Arial" w:cs="Arial"/>
                <w:lang w:val="es-ES_tradnl"/>
              </w:rPr>
              <w:t xml:space="preserve">que precisan </w:t>
            </w:r>
            <w:r w:rsidR="00C95C4E">
              <w:rPr>
                <w:rFonts w:ascii="Arial" w:hAnsi="Arial" w:cs="Arial"/>
                <w:lang w:val="es-ES_tradnl"/>
              </w:rPr>
              <w:t>los distintos</w:t>
            </w:r>
            <w:r w:rsidRPr="00250800">
              <w:rPr>
                <w:rFonts w:ascii="Arial" w:hAnsi="Arial" w:cs="Arial"/>
                <w:lang w:val="es-ES_tradnl"/>
              </w:rPr>
              <w:t xml:space="preserve"> grupos</w:t>
            </w:r>
            <w:r w:rsidR="00C94FAE" w:rsidRPr="00250800">
              <w:rPr>
                <w:rFonts w:ascii="Arial" w:hAnsi="Arial" w:cs="Arial"/>
                <w:lang w:val="es-ES_tradnl"/>
              </w:rPr>
              <w:t xml:space="preserve"> </w:t>
            </w:r>
          </w:p>
        </w:tc>
        <w:tc>
          <w:tcPr>
            <w:tcW w:w="2976" w:type="dxa"/>
          </w:tcPr>
          <w:p w14:paraId="093608E3" w14:textId="77777777" w:rsidR="00C94FAE" w:rsidRPr="00620762" w:rsidRDefault="00000000" w:rsidP="00C94FAE">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512428736"/>
              </w:sdtPr>
              <w:sdtContent>
                <w:r w:rsidR="00C94FAE" w:rsidRPr="00620762">
                  <w:rPr>
                    <w:rFonts w:ascii="Segoe UI Symbol" w:eastAsia="MS Gothic" w:hAnsi="Segoe UI Symbol" w:cs="Segoe UI Symbol"/>
                    <w:b/>
                    <w:bCs/>
                    <w:color w:val="FF0000"/>
                    <w:sz w:val="28"/>
                    <w:szCs w:val="28"/>
                    <w:lang w:val="es-ES"/>
                  </w:rPr>
                  <w:t>☐</w:t>
                </w:r>
              </w:sdtContent>
            </w:sdt>
            <w:r w:rsidR="00C94FAE"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C95C4E">
              <w:rPr>
                <w:rFonts w:ascii="Arial" w:eastAsia="Arial" w:hAnsi="Arial" w:cs="Arial"/>
                <w:bCs/>
                <w:szCs w:val="20"/>
                <w:lang w:val="es-ES"/>
              </w:rPr>
              <w:t>pero no se reúnen los criterios mínimos</w:t>
            </w:r>
          </w:p>
          <w:p w14:paraId="78FFA7CE" w14:textId="77777777" w:rsidR="00C94FAE" w:rsidRPr="00250800" w:rsidRDefault="00B31BFE" w:rsidP="00A61E43">
            <w:pPr>
              <w:tabs>
                <w:tab w:val="left" w:pos="6379"/>
              </w:tabs>
              <w:spacing w:before="240"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894E65" w:rsidRPr="00250800">
              <w:rPr>
                <w:rFonts w:ascii="Arial" w:eastAsia="Arial" w:hAnsi="Arial" w:cs="Arial"/>
                <w:b/>
                <w:bCs/>
                <w:color w:val="C00000"/>
                <w:szCs w:val="20"/>
                <w:lang w:val="es-ES_tradnl"/>
              </w:rPr>
              <w:t xml:space="preserve"> </w:t>
            </w:r>
            <w:r w:rsidR="00C95C4E">
              <w:rPr>
                <w:rFonts w:ascii="Arial" w:eastAsia="Arial" w:hAnsi="Arial" w:cs="Arial"/>
                <w:color w:val="C00000"/>
                <w:szCs w:val="20"/>
                <w:lang w:val="es-ES_tradnl"/>
              </w:rPr>
              <w:t xml:space="preserve">– según la lista de verificación </w:t>
            </w:r>
            <w:r w:rsidR="00894E65" w:rsidRPr="00250800">
              <w:rPr>
                <w:rFonts w:ascii="Arial" w:eastAsia="Arial" w:hAnsi="Arial" w:cs="Arial"/>
                <w:color w:val="C00000"/>
                <w:szCs w:val="20"/>
                <w:lang w:val="es-ES_tradnl"/>
              </w:rPr>
              <w:t>CEA</w:t>
            </w:r>
            <w:r w:rsidR="00C94FAE" w:rsidRPr="00250800">
              <w:rPr>
                <w:rFonts w:ascii="Arial" w:eastAsia="Arial" w:hAnsi="Arial" w:cs="Arial"/>
                <w:b/>
                <w:bCs/>
                <w:color w:val="C00000"/>
                <w:szCs w:val="20"/>
                <w:lang w:val="es-ES_tradnl"/>
              </w:rPr>
              <w:t xml:space="preserve">: </w:t>
            </w:r>
          </w:p>
          <w:p w14:paraId="02D584A6" w14:textId="77777777" w:rsidR="00C94FAE" w:rsidRPr="00250800" w:rsidRDefault="00C94FAE" w:rsidP="00C94FAE">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1415772903"/>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357814184"/>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565189399"/>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678157653"/>
              </w:sdtPr>
              <w:sdtContent>
                <w:r w:rsidRPr="00250800">
                  <w:rPr>
                    <w:rFonts w:ascii="Segoe UI Symbol" w:eastAsia="MS Gothic" w:hAnsi="Segoe UI Symbol" w:cs="Segoe UI Symbol"/>
                    <w:b/>
                    <w:bCs/>
                    <w:color w:val="FF0000"/>
                    <w:sz w:val="28"/>
                    <w:szCs w:val="28"/>
                    <w:lang w:val="es-ES_tradnl"/>
                  </w:rPr>
                  <w:t>☐</w:t>
                </w:r>
              </w:sdtContent>
            </w:sdt>
          </w:p>
          <w:p w14:paraId="544E7CB1" w14:textId="77777777" w:rsidR="00C94FAE" w:rsidRPr="00250800" w:rsidRDefault="00C94FAE" w:rsidP="00037AAB">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p>
          <w:p w14:paraId="62126878" w14:textId="77777777" w:rsidR="00C94FAE" w:rsidRPr="00250800" w:rsidRDefault="00B31BFE" w:rsidP="00C94FAE">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Avanzado</w:t>
            </w:r>
            <w:r w:rsidR="000A5F69">
              <w:rPr>
                <w:rFonts w:ascii="Arial" w:eastAsia="Arial" w:hAnsi="Arial" w:cs="Arial"/>
                <w:b/>
                <w:bCs/>
                <w:color w:val="C00000"/>
                <w:szCs w:val="20"/>
                <w:lang w:val="es-ES_tradnl"/>
              </w:rPr>
              <w:t>s</w:t>
            </w:r>
            <w:r w:rsidR="00C94FAE" w:rsidRPr="00250800">
              <w:rPr>
                <w:rFonts w:ascii="Arial" w:eastAsia="Arial" w:hAnsi="Arial" w:cs="Arial"/>
                <w:b/>
                <w:bCs/>
                <w:color w:val="C00000"/>
                <w:szCs w:val="20"/>
                <w:lang w:val="es-ES_tradnl"/>
              </w:rPr>
              <w:t xml:space="preserve">: </w:t>
            </w:r>
          </w:p>
          <w:p w14:paraId="773EB016" w14:textId="77777777" w:rsidR="00C94FAE" w:rsidRPr="00250800" w:rsidRDefault="00C94FAE" w:rsidP="003E3936">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lastRenderedPageBreak/>
              <w:t xml:space="preserve">A </w:t>
            </w:r>
            <w:sdt>
              <w:sdtPr>
                <w:rPr>
                  <w:rFonts w:ascii="Arial" w:eastAsia="Arial" w:hAnsi="Arial" w:cs="Arial"/>
                  <w:b/>
                  <w:bCs/>
                  <w:color w:val="FF0000"/>
                  <w:sz w:val="28"/>
                  <w:szCs w:val="28"/>
                  <w:lang w:val="es-ES_tradnl"/>
                </w:rPr>
                <w:id w:val="2135279417"/>
              </w:sdtPr>
              <w:sdtContent>
                <w:r w:rsidR="00483638"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127588152"/>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934948357"/>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747808052"/>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3AF63CCB" w14:textId="19112D6F" w:rsidR="00F9105A" w:rsidRPr="00250800" w:rsidRDefault="00C95C4E" w:rsidP="00C94FAE">
            <w:pPr>
              <w:rPr>
                <w:rFonts w:ascii="Arial" w:hAnsi="Arial" w:cs="Arial"/>
                <w:i/>
                <w:iCs/>
                <w:color w:val="C00000"/>
                <w:sz w:val="18"/>
                <w:szCs w:val="20"/>
                <w:lang w:val="es-ES_tradnl"/>
              </w:rPr>
            </w:pPr>
            <w:r>
              <w:rPr>
                <w:rFonts w:ascii="Arial" w:hAnsi="Arial" w:cs="Arial"/>
                <w:i/>
                <w:iCs/>
                <w:color w:val="C00000"/>
                <w:sz w:val="18"/>
                <w:szCs w:val="20"/>
                <w:lang w:val="es-ES_tradnl"/>
              </w:rPr>
              <w:lastRenderedPageBreak/>
              <w:t xml:space="preserve">Los </w:t>
            </w:r>
            <w:r w:rsidR="004F77A5">
              <w:rPr>
                <w:rFonts w:ascii="Arial" w:hAnsi="Arial" w:cs="Arial"/>
                <w:i/>
                <w:iCs/>
                <w:color w:val="C00000"/>
                <w:sz w:val="18"/>
                <w:szCs w:val="20"/>
                <w:lang w:val="es-ES_tradnl"/>
              </w:rPr>
              <w:t>Grupos Focales de Discusión</w:t>
            </w:r>
            <w:r>
              <w:rPr>
                <w:rFonts w:ascii="Arial" w:hAnsi="Arial" w:cs="Arial"/>
                <w:i/>
                <w:iCs/>
                <w:color w:val="C00000"/>
                <w:sz w:val="18"/>
                <w:szCs w:val="20"/>
                <w:lang w:val="es-ES_tradnl"/>
              </w:rPr>
              <w:t xml:space="preserve"> (FGD) </w:t>
            </w:r>
            <w:r w:rsidR="00F9105A" w:rsidRPr="00250800">
              <w:rPr>
                <w:rFonts w:ascii="Arial" w:hAnsi="Arial" w:cs="Arial"/>
                <w:i/>
                <w:iCs/>
                <w:color w:val="C00000"/>
                <w:sz w:val="18"/>
                <w:szCs w:val="20"/>
                <w:lang w:val="es-ES_tradnl"/>
              </w:rPr>
              <w:t xml:space="preserve">se disgregan siempre por sexos, y </w:t>
            </w:r>
            <w:r w:rsidR="000A5F69">
              <w:rPr>
                <w:rFonts w:ascii="Arial" w:hAnsi="Arial" w:cs="Arial"/>
                <w:i/>
                <w:iCs/>
                <w:color w:val="C00000"/>
                <w:sz w:val="18"/>
                <w:szCs w:val="20"/>
                <w:lang w:val="es-ES_tradnl"/>
              </w:rPr>
              <w:t xml:space="preserve">será </w:t>
            </w:r>
            <w:r w:rsidR="00F9105A" w:rsidRPr="00250800">
              <w:rPr>
                <w:rFonts w:ascii="Arial" w:hAnsi="Arial" w:cs="Arial"/>
                <w:i/>
                <w:iCs/>
                <w:color w:val="C00000"/>
                <w:sz w:val="18"/>
                <w:szCs w:val="20"/>
                <w:lang w:val="es-ES_tradnl"/>
              </w:rPr>
              <w:t xml:space="preserve">el personal femenino/las mujeres voluntarias </w:t>
            </w:r>
            <w:r w:rsidR="000A5F69">
              <w:rPr>
                <w:rFonts w:ascii="Arial" w:hAnsi="Arial" w:cs="Arial"/>
                <w:i/>
                <w:iCs/>
                <w:color w:val="C00000"/>
                <w:sz w:val="18"/>
                <w:szCs w:val="20"/>
                <w:lang w:val="es-ES_tradnl"/>
              </w:rPr>
              <w:t xml:space="preserve">quienes gestionen los </w:t>
            </w:r>
            <w:r w:rsidR="00F9105A" w:rsidRPr="00250800">
              <w:rPr>
                <w:rFonts w:ascii="Arial" w:hAnsi="Arial" w:cs="Arial"/>
                <w:i/>
                <w:iCs/>
                <w:color w:val="C00000"/>
                <w:sz w:val="18"/>
                <w:szCs w:val="20"/>
                <w:lang w:val="es-ES_tradnl"/>
              </w:rPr>
              <w:t>FDG femenin</w:t>
            </w:r>
            <w:r w:rsidR="000A5F69">
              <w:rPr>
                <w:rFonts w:ascii="Arial" w:hAnsi="Arial" w:cs="Arial"/>
                <w:i/>
                <w:iCs/>
                <w:color w:val="C00000"/>
                <w:sz w:val="18"/>
                <w:szCs w:val="20"/>
                <w:lang w:val="es-ES_tradnl"/>
              </w:rPr>
              <w:t>o</w:t>
            </w:r>
            <w:r w:rsidR="00F9105A" w:rsidRPr="00250800">
              <w:rPr>
                <w:rFonts w:ascii="Arial" w:hAnsi="Arial" w:cs="Arial"/>
                <w:i/>
                <w:iCs/>
                <w:color w:val="C00000"/>
                <w:sz w:val="18"/>
                <w:szCs w:val="20"/>
                <w:lang w:val="es-ES_tradnl"/>
              </w:rPr>
              <w:t xml:space="preserve">s. </w:t>
            </w:r>
          </w:p>
          <w:p w14:paraId="13871AE1" w14:textId="77777777" w:rsidR="00F9105A" w:rsidRPr="00250800" w:rsidRDefault="00F9105A" w:rsidP="00C94FAE">
            <w:pPr>
              <w:rPr>
                <w:rFonts w:ascii="Arial" w:hAnsi="Arial" w:cs="Arial"/>
                <w:i/>
                <w:iCs/>
                <w:color w:val="C00000"/>
                <w:sz w:val="18"/>
                <w:szCs w:val="20"/>
                <w:lang w:val="es-ES_tradnl"/>
              </w:rPr>
            </w:pPr>
            <w:r w:rsidRPr="00250800">
              <w:rPr>
                <w:rFonts w:ascii="Arial" w:hAnsi="Arial" w:cs="Arial"/>
                <w:i/>
                <w:iCs/>
                <w:color w:val="C00000"/>
                <w:sz w:val="18"/>
                <w:szCs w:val="20"/>
                <w:lang w:val="es-ES_tradnl"/>
              </w:rPr>
              <w:t>Se celebraron entrevistas en las instalaciones para los grupos locales.</w:t>
            </w:r>
          </w:p>
          <w:p w14:paraId="411EE921" w14:textId="77777777" w:rsidR="00F9105A" w:rsidRPr="00250800" w:rsidRDefault="00F9105A" w:rsidP="00C94FAE">
            <w:pPr>
              <w:rPr>
                <w:rFonts w:ascii="Arial" w:hAnsi="Arial" w:cs="Arial"/>
                <w:i/>
                <w:iCs/>
                <w:color w:val="C00000"/>
                <w:sz w:val="18"/>
                <w:szCs w:val="20"/>
                <w:lang w:val="es-ES_tradnl"/>
              </w:rPr>
            </w:pPr>
          </w:p>
          <w:p w14:paraId="59E26417" w14:textId="2A6503BA" w:rsidR="00C94FAE" w:rsidRPr="00250800" w:rsidRDefault="00AB6E1D" w:rsidP="000A5F69">
            <w:pPr>
              <w:rPr>
                <w:rFonts w:ascii="Arial" w:hAnsi="Arial" w:cs="Arial"/>
                <w:lang w:val="es-ES_tradnl"/>
              </w:rPr>
            </w:pPr>
            <w:r w:rsidRPr="00AB6E1D">
              <w:rPr>
                <w:rFonts w:ascii="Arial" w:hAnsi="Arial" w:cs="Arial"/>
                <w:i/>
                <w:iCs/>
                <w:color w:val="C00000"/>
                <w:sz w:val="18"/>
                <w:szCs w:val="20"/>
                <w:lang w:val="es-ES_tradnl"/>
              </w:rPr>
              <w:lastRenderedPageBreak/>
              <w:t xml:space="preserve">Las personas con discapacidad fueron entrevistadas en su </w:t>
            </w:r>
            <w:r>
              <w:rPr>
                <w:rFonts w:ascii="Arial" w:hAnsi="Arial" w:cs="Arial"/>
                <w:i/>
                <w:iCs/>
                <w:color w:val="C00000"/>
                <w:sz w:val="18"/>
                <w:szCs w:val="20"/>
                <w:lang w:val="es-ES_tradnl"/>
              </w:rPr>
              <w:t>hogar</w:t>
            </w:r>
            <w:r w:rsidRPr="00AB6E1D">
              <w:rPr>
                <w:rFonts w:ascii="Arial" w:hAnsi="Arial" w:cs="Arial"/>
                <w:i/>
                <w:iCs/>
                <w:color w:val="C00000"/>
                <w:sz w:val="18"/>
                <w:szCs w:val="20"/>
                <w:lang w:val="es-ES_tradnl"/>
              </w:rPr>
              <w:t>.</w:t>
            </w:r>
          </w:p>
        </w:tc>
      </w:tr>
      <w:tr w:rsidR="00C94FAE" w:rsidRPr="001A6BE7" w14:paraId="7D00214D" w14:textId="77777777" w:rsidTr="00343F04">
        <w:tc>
          <w:tcPr>
            <w:tcW w:w="7508" w:type="dxa"/>
          </w:tcPr>
          <w:p w14:paraId="2D5555EA" w14:textId="77777777" w:rsidR="00C94FAE" w:rsidRPr="00250800" w:rsidRDefault="00D21B95" w:rsidP="00C94FAE">
            <w:pPr>
              <w:rPr>
                <w:rFonts w:ascii="Arial" w:hAnsi="Arial" w:cs="Arial"/>
                <w:b/>
                <w:bCs/>
                <w:lang w:val="es-ES_tradnl"/>
              </w:rPr>
            </w:pPr>
            <w:r w:rsidRPr="00250800">
              <w:rPr>
                <w:rFonts w:ascii="Arial" w:hAnsi="Arial" w:cs="Arial"/>
                <w:b/>
                <w:bCs/>
                <w:lang w:val="es-ES_tradnl"/>
              </w:rPr>
              <w:lastRenderedPageBreak/>
              <w:t>F</w:t>
            </w:r>
            <w:r w:rsidR="00873BB7">
              <w:rPr>
                <w:rFonts w:ascii="Arial" w:hAnsi="Arial" w:cs="Arial"/>
                <w:b/>
                <w:bCs/>
                <w:lang w:val="es-ES_tradnl"/>
              </w:rPr>
              <w:t>ijación de objetivos</w:t>
            </w:r>
            <w:r w:rsidR="00C94FAE" w:rsidRPr="00250800">
              <w:rPr>
                <w:rFonts w:ascii="Arial" w:hAnsi="Arial" w:cs="Arial"/>
                <w:b/>
                <w:bCs/>
                <w:lang w:val="es-ES_tradnl"/>
              </w:rPr>
              <w:t xml:space="preserve"> </w:t>
            </w:r>
          </w:p>
          <w:p w14:paraId="3DCDCD45" w14:textId="77777777" w:rsidR="00C94FAE" w:rsidRPr="00250800" w:rsidRDefault="00B31BFE" w:rsidP="00C94FAE">
            <w:pPr>
              <w:ind w:left="360"/>
              <w:rPr>
                <w:rFonts w:ascii="Arial" w:hAnsi="Arial" w:cs="Arial"/>
                <w:b/>
                <w:bCs/>
                <w:color w:val="C00000"/>
                <w:lang w:val="es-ES_tradnl"/>
              </w:rPr>
            </w:pPr>
            <w:r w:rsidRPr="00250800">
              <w:rPr>
                <w:rFonts w:ascii="Arial" w:hAnsi="Arial" w:cs="Arial"/>
                <w:b/>
                <w:bCs/>
                <w:color w:val="C00000"/>
                <w:lang w:val="es-ES_tradnl"/>
              </w:rPr>
              <w:t>Avanzado</w:t>
            </w:r>
            <w:r w:rsidR="000A5F69">
              <w:rPr>
                <w:rFonts w:ascii="Arial" w:hAnsi="Arial" w:cs="Arial"/>
                <w:b/>
                <w:bCs/>
                <w:color w:val="C00000"/>
                <w:lang w:val="es-ES_tradnl"/>
              </w:rPr>
              <w:t>s</w:t>
            </w:r>
            <w:r w:rsidR="00C94FAE" w:rsidRPr="00250800">
              <w:rPr>
                <w:rFonts w:ascii="Arial" w:hAnsi="Arial" w:cs="Arial"/>
                <w:b/>
                <w:bCs/>
                <w:color w:val="C00000"/>
                <w:lang w:val="es-ES_tradnl"/>
              </w:rPr>
              <w:t xml:space="preserve">: </w:t>
            </w:r>
          </w:p>
          <w:p w14:paraId="1B48B30D" w14:textId="77777777" w:rsidR="009F1982" w:rsidRPr="00250800" w:rsidRDefault="000A5F69" w:rsidP="009D3051">
            <w:pPr>
              <w:pStyle w:val="ListParagraph"/>
              <w:numPr>
                <w:ilvl w:val="0"/>
                <w:numId w:val="12"/>
              </w:numPr>
              <w:rPr>
                <w:rFonts w:ascii="Arial" w:hAnsi="Arial" w:cs="Arial"/>
                <w:lang w:val="es-ES_tradnl"/>
              </w:rPr>
            </w:pPr>
            <w:r>
              <w:rPr>
                <w:rFonts w:ascii="Arial" w:hAnsi="Arial" w:cs="Arial"/>
                <w:lang w:val="es-ES_tradnl"/>
              </w:rPr>
              <w:t>Establecer</w:t>
            </w:r>
            <w:r w:rsidR="00873BB7">
              <w:rPr>
                <w:rFonts w:ascii="Arial" w:hAnsi="Arial" w:cs="Arial"/>
                <w:lang w:val="es-ES_tradnl"/>
              </w:rPr>
              <w:t xml:space="preserve"> </w:t>
            </w:r>
            <w:r w:rsidR="009F1982" w:rsidRPr="00250800">
              <w:rPr>
                <w:rFonts w:ascii="Arial" w:hAnsi="Arial" w:cs="Arial"/>
                <w:lang w:val="es-ES_tradnl"/>
              </w:rPr>
              <w:t>una mayor sensibilización entre los hombres y los líderes de las comunidades locales para garantizar que las mujeres o los grupos específicos definidos como destinatarios prioritarios estén seguros, y que este enfoque sea aceptado y entendido.</w:t>
            </w:r>
          </w:p>
          <w:p w14:paraId="4F09AB2D" w14:textId="77777777" w:rsidR="00C94FAE" w:rsidRPr="00250800" w:rsidRDefault="00C94FAE" w:rsidP="009F1982">
            <w:pPr>
              <w:pStyle w:val="ListParagraph"/>
              <w:rPr>
                <w:rFonts w:ascii="Arial" w:hAnsi="Arial" w:cs="Arial"/>
                <w:lang w:val="es-ES_tradnl"/>
              </w:rPr>
            </w:pPr>
          </w:p>
        </w:tc>
        <w:tc>
          <w:tcPr>
            <w:tcW w:w="2552" w:type="dxa"/>
            <w:shd w:val="clear" w:color="auto" w:fill="auto"/>
          </w:tcPr>
          <w:p w14:paraId="40F8B2B1" w14:textId="66F55F4F" w:rsidR="00C94FAE" w:rsidRPr="00250800" w:rsidRDefault="00873BB7" w:rsidP="000A5F69">
            <w:pPr>
              <w:rPr>
                <w:rFonts w:ascii="Arial" w:hAnsi="Arial" w:cs="Arial"/>
                <w:lang w:val="es-ES_tradnl"/>
              </w:rPr>
            </w:pPr>
            <w:r>
              <w:rPr>
                <w:rFonts w:ascii="Arial" w:hAnsi="Arial" w:cs="Arial"/>
                <w:lang w:val="es-ES_tradnl"/>
              </w:rPr>
              <w:t xml:space="preserve">Para garantizar </w:t>
            </w:r>
            <w:r w:rsidR="009F1982" w:rsidRPr="00250800">
              <w:rPr>
                <w:rFonts w:ascii="Arial" w:hAnsi="Arial" w:cs="Arial"/>
                <w:lang w:val="es-ES_tradnl"/>
              </w:rPr>
              <w:t>que las personas destinatarias no tengan que enfrentarse a riesgos</w:t>
            </w:r>
            <w:r>
              <w:rPr>
                <w:rFonts w:ascii="Arial" w:hAnsi="Arial" w:cs="Arial"/>
                <w:lang w:val="es-ES_tradnl"/>
              </w:rPr>
              <w:t>.</w:t>
            </w:r>
            <w:r w:rsidR="009F1982" w:rsidRPr="00250800">
              <w:rPr>
                <w:rFonts w:ascii="Arial" w:hAnsi="Arial" w:cs="Arial"/>
                <w:lang w:val="es-ES_tradnl"/>
              </w:rPr>
              <w:t xml:space="preserve"> Por ejemplo, en algunas comunidades los hombres son a menudo las principales fuentes de ingresos</w:t>
            </w:r>
            <w:r w:rsidR="000A5F69">
              <w:rPr>
                <w:rFonts w:ascii="Arial" w:hAnsi="Arial" w:cs="Arial"/>
                <w:lang w:val="es-ES_tradnl"/>
              </w:rPr>
              <w:t>,</w:t>
            </w:r>
            <w:r w:rsidR="009F1982" w:rsidRPr="00250800">
              <w:rPr>
                <w:rFonts w:ascii="Arial" w:hAnsi="Arial" w:cs="Arial"/>
                <w:lang w:val="es-ES_tradnl"/>
              </w:rPr>
              <w:t xml:space="preserve"> y pueden reaccionar de forma negativa si se definiera a las mujeres como </w:t>
            </w:r>
            <w:r w:rsidR="00AB6E1D">
              <w:rPr>
                <w:rFonts w:ascii="Arial" w:hAnsi="Arial" w:cs="Arial"/>
                <w:lang w:val="es-ES_tradnl"/>
              </w:rPr>
              <w:t>público meta</w:t>
            </w:r>
            <w:r w:rsidR="009F1982" w:rsidRPr="00250800">
              <w:rPr>
                <w:rFonts w:ascii="Arial" w:hAnsi="Arial" w:cs="Arial"/>
                <w:lang w:val="es-ES_tradnl"/>
              </w:rPr>
              <w:t xml:space="preserve"> sin consulta, aumentando con ello el riesgo de </w:t>
            </w:r>
            <w:r w:rsidR="000A5F69">
              <w:rPr>
                <w:rFonts w:ascii="Arial" w:hAnsi="Arial" w:cs="Arial"/>
                <w:lang w:val="es-ES_tradnl"/>
              </w:rPr>
              <w:t xml:space="preserve">VSG de </w:t>
            </w:r>
            <w:r w:rsidR="009F1982" w:rsidRPr="00250800">
              <w:rPr>
                <w:rFonts w:ascii="Arial" w:hAnsi="Arial" w:cs="Arial"/>
                <w:lang w:val="es-ES_tradnl"/>
              </w:rPr>
              <w:t xml:space="preserve">las mujeres. Además, algunas mujeres podrían </w:t>
            </w:r>
            <w:r>
              <w:rPr>
                <w:rFonts w:ascii="Arial" w:hAnsi="Arial" w:cs="Arial"/>
                <w:lang w:val="es-ES_tradnl"/>
              </w:rPr>
              <w:t xml:space="preserve">preferir no </w:t>
            </w:r>
            <w:r w:rsidR="009F1982" w:rsidRPr="00250800">
              <w:rPr>
                <w:rFonts w:ascii="Arial" w:hAnsi="Arial" w:cs="Arial"/>
                <w:lang w:val="es-ES_tradnl"/>
              </w:rPr>
              <w:t xml:space="preserve">ser definidas como </w:t>
            </w:r>
            <w:r w:rsidR="00AB6E1D">
              <w:rPr>
                <w:rFonts w:ascii="Arial" w:hAnsi="Arial" w:cs="Arial"/>
                <w:lang w:val="es-ES_tradnl"/>
              </w:rPr>
              <w:t>público meta</w:t>
            </w:r>
            <w:r w:rsidR="009F1982" w:rsidRPr="00250800">
              <w:rPr>
                <w:rFonts w:ascii="Arial" w:hAnsi="Arial" w:cs="Arial"/>
                <w:lang w:val="es-ES_tradnl"/>
              </w:rPr>
              <w:t>.</w:t>
            </w:r>
            <w:r w:rsidR="00C94FAE" w:rsidRPr="00250800">
              <w:rPr>
                <w:rFonts w:ascii="Arial" w:hAnsi="Arial" w:cs="Arial"/>
                <w:lang w:val="es-ES_tradnl"/>
              </w:rPr>
              <w:t xml:space="preserve"> </w:t>
            </w:r>
          </w:p>
        </w:tc>
        <w:tc>
          <w:tcPr>
            <w:tcW w:w="2976" w:type="dxa"/>
          </w:tcPr>
          <w:p w14:paraId="1FEC05DF" w14:textId="77777777" w:rsidR="00C94FAE" w:rsidRPr="00620762" w:rsidRDefault="00000000" w:rsidP="00C94FAE">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493457171"/>
              </w:sdtPr>
              <w:sdtContent>
                <w:r w:rsidR="00C94FAE" w:rsidRPr="00620762">
                  <w:rPr>
                    <w:rFonts w:ascii="Segoe UI Symbol" w:eastAsia="MS Gothic" w:hAnsi="Segoe UI Symbol" w:cs="Segoe UI Symbol"/>
                    <w:b/>
                    <w:bCs/>
                    <w:color w:val="FF0000"/>
                    <w:sz w:val="28"/>
                    <w:szCs w:val="28"/>
                    <w:lang w:val="es-ES"/>
                  </w:rPr>
                  <w:t>☐</w:t>
                </w:r>
              </w:sdtContent>
            </w:sdt>
            <w:r w:rsidR="00C94FAE"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873BB7">
              <w:rPr>
                <w:rFonts w:ascii="Arial" w:eastAsia="Arial" w:hAnsi="Arial" w:cs="Arial"/>
                <w:bCs/>
                <w:szCs w:val="20"/>
                <w:lang w:val="es-ES"/>
              </w:rPr>
              <w:t>pero no se reúnen los criterios mínimos</w:t>
            </w:r>
          </w:p>
          <w:p w14:paraId="3CAA001F" w14:textId="77777777" w:rsidR="00C94FAE" w:rsidRPr="00250800" w:rsidRDefault="00B31BFE" w:rsidP="00A61E43">
            <w:pPr>
              <w:tabs>
                <w:tab w:val="left" w:pos="6379"/>
              </w:tabs>
              <w:spacing w:before="240"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894E65" w:rsidRPr="00250800">
              <w:rPr>
                <w:rFonts w:ascii="Arial" w:eastAsia="Arial" w:hAnsi="Arial" w:cs="Arial"/>
                <w:b/>
                <w:bCs/>
                <w:color w:val="C00000"/>
                <w:szCs w:val="20"/>
                <w:lang w:val="es-ES_tradnl"/>
              </w:rPr>
              <w:t xml:space="preserve"> </w:t>
            </w:r>
            <w:r w:rsidR="00894E65" w:rsidRPr="00250800">
              <w:rPr>
                <w:rFonts w:ascii="Arial" w:eastAsia="Arial" w:hAnsi="Arial" w:cs="Arial"/>
                <w:color w:val="C00000"/>
                <w:szCs w:val="20"/>
                <w:lang w:val="es-ES_tradnl"/>
              </w:rPr>
              <w:t xml:space="preserve">– </w:t>
            </w:r>
            <w:r w:rsidR="00873BB7">
              <w:rPr>
                <w:rFonts w:ascii="Arial" w:eastAsia="Arial" w:hAnsi="Arial" w:cs="Arial"/>
                <w:color w:val="C00000"/>
                <w:szCs w:val="20"/>
                <w:lang w:val="es-ES_tradnl"/>
              </w:rPr>
              <w:t>según lista de verificación CEA</w:t>
            </w:r>
            <w:r w:rsidR="00C94FAE" w:rsidRPr="00250800">
              <w:rPr>
                <w:rFonts w:ascii="Arial" w:eastAsia="Arial" w:hAnsi="Arial" w:cs="Arial"/>
                <w:b/>
                <w:bCs/>
                <w:color w:val="C00000"/>
                <w:szCs w:val="20"/>
                <w:lang w:val="es-ES_tradnl"/>
              </w:rPr>
              <w:t xml:space="preserve">: </w:t>
            </w:r>
          </w:p>
          <w:p w14:paraId="60D3835F" w14:textId="77777777" w:rsidR="00C94FAE" w:rsidRPr="00250800" w:rsidRDefault="00C94FAE" w:rsidP="00C94FAE">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666912876"/>
              </w:sdtPr>
              <w:sdtContent>
                <w:r w:rsidR="00737647"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169101963"/>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553888325"/>
              </w:sdtPr>
              <w:sdtContent>
                <w:r w:rsidR="00737647"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491800613"/>
              </w:sdtPr>
              <w:sdtContent>
                <w:r w:rsidRPr="00250800">
                  <w:rPr>
                    <w:rFonts w:ascii="Segoe UI Symbol" w:eastAsia="MS Gothic" w:hAnsi="Segoe UI Symbol" w:cs="Segoe UI Symbol"/>
                    <w:b/>
                    <w:bCs/>
                    <w:color w:val="FF0000"/>
                    <w:sz w:val="28"/>
                    <w:szCs w:val="28"/>
                    <w:lang w:val="es-ES_tradnl"/>
                  </w:rPr>
                  <w:t>☐</w:t>
                </w:r>
              </w:sdtContent>
            </w:sdt>
          </w:p>
          <w:p w14:paraId="2D63B2BF" w14:textId="77777777" w:rsidR="00C94FAE" w:rsidRPr="00250800" w:rsidRDefault="00C94FAE" w:rsidP="00037AAB">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p>
          <w:p w14:paraId="64CD1E0E" w14:textId="77777777" w:rsidR="00C94FAE" w:rsidRPr="00250800" w:rsidRDefault="00B31BFE" w:rsidP="00C94FAE">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Avanzado</w:t>
            </w:r>
            <w:r w:rsidR="000A5F69">
              <w:rPr>
                <w:rFonts w:ascii="Arial" w:eastAsia="Arial" w:hAnsi="Arial" w:cs="Arial"/>
                <w:b/>
                <w:bCs/>
                <w:color w:val="C00000"/>
                <w:szCs w:val="20"/>
                <w:lang w:val="es-ES_tradnl"/>
              </w:rPr>
              <w:t>s</w:t>
            </w:r>
            <w:r w:rsidR="00C94FAE" w:rsidRPr="00250800">
              <w:rPr>
                <w:rFonts w:ascii="Arial" w:eastAsia="Arial" w:hAnsi="Arial" w:cs="Arial"/>
                <w:b/>
                <w:bCs/>
                <w:color w:val="C00000"/>
                <w:szCs w:val="20"/>
                <w:lang w:val="es-ES_tradnl"/>
              </w:rPr>
              <w:t xml:space="preserve">: </w:t>
            </w:r>
          </w:p>
          <w:p w14:paraId="2C06E2AB" w14:textId="77777777" w:rsidR="00C94FAE" w:rsidRPr="00250800" w:rsidRDefault="00C94FAE" w:rsidP="003E3936">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1020850234"/>
              </w:sdtPr>
              <w:sdtContent>
                <w:r w:rsidR="00737647"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832488169"/>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484444400"/>
              </w:sdtPr>
              <w:sdtContent>
                <w:r w:rsidR="00761E81"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645941496"/>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1F327CF6" w14:textId="107FBC1D" w:rsidR="00C94FAE" w:rsidRPr="00250800" w:rsidRDefault="00F9105A" w:rsidP="00C94FAE">
            <w:pPr>
              <w:rPr>
                <w:rFonts w:ascii="Arial" w:hAnsi="Arial" w:cs="Arial"/>
                <w:i/>
                <w:iCs/>
                <w:color w:val="C00000"/>
                <w:sz w:val="18"/>
                <w:szCs w:val="20"/>
                <w:lang w:val="es-ES_tradnl"/>
              </w:rPr>
            </w:pPr>
            <w:r w:rsidRPr="00250800">
              <w:rPr>
                <w:rFonts w:ascii="Arial" w:hAnsi="Arial" w:cs="Arial"/>
                <w:i/>
                <w:iCs/>
                <w:color w:val="C00000"/>
                <w:sz w:val="18"/>
                <w:szCs w:val="20"/>
                <w:lang w:val="es-ES_tradnl"/>
              </w:rPr>
              <w:t xml:space="preserve">Las SN </w:t>
            </w:r>
            <w:r w:rsidR="009F1982" w:rsidRPr="00250800">
              <w:rPr>
                <w:rFonts w:ascii="Arial" w:hAnsi="Arial" w:cs="Arial"/>
                <w:i/>
                <w:iCs/>
                <w:color w:val="C00000"/>
                <w:sz w:val="18"/>
                <w:szCs w:val="20"/>
                <w:lang w:val="es-ES_tradnl"/>
              </w:rPr>
              <w:t>interactuaron con los líderes para preguntar qué personas deberían ser</w:t>
            </w:r>
            <w:r w:rsidR="00873BB7">
              <w:rPr>
                <w:rFonts w:ascii="Arial" w:hAnsi="Arial" w:cs="Arial"/>
                <w:i/>
                <w:iCs/>
                <w:color w:val="C00000"/>
                <w:sz w:val="18"/>
                <w:szCs w:val="20"/>
                <w:lang w:val="es-ES_tradnl"/>
              </w:rPr>
              <w:t xml:space="preserve"> fijadas como </w:t>
            </w:r>
            <w:r w:rsidR="00AB6E1D">
              <w:rPr>
                <w:rFonts w:ascii="Arial" w:hAnsi="Arial" w:cs="Arial"/>
                <w:i/>
                <w:iCs/>
                <w:color w:val="C00000"/>
                <w:sz w:val="18"/>
                <w:szCs w:val="20"/>
                <w:lang w:val="es-ES_tradnl"/>
              </w:rPr>
              <w:t>público meta</w:t>
            </w:r>
            <w:r w:rsidR="00C94FAE" w:rsidRPr="00250800">
              <w:rPr>
                <w:rFonts w:ascii="Arial" w:hAnsi="Arial" w:cs="Arial"/>
                <w:i/>
                <w:iCs/>
                <w:color w:val="C00000"/>
                <w:sz w:val="18"/>
                <w:szCs w:val="20"/>
                <w:lang w:val="es-ES_tradnl"/>
              </w:rPr>
              <w:t xml:space="preserve">. </w:t>
            </w:r>
          </w:p>
          <w:p w14:paraId="6EF09DBD" w14:textId="77777777" w:rsidR="009F1982" w:rsidRPr="00250800" w:rsidRDefault="009F1982" w:rsidP="00C94FAE">
            <w:pPr>
              <w:rPr>
                <w:rFonts w:ascii="Arial" w:hAnsi="Arial" w:cs="Arial"/>
                <w:i/>
                <w:iCs/>
                <w:color w:val="C00000"/>
                <w:sz w:val="18"/>
                <w:szCs w:val="20"/>
                <w:lang w:val="es-ES_tradnl"/>
              </w:rPr>
            </w:pPr>
          </w:p>
          <w:p w14:paraId="1FE05A97" w14:textId="77777777" w:rsidR="00C94FAE" w:rsidRPr="00250800" w:rsidRDefault="009F1982" w:rsidP="009F1982">
            <w:pPr>
              <w:rPr>
                <w:rFonts w:ascii="Arial" w:hAnsi="Arial" w:cs="Arial"/>
                <w:sz w:val="18"/>
                <w:szCs w:val="20"/>
                <w:lang w:val="es-ES_tradnl"/>
              </w:rPr>
            </w:pPr>
            <w:r w:rsidRPr="00250800">
              <w:rPr>
                <w:rFonts w:ascii="Arial" w:hAnsi="Arial" w:cs="Arial"/>
                <w:i/>
                <w:iCs/>
                <w:color w:val="C00000"/>
                <w:sz w:val="18"/>
                <w:szCs w:val="20"/>
                <w:lang w:val="es-ES_tradnl"/>
              </w:rPr>
              <w:t>Algunas personas se mostraron descontentas con esto, por lo que en el futuro se preguntará a las familias en su lugar</w:t>
            </w:r>
            <w:r w:rsidR="00C94FAE" w:rsidRPr="00250800">
              <w:rPr>
                <w:rFonts w:ascii="Arial" w:hAnsi="Arial" w:cs="Arial"/>
                <w:i/>
                <w:iCs/>
                <w:color w:val="C00000"/>
                <w:sz w:val="18"/>
                <w:szCs w:val="20"/>
                <w:lang w:val="es-ES_tradnl"/>
              </w:rPr>
              <w:t>.</w:t>
            </w:r>
          </w:p>
        </w:tc>
      </w:tr>
      <w:tr w:rsidR="00C94FAE" w:rsidRPr="001A6BE7" w14:paraId="4B1409A6" w14:textId="77777777" w:rsidTr="00343F04">
        <w:tc>
          <w:tcPr>
            <w:tcW w:w="7508" w:type="dxa"/>
          </w:tcPr>
          <w:p w14:paraId="090A8DFF" w14:textId="77777777" w:rsidR="00C94FAE" w:rsidRPr="00742D81" w:rsidRDefault="00873BB7" w:rsidP="00C94FAE">
            <w:pPr>
              <w:rPr>
                <w:rFonts w:ascii="Arial" w:hAnsi="Arial" w:cs="Arial"/>
                <w:b/>
                <w:bCs/>
                <w:lang w:val="es-ES"/>
              </w:rPr>
            </w:pPr>
            <w:r w:rsidRPr="00742D81">
              <w:rPr>
                <w:rFonts w:ascii="Arial" w:hAnsi="Arial" w:cs="Arial"/>
                <w:b/>
                <w:bCs/>
                <w:lang w:val="es-ES"/>
              </w:rPr>
              <w:t xml:space="preserve">Mecanismo de quejas y </w:t>
            </w:r>
            <w:r w:rsidRPr="00742D81">
              <w:rPr>
                <w:rFonts w:ascii="Arial" w:hAnsi="Arial" w:cs="Arial"/>
                <w:b/>
                <w:bCs/>
                <w:i/>
                <w:lang w:val="es-ES"/>
              </w:rPr>
              <w:t>feedbac</w:t>
            </w:r>
            <w:r w:rsidR="00742D81" w:rsidRPr="00742D81">
              <w:rPr>
                <w:rFonts w:ascii="Arial" w:hAnsi="Arial" w:cs="Arial"/>
                <w:b/>
                <w:bCs/>
                <w:i/>
                <w:lang w:val="es-ES"/>
              </w:rPr>
              <w:t>k</w:t>
            </w:r>
            <w:r w:rsidR="00C94FAE" w:rsidRPr="00742D81">
              <w:rPr>
                <w:rFonts w:ascii="Arial" w:hAnsi="Arial" w:cs="Arial"/>
                <w:b/>
                <w:bCs/>
                <w:lang w:val="es-ES"/>
              </w:rPr>
              <w:t xml:space="preserve"> </w:t>
            </w:r>
          </w:p>
          <w:p w14:paraId="74F62F66" w14:textId="77777777" w:rsidR="00C94FAE" w:rsidRPr="005018CC" w:rsidRDefault="00B31BFE" w:rsidP="00C94FAE">
            <w:pPr>
              <w:ind w:left="357"/>
              <w:rPr>
                <w:rFonts w:ascii="Arial" w:hAnsi="Arial" w:cs="Arial"/>
                <w:b/>
                <w:bCs/>
                <w:lang w:val="es-ES"/>
              </w:rPr>
            </w:pPr>
            <w:r w:rsidRPr="005018CC">
              <w:rPr>
                <w:rFonts w:ascii="Arial" w:hAnsi="Arial" w:cs="Arial"/>
                <w:b/>
                <w:bCs/>
                <w:color w:val="C00000"/>
                <w:lang w:val="es-ES"/>
              </w:rPr>
              <w:t>Avanzado</w:t>
            </w:r>
            <w:r w:rsidR="000A5F69" w:rsidRPr="005018CC">
              <w:rPr>
                <w:rFonts w:ascii="Arial" w:hAnsi="Arial" w:cs="Arial"/>
                <w:b/>
                <w:bCs/>
                <w:color w:val="C00000"/>
                <w:lang w:val="es-ES"/>
              </w:rPr>
              <w:t>s</w:t>
            </w:r>
            <w:r w:rsidR="00C94FAE" w:rsidRPr="005018CC">
              <w:rPr>
                <w:rFonts w:ascii="Arial" w:hAnsi="Arial" w:cs="Arial"/>
                <w:b/>
                <w:bCs/>
                <w:color w:val="C00000"/>
                <w:lang w:val="es-ES"/>
              </w:rPr>
              <w:t>:</w:t>
            </w:r>
            <w:r w:rsidR="00C94FAE" w:rsidRPr="005018CC">
              <w:rPr>
                <w:rFonts w:ascii="Arial" w:hAnsi="Arial" w:cs="Arial"/>
                <w:b/>
                <w:bCs/>
                <w:lang w:val="es-ES"/>
              </w:rPr>
              <w:t xml:space="preserve"> </w:t>
            </w:r>
          </w:p>
          <w:p w14:paraId="23854C00" w14:textId="0F606221" w:rsidR="00C94FAE" w:rsidRPr="00250800" w:rsidRDefault="00C81139" w:rsidP="00C81139">
            <w:pPr>
              <w:pStyle w:val="ListParagraph"/>
              <w:numPr>
                <w:ilvl w:val="0"/>
                <w:numId w:val="12"/>
              </w:numPr>
              <w:rPr>
                <w:rFonts w:ascii="Arial" w:hAnsi="Arial" w:cs="Arial"/>
                <w:lang w:val="es-ES_tradnl"/>
              </w:rPr>
            </w:pPr>
            <w:r w:rsidRPr="00250800">
              <w:rPr>
                <w:rFonts w:ascii="Arial" w:hAnsi="Arial" w:cs="Arial"/>
                <w:lang w:val="es-ES_tradnl"/>
              </w:rPr>
              <w:t xml:space="preserve">Cuando trabaje con comités comunitarios, promueva el liderazgo de las mujeres y la igualdad de género en todos los comités de </w:t>
            </w:r>
            <w:r w:rsidR="00AB6E1D">
              <w:rPr>
                <w:rFonts w:ascii="Arial" w:hAnsi="Arial" w:cs="Arial"/>
                <w:lang w:val="es-ES_tradnl"/>
              </w:rPr>
              <w:t>P</w:t>
            </w:r>
            <w:r w:rsidRPr="00250800">
              <w:rPr>
                <w:rFonts w:ascii="Arial" w:hAnsi="Arial" w:cs="Arial"/>
                <w:lang w:val="es-ES_tradnl"/>
              </w:rPr>
              <w:t>TM, y acuerde con la comunidad cuotas de representación para las mujeres</w:t>
            </w:r>
            <w:r w:rsidR="003B66FC" w:rsidRPr="00250800">
              <w:rPr>
                <w:rFonts w:ascii="Arial" w:hAnsi="Arial" w:cs="Arial"/>
                <w:lang w:val="es-ES_tradnl"/>
              </w:rPr>
              <w:t xml:space="preserve"> antes del proceso de elección/selección</w:t>
            </w:r>
            <w:r w:rsidR="003B66FC">
              <w:rPr>
                <w:rFonts w:ascii="Arial" w:hAnsi="Arial" w:cs="Arial"/>
                <w:lang w:val="es-ES_tradnl"/>
              </w:rPr>
              <w:t>.</w:t>
            </w:r>
          </w:p>
        </w:tc>
        <w:tc>
          <w:tcPr>
            <w:tcW w:w="2552" w:type="dxa"/>
          </w:tcPr>
          <w:p w14:paraId="4BC15DDD" w14:textId="6CDD2119" w:rsidR="00C94FAE" w:rsidRPr="00250800" w:rsidRDefault="00C81139" w:rsidP="000A5F69">
            <w:pPr>
              <w:rPr>
                <w:rFonts w:ascii="Arial" w:hAnsi="Arial" w:cs="Arial"/>
                <w:lang w:val="es-ES_tradnl"/>
              </w:rPr>
            </w:pPr>
            <w:r w:rsidRPr="00250800">
              <w:rPr>
                <w:rFonts w:ascii="Arial" w:hAnsi="Arial" w:cs="Arial"/>
                <w:lang w:val="es-ES_tradnl"/>
              </w:rPr>
              <w:t xml:space="preserve">Las personas de cualquier identidad de género, edad, discapacidad </w:t>
            </w:r>
            <w:r w:rsidR="00873BB7">
              <w:rPr>
                <w:rFonts w:ascii="Arial" w:hAnsi="Arial" w:cs="Arial"/>
                <w:lang w:val="es-ES_tradnl"/>
              </w:rPr>
              <w:t>u</w:t>
            </w:r>
            <w:r w:rsidRPr="00250800">
              <w:rPr>
                <w:rFonts w:ascii="Arial" w:hAnsi="Arial" w:cs="Arial"/>
                <w:lang w:val="es-ES_tradnl"/>
              </w:rPr>
              <w:t xml:space="preserve"> </w:t>
            </w:r>
            <w:r w:rsidR="004316F2">
              <w:rPr>
                <w:rFonts w:ascii="Arial" w:hAnsi="Arial" w:cs="Arial"/>
                <w:lang w:val="es-ES_tradnl"/>
              </w:rPr>
              <w:t>or</w:t>
            </w:r>
            <w:r w:rsidR="000A5F69">
              <w:rPr>
                <w:rFonts w:ascii="Arial" w:hAnsi="Arial" w:cs="Arial"/>
                <w:lang w:val="es-ES_tradnl"/>
              </w:rPr>
              <w:t>igen</w:t>
            </w:r>
            <w:r w:rsidRPr="00250800">
              <w:rPr>
                <w:rFonts w:ascii="Arial" w:hAnsi="Arial" w:cs="Arial"/>
                <w:lang w:val="es-ES_tradnl"/>
              </w:rPr>
              <w:t xml:space="preserve"> deberían tener siempre un acceso seguro para proporcionar su </w:t>
            </w:r>
            <w:r w:rsidRPr="00250800">
              <w:rPr>
                <w:rFonts w:ascii="Arial" w:hAnsi="Arial" w:cs="Arial"/>
                <w:i/>
                <w:iCs/>
                <w:lang w:val="es-ES_tradnl"/>
              </w:rPr>
              <w:t>feedback</w:t>
            </w:r>
            <w:r w:rsidR="00873BB7">
              <w:rPr>
                <w:rFonts w:ascii="Arial" w:hAnsi="Arial" w:cs="Arial"/>
                <w:i/>
                <w:iCs/>
                <w:lang w:val="es-ES_tradnl"/>
              </w:rPr>
              <w:t>,</w:t>
            </w:r>
            <w:r w:rsidRPr="00250800">
              <w:rPr>
                <w:rFonts w:ascii="Arial" w:hAnsi="Arial" w:cs="Arial"/>
                <w:i/>
                <w:iCs/>
                <w:lang w:val="es-ES_tradnl"/>
              </w:rPr>
              <w:t xml:space="preserve"> </w:t>
            </w:r>
            <w:r w:rsidRPr="00250800">
              <w:rPr>
                <w:rFonts w:ascii="Arial" w:hAnsi="Arial" w:cs="Arial"/>
                <w:lang w:val="es-ES_tradnl"/>
              </w:rPr>
              <w:t>tanto durante como después de las distribuciones, incluso aquell</w:t>
            </w:r>
            <w:r w:rsidR="00873BB7">
              <w:rPr>
                <w:rFonts w:ascii="Arial" w:hAnsi="Arial" w:cs="Arial"/>
                <w:lang w:val="es-ES_tradnl"/>
              </w:rPr>
              <w:t>a</w:t>
            </w:r>
            <w:r w:rsidRPr="00250800">
              <w:rPr>
                <w:rFonts w:ascii="Arial" w:hAnsi="Arial" w:cs="Arial"/>
                <w:lang w:val="es-ES_tradnl"/>
              </w:rPr>
              <w:t xml:space="preserve">s que no fueran </w:t>
            </w:r>
            <w:r w:rsidR="00AB6E1D">
              <w:rPr>
                <w:rFonts w:ascii="Arial" w:hAnsi="Arial" w:cs="Arial"/>
                <w:lang w:val="es-ES_tradnl"/>
              </w:rPr>
              <w:t>público meta</w:t>
            </w:r>
            <w:r w:rsidRPr="00250800">
              <w:rPr>
                <w:rFonts w:ascii="Arial" w:hAnsi="Arial" w:cs="Arial"/>
                <w:lang w:val="es-ES_tradnl"/>
              </w:rPr>
              <w:t xml:space="preserve"> de nuestra respuesta. </w:t>
            </w:r>
            <w:r w:rsidR="00C94FAE" w:rsidRPr="00250800">
              <w:rPr>
                <w:rFonts w:ascii="Arial" w:hAnsi="Arial" w:cs="Arial"/>
                <w:lang w:val="es-ES_tradnl"/>
              </w:rPr>
              <w:t xml:space="preserve"> </w:t>
            </w:r>
          </w:p>
        </w:tc>
        <w:tc>
          <w:tcPr>
            <w:tcW w:w="2976" w:type="dxa"/>
          </w:tcPr>
          <w:p w14:paraId="543AB429" w14:textId="77777777" w:rsidR="00C94FAE" w:rsidRPr="00873BB7" w:rsidRDefault="00000000" w:rsidP="00C94FAE">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1088805585"/>
              </w:sdtPr>
              <w:sdtContent>
                <w:r w:rsidR="00C94FAE" w:rsidRPr="00620762">
                  <w:rPr>
                    <w:rFonts w:ascii="Segoe UI Symbol" w:eastAsia="MS Gothic" w:hAnsi="Segoe UI Symbol" w:cs="Segoe UI Symbol"/>
                    <w:b/>
                    <w:bCs/>
                    <w:color w:val="FF0000"/>
                    <w:sz w:val="28"/>
                    <w:szCs w:val="28"/>
                    <w:lang w:val="es-ES"/>
                  </w:rPr>
                  <w:t>☐</w:t>
                </w:r>
              </w:sdtContent>
            </w:sdt>
            <w:r w:rsidR="00C94FAE"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873BB7">
              <w:rPr>
                <w:rFonts w:ascii="Arial" w:eastAsia="Arial" w:hAnsi="Arial" w:cs="Arial"/>
                <w:bCs/>
                <w:szCs w:val="20"/>
                <w:lang w:val="es-ES"/>
              </w:rPr>
              <w:t>pero no se reúnen los criterios mínimos</w:t>
            </w:r>
          </w:p>
          <w:p w14:paraId="6B1E70AB" w14:textId="77777777" w:rsidR="00C94FAE" w:rsidRPr="00250800" w:rsidRDefault="00B31BFE" w:rsidP="00A61E43">
            <w:pPr>
              <w:tabs>
                <w:tab w:val="left" w:pos="6379"/>
              </w:tabs>
              <w:spacing w:before="240"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65617E" w:rsidRPr="00250800">
              <w:rPr>
                <w:rFonts w:ascii="Arial" w:eastAsia="Arial" w:hAnsi="Arial" w:cs="Arial"/>
                <w:b/>
                <w:bCs/>
                <w:color w:val="C00000"/>
                <w:szCs w:val="20"/>
                <w:lang w:val="es-ES_tradnl"/>
              </w:rPr>
              <w:t xml:space="preserve"> </w:t>
            </w:r>
            <w:r w:rsidR="0065617E" w:rsidRPr="00250800">
              <w:rPr>
                <w:rFonts w:ascii="Arial" w:eastAsia="Arial" w:hAnsi="Arial" w:cs="Arial"/>
                <w:color w:val="C00000"/>
                <w:szCs w:val="20"/>
                <w:lang w:val="es-ES_tradnl"/>
              </w:rPr>
              <w:t xml:space="preserve">– </w:t>
            </w:r>
            <w:r w:rsidR="00873BB7">
              <w:rPr>
                <w:rFonts w:ascii="Arial" w:eastAsia="Arial" w:hAnsi="Arial" w:cs="Arial"/>
                <w:color w:val="C00000"/>
                <w:szCs w:val="20"/>
                <w:lang w:val="es-ES_tradnl"/>
              </w:rPr>
              <w:t>según lista de verificación CEA</w:t>
            </w:r>
            <w:r w:rsidR="00C94FAE" w:rsidRPr="00250800">
              <w:rPr>
                <w:rFonts w:ascii="Arial" w:eastAsia="Arial" w:hAnsi="Arial" w:cs="Arial"/>
                <w:b/>
                <w:bCs/>
                <w:color w:val="C00000"/>
                <w:szCs w:val="20"/>
                <w:lang w:val="es-ES_tradnl"/>
              </w:rPr>
              <w:t xml:space="preserve">: </w:t>
            </w:r>
          </w:p>
          <w:p w14:paraId="09D53FEB" w14:textId="77777777" w:rsidR="00C94FAE" w:rsidRPr="00250800" w:rsidRDefault="00C94FAE" w:rsidP="00C94FAE">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222526953"/>
              </w:sdtPr>
              <w:sdtContent>
                <w:r w:rsidR="00737647"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71534299"/>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813783833"/>
              </w:sdtPr>
              <w:sdtContent>
                <w:r w:rsidR="00737647"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956843311"/>
              </w:sdtPr>
              <w:sdtContent>
                <w:r w:rsidRPr="00250800">
                  <w:rPr>
                    <w:rFonts w:ascii="Segoe UI Symbol" w:eastAsia="MS Gothic" w:hAnsi="Segoe UI Symbol" w:cs="Segoe UI Symbol"/>
                    <w:b/>
                    <w:bCs/>
                    <w:color w:val="FF0000"/>
                    <w:sz w:val="28"/>
                    <w:szCs w:val="28"/>
                    <w:lang w:val="es-ES_tradnl"/>
                  </w:rPr>
                  <w:t>☐</w:t>
                </w:r>
              </w:sdtContent>
            </w:sdt>
          </w:p>
          <w:p w14:paraId="5501CE25" w14:textId="77777777" w:rsidR="00C94FAE" w:rsidRPr="00250800" w:rsidRDefault="00B31BFE" w:rsidP="00037AAB">
            <w:pPr>
              <w:tabs>
                <w:tab w:val="left" w:pos="6379"/>
              </w:tabs>
              <w:spacing w:before="120" w:after="100" w:afterAutospacing="1" w:line="259" w:lineRule="auto"/>
              <w:contextualSpacing/>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Avanzado</w:t>
            </w:r>
            <w:r w:rsidR="000A5F69">
              <w:rPr>
                <w:rFonts w:ascii="Arial" w:eastAsia="Arial" w:hAnsi="Arial" w:cs="Arial"/>
                <w:b/>
                <w:bCs/>
                <w:color w:val="C00000"/>
                <w:szCs w:val="20"/>
                <w:lang w:val="es-ES_tradnl"/>
              </w:rPr>
              <w:t>s</w:t>
            </w:r>
            <w:r w:rsidR="00C94FAE" w:rsidRPr="00250800">
              <w:rPr>
                <w:rFonts w:ascii="Arial" w:eastAsia="Arial" w:hAnsi="Arial" w:cs="Arial"/>
                <w:b/>
                <w:bCs/>
                <w:color w:val="C00000"/>
                <w:szCs w:val="20"/>
                <w:lang w:val="es-ES_tradnl"/>
              </w:rPr>
              <w:t xml:space="preserve">: </w:t>
            </w:r>
          </w:p>
          <w:p w14:paraId="414E4EFD" w14:textId="77777777" w:rsidR="00C94FAE" w:rsidRPr="00250800" w:rsidRDefault="00C94FAE" w:rsidP="00D91319">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2145076252"/>
              </w:sdtPr>
              <w:sdtContent>
                <w:r w:rsidR="00737647"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144621729"/>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795666931"/>
              </w:sdtPr>
              <w:sdtContent>
                <w:r w:rsidR="00737647"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460882561"/>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743908D0" w14:textId="002E21C2" w:rsidR="00C94FAE" w:rsidRPr="00250800" w:rsidRDefault="002B4C4D" w:rsidP="002B4C4D">
            <w:pPr>
              <w:rPr>
                <w:rFonts w:ascii="Arial" w:hAnsi="Arial" w:cs="Arial"/>
                <w:i/>
                <w:iCs/>
                <w:sz w:val="18"/>
                <w:szCs w:val="20"/>
                <w:lang w:val="es-ES_tradnl"/>
              </w:rPr>
            </w:pPr>
            <w:r w:rsidRPr="00250800">
              <w:rPr>
                <w:rFonts w:ascii="Arial" w:hAnsi="Arial" w:cs="Arial"/>
                <w:i/>
                <w:iCs/>
                <w:color w:val="C00000"/>
                <w:sz w:val="18"/>
                <w:szCs w:val="20"/>
                <w:lang w:val="es-ES_tradnl"/>
              </w:rPr>
              <w:t>Solo hay un</w:t>
            </w:r>
            <w:r w:rsidR="00431E58">
              <w:rPr>
                <w:rFonts w:ascii="Arial" w:hAnsi="Arial" w:cs="Arial"/>
                <w:i/>
                <w:iCs/>
                <w:color w:val="C00000"/>
                <w:sz w:val="18"/>
                <w:szCs w:val="20"/>
                <w:lang w:val="es-ES_tradnl"/>
              </w:rPr>
              <w:t xml:space="preserve"> buzón</w:t>
            </w:r>
            <w:r w:rsidRPr="00250800">
              <w:rPr>
                <w:rFonts w:ascii="Arial" w:hAnsi="Arial" w:cs="Arial"/>
                <w:i/>
                <w:iCs/>
                <w:color w:val="C00000"/>
                <w:sz w:val="18"/>
                <w:szCs w:val="20"/>
                <w:lang w:val="es-ES_tradnl"/>
              </w:rPr>
              <w:t xml:space="preserve"> para que las personas introduzcan las quejas escritas, por lo que las personas analfabetas no tienen acceso a la fase de</w:t>
            </w:r>
            <w:r w:rsidR="00C94FAE" w:rsidRPr="00250800">
              <w:rPr>
                <w:rFonts w:ascii="Arial" w:hAnsi="Arial" w:cs="Arial"/>
                <w:i/>
                <w:iCs/>
                <w:color w:val="C00000"/>
                <w:sz w:val="18"/>
                <w:szCs w:val="20"/>
                <w:lang w:val="es-ES_tradnl"/>
              </w:rPr>
              <w:t xml:space="preserve"> feedback </w:t>
            </w:r>
            <w:r w:rsidRPr="00250800">
              <w:rPr>
                <w:rFonts w:ascii="Arial" w:hAnsi="Arial" w:cs="Arial"/>
                <w:i/>
                <w:iCs/>
                <w:color w:val="C00000"/>
                <w:sz w:val="18"/>
                <w:szCs w:val="20"/>
                <w:lang w:val="es-ES_tradnl"/>
              </w:rPr>
              <w:t>o quejas</w:t>
            </w:r>
            <w:r w:rsidR="00C94FAE" w:rsidRPr="00250800">
              <w:rPr>
                <w:rFonts w:ascii="Arial" w:hAnsi="Arial" w:cs="Arial"/>
                <w:i/>
                <w:iCs/>
                <w:color w:val="C00000"/>
                <w:sz w:val="18"/>
                <w:szCs w:val="20"/>
                <w:lang w:val="es-ES_tradnl"/>
              </w:rPr>
              <w:t>.</w:t>
            </w:r>
            <w:r w:rsidR="00C94FAE" w:rsidRPr="00250800">
              <w:rPr>
                <w:rFonts w:ascii="Arial" w:hAnsi="Arial" w:cs="Arial"/>
                <w:i/>
                <w:iCs/>
                <w:sz w:val="18"/>
                <w:szCs w:val="20"/>
                <w:lang w:val="es-ES_tradnl"/>
              </w:rPr>
              <w:t xml:space="preserve">  </w:t>
            </w:r>
          </w:p>
        </w:tc>
      </w:tr>
      <w:tr w:rsidR="00C94FAE" w:rsidRPr="001A6BE7" w14:paraId="0749EE87" w14:textId="77777777" w:rsidTr="00B57EAC">
        <w:tc>
          <w:tcPr>
            <w:tcW w:w="15158" w:type="dxa"/>
            <w:gridSpan w:val="4"/>
            <w:shd w:val="clear" w:color="auto" w:fill="A6A6A6" w:themeFill="background1" w:themeFillShade="A6"/>
          </w:tcPr>
          <w:p w14:paraId="5AC30955" w14:textId="77777777" w:rsidR="00C94FAE" w:rsidRPr="00250800" w:rsidRDefault="00C94FAE" w:rsidP="00873BB7">
            <w:pPr>
              <w:rPr>
                <w:rFonts w:ascii="Arial" w:hAnsi="Arial" w:cs="Arial"/>
                <w:sz w:val="22"/>
                <w:szCs w:val="22"/>
                <w:lang w:val="es-ES_tradnl"/>
              </w:rPr>
            </w:pPr>
            <w:r w:rsidRPr="00250800">
              <w:rPr>
                <w:rFonts w:ascii="Arial" w:hAnsi="Arial" w:cs="Arial"/>
                <w:b/>
                <w:bCs/>
                <w:sz w:val="22"/>
                <w:szCs w:val="22"/>
                <w:lang w:val="es-ES_tradnl"/>
              </w:rPr>
              <w:t>S</w:t>
            </w:r>
            <w:r w:rsidR="00D21B95" w:rsidRPr="00250800">
              <w:rPr>
                <w:rFonts w:ascii="Arial" w:hAnsi="Arial" w:cs="Arial"/>
                <w:b/>
                <w:bCs/>
                <w:sz w:val="22"/>
                <w:szCs w:val="22"/>
                <w:lang w:val="es-ES_tradnl"/>
              </w:rPr>
              <w:t>EGURIDAD (para PROTECCIÓN</w:t>
            </w:r>
            <w:r w:rsidR="00873BB7">
              <w:rPr>
                <w:rFonts w:ascii="Arial" w:hAnsi="Arial" w:cs="Arial"/>
                <w:b/>
                <w:bCs/>
                <w:sz w:val="22"/>
                <w:szCs w:val="22"/>
                <w:lang w:val="es-ES_tradnl"/>
              </w:rPr>
              <w:t xml:space="preserve"> ESPECÍFICA</w:t>
            </w:r>
            <w:r w:rsidR="00D21B95" w:rsidRPr="00250800">
              <w:rPr>
                <w:rFonts w:ascii="Arial" w:hAnsi="Arial" w:cs="Arial"/>
                <w:b/>
                <w:bCs/>
                <w:sz w:val="22"/>
                <w:szCs w:val="22"/>
                <w:lang w:val="es-ES_tradnl"/>
              </w:rPr>
              <w:t>, véase el</w:t>
            </w:r>
            <w:r w:rsidR="00AA3CEB" w:rsidRPr="00250800">
              <w:rPr>
                <w:rFonts w:ascii="Arial" w:hAnsi="Arial" w:cs="Arial"/>
                <w:b/>
                <w:bCs/>
                <w:sz w:val="22"/>
                <w:szCs w:val="22"/>
                <w:lang w:val="es-ES_tradnl"/>
              </w:rPr>
              <w:t xml:space="preserve"> </w:t>
            </w:r>
            <w:r w:rsidR="009F3020" w:rsidRPr="00250800">
              <w:rPr>
                <w:rFonts w:ascii="Arial" w:hAnsi="Arial" w:cs="Arial"/>
                <w:b/>
                <w:bCs/>
                <w:sz w:val="22"/>
                <w:szCs w:val="22"/>
                <w:lang w:val="es-ES_tradnl"/>
              </w:rPr>
              <w:t>Anexo</w:t>
            </w:r>
            <w:r w:rsidR="00AA3CEB" w:rsidRPr="00250800">
              <w:rPr>
                <w:rFonts w:ascii="Arial" w:hAnsi="Arial" w:cs="Arial"/>
                <w:b/>
                <w:bCs/>
                <w:sz w:val="22"/>
                <w:szCs w:val="22"/>
                <w:lang w:val="es-ES_tradnl"/>
              </w:rPr>
              <w:t xml:space="preserve"> 2) </w:t>
            </w:r>
          </w:p>
        </w:tc>
      </w:tr>
      <w:tr w:rsidR="00C94FAE" w:rsidRPr="001A6BE7" w14:paraId="5AE9BCF2" w14:textId="77777777" w:rsidTr="00343F04">
        <w:tc>
          <w:tcPr>
            <w:tcW w:w="7508" w:type="dxa"/>
          </w:tcPr>
          <w:p w14:paraId="3A50730E" w14:textId="77777777" w:rsidR="00C94FAE" w:rsidRPr="00250800" w:rsidRDefault="00C81139" w:rsidP="00C94FAE">
            <w:pPr>
              <w:rPr>
                <w:rFonts w:ascii="Arial" w:hAnsi="Arial" w:cs="Arial"/>
                <w:b/>
                <w:bCs/>
                <w:lang w:val="es-ES_tradnl"/>
              </w:rPr>
            </w:pPr>
            <w:r w:rsidRPr="00250800">
              <w:rPr>
                <w:rFonts w:ascii="Arial" w:hAnsi="Arial" w:cs="Arial"/>
                <w:b/>
                <w:bCs/>
                <w:lang w:val="es-ES_tradnl"/>
              </w:rPr>
              <w:t>Seguridad en el punto de distribución</w:t>
            </w:r>
            <w:r w:rsidR="00C94FAE" w:rsidRPr="00250800">
              <w:rPr>
                <w:rFonts w:ascii="Arial" w:hAnsi="Arial" w:cs="Arial"/>
                <w:b/>
                <w:bCs/>
                <w:lang w:val="es-ES_tradnl"/>
              </w:rPr>
              <w:t xml:space="preserve"> </w:t>
            </w:r>
          </w:p>
          <w:p w14:paraId="3B5ABAE6" w14:textId="77777777" w:rsidR="00C94FAE" w:rsidRPr="00250800" w:rsidRDefault="00B31BFE" w:rsidP="00C94FAE">
            <w:pPr>
              <w:ind w:left="360"/>
              <w:rPr>
                <w:rFonts w:ascii="Arial" w:hAnsi="Arial" w:cs="Arial"/>
                <w:b/>
                <w:bCs/>
                <w:color w:val="C00000"/>
                <w:lang w:val="es-ES_tradnl"/>
              </w:rPr>
            </w:pPr>
            <w:r w:rsidRPr="00250800">
              <w:rPr>
                <w:rFonts w:ascii="Arial" w:hAnsi="Arial" w:cs="Arial"/>
                <w:b/>
                <w:bCs/>
                <w:color w:val="C00000"/>
                <w:lang w:val="es-ES_tradnl"/>
              </w:rPr>
              <w:t>Mínimo</w:t>
            </w:r>
            <w:r w:rsidR="000A5F69">
              <w:rPr>
                <w:rFonts w:ascii="Arial" w:hAnsi="Arial" w:cs="Arial"/>
                <w:b/>
                <w:bCs/>
                <w:color w:val="C00000"/>
                <w:lang w:val="es-ES_tradnl"/>
              </w:rPr>
              <w:t>s</w:t>
            </w:r>
            <w:r w:rsidR="00C94FAE" w:rsidRPr="00250800">
              <w:rPr>
                <w:rFonts w:ascii="Arial" w:hAnsi="Arial" w:cs="Arial"/>
                <w:b/>
                <w:bCs/>
                <w:color w:val="C00000"/>
                <w:lang w:val="es-ES_tradnl"/>
              </w:rPr>
              <w:t>:</w:t>
            </w:r>
          </w:p>
          <w:p w14:paraId="22C0E917" w14:textId="77777777" w:rsidR="00C94FAE" w:rsidRPr="00250800" w:rsidRDefault="000A5F69" w:rsidP="009D3051">
            <w:pPr>
              <w:pStyle w:val="ListParagraph"/>
              <w:numPr>
                <w:ilvl w:val="0"/>
                <w:numId w:val="5"/>
              </w:numPr>
              <w:contextualSpacing w:val="0"/>
              <w:rPr>
                <w:rFonts w:ascii="Arial" w:hAnsi="Arial" w:cs="Arial"/>
                <w:lang w:val="es-ES_tradnl"/>
              </w:rPr>
            </w:pPr>
            <w:r>
              <w:rPr>
                <w:rFonts w:ascii="Arial" w:hAnsi="Arial" w:cs="Arial"/>
                <w:lang w:val="es-ES_tradnl"/>
              </w:rPr>
              <w:lastRenderedPageBreak/>
              <w:t>Participación de p</w:t>
            </w:r>
            <w:r w:rsidR="000234A5" w:rsidRPr="00250800">
              <w:rPr>
                <w:rFonts w:ascii="Arial" w:hAnsi="Arial" w:cs="Arial"/>
                <w:lang w:val="es-ES_tradnl"/>
              </w:rPr>
              <w:t xml:space="preserve">ersonas de </w:t>
            </w:r>
            <w:r>
              <w:rPr>
                <w:rFonts w:ascii="Arial" w:hAnsi="Arial" w:cs="Arial"/>
                <w:lang w:val="es-ES_tradnl"/>
              </w:rPr>
              <w:t xml:space="preserve">todas las </w:t>
            </w:r>
            <w:r w:rsidR="000234A5" w:rsidRPr="00250800">
              <w:rPr>
                <w:rFonts w:ascii="Arial" w:hAnsi="Arial" w:cs="Arial"/>
                <w:lang w:val="es-ES_tradnl"/>
              </w:rPr>
              <w:t>identidad</w:t>
            </w:r>
            <w:r>
              <w:rPr>
                <w:rFonts w:ascii="Arial" w:hAnsi="Arial" w:cs="Arial"/>
                <w:lang w:val="es-ES_tradnl"/>
              </w:rPr>
              <w:t>es</w:t>
            </w:r>
            <w:r w:rsidR="000234A5" w:rsidRPr="00250800">
              <w:rPr>
                <w:rFonts w:ascii="Arial" w:hAnsi="Arial" w:cs="Arial"/>
                <w:lang w:val="es-ES_tradnl"/>
              </w:rPr>
              <w:t xml:space="preserve"> de género, edad</w:t>
            </w:r>
            <w:r>
              <w:rPr>
                <w:rFonts w:ascii="Arial" w:hAnsi="Arial" w:cs="Arial"/>
                <w:lang w:val="es-ES_tradnl"/>
              </w:rPr>
              <w:t>es</w:t>
            </w:r>
            <w:r w:rsidR="000234A5" w:rsidRPr="00250800">
              <w:rPr>
                <w:rFonts w:ascii="Arial" w:hAnsi="Arial" w:cs="Arial"/>
                <w:lang w:val="es-ES_tradnl"/>
              </w:rPr>
              <w:t>, discapacidad</w:t>
            </w:r>
            <w:r>
              <w:rPr>
                <w:rFonts w:ascii="Arial" w:hAnsi="Arial" w:cs="Arial"/>
                <w:lang w:val="es-ES_tradnl"/>
              </w:rPr>
              <w:t>es</w:t>
            </w:r>
            <w:r w:rsidR="000234A5" w:rsidRPr="00250800">
              <w:rPr>
                <w:rFonts w:ascii="Arial" w:hAnsi="Arial" w:cs="Arial"/>
                <w:lang w:val="es-ES_tradnl"/>
              </w:rPr>
              <w:t xml:space="preserve"> </w:t>
            </w:r>
            <w:r w:rsidR="00873BB7">
              <w:rPr>
                <w:rFonts w:ascii="Arial" w:hAnsi="Arial" w:cs="Arial"/>
                <w:lang w:val="es-ES_tradnl"/>
              </w:rPr>
              <w:t>u</w:t>
            </w:r>
            <w:r w:rsidR="000234A5" w:rsidRPr="00250800">
              <w:rPr>
                <w:rFonts w:ascii="Arial" w:hAnsi="Arial" w:cs="Arial"/>
                <w:lang w:val="es-ES_tradnl"/>
              </w:rPr>
              <w:t xml:space="preserve"> </w:t>
            </w:r>
            <w:r>
              <w:rPr>
                <w:rFonts w:ascii="Arial" w:hAnsi="Arial" w:cs="Arial"/>
                <w:lang w:val="es-ES_tradnl"/>
              </w:rPr>
              <w:t xml:space="preserve">orígenes </w:t>
            </w:r>
            <w:r w:rsidR="000234A5" w:rsidRPr="00250800">
              <w:rPr>
                <w:rFonts w:ascii="Arial" w:hAnsi="Arial" w:cs="Arial"/>
                <w:lang w:val="es-ES_tradnl"/>
              </w:rPr>
              <w:t>en la toma de decisiones sobre el acceso a los puntos de distribución. Entre las medidas para garantizar la seguridad se incluyen</w:t>
            </w:r>
            <w:r w:rsidR="00C94FAE" w:rsidRPr="00250800">
              <w:rPr>
                <w:rFonts w:ascii="Arial" w:hAnsi="Arial" w:cs="Arial"/>
                <w:lang w:val="es-ES_tradnl"/>
              </w:rPr>
              <w:t>:</w:t>
            </w:r>
          </w:p>
          <w:p w14:paraId="5DBAE188" w14:textId="77777777" w:rsidR="000234A5" w:rsidRPr="00250800" w:rsidRDefault="000234A5" w:rsidP="009D3051">
            <w:pPr>
              <w:pStyle w:val="ListParagraph"/>
              <w:numPr>
                <w:ilvl w:val="0"/>
                <w:numId w:val="15"/>
              </w:numPr>
              <w:ind w:left="1156"/>
              <w:contextualSpacing w:val="0"/>
              <w:rPr>
                <w:rFonts w:ascii="Arial" w:hAnsi="Arial" w:cs="Arial"/>
                <w:lang w:val="es-ES_tradnl"/>
              </w:rPr>
            </w:pPr>
            <w:r w:rsidRPr="00250800">
              <w:rPr>
                <w:rFonts w:ascii="Arial" w:hAnsi="Arial" w:cs="Arial"/>
                <w:lang w:val="es-ES_tradnl"/>
              </w:rPr>
              <w:t>La distancia entre el punto de entrega de la transferencia y el hogar de la persona destinataria no podrá superar los cinco kilómetros, y las distribuciones se habrán de realizar en horario di</w:t>
            </w:r>
            <w:r w:rsidR="004C0840" w:rsidRPr="00250800">
              <w:rPr>
                <w:rFonts w:ascii="Arial" w:hAnsi="Arial" w:cs="Arial"/>
                <w:lang w:val="es-ES_tradnl"/>
              </w:rPr>
              <w:t>urno</w:t>
            </w:r>
            <w:r w:rsidRPr="00250800">
              <w:rPr>
                <w:rFonts w:ascii="Arial" w:hAnsi="Arial" w:cs="Arial"/>
                <w:lang w:val="es-ES_tradnl"/>
              </w:rPr>
              <w:t>.</w:t>
            </w:r>
          </w:p>
          <w:p w14:paraId="656B17DD" w14:textId="77777777" w:rsidR="000234A5" w:rsidRPr="00250800" w:rsidRDefault="00873BB7" w:rsidP="009D3051">
            <w:pPr>
              <w:pStyle w:val="ListParagraph"/>
              <w:numPr>
                <w:ilvl w:val="0"/>
                <w:numId w:val="15"/>
              </w:numPr>
              <w:ind w:left="1156"/>
              <w:contextualSpacing w:val="0"/>
              <w:rPr>
                <w:rFonts w:ascii="Arial" w:hAnsi="Arial" w:cs="Arial"/>
                <w:lang w:val="es-ES_tradnl"/>
              </w:rPr>
            </w:pPr>
            <w:r>
              <w:rPr>
                <w:rFonts w:ascii="Arial" w:hAnsi="Arial" w:cs="Arial"/>
                <w:lang w:val="es-ES_tradnl"/>
              </w:rPr>
              <w:t xml:space="preserve">La garantía de </w:t>
            </w:r>
            <w:r w:rsidR="004C0840" w:rsidRPr="00250800">
              <w:rPr>
                <w:rFonts w:ascii="Arial" w:hAnsi="Arial" w:cs="Arial"/>
                <w:lang w:val="es-ES_tradnl"/>
              </w:rPr>
              <w:t>que todas las distribuciones finalicen mientras haya luz diurna.</w:t>
            </w:r>
          </w:p>
          <w:p w14:paraId="587F63FB" w14:textId="77777777" w:rsidR="004C0840" w:rsidRPr="00250800" w:rsidRDefault="00873BB7" w:rsidP="009D3051">
            <w:pPr>
              <w:pStyle w:val="ListParagraph"/>
              <w:numPr>
                <w:ilvl w:val="0"/>
                <w:numId w:val="15"/>
              </w:numPr>
              <w:ind w:left="1156"/>
              <w:contextualSpacing w:val="0"/>
              <w:rPr>
                <w:rFonts w:ascii="Arial" w:hAnsi="Arial" w:cs="Arial"/>
                <w:lang w:val="es-ES_tradnl"/>
              </w:rPr>
            </w:pPr>
            <w:r>
              <w:rPr>
                <w:rFonts w:ascii="Arial" w:hAnsi="Arial" w:cs="Arial"/>
                <w:lang w:val="es-ES_tradnl"/>
              </w:rPr>
              <w:t>La señalización clara de las c</w:t>
            </w:r>
            <w:r w:rsidR="004C0840" w:rsidRPr="00250800">
              <w:rPr>
                <w:rFonts w:ascii="Arial" w:hAnsi="Arial" w:cs="Arial"/>
                <w:lang w:val="es-ES_tradnl"/>
              </w:rPr>
              <w:t>arreteras hacia los centros de distribución</w:t>
            </w:r>
            <w:r>
              <w:rPr>
                <w:rFonts w:ascii="Arial" w:hAnsi="Arial" w:cs="Arial"/>
                <w:lang w:val="es-ES_tradnl"/>
              </w:rPr>
              <w:t>, que serán accesibles</w:t>
            </w:r>
            <w:r w:rsidR="004C0840" w:rsidRPr="00250800">
              <w:rPr>
                <w:rFonts w:ascii="Arial" w:hAnsi="Arial" w:cs="Arial"/>
                <w:lang w:val="es-ES_tradnl"/>
              </w:rPr>
              <w:t xml:space="preserve">. </w:t>
            </w:r>
          </w:p>
          <w:p w14:paraId="2A2B8733" w14:textId="77777777" w:rsidR="004C0840" w:rsidRPr="00250800" w:rsidRDefault="00873BB7" w:rsidP="009D3051">
            <w:pPr>
              <w:pStyle w:val="ListParagraph"/>
              <w:numPr>
                <w:ilvl w:val="0"/>
                <w:numId w:val="15"/>
              </w:numPr>
              <w:ind w:left="1156"/>
              <w:contextualSpacing w:val="0"/>
              <w:rPr>
                <w:rFonts w:ascii="Arial" w:hAnsi="Arial" w:cs="Arial"/>
                <w:lang w:val="es-ES_tradnl"/>
              </w:rPr>
            </w:pPr>
            <w:r>
              <w:rPr>
                <w:rFonts w:ascii="Arial" w:hAnsi="Arial" w:cs="Arial"/>
                <w:lang w:val="es-ES_tradnl"/>
              </w:rPr>
              <w:t>La p</w:t>
            </w:r>
            <w:r w:rsidR="004C0840" w:rsidRPr="00250800">
              <w:rPr>
                <w:rFonts w:ascii="Arial" w:hAnsi="Arial" w:cs="Arial"/>
                <w:lang w:val="es-ES_tradnl"/>
              </w:rPr>
              <w:t>uesta en marcha de control de aglomeraciones.</w:t>
            </w:r>
          </w:p>
          <w:p w14:paraId="62EE8265" w14:textId="17062210" w:rsidR="004C0840" w:rsidRPr="00250800" w:rsidRDefault="00873BB7" w:rsidP="009D3051">
            <w:pPr>
              <w:pStyle w:val="ListParagraph"/>
              <w:numPr>
                <w:ilvl w:val="0"/>
                <w:numId w:val="15"/>
              </w:numPr>
              <w:ind w:left="1156"/>
              <w:contextualSpacing w:val="0"/>
              <w:rPr>
                <w:rFonts w:ascii="Arial" w:hAnsi="Arial" w:cs="Arial"/>
                <w:lang w:val="es-ES_tradnl"/>
              </w:rPr>
            </w:pPr>
            <w:r>
              <w:rPr>
                <w:rFonts w:ascii="Arial" w:hAnsi="Arial" w:cs="Arial"/>
                <w:lang w:val="es-ES_tradnl"/>
              </w:rPr>
              <w:t>La d</w:t>
            </w:r>
            <w:r w:rsidR="004C0840" w:rsidRPr="00250800">
              <w:rPr>
                <w:rFonts w:ascii="Arial" w:hAnsi="Arial" w:cs="Arial"/>
                <w:lang w:val="es-ES_tradnl"/>
              </w:rPr>
              <w:t xml:space="preserve">isposición de </w:t>
            </w:r>
            <w:r w:rsidR="00966EC1" w:rsidRPr="00250800">
              <w:rPr>
                <w:rFonts w:ascii="Arial" w:hAnsi="Arial" w:cs="Arial"/>
                <w:lang w:val="es-ES_tradnl"/>
              </w:rPr>
              <w:t xml:space="preserve">filas </w:t>
            </w:r>
            <w:r w:rsidR="004C0840" w:rsidRPr="00250800">
              <w:rPr>
                <w:rFonts w:ascii="Arial" w:hAnsi="Arial" w:cs="Arial"/>
                <w:lang w:val="es-ES_tradnl"/>
              </w:rPr>
              <w:t>de espera diferentes para m</w:t>
            </w:r>
            <w:r w:rsidR="00966EC1" w:rsidRPr="00250800">
              <w:rPr>
                <w:rFonts w:ascii="Arial" w:hAnsi="Arial" w:cs="Arial"/>
                <w:lang w:val="es-ES_tradnl"/>
              </w:rPr>
              <w:t>ujeres embarazadas y personas con discapacidad</w:t>
            </w:r>
            <w:r w:rsidR="00A7205D">
              <w:rPr>
                <w:rFonts w:ascii="Arial" w:hAnsi="Arial" w:cs="Arial"/>
                <w:lang w:val="es-ES_tradnl"/>
              </w:rPr>
              <w:t>.</w:t>
            </w:r>
          </w:p>
          <w:p w14:paraId="730D58D8" w14:textId="7C421AD5" w:rsidR="00966EC1" w:rsidRPr="00250800" w:rsidRDefault="00873BB7" w:rsidP="009D3051">
            <w:pPr>
              <w:pStyle w:val="ListParagraph"/>
              <w:numPr>
                <w:ilvl w:val="0"/>
                <w:numId w:val="15"/>
              </w:numPr>
              <w:ind w:left="1156"/>
              <w:contextualSpacing w:val="0"/>
              <w:rPr>
                <w:rFonts w:ascii="Arial" w:hAnsi="Arial" w:cs="Arial"/>
                <w:lang w:val="es-ES_tradnl"/>
              </w:rPr>
            </w:pPr>
            <w:r>
              <w:rPr>
                <w:rFonts w:ascii="Arial" w:hAnsi="Arial" w:cs="Arial"/>
                <w:lang w:val="es-ES_tradnl"/>
              </w:rPr>
              <w:t xml:space="preserve">El establecimiento de </w:t>
            </w:r>
            <w:r w:rsidR="00A7205D">
              <w:rPr>
                <w:rFonts w:ascii="Arial" w:hAnsi="Arial" w:cs="Arial"/>
                <w:lang w:val="es-ES_tradnl"/>
              </w:rPr>
              <w:t>e</w:t>
            </w:r>
            <w:r w:rsidR="00A7205D" w:rsidRPr="00A7205D">
              <w:rPr>
                <w:rFonts w:ascii="Arial" w:hAnsi="Arial" w:cs="Arial"/>
                <w:lang w:val="es-ES_tradnl"/>
              </w:rPr>
              <w:t>lementos de accesibilidad en los lugares de distribución y carreteras/caminos de acceso a los lugares de distribución para las personas con discapacidad</w:t>
            </w:r>
          </w:p>
          <w:p w14:paraId="621655D8" w14:textId="77777777" w:rsidR="00966EC1" w:rsidRPr="00250800" w:rsidRDefault="00873BB7" w:rsidP="009D3051">
            <w:pPr>
              <w:pStyle w:val="ListParagraph"/>
              <w:numPr>
                <w:ilvl w:val="0"/>
                <w:numId w:val="15"/>
              </w:numPr>
              <w:ind w:left="1156"/>
              <w:contextualSpacing w:val="0"/>
              <w:rPr>
                <w:rFonts w:ascii="Arial" w:hAnsi="Arial" w:cs="Arial"/>
                <w:lang w:val="es-ES_tradnl"/>
              </w:rPr>
            </w:pPr>
            <w:r>
              <w:rPr>
                <w:rFonts w:ascii="Arial" w:hAnsi="Arial" w:cs="Arial"/>
                <w:lang w:val="es-ES_tradnl"/>
              </w:rPr>
              <w:t>La formación de e</w:t>
            </w:r>
            <w:r w:rsidR="00966EC1" w:rsidRPr="00250800">
              <w:rPr>
                <w:rFonts w:ascii="Arial" w:hAnsi="Arial" w:cs="Arial"/>
                <w:lang w:val="es-ES_tradnl"/>
              </w:rPr>
              <w:t>quipos de distribución con representantes de diversas identidades de género.</w:t>
            </w:r>
          </w:p>
          <w:p w14:paraId="0DE83795" w14:textId="77777777" w:rsidR="00C94FAE" w:rsidRPr="00250800" w:rsidRDefault="00C94FAE" w:rsidP="00966EC1">
            <w:pPr>
              <w:ind w:left="796"/>
              <w:rPr>
                <w:rFonts w:ascii="Arial" w:hAnsi="Arial" w:cs="Arial"/>
                <w:lang w:val="es-ES_tradnl"/>
              </w:rPr>
            </w:pPr>
          </w:p>
        </w:tc>
        <w:tc>
          <w:tcPr>
            <w:tcW w:w="2552" w:type="dxa"/>
          </w:tcPr>
          <w:p w14:paraId="20A90920" w14:textId="1B2F6507" w:rsidR="00C94FAE" w:rsidRPr="00250800" w:rsidRDefault="00873BB7" w:rsidP="000A5F69">
            <w:pPr>
              <w:rPr>
                <w:rFonts w:ascii="Arial" w:hAnsi="Arial" w:cs="Arial"/>
                <w:color w:val="2B579A"/>
                <w:shd w:val="clear" w:color="auto" w:fill="E6E6E6"/>
                <w:lang w:val="es-ES_tradnl"/>
              </w:rPr>
            </w:pPr>
            <w:r>
              <w:rPr>
                <w:rFonts w:ascii="Arial" w:hAnsi="Arial" w:cs="Arial"/>
                <w:lang w:val="es-ES_tradnl"/>
              </w:rPr>
              <w:lastRenderedPageBreak/>
              <w:t>Para garantizar</w:t>
            </w:r>
            <w:r w:rsidR="000234A5" w:rsidRPr="00250800">
              <w:rPr>
                <w:rFonts w:ascii="Arial" w:hAnsi="Arial" w:cs="Arial"/>
                <w:lang w:val="es-ES_tradnl"/>
              </w:rPr>
              <w:t xml:space="preserve"> que los puntos de distribución de efectivo/de pago sean </w:t>
            </w:r>
            <w:r w:rsidR="000234A5" w:rsidRPr="00250800">
              <w:rPr>
                <w:rFonts w:ascii="Arial" w:hAnsi="Arial" w:cs="Arial"/>
                <w:lang w:val="es-ES_tradnl"/>
              </w:rPr>
              <w:lastRenderedPageBreak/>
              <w:t xml:space="preserve">seguros, y que las personas de cualquier identidad de género, edad, discapacidad y </w:t>
            </w:r>
            <w:r w:rsidR="000A5F69">
              <w:rPr>
                <w:rFonts w:ascii="Arial" w:hAnsi="Arial" w:cs="Arial"/>
                <w:lang w:val="es-ES_tradnl"/>
              </w:rPr>
              <w:t>origen</w:t>
            </w:r>
            <w:r w:rsidR="000234A5" w:rsidRPr="00250800">
              <w:rPr>
                <w:rFonts w:ascii="Arial" w:hAnsi="Arial" w:cs="Arial"/>
                <w:lang w:val="es-ES_tradnl"/>
              </w:rPr>
              <w:t xml:space="preserve"> se sienta</w:t>
            </w:r>
            <w:r w:rsidR="003B66FC">
              <w:rPr>
                <w:rFonts w:ascii="Arial" w:hAnsi="Arial" w:cs="Arial"/>
                <w:lang w:val="es-ES_tradnl"/>
              </w:rPr>
              <w:t>n</w:t>
            </w:r>
            <w:r w:rsidR="000234A5" w:rsidRPr="00250800">
              <w:rPr>
                <w:rFonts w:ascii="Arial" w:hAnsi="Arial" w:cs="Arial"/>
                <w:lang w:val="es-ES_tradnl"/>
              </w:rPr>
              <w:t xml:space="preserve"> seguras a la hora de acceder a ellas</w:t>
            </w:r>
            <w:r w:rsidR="00C94FAE" w:rsidRPr="00250800">
              <w:rPr>
                <w:rFonts w:ascii="Arial" w:hAnsi="Arial" w:cs="Arial"/>
                <w:lang w:val="es-ES_tradnl"/>
              </w:rPr>
              <w:t>.</w:t>
            </w:r>
          </w:p>
        </w:tc>
        <w:tc>
          <w:tcPr>
            <w:tcW w:w="2976" w:type="dxa"/>
          </w:tcPr>
          <w:p w14:paraId="0FCFDABB" w14:textId="77777777" w:rsidR="00C94FAE" w:rsidRPr="00620762" w:rsidRDefault="00000000" w:rsidP="00C94FAE">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1699534295"/>
              </w:sdtPr>
              <w:sdtContent>
                <w:r w:rsidR="00C94FAE" w:rsidRPr="00620762">
                  <w:rPr>
                    <w:rFonts w:ascii="Segoe UI Symbol" w:eastAsia="MS Gothic" w:hAnsi="Segoe UI Symbol" w:cs="Segoe UI Symbol"/>
                    <w:b/>
                    <w:bCs/>
                    <w:color w:val="FF0000"/>
                    <w:sz w:val="28"/>
                    <w:szCs w:val="28"/>
                    <w:lang w:val="es-ES"/>
                  </w:rPr>
                  <w:t>☐</w:t>
                </w:r>
              </w:sdtContent>
            </w:sdt>
            <w:r w:rsidR="00C94FAE"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w:t>
            </w:r>
            <w:r w:rsidR="00620762" w:rsidRPr="00620762">
              <w:rPr>
                <w:rFonts w:ascii="Arial" w:eastAsia="Arial" w:hAnsi="Arial" w:cs="Arial"/>
                <w:b/>
                <w:bCs/>
                <w:szCs w:val="20"/>
                <w:lang w:val="es-ES"/>
              </w:rPr>
              <w:lastRenderedPageBreak/>
              <w:t xml:space="preserve">limitadas, </w:t>
            </w:r>
            <w:r w:rsidR="00620762" w:rsidRPr="00873BB7">
              <w:rPr>
                <w:rFonts w:ascii="Arial" w:eastAsia="Arial" w:hAnsi="Arial" w:cs="Arial"/>
                <w:bCs/>
                <w:szCs w:val="20"/>
                <w:lang w:val="es-ES"/>
              </w:rPr>
              <w:t>pero no se reúnen los criterios mínimos</w:t>
            </w:r>
          </w:p>
          <w:p w14:paraId="34070410" w14:textId="77777777" w:rsidR="00C94FAE" w:rsidRPr="00620762" w:rsidRDefault="00C94FAE" w:rsidP="00C94FAE">
            <w:pPr>
              <w:tabs>
                <w:tab w:val="left" w:pos="6379"/>
              </w:tabs>
              <w:spacing w:line="259" w:lineRule="auto"/>
              <w:rPr>
                <w:rFonts w:ascii="Arial" w:eastAsia="Arial" w:hAnsi="Arial" w:cs="Arial"/>
                <w:b/>
                <w:bCs/>
                <w:color w:val="C00000"/>
                <w:szCs w:val="20"/>
                <w:lang w:val="es-ES"/>
              </w:rPr>
            </w:pPr>
          </w:p>
          <w:p w14:paraId="0C33A246" w14:textId="77777777" w:rsidR="00C94FAE" w:rsidRPr="00250800" w:rsidRDefault="00B31BFE" w:rsidP="00C94FAE">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C94FAE" w:rsidRPr="00250800">
              <w:rPr>
                <w:rFonts w:ascii="Arial" w:eastAsia="Arial" w:hAnsi="Arial" w:cs="Arial"/>
                <w:b/>
                <w:bCs/>
                <w:color w:val="C00000"/>
                <w:szCs w:val="20"/>
                <w:lang w:val="es-ES_tradnl"/>
              </w:rPr>
              <w:t xml:space="preserve">: </w:t>
            </w:r>
          </w:p>
          <w:p w14:paraId="33E4FD58" w14:textId="77777777" w:rsidR="00C94FAE" w:rsidRPr="00250800" w:rsidRDefault="00C94FAE" w:rsidP="005C0197">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977059958"/>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709573121"/>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076624400"/>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335260214"/>
              </w:sdtPr>
              <w:sdtContent>
                <w:r w:rsidR="000013D3" w:rsidRPr="00250800">
                  <w:rPr>
                    <w:rFonts w:ascii="MS Gothic" w:eastAsia="MS Gothic" w:hAnsi="MS Gothic" w:cs="Arial"/>
                    <w:b/>
                    <w:bCs/>
                    <w:color w:val="FF0000"/>
                    <w:sz w:val="28"/>
                    <w:szCs w:val="28"/>
                    <w:lang w:val="es-ES_tradnl"/>
                  </w:rPr>
                  <w:t>☐</w:t>
                </w:r>
              </w:sdtContent>
            </w:sdt>
          </w:p>
        </w:tc>
        <w:tc>
          <w:tcPr>
            <w:tcW w:w="2122" w:type="dxa"/>
          </w:tcPr>
          <w:p w14:paraId="72D7EF5C" w14:textId="77777777" w:rsidR="000234A5" w:rsidRPr="00250800" w:rsidRDefault="000234A5" w:rsidP="00C94FAE">
            <w:pPr>
              <w:rPr>
                <w:rFonts w:ascii="Arial" w:hAnsi="Arial" w:cs="Arial"/>
                <w:i/>
                <w:color w:val="C00000"/>
                <w:sz w:val="18"/>
                <w:szCs w:val="20"/>
                <w:lang w:val="es-ES_tradnl"/>
              </w:rPr>
            </w:pPr>
            <w:r w:rsidRPr="00250800">
              <w:rPr>
                <w:rFonts w:ascii="Arial" w:hAnsi="Arial" w:cs="Arial"/>
                <w:i/>
                <w:color w:val="C00000"/>
                <w:sz w:val="18"/>
                <w:szCs w:val="20"/>
                <w:lang w:val="es-ES_tradnl"/>
              </w:rPr>
              <w:lastRenderedPageBreak/>
              <w:t xml:space="preserve">La distribución se realizó en un espacio abierto </w:t>
            </w:r>
            <w:r w:rsidR="004C0840" w:rsidRPr="00250800">
              <w:rPr>
                <w:rFonts w:ascii="Arial" w:hAnsi="Arial" w:cs="Arial"/>
                <w:i/>
                <w:color w:val="C00000"/>
                <w:sz w:val="18"/>
                <w:szCs w:val="20"/>
                <w:lang w:val="es-ES_tradnl"/>
              </w:rPr>
              <w:t xml:space="preserve">destinado </w:t>
            </w:r>
            <w:r w:rsidRPr="00250800">
              <w:rPr>
                <w:rFonts w:ascii="Arial" w:hAnsi="Arial" w:cs="Arial"/>
                <w:i/>
                <w:color w:val="C00000"/>
                <w:sz w:val="18"/>
                <w:szCs w:val="20"/>
                <w:lang w:val="es-ES_tradnl"/>
              </w:rPr>
              <w:t xml:space="preserve">exclusivamente a los </w:t>
            </w:r>
            <w:r w:rsidRPr="00250800">
              <w:rPr>
                <w:rFonts w:ascii="Arial" w:hAnsi="Arial" w:cs="Arial"/>
                <w:i/>
                <w:color w:val="C00000"/>
                <w:sz w:val="18"/>
                <w:szCs w:val="20"/>
                <w:lang w:val="es-ES_tradnl"/>
              </w:rPr>
              <w:lastRenderedPageBreak/>
              <w:t xml:space="preserve">fines </w:t>
            </w:r>
            <w:r w:rsidR="004C0840" w:rsidRPr="00250800">
              <w:rPr>
                <w:rFonts w:ascii="Arial" w:hAnsi="Arial" w:cs="Arial"/>
                <w:i/>
                <w:color w:val="C00000"/>
                <w:sz w:val="18"/>
                <w:szCs w:val="20"/>
                <w:lang w:val="es-ES_tradnl"/>
              </w:rPr>
              <w:t>de la distribución, que se realizó durante el día y con seguridad visible.</w:t>
            </w:r>
          </w:p>
          <w:p w14:paraId="526EFD6E" w14:textId="4BEE823E" w:rsidR="004C0840" w:rsidRPr="00250800" w:rsidRDefault="004C0840" w:rsidP="00F05018">
            <w:pPr>
              <w:rPr>
                <w:rFonts w:ascii="Arial" w:hAnsi="Arial" w:cs="Arial"/>
                <w:i/>
                <w:color w:val="C00000"/>
                <w:sz w:val="18"/>
                <w:szCs w:val="20"/>
                <w:lang w:val="es-ES_tradnl"/>
              </w:rPr>
            </w:pPr>
            <w:r w:rsidRPr="00250800">
              <w:rPr>
                <w:rFonts w:ascii="Arial" w:hAnsi="Arial" w:cs="Arial"/>
                <w:i/>
                <w:color w:val="C00000"/>
                <w:sz w:val="18"/>
                <w:szCs w:val="20"/>
                <w:lang w:val="es-ES_tradnl"/>
              </w:rPr>
              <w:t>El lugar distaba menos de 1 kilómetro del centro de la ciudad</w:t>
            </w:r>
            <w:r w:rsidR="00C94FAE" w:rsidRPr="00250800">
              <w:rPr>
                <w:rFonts w:ascii="Arial" w:hAnsi="Arial" w:cs="Arial"/>
                <w:i/>
                <w:color w:val="C00000"/>
                <w:sz w:val="18"/>
                <w:szCs w:val="20"/>
                <w:lang w:val="es-ES_tradnl"/>
              </w:rPr>
              <w:t xml:space="preserve">. </w:t>
            </w:r>
          </w:p>
          <w:p w14:paraId="06FD4852" w14:textId="4FE10974" w:rsidR="004C0840" w:rsidRPr="00250800" w:rsidRDefault="004C0840" w:rsidP="00C94FAE">
            <w:pPr>
              <w:rPr>
                <w:rFonts w:ascii="Arial" w:hAnsi="Arial" w:cs="Arial"/>
                <w:i/>
                <w:color w:val="C00000"/>
                <w:sz w:val="18"/>
                <w:szCs w:val="20"/>
                <w:lang w:val="es-ES_tradnl"/>
              </w:rPr>
            </w:pPr>
            <w:r w:rsidRPr="00250800">
              <w:rPr>
                <w:rFonts w:ascii="Arial" w:hAnsi="Arial" w:cs="Arial"/>
                <w:i/>
                <w:color w:val="C00000"/>
                <w:sz w:val="18"/>
                <w:szCs w:val="20"/>
                <w:lang w:val="es-ES_tradnl"/>
              </w:rPr>
              <w:t>La forma en que las personas beneficiarias deberán hac</w:t>
            </w:r>
            <w:r w:rsidR="00431E58">
              <w:rPr>
                <w:rFonts w:ascii="Arial" w:hAnsi="Arial" w:cs="Arial"/>
                <w:i/>
                <w:color w:val="C00000"/>
                <w:sz w:val="18"/>
                <w:szCs w:val="20"/>
                <w:lang w:val="es-ES_tradnl"/>
              </w:rPr>
              <w:t>er</w:t>
            </w:r>
            <w:r w:rsidRPr="00250800">
              <w:rPr>
                <w:rFonts w:ascii="Arial" w:hAnsi="Arial" w:cs="Arial"/>
                <w:i/>
                <w:color w:val="C00000"/>
                <w:sz w:val="18"/>
                <w:szCs w:val="20"/>
                <w:lang w:val="es-ES_tradnl"/>
              </w:rPr>
              <w:t xml:space="preserve"> cola </w:t>
            </w:r>
            <w:r w:rsidR="00431E58">
              <w:rPr>
                <w:rFonts w:ascii="Arial" w:hAnsi="Arial" w:cs="Arial"/>
                <w:i/>
                <w:color w:val="C00000"/>
                <w:sz w:val="18"/>
                <w:szCs w:val="20"/>
                <w:lang w:val="es-ES_tradnl"/>
              </w:rPr>
              <w:t>tendrá que</w:t>
            </w:r>
            <w:r w:rsidRPr="00250800">
              <w:rPr>
                <w:rFonts w:ascii="Arial" w:hAnsi="Arial" w:cs="Arial"/>
                <w:i/>
                <w:color w:val="C00000"/>
                <w:sz w:val="18"/>
                <w:szCs w:val="20"/>
                <w:lang w:val="es-ES_tradnl"/>
              </w:rPr>
              <w:t xml:space="preserve"> ser claramente comunicada antes de la distribución, que estará </w:t>
            </w:r>
            <w:r w:rsidR="00873BB7">
              <w:rPr>
                <w:rFonts w:ascii="Arial" w:hAnsi="Arial" w:cs="Arial"/>
                <w:i/>
                <w:color w:val="C00000"/>
                <w:sz w:val="18"/>
                <w:szCs w:val="20"/>
                <w:lang w:val="es-ES_tradnl"/>
              </w:rPr>
              <w:t>dirigida</w:t>
            </w:r>
            <w:r w:rsidRPr="00250800">
              <w:rPr>
                <w:rFonts w:ascii="Arial" w:hAnsi="Arial" w:cs="Arial"/>
                <w:i/>
                <w:color w:val="C00000"/>
                <w:sz w:val="18"/>
                <w:szCs w:val="20"/>
                <w:lang w:val="es-ES_tradnl"/>
              </w:rPr>
              <w:t xml:space="preserve"> exclusivamente por personal formado.</w:t>
            </w:r>
          </w:p>
          <w:p w14:paraId="3DCC1FB8" w14:textId="77777777" w:rsidR="00C94FAE" w:rsidRPr="00250800" w:rsidRDefault="00C94FAE" w:rsidP="00C94FAE">
            <w:pPr>
              <w:rPr>
                <w:rFonts w:ascii="Arial" w:hAnsi="Arial" w:cs="Arial"/>
                <w:color w:val="C00000"/>
                <w:sz w:val="18"/>
                <w:szCs w:val="20"/>
                <w:lang w:val="es-ES_tradnl"/>
              </w:rPr>
            </w:pPr>
          </w:p>
        </w:tc>
      </w:tr>
      <w:tr w:rsidR="00C94FAE" w:rsidRPr="001A6BE7" w14:paraId="3D570AC0" w14:textId="77777777" w:rsidTr="00343F04">
        <w:tc>
          <w:tcPr>
            <w:tcW w:w="7508" w:type="dxa"/>
          </w:tcPr>
          <w:p w14:paraId="5402675B" w14:textId="77777777" w:rsidR="00C94FAE" w:rsidRPr="00250800" w:rsidRDefault="00966EC1" w:rsidP="00C94FAE">
            <w:pPr>
              <w:rPr>
                <w:rFonts w:ascii="Arial" w:hAnsi="Arial" w:cs="Arial"/>
                <w:b/>
                <w:bCs/>
                <w:lang w:val="es-ES_tradnl"/>
              </w:rPr>
            </w:pPr>
            <w:r w:rsidRPr="00250800">
              <w:rPr>
                <w:rFonts w:ascii="Arial" w:hAnsi="Arial" w:cs="Arial"/>
                <w:b/>
                <w:bCs/>
                <w:lang w:val="es-ES_tradnl"/>
              </w:rPr>
              <w:lastRenderedPageBreak/>
              <w:t>Tensiones en los hogares</w:t>
            </w:r>
            <w:r w:rsidR="00C94FAE" w:rsidRPr="00250800">
              <w:rPr>
                <w:rFonts w:ascii="Arial" w:hAnsi="Arial" w:cs="Arial"/>
                <w:b/>
                <w:bCs/>
                <w:lang w:val="es-ES_tradnl"/>
              </w:rPr>
              <w:t xml:space="preserve"> </w:t>
            </w:r>
          </w:p>
          <w:p w14:paraId="7B43E6EC" w14:textId="77777777" w:rsidR="00C94FAE" w:rsidRPr="00250800" w:rsidRDefault="00B31BFE" w:rsidP="00C94FAE">
            <w:pPr>
              <w:ind w:left="357"/>
              <w:rPr>
                <w:rFonts w:ascii="Arial" w:hAnsi="Arial" w:cs="Arial"/>
                <w:b/>
                <w:bCs/>
                <w:lang w:val="es-ES_tradnl"/>
              </w:rPr>
            </w:pPr>
            <w:r w:rsidRPr="00250800">
              <w:rPr>
                <w:rFonts w:ascii="Arial" w:hAnsi="Arial" w:cs="Arial"/>
                <w:b/>
                <w:bCs/>
                <w:color w:val="C00000"/>
                <w:lang w:val="es-ES_tradnl"/>
              </w:rPr>
              <w:t>Avanzado</w:t>
            </w:r>
            <w:r w:rsidR="000A5F69">
              <w:rPr>
                <w:rFonts w:ascii="Arial" w:hAnsi="Arial" w:cs="Arial"/>
                <w:b/>
                <w:bCs/>
                <w:color w:val="C00000"/>
                <w:lang w:val="es-ES_tradnl"/>
              </w:rPr>
              <w:t>s</w:t>
            </w:r>
            <w:r w:rsidR="00C94FAE" w:rsidRPr="00250800">
              <w:rPr>
                <w:rFonts w:ascii="Arial" w:hAnsi="Arial" w:cs="Arial"/>
                <w:b/>
                <w:bCs/>
                <w:color w:val="C00000"/>
                <w:lang w:val="es-ES_tradnl"/>
              </w:rPr>
              <w:t>:</w:t>
            </w:r>
            <w:r w:rsidR="00C94FAE" w:rsidRPr="00250800">
              <w:rPr>
                <w:rFonts w:ascii="Arial" w:hAnsi="Arial" w:cs="Arial"/>
                <w:b/>
                <w:bCs/>
                <w:lang w:val="es-ES_tradnl"/>
              </w:rPr>
              <w:t xml:space="preserve"> </w:t>
            </w:r>
          </w:p>
          <w:p w14:paraId="76FED5E8" w14:textId="1F7B6316" w:rsidR="00966EC1" w:rsidRPr="00250800" w:rsidRDefault="00966EC1" w:rsidP="009D3051">
            <w:pPr>
              <w:pStyle w:val="ListParagraph"/>
              <w:numPr>
                <w:ilvl w:val="0"/>
                <w:numId w:val="3"/>
              </w:numPr>
              <w:contextualSpacing w:val="0"/>
              <w:rPr>
                <w:rFonts w:ascii="Arial" w:hAnsi="Arial" w:cs="Arial"/>
                <w:i/>
                <w:iCs/>
                <w:lang w:val="es-ES_tradnl"/>
              </w:rPr>
            </w:pPr>
            <w:r w:rsidRPr="00250800">
              <w:rPr>
                <w:rFonts w:ascii="Arial" w:hAnsi="Arial" w:cs="Arial"/>
                <w:lang w:val="es-ES_tradnl"/>
              </w:rPr>
              <w:t>Cuando se seleccionen mujeres para los programas, tanto los hombres como las mujeres deberán participar en otras actividades (como grupos de d</w:t>
            </w:r>
            <w:r w:rsidR="00A7205D">
              <w:rPr>
                <w:rFonts w:ascii="Arial" w:hAnsi="Arial" w:cs="Arial"/>
                <w:lang w:val="es-ES_tradnl"/>
              </w:rPr>
              <w:t>iscusión</w:t>
            </w:r>
            <w:r w:rsidRPr="00250800">
              <w:rPr>
                <w:rFonts w:ascii="Arial" w:hAnsi="Arial" w:cs="Arial"/>
                <w:lang w:val="es-ES_tradnl"/>
              </w:rPr>
              <w:t xml:space="preserve"> de género) para </w:t>
            </w:r>
            <w:r w:rsidRPr="00250800">
              <w:rPr>
                <w:rFonts w:ascii="Arial" w:hAnsi="Arial" w:cs="Arial"/>
                <w:b/>
                <w:bCs/>
                <w:lang w:val="es-ES_tradnl"/>
              </w:rPr>
              <w:t xml:space="preserve">evitar agravar tensiones en el hogar </w:t>
            </w:r>
            <w:r w:rsidRPr="00250800">
              <w:rPr>
                <w:rFonts w:ascii="Arial" w:hAnsi="Arial" w:cs="Arial"/>
                <w:lang w:val="es-ES_tradnl"/>
              </w:rPr>
              <w:t>(</w:t>
            </w:r>
            <w:r w:rsidRPr="00250800">
              <w:rPr>
                <w:rFonts w:ascii="Arial" w:hAnsi="Arial" w:cs="Arial"/>
                <w:i/>
                <w:iCs/>
                <w:lang w:val="es-ES_tradnl"/>
              </w:rPr>
              <w:t xml:space="preserve">véase también </w:t>
            </w:r>
            <w:r w:rsidR="00873BB7">
              <w:rPr>
                <w:rFonts w:ascii="Arial" w:hAnsi="Arial" w:cs="Arial"/>
                <w:i/>
                <w:iCs/>
                <w:lang w:val="es-ES_tradnl"/>
              </w:rPr>
              <w:t>“Fijación</w:t>
            </w:r>
            <w:r w:rsidRPr="00250800">
              <w:rPr>
                <w:rFonts w:ascii="Arial" w:hAnsi="Arial" w:cs="Arial"/>
                <w:i/>
                <w:iCs/>
                <w:lang w:val="es-ES_tradnl"/>
              </w:rPr>
              <w:t xml:space="preserve"> de objetivos</w:t>
            </w:r>
            <w:r w:rsidR="00873BB7">
              <w:rPr>
                <w:rFonts w:ascii="Arial" w:hAnsi="Arial" w:cs="Arial"/>
                <w:i/>
                <w:iCs/>
                <w:lang w:val="es-ES_tradnl"/>
              </w:rPr>
              <w:t>”</w:t>
            </w:r>
            <w:r w:rsidRPr="00250800">
              <w:rPr>
                <w:rFonts w:ascii="Arial" w:hAnsi="Arial" w:cs="Arial"/>
                <w:lang w:val="es-ES_tradnl"/>
              </w:rPr>
              <w:t>)</w:t>
            </w:r>
          </w:p>
          <w:p w14:paraId="29610DF5" w14:textId="77777777" w:rsidR="00C94FAE" w:rsidRPr="00250800" w:rsidRDefault="00C94FAE" w:rsidP="00966EC1">
            <w:pPr>
              <w:ind w:left="360"/>
              <w:rPr>
                <w:rFonts w:ascii="Arial" w:hAnsi="Arial" w:cs="Arial"/>
                <w:i/>
                <w:iCs/>
                <w:lang w:val="es-ES_tradnl"/>
              </w:rPr>
            </w:pPr>
          </w:p>
        </w:tc>
        <w:tc>
          <w:tcPr>
            <w:tcW w:w="2552" w:type="dxa"/>
          </w:tcPr>
          <w:p w14:paraId="0B614068" w14:textId="5D44D66D" w:rsidR="00C94FAE" w:rsidRPr="00250800" w:rsidRDefault="003B66FC" w:rsidP="00873BB7">
            <w:pPr>
              <w:rPr>
                <w:rFonts w:ascii="Arial" w:hAnsi="Arial" w:cs="Arial"/>
                <w:lang w:val="es-ES_tradnl"/>
              </w:rPr>
            </w:pPr>
            <w:r>
              <w:rPr>
                <w:rFonts w:ascii="Arial" w:hAnsi="Arial" w:cs="Arial"/>
                <w:lang w:val="es-ES_tradnl"/>
              </w:rPr>
              <w:t>Es posible que h</w:t>
            </w:r>
            <w:r w:rsidR="00966EC1" w:rsidRPr="00250800">
              <w:rPr>
                <w:rFonts w:ascii="Arial" w:hAnsi="Arial" w:cs="Arial"/>
                <w:lang w:val="es-ES_tradnl"/>
              </w:rPr>
              <w:t>ombres y mujeres priori</w:t>
            </w:r>
            <w:r>
              <w:rPr>
                <w:rFonts w:ascii="Arial" w:hAnsi="Arial" w:cs="Arial"/>
                <w:lang w:val="es-ES_tradnl"/>
              </w:rPr>
              <w:t>cen</w:t>
            </w:r>
            <w:r w:rsidR="00966EC1" w:rsidRPr="00250800">
              <w:rPr>
                <w:rFonts w:ascii="Arial" w:hAnsi="Arial" w:cs="Arial"/>
                <w:lang w:val="es-ES_tradnl"/>
              </w:rPr>
              <w:t xml:space="preserve"> el destino de</w:t>
            </w:r>
            <w:r w:rsidR="00873BB7">
              <w:rPr>
                <w:rFonts w:ascii="Arial" w:hAnsi="Arial" w:cs="Arial"/>
                <w:lang w:val="es-ES_tradnl"/>
              </w:rPr>
              <w:t>l efectivo</w:t>
            </w:r>
            <w:r w:rsidR="00966EC1" w:rsidRPr="00250800">
              <w:rPr>
                <w:rFonts w:ascii="Arial" w:hAnsi="Arial" w:cs="Arial"/>
                <w:lang w:val="es-ES_tradnl"/>
              </w:rPr>
              <w:t xml:space="preserve"> de forma diferente. En algunas comunidades, tradicionalmente los hombres son las fuentes de ingresos, y podrían no entender (o confiar</w:t>
            </w:r>
            <w:r w:rsidR="00A7205D">
              <w:rPr>
                <w:rFonts w:ascii="Arial" w:hAnsi="Arial" w:cs="Arial"/>
                <w:lang w:val="es-ES_tradnl"/>
              </w:rPr>
              <w:t xml:space="preserve"> en</w:t>
            </w:r>
            <w:r w:rsidR="00966EC1" w:rsidRPr="00250800">
              <w:rPr>
                <w:rFonts w:ascii="Arial" w:hAnsi="Arial" w:cs="Arial"/>
                <w:lang w:val="es-ES_tradnl"/>
              </w:rPr>
              <w:t>) la participación de las mujeres en asuntos financieros.</w:t>
            </w:r>
          </w:p>
        </w:tc>
        <w:tc>
          <w:tcPr>
            <w:tcW w:w="2976" w:type="dxa"/>
          </w:tcPr>
          <w:p w14:paraId="2CF08570" w14:textId="77777777" w:rsidR="00C94FAE" w:rsidRPr="005518C7" w:rsidRDefault="00000000" w:rsidP="00C94FAE">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955635405"/>
              </w:sdtPr>
              <w:sdtContent>
                <w:r w:rsidR="00C94FAE" w:rsidRPr="00620762">
                  <w:rPr>
                    <w:rFonts w:ascii="Segoe UI Symbol" w:eastAsia="MS Gothic" w:hAnsi="Segoe UI Symbol" w:cs="Segoe UI Symbol"/>
                    <w:b/>
                    <w:bCs/>
                    <w:color w:val="FF0000"/>
                    <w:sz w:val="28"/>
                    <w:szCs w:val="28"/>
                    <w:lang w:val="es-ES"/>
                  </w:rPr>
                  <w:t>☐</w:t>
                </w:r>
              </w:sdtContent>
            </w:sdt>
            <w:r w:rsidR="00C94FAE"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5518C7">
              <w:rPr>
                <w:rFonts w:ascii="Arial" w:eastAsia="Arial" w:hAnsi="Arial" w:cs="Arial"/>
                <w:bCs/>
                <w:szCs w:val="20"/>
                <w:lang w:val="es-ES"/>
              </w:rPr>
              <w:t>pero no se reúnen los criterios mínimos</w:t>
            </w:r>
          </w:p>
          <w:p w14:paraId="223BE13F" w14:textId="77777777" w:rsidR="00C94FAE" w:rsidRPr="00620762" w:rsidRDefault="00C94FAE" w:rsidP="00C94FAE">
            <w:pPr>
              <w:tabs>
                <w:tab w:val="left" w:pos="6379"/>
              </w:tabs>
              <w:spacing w:line="259" w:lineRule="auto"/>
              <w:rPr>
                <w:rFonts w:ascii="Arial" w:eastAsia="Arial" w:hAnsi="Arial" w:cs="Arial"/>
                <w:b/>
                <w:bCs/>
                <w:color w:val="C00000"/>
                <w:szCs w:val="20"/>
                <w:lang w:val="es-ES"/>
              </w:rPr>
            </w:pPr>
          </w:p>
          <w:p w14:paraId="6E3CF345" w14:textId="77777777" w:rsidR="00C94FAE" w:rsidRPr="00250800" w:rsidRDefault="00B31BFE" w:rsidP="00C94FAE">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Avanzado</w:t>
            </w:r>
            <w:r w:rsidR="000A5F69">
              <w:rPr>
                <w:rFonts w:ascii="Arial" w:eastAsia="Arial" w:hAnsi="Arial" w:cs="Arial"/>
                <w:b/>
                <w:bCs/>
                <w:color w:val="C00000"/>
                <w:szCs w:val="20"/>
                <w:lang w:val="es-ES_tradnl"/>
              </w:rPr>
              <w:t>s</w:t>
            </w:r>
            <w:r w:rsidR="00C94FAE" w:rsidRPr="00250800">
              <w:rPr>
                <w:rFonts w:ascii="Arial" w:eastAsia="Arial" w:hAnsi="Arial" w:cs="Arial"/>
                <w:b/>
                <w:bCs/>
                <w:color w:val="C00000"/>
                <w:szCs w:val="20"/>
                <w:lang w:val="es-ES_tradnl"/>
              </w:rPr>
              <w:t xml:space="preserve">: </w:t>
            </w:r>
          </w:p>
          <w:p w14:paraId="334D7F8D" w14:textId="77777777" w:rsidR="00C94FAE" w:rsidRPr="00250800" w:rsidRDefault="00C94FAE" w:rsidP="00D35766">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867066229"/>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377777787"/>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440680934"/>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234705111"/>
              </w:sdtPr>
              <w:sdtContent>
                <w:r w:rsidRPr="00250800">
                  <w:rPr>
                    <w:rFonts w:ascii="Segoe UI Symbol" w:eastAsia="MS Gothic" w:hAnsi="Segoe UI Symbol" w:cs="Segoe UI Symbol"/>
                    <w:b/>
                    <w:bCs/>
                    <w:color w:val="FF0000"/>
                    <w:sz w:val="28"/>
                    <w:szCs w:val="28"/>
                    <w:lang w:val="es-ES_tradnl"/>
                  </w:rPr>
                  <w:t>☐</w:t>
                </w:r>
              </w:sdtContent>
            </w:sdt>
          </w:p>
        </w:tc>
        <w:tc>
          <w:tcPr>
            <w:tcW w:w="2122" w:type="dxa"/>
          </w:tcPr>
          <w:p w14:paraId="3F2303D6" w14:textId="7F9A3E04" w:rsidR="00C94FAE" w:rsidRPr="00250800" w:rsidRDefault="003E4115" w:rsidP="003E4115">
            <w:pPr>
              <w:rPr>
                <w:rFonts w:ascii="Arial" w:hAnsi="Arial" w:cs="Arial"/>
                <w:i/>
                <w:iCs/>
                <w:sz w:val="18"/>
                <w:szCs w:val="20"/>
                <w:lang w:val="es-ES_tradnl"/>
              </w:rPr>
            </w:pPr>
            <w:r w:rsidRPr="00250800">
              <w:rPr>
                <w:rFonts w:ascii="Arial" w:hAnsi="Arial" w:cs="Arial"/>
                <w:i/>
                <w:iCs/>
                <w:color w:val="C00000"/>
                <w:sz w:val="18"/>
                <w:szCs w:val="20"/>
                <w:lang w:val="es-ES_tradnl"/>
              </w:rPr>
              <w:t>Los colegas</w:t>
            </w:r>
            <w:r w:rsidR="005518C7">
              <w:rPr>
                <w:rFonts w:ascii="Arial" w:hAnsi="Arial" w:cs="Arial"/>
                <w:i/>
                <w:iCs/>
                <w:color w:val="C00000"/>
                <w:sz w:val="18"/>
                <w:szCs w:val="20"/>
                <w:lang w:val="es-ES_tradnl"/>
              </w:rPr>
              <w:t xml:space="preserve"> de</w:t>
            </w:r>
            <w:r w:rsidRPr="00250800">
              <w:rPr>
                <w:rFonts w:ascii="Arial" w:hAnsi="Arial" w:cs="Arial"/>
                <w:i/>
                <w:iCs/>
                <w:color w:val="C00000"/>
                <w:sz w:val="18"/>
                <w:szCs w:val="20"/>
                <w:lang w:val="es-ES_tradnl"/>
              </w:rPr>
              <w:t xml:space="preserve"> </w:t>
            </w:r>
            <w:r w:rsidR="00C94FAE" w:rsidRPr="00250800">
              <w:rPr>
                <w:rFonts w:ascii="Arial" w:hAnsi="Arial" w:cs="Arial"/>
                <w:i/>
                <w:iCs/>
                <w:color w:val="C00000"/>
                <w:sz w:val="18"/>
                <w:szCs w:val="20"/>
                <w:lang w:val="es-ES_tradnl"/>
              </w:rPr>
              <w:t>PGI</w:t>
            </w:r>
            <w:r w:rsidRPr="00250800">
              <w:rPr>
                <w:rFonts w:ascii="Arial" w:hAnsi="Arial" w:cs="Arial"/>
                <w:i/>
                <w:iCs/>
                <w:color w:val="C00000"/>
                <w:sz w:val="18"/>
                <w:szCs w:val="20"/>
                <w:lang w:val="es-ES_tradnl"/>
              </w:rPr>
              <w:t xml:space="preserve"> participaron en unas sesiones del grupo de d</w:t>
            </w:r>
            <w:r w:rsidR="00EB6D8D">
              <w:rPr>
                <w:rFonts w:ascii="Arial" w:hAnsi="Arial" w:cs="Arial"/>
                <w:i/>
                <w:iCs/>
                <w:color w:val="C00000"/>
                <w:sz w:val="18"/>
                <w:szCs w:val="20"/>
                <w:lang w:val="es-ES_tradnl"/>
              </w:rPr>
              <w:t>iscusión</w:t>
            </w:r>
            <w:r w:rsidRPr="00250800">
              <w:rPr>
                <w:rFonts w:ascii="Arial" w:hAnsi="Arial" w:cs="Arial"/>
                <w:i/>
                <w:iCs/>
                <w:color w:val="C00000"/>
                <w:sz w:val="18"/>
                <w:szCs w:val="20"/>
                <w:lang w:val="es-ES_tradnl"/>
              </w:rPr>
              <w:t xml:space="preserve"> sobre cuestiones de género en la comunidad; </w:t>
            </w:r>
            <w:r w:rsidR="00EB6D8D" w:rsidRPr="00EB6D8D">
              <w:rPr>
                <w:rFonts w:ascii="Arial" w:hAnsi="Arial" w:cs="Arial"/>
                <w:i/>
                <w:iCs/>
                <w:color w:val="C00000"/>
                <w:sz w:val="18"/>
                <w:szCs w:val="20"/>
                <w:lang w:val="es-ES_tradnl"/>
              </w:rPr>
              <w:t>el personal y l</w:t>
            </w:r>
            <w:r w:rsidR="00EB6D8D">
              <w:rPr>
                <w:rFonts w:ascii="Arial" w:hAnsi="Arial" w:cs="Arial"/>
                <w:i/>
                <w:iCs/>
                <w:color w:val="C00000"/>
                <w:sz w:val="18"/>
                <w:szCs w:val="20"/>
                <w:lang w:val="es-ES_tradnl"/>
              </w:rPr>
              <w:t>as personas</w:t>
            </w:r>
            <w:r w:rsidR="00EB6D8D" w:rsidRPr="00EB6D8D">
              <w:rPr>
                <w:rFonts w:ascii="Arial" w:hAnsi="Arial" w:cs="Arial"/>
                <w:i/>
                <w:iCs/>
                <w:color w:val="C00000"/>
                <w:sz w:val="18"/>
                <w:szCs w:val="20"/>
                <w:lang w:val="es-ES_tradnl"/>
              </w:rPr>
              <w:t xml:space="preserve"> voluntari</w:t>
            </w:r>
            <w:r w:rsidR="00EB6D8D">
              <w:rPr>
                <w:rFonts w:ascii="Arial" w:hAnsi="Arial" w:cs="Arial"/>
                <w:i/>
                <w:iCs/>
                <w:color w:val="C00000"/>
                <w:sz w:val="18"/>
                <w:szCs w:val="20"/>
                <w:lang w:val="es-ES_tradnl"/>
              </w:rPr>
              <w:t>a</w:t>
            </w:r>
            <w:r w:rsidR="00EB6D8D" w:rsidRPr="00EB6D8D">
              <w:rPr>
                <w:rFonts w:ascii="Arial" w:hAnsi="Arial" w:cs="Arial"/>
                <w:i/>
                <w:iCs/>
                <w:color w:val="C00000"/>
                <w:sz w:val="18"/>
                <w:szCs w:val="20"/>
                <w:lang w:val="es-ES_tradnl"/>
              </w:rPr>
              <w:t>s d</w:t>
            </w:r>
            <w:r w:rsidR="00EB6D8D">
              <w:rPr>
                <w:rFonts w:ascii="Arial" w:hAnsi="Arial" w:cs="Arial"/>
                <w:i/>
                <w:iCs/>
                <w:color w:val="C00000"/>
                <w:sz w:val="18"/>
                <w:szCs w:val="20"/>
                <w:lang w:val="es-ES_tradnl"/>
              </w:rPr>
              <w:t>e los PTM</w:t>
            </w:r>
            <w:r w:rsidR="00EB6D8D" w:rsidRPr="00EB6D8D">
              <w:rPr>
                <w:rFonts w:ascii="Arial" w:hAnsi="Arial" w:cs="Arial"/>
                <w:i/>
                <w:iCs/>
                <w:color w:val="C00000"/>
                <w:sz w:val="18"/>
                <w:szCs w:val="20"/>
                <w:lang w:val="es-ES_tradnl"/>
              </w:rPr>
              <w:t xml:space="preserve"> participaron junto a las poblaciones afectadas.</w:t>
            </w:r>
          </w:p>
        </w:tc>
      </w:tr>
      <w:tr w:rsidR="00C94FAE" w:rsidRPr="001A6BE7" w14:paraId="08D7E8F4" w14:textId="77777777" w:rsidTr="00343F04">
        <w:tc>
          <w:tcPr>
            <w:tcW w:w="7508" w:type="dxa"/>
          </w:tcPr>
          <w:p w14:paraId="4F4431B4" w14:textId="77777777" w:rsidR="00C94FAE" w:rsidRPr="00250800" w:rsidRDefault="00966EC1" w:rsidP="00C94FAE">
            <w:pPr>
              <w:rPr>
                <w:rFonts w:ascii="Arial" w:hAnsi="Arial" w:cs="Arial"/>
                <w:b/>
                <w:bCs/>
                <w:lang w:val="es-ES_tradnl"/>
              </w:rPr>
            </w:pPr>
            <w:r w:rsidRPr="00250800">
              <w:rPr>
                <w:rFonts w:ascii="Arial" w:hAnsi="Arial" w:cs="Arial"/>
                <w:b/>
                <w:bCs/>
                <w:lang w:val="es-ES_tradnl"/>
              </w:rPr>
              <w:t>Protección de menores</w:t>
            </w:r>
            <w:r w:rsidR="00C94FAE" w:rsidRPr="00250800">
              <w:rPr>
                <w:rFonts w:ascii="Arial" w:hAnsi="Arial" w:cs="Arial"/>
                <w:b/>
                <w:bCs/>
                <w:lang w:val="es-ES_tradnl"/>
              </w:rPr>
              <w:t xml:space="preserve"> </w:t>
            </w:r>
          </w:p>
          <w:p w14:paraId="0633AAF3" w14:textId="77777777" w:rsidR="00C94FAE" w:rsidRPr="00250800" w:rsidRDefault="00B31BFE" w:rsidP="00C94FAE">
            <w:pPr>
              <w:ind w:left="360"/>
              <w:rPr>
                <w:rFonts w:ascii="Arial" w:hAnsi="Arial" w:cs="Arial"/>
                <w:b/>
                <w:bCs/>
                <w:color w:val="C00000"/>
                <w:lang w:val="es-ES_tradnl"/>
              </w:rPr>
            </w:pPr>
            <w:r w:rsidRPr="00250800">
              <w:rPr>
                <w:rFonts w:ascii="Arial" w:hAnsi="Arial" w:cs="Arial"/>
                <w:b/>
                <w:bCs/>
                <w:color w:val="C00000"/>
                <w:lang w:val="es-ES_tradnl"/>
              </w:rPr>
              <w:t>Mínimo</w:t>
            </w:r>
            <w:r w:rsidR="000A5F69">
              <w:rPr>
                <w:rFonts w:ascii="Arial" w:hAnsi="Arial" w:cs="Arial"/>
                <w:b/>
                <w:bCs/>
                <w:color w:val="C00000"/>
                <w:lang w:val="es-ES_tradnl"/>
              </w:rPr>
              <w:t>s</w:t>
            </w:r>
            <w:r w:rsidR="00C94FAE" w:rsidRPr="00250800">
              <w:rPr>
                <w:rFonts w:ascii="Arial" w:hAnsi="Arial" w:cs="Arial"/>
                <w:b/>
                <w:bCs/>
                <w:color w:val="C00000"/>
                <w:lang w:val="es-ES_tradnl"/>
              </w:rPr>
              <w:t xml:space="preserve">: </w:t>
            </w:r>
          </w:p>
          <w:p w14:paraId="0731D69E" w14:textId="438183CD" w:rsidR="006C61FF" w:rsidRPr="00250800" w:rsidRDefault="006C61FF" w:rsidP="009D3051">
            <w:pPr>
              <w:pStyle w:val="ListParagraph"/>
              <w:numPr>
                <w:ilvl w:val="0"/>
                <w:numId w:val="16"/>
              </w:numPr>
              <w:contextualSpacing w:val="0"/>
              <w:rPr>
                <w:rFonts w:ascii="Arial" w:hAnsi="Arial" w:cs="Arial"/>
                <w:lang w:val="es-ES_tradnl"/>
              </w:rPr>
            </w:pPr>
            <w:r w:rsidRPr="00250800">
              <w:rPr>
                <w:rFonts w:ascii="Arial" w:hAnsi="Arial" w:cs="Arial"/>
                <w:b/>
                <w:bCs/>
                <w:lang w:val="es-ES_tradnl"/>
              </w:rPr>
              <w:t>Cuando las personas destinatarias de l</w:t>
            </w:r>
            <w:r w:rsidR="00570326">
              <w:rPr>
                <w:rFonts w:ascii="Arial" w:hAnsi="Arial" w:cs="Arial"/>
                <w:b/>
                <w:bCs/>
                <w:lang w:val="es-ES_tradnl"/>
              </w:rPr>
              <w:t>o</w:t>
            </w:r>
            <w:r w:rsidRPr="00250800">
              <w:rPr>
                <w:rFonts w:ascii="Arial" w:hAnsi="Arial" w:cs="Arial"/>
                <w:b/>
                <w:bCs/>
                <w:lang w:val="es-ES_tradnl"/>
              </w:rPr>
              <w:t xml:space="preserve">s </w:t>
            </w:r>
            <w:r w:rsidR="00570326">
              <w:rPr>
                <w:rFonts w:ascii="Arial" w:hAnsi="Arial" w:cs="Arial"/>
                <w:b/>
                <w:bCs/>
                <w:lang w:val="es-ES_tradnl"/>
              </w:rPr>
              <w:t>P</w:t>
            </w:r>
            <w:r w:rsidRPr="00250800">
              <w:rPr>
                <w:rFonts w:ascii="Arial" w:hAnsi="Arial" w:cs="Arial"/>
                <w:b/>
                <w:bCs/>
                <w:lang w:val="es-ES_tradnl"/>
              </w:rPr>
              <w:t xml:space="preserve">TM sean menores, </w:t>
            </w:r>
            <w:r w:rsidRPr="00250800">
              <w:rPr>
                <w:rFonts w:ascii="Arial" w:hAnsi="Arial" w:cs="Arial"/>
                <w:lang w:val="es-ES_tradnl"/>
              </w:rPr>
              <w:t>deberán mapearse los riesgos y amenazas relevantes</w:t>
            </w:r>
            <w:r w:rsidR="005518C7">
              <w:rPr>
                <w:rFonts w:ascii="Arial" w:hAnsi="Arial" w:cs="Arial"/>
                <w:lang w:val="es-ES_tradnl"/>
              </w:rPr>
              <w:t xml:space="preserve"> para ellos</w:t>
            </w:r>
            <w:r w:rsidRPr="00250800">
              <w:rPr>
                <w:rFonts w:ascii="Arial" w:hAnsi="Arial" w:cs="Arial"/>
                <w:lang w:val="es-ES_tradnl"/>
              </w:rPr>
              <w:t xml:space="preserve">. </w:t>
            </w:r>
            <w:r w:rsidR="005518C7">
              <w:rPr>
                <w:rFonts w:ascii="Arial" w:hAnsi="Arial" w:cs="Arial"/>
                <w:lang w:val="es-ES_tradnl"/>
              </w:rPr>
              <w:t xml:space="preserve">Se </w:t>
            </w:r>
            <w:r w:rsidR="005518C7">
              <w:rPr>
                <w:rFonts w:ascii="Arial" w:hAnsi="Arial" w:cs="Arial"/>
                <w:lang w:val="es-ES_tradnl"/>
              </w:rPr>
              <w:lastRenderedPageBreak/>
              <w:t xml:space="preserve">garantizará la participación de los cuidadores, </w:t>
            </w:r>
            <w:r w:rsidR="005C1F7F">
              <w:rPr>
                <w:rFonts w:ascii="Arial" w:hAnsi="Arial" w:cs="Arial"/>
                <w:lang w:val="es-ES_tradnl"/>
              </w:rPr>
              <w:t>de</w:t>
            </w:r>
            <w:r w:rsidRPr="00250800">
              <w:rPr>
                <w:rFonts w:ascii="Arial" w:hAnsi="Arial" w:cs="Arial"/>
                <w:lang w:val="es-ES_tradnl"/>
              </w:rPr>
              <w:t xml:space="preserve"> la forma más conveniente.</w:t>
            </w:r>
          </w:p>
          <w:p w14:paraId="1E031091" w14:textId="6C6AAF54" w:rsidR="006C61FF" w:rsidRPr="00250800" w:rsidRDefault="000A5F69" w:rsidP="009D3051">
            <w:pPr>
              <w:pStyle w:val="ListParagraph"/>
              <w:numPr>
                <w:ilvl w:val="0"/>
                <w:numId w:val="16"/>
              </w:numPr>
              <w:contextualSpacing w:val="0"/>
              <w:rPr>
                <w:rFonts w:ascii="Arial" w:hAnsi="Arial" w:cs="Arial"/>
                <w:lang w:val="es-ES_tradnl"/>
              </w:rPr>
            </w:pPr>
            <w:r>
              <w:rPr>
                <w:rFonts w:ascii="Arial" w:hAnsi="Arial" w:cs="Arial"/>
                <w:lang w:val="es-ES_tradnl"/>
              </w:rPr>
              <w:t>Colaborar</w:t>
            </w:r>
            <w:r w:rsidR="005518C7">
              <w:rPr>
                <w:rFonts w:ascii="Arial" w:hAnsi="Arial" w:cs="Arial"/>
                <w:lang w:val="es-ES_tradnl"/>
              </w:rPr>
              <w:t xml:space="preserve"> con </w:t>
            </w:r>
            <w:r w:rsidR="006C61FF" w:rsidRPr="00250800">
              <w:rPr>
                <w:rFonts w:ascii="Arial" w:hAnsi="Arial" w:cs="Arial"/>
                <w:lang w:val="es-ES_tradnl"/>
              </w:rPr>
              <w:t xml:space="preserve">los actores en materia de protección de menores para </w:t>
            </w:r>
            <w:r w:rsidR="00331ABD">
              <w:rPr>
                <w:rFonts w:ascii="Arial" w:hAnsi="Arial" w:cs="Arial"/>
                <w:b/>
                <w:bCs/>
                <w:lang w:val="es-ES_tradnl"/>
              </w:rPr>
              <w:t>derivacione</w:t>
            </w:r>
            <w:r w:rsidR="006C61FF" w:rsidRPr="00250800">
              <w:rPr>
                <w:rFonts w:ascii="Arial" w:hAnsi="Arial" w:cs="Arial"/>
                <w:b/>
                <w:bCs/>
                <w:lang w:val="es-ES_tradnl"/>
              </w:rPr>
              <w:t xml:space="preserve">s, gestión de casos </w:t>
            </w:r>
            <w:r w:rsidR="006C61FF" w:rsidRPr="00250800">
              <w:rPr>
                <w:rFonts w:ascii="Arial" w:hAnsi="Arial" w:cs="Arial"/>
                <w:lang w:val="es-ES_tradnl"/>
              </w:rPr>
              <w:t xml:space="preserve">y apoyo en el diseño, </w:t>
            </w:r>
            <w:r w:rsidR="005518C7">
              <w:rPr>
                <w:rFonts w:ascii="Arial" w:hAnsi="Arial" w:cs="Arial"/>
                <w:lang w:val="es-ES_tradnl"/>
              </w:rPr>
              <w:t xml:space="preserve">la </w:t>
            </w:r>
            <w:r w:rsidR="00331ABD">
              <w:rPr>
                <w:rFonts w:ascii="Arial" w:hAnsi="Arial" w:cs="Arial"/>
                <w:lang w:val="es-ES_tradnl"/>
              </w:rPr>
              <w:t>implementación</w:t>
            </w:r>
            <w:r w:rsidR="006C61FF" w:rsidRPr="00250800">
              <w:rPr>
                <w:rFonts w:ascii="Arial" w:hAnsi="Arial" w:cs="Arial"/>
                <w:lang w:val="es-ES_tradnl"/>
              </w:rPr>
              <w:t xml:space="preserve"> y </w:t>
            </w:r>
            <w:r w:rsidR="005518C7">
              <w:rPr>
                <w:rFonts w:ascii="Arial" w:hAnsi="Arial" w:cs="Arial"/>
                <w:lang w:val="es-ES_tradnl"/>
              </w:rPr>
              <w:t xml:space="preserve">el </w:t>
            </w:r>
            <w:r w:rsidR="006C61FF" w:rsidRPr="00250800">
              <w:rPr>
                <w:rFonts w:ascii="Arial" w:hAnsi="Arial" w:cs="Arial"/>
                <w:lang w:val="es-ES_tradnl"/>
              </w:rPr>
              <w:t>monitoreo.</w:t>
            </w:r>
          </w:p>
          <w:p w14:paraId="769F41BF" w14:textId="77777777" w:rsidR="006C61FF" w:rsidRPr="00250800" w:rsidRDefault="000A5F69" w:rsidP="009D3051">
            <w:pPr>
              <w:pStyle w:val="ListParagraph"/>
              <w:numPr>
                <w:ilvl w:val="0"/>
                <w:numId w:val="16"/>
              </w:numPr>
              <w:contextualSpacing w:val="0"/>
              <w:rPr>
                <w:rFonts w:ascii="Arial" w:hAnsi="Arial" w:cs="Arial"/>
                <w:lang w:val="es-ES_tradnl"/>
              </w:rPr>
            </w:pPr>
            <w:r>
              <w:rPr>
                <w:rFonts w:ascii="Arial" w:hAnsi="Arial" w:cs="Arial"/>
                <w:lang w:val="es-ES_tradnl"/>
              </w:rPr>
              <w:t>Completar</w:t>
            </w:r>
            <w:r w:rsidR="005518C7">
              <w:rPr>
                <w:rFonts w:ascii="Arial" w:hAnsi="Arial" w:cs="Arial"/>
                <w:lang w:val="es-ES_tradnl"/>
              </w:rPr>
              <w:t xml:space="preserve"> un </w:t>
            </w:r>
            <w:r w:rsidR="006C61FF" w:rsidRPr="00250800">
              <w:rPr>
                <w:rFonts w:ascii="Arial" w:hAnsi="Arial" w:cs="Arial"/>
                <w:lang w:val="es-ES_tradnl"/>
              </w:rPr>
              <w:t>formulario de análisis de riesgos de seguridad del menor.</w:t>
            </w:r>
          </w:p>
          <w:p w14:paraId="56AA29A2" w14:textId="77777777" w:rsidR="00C94FAE" w:rsidRPr="00250800" w:rsidRDefault="00B31BFE" w:rsidP="00C94FAE">
            <w:pPr>
              <w:ind w:left="357"/>
              <w:rPr>
                <w:rFonts w:ascii="Arial" w:hAnsi="Arial" w:cs="Arial"/>
                <w:b/>
                <w:bCs/>
                <w:lang w:val="es-ES_tradnl"/>
              </w:rPr>
            </w:pPr>
            <w:r w:rsidRPr="00250800">
              <w:rPr>
                <w:rFonts w:ascii="Arial" w:hAnsi="Arial" w:cs="Arial"/>
                <w:b/>
                <w:bCs/>
                <w:color w:val="C00000"/>
                <w:lang w:val="es-ES_tradnl"/>
              </w:rPr>
              <w:t>Avanzado</w:t>
            </w:r>
            <w:r w:rsidR="000A5F69">
              <w:rPr>
                <w:rFonts w:ascii="Arial" w:hAnsi="Arial" w:cs="Arial"/>
                <w:b/>
                <w:bCs/>
                <w:color w:val="C00000"/>
                <w:lang w:val="es-ES_tradnl"/>
              </w:rPr>
              <w:t>s</w:t>
            </w:r>
            <w:r w:rsidR="00C94FAE" w:rsidRPr="00250800">
              <w:rPr>
                <w:rFonts w:ascii="Arial" w:hAnsi="Arial" w:cs="Arial"/>
                <w:b/>
                <w:bCs/>
                <w:color w:val="C00000"/>
                <w:lang w:val="es-ES_tradnl"/>
              </w:rPr>
              <w:t>:</w:t>
            </w:r>
            <w:r w:rsidR="00C94FAE" w:rsidRPr="00250800">
              <w:rPr>
                <w:rFonts w:ascii="Arial" w:hAnsi="Arial" w:cs="Arial"/>
                <w:b/>
                <w:bCs/>
                <w:lang w:val="es-ES_tradnl"/>
              </w:rPr>
              <w:t xml:space="preserve"> </w:t>
            </w:r>
          </w:p>
          <w:p w14:paraId="590BFF65" w14:textId="517BB7DD" w:rsidR="006C61FF" w:rsidRPr="00250800" w:rsidRDefault="000A5F69" w:rsidP="009D3051">
            <w:pPr>
              <w:pStyle w:val="ListParagraph"/>
              <w:numPr>
                <w:ilvl w:val="0"/>
                <w:numId w:val="17"/>
              </w:numPr>
              <w:contextualSpacing w:val="0"/>
              <w:rPr>
                <w:rFonts w:ascii="Arial" w:hAnsi="Arial" w:cs="Arial"/>
                <w:b/>
                <w:bCs/>
                <w:lang w:val="es-ES_tradnl"/>
              </w:rPr>
            </w:pPr>
            <w:r>
              <w:rPr>
                <w:rFonts w:ascii="Arial" w:hAnsi="Arial" w:cs="Arial"/>
                <w:b/>
                <w:bCs/>
                <w:lang w:val="es-ES_tradnl"/>
              </w:rPr>
              <w:t>Integrar</w:t>
            </w:r>
            <w:r w:rsidR="005518C7">
              <w:rPr>
                <w:rFonts w:ascii="Arial" w:hAnsi="Arial" w:cs="Arial"/>
                <w:b/>
                <w:bCs/>
                <w:lang w:val="es-ES_tradnl"/>
              </w:rPr>
              <w:t xml:space="preserve"> </w:t>
            </w:r>
            <w:r w:rsidR="005518C7" w:rsidRPr="00250800">
              <w:rPr>
                <w:rFonts w:ascii="Arial" w:hAnsi="Arial" w:cs="Arial"/>
                <w:lang w:val="es-ES_tradnl"/>
              </w:rPr>
              <w:t xml:space="preserve">en el proyecto de </w:t>
            </w:r>
            <w:r w:rsidR="005A546D">
              <w:rPr>
                <w:rFonts w:ascii="Arial" w:hAnsi="Arial" w:cs="Arial"/>
                <w:lang w:val="es-ES_tradnl"/>
              </w:rPr>
              <w:t>P</w:t>
            </w:r>
            <w:r w:rsidR="005518C7" w:rsidRPr="00250800">
              <w:rPr>
                <w:rFonts w:ascii="Arial" w:hAnsi="Arial" w:cs="Arial"/>
                <w:lang w:val="es-ES_tradnl"/>
              </w:rPr>
              <w:t>TM</w:t>
            </w:r>
            <w:r w:rsidR="005518C7" w:rsidRPr="00250800">
              <w:rPr>
                <w:rFonts w:ascii="Arial" w:hAnsi="Arial" w:cs="Arial"/>
                <w:b/>
                <w:bCs/>
                <w:lang w:val="es-ES_tradnl"/>
              </w:rPr>
              <w:t xml:space="preserve"> </w:t>
            </w:r>
            <w:r>
              <w:rPr>
                <w:rFonts w:ascii="Arial" w:hAnsi="Arial" w:cs="Arial"/>
                <w:b/>
                <w:bCs/>
                <w:lang w:val="es-ES_tradnl"/>
              </w:rPr>
              <w:t>un</w:t>
            </w:r>
            <w:r w:rsidR="006C61FF" w:rsidRPr="00250800">
              <w:rPr>
                <w:rFonts w:ascii="Arial" w:hAnsi="Arial" w:cs="Arial"/>
                <w:b/>
                <w:bCs/>
                <w:lang w:val="es-ES_tradnl"/>
              </w:rPr>
              <w:t>a</w:t>
            </w:r>
            <w:r w:rsidR="005518C7">
              <w:rPr>
                <w:rFonts w:ascii="Arial" w:hAnsi="Arial" w:cs="Arial"/>
                <w:b/>
                <w:bCs/>
                <w:lang w:val="es-ES_tradnl"/>
              </w:rPr>
              <w:t xml:space="preserve"> mayor</w:t>
            </w:r>
            <w:r w:rsidR="006C61FF" w:rsidRPr="00250800">
              <w:rPr>
                <w:rFonts w:ascii="Arial" w:hAnsi="Arial" w:cs="Arial"/>
                <w:b/>
                <w:bCs/>
                <w:lang w:val="es-ES_tradnl"/>
              </w:rPr>
              <w:t xml:space="preserve"> </w:t>
            </w:r>
            <w:r w:rsidR="005A546D">
              <w:rPr>
                <w:rFonts w:ascii="Arial" w:hAnsi="Arial" w:cs="Arial"/>
                <w:b/>
                <w:bCs/>
                <w:lang w:val="es-ES_tradnl"/>
              </w:rPr>
              <w:t>sensibilización</w:t>
            </w:r>
            <w:r w:rsidR="006C61FF" w:rsidRPr="00250800">
              <w:rPr>
                <w:rFonts w:ascii="Arial" w:hAnsi="Arial" w:cs="Arial"/>
                <w:b/>
                <w:bCs/>
                <w:lang w:val="es-ES_tradnl"/>
              </w:rPr>
              <w:t xml:space="preserve"> sobre prácticas </w:t>
            </w:r>
            <w:r w:rsidR="005518C7">
              <w:rPr>
                <w:rFonts w:ascii="Arial" w:hAnsi="Arial" w:cs="Arial"/>
                <w:b/>
                <w:bCs/>
                <w:lang w:val="es-ES_tradnl"/>
              </w:rPr>
              <w:t>perjudiciales</w:t>
            </w:r>
            <w:r w:rsidR="006C61FF" w:rsidRPr="00250800">
              <w:rPr>
                <w:rFonts w:ascii="Arial" w:hAnsi="Arial" w:cs="Arial"/>
                <w:b/>
                <w:bCs/>
                <w:lang w:val="es-ES_tradnl"/>
              </w:rPr>
              <w:t xml:space="preserve"> relacionadas con los menores</w:t>
            </w:r>
            <w:r w:rsidR="006C61FF" w:rsidRPr="00250800">
              <w:rPr>
                <w:rFonts w:ascii="Arial" w:hAnsi="Arial" w:cs="Arial"/>
                <w:lang w:val="es-ES_tradnl"/>
              </w:rPr>
              <w:t xml:space="preserve">; </w:t>
            </w:r>
            <w:r w:rsidR="005518C7">
              <w:rPr>
                <w:rFonts w:ascii="Arial" w:hAnsi="Arial" w:cs="Arial"/>
                <w:lang w:val="es-ES_tradnl"/>
              </w:rPr>
              <w:t>se involucrará</w:t>
            </w:r>
            <w:r w:rsidR="006C61FF" w:rsidRPr="00250800">
              <w:rPr>
                <w:rFonts w:ascii="Arial" w:hAnsi="Arial" w:cs="Arial"/>
                <w:lang w:val="es-ES_tradnl"/>
              </w:rPr>
              <w:t xml:space="preserve"> a niños y niñas fuera de la escuela para</w:t>
            </w:r>
            <w:r w:rsidR="005A546D" w:rsidRPr="005A546D">
              <w:rPr>
                <w:lang w:val="es-ES"/>
              </w:rPr>
              <w:t xml:space="preserve"> </w:t>
            </w:r>
            <w:r w:rsidR="005A546D" w:rsidRPr="005A546D">
              <w:rPr>
                <w:rFonts w:ascii="Arial" w:hAnsi="Arial" w:cs="Arial"/>
                <w:lang w:val="es-ES_tradnl"/>
              </w:rPr>
              <w:t>que accedan a la información, mejoren sus habilidades y vuelvan a la educación.</w:t>
            </w:r>
            <w:r w:rsidR="006C61FF" w:rsidRPr="00250800">
              <w:rPr>
                <w:rFonts w:ascii="Arial" w:hAnsi="Arial" w:cs="Arial"/>
                <w:lang w:val="es-ES_tradnl"/>
              </w:rPr>
              <w:t xml:space="preserve"> </w:t>
            </w:r>
            <w:r w:rsidR="005518C7">
              <w:rPr>
                <w:rFonts w:ascii="Arial" w:hAnsi="Arial" w:cs="Arial"/>
                <w:lang w:val="es-ES_tradnl"/>
              </w:rPr>
              <w:t xml:space="preserve">Se </w:t>
            </w:r>
            <w:r w:rsidR="00D45F01">
              <w:rPr>
                <w:rFonts w:ascii="Arial" w:hAnsi="Arial" w:cs="Arial"/>
                <w:lang w:val="es-ES_tradnl"/>
              </w:rPr>
              <w:t>i</w:t>
            </w:r>
            <w:r w:rsidR="005518C7">
              <w:rPr>
                <w:rFonts w:ascii="Arial" w:hAnsi="Arial" w:cs="Arial"/>
                <w:lang w:val="es-ES_tradnl"/>
              </w:rPr>
              <w:t>nvolucrará</w:t>
            </w:r>
            <w:r w:rsidR="006C61FF" w:rsidRPr="00250800">
              <w:rPr>
                <w:rFonts w:ascii="Arial" w:hAnsi="Arial" w:cs="Arial"/>
                <w:lang w:val="es-ES_tradnl"/>
              </w:rPr>
              <w:t xml:space="preserve"> a los líderes espirituales en normas y prácticas que </w:t>
            </w:r>
            <w:r w:rsidR="00D45F01">
              <w:rPr>
                <w:rFonts w:ascii="Arial" w:hAnsi="Arial" w:cs="Arial"/>
                <w:lang w:val="es-ES_tradnl"/>
              </w:rPr>
              <w:t>puedan suponer un reto.</w:t>
            </w:r>
          </w:p>
          <w:p w14:paraId="3C51B3D6" w14:textId="12155977" w:rsidR="00C94FAE" w:rsidRPr="00250800" w:rsidRDefault="000A5F69" w:rsidP="000A5F69">
            <w:pPr>
              <w:pStyle w:val="ListParagraph"/>
              <w:numPr>
                <w:ilvl w:val="0"/>
                <w:numId w:val="17"/>
              </w:numPr>
              <w:contextualSpacing w:val="0"/>
              <w:rPr>
                <w:rFonts w:ascii="Arial" w:hAnsi="Arial" w:cs="Arial"/>
                <w:lang w:val="es-ES_tradnl"/>
              </w:rPr>
            </w:pPr>
            <w:r>
              <w:rPr>
                <w:rFonts w:ascii="Arial" w:hAnsi="Arial" w:cs="Arial"/>
                <w:lang w:val="es-ES_tradnl"/>
              </w:rPr>
              <w:t>Ofrecer</w:t>
            </w:r>
            <w:r w:rsidR="005518C7">
              <w:rPr>
                <w:rFonts w:ascii="Arial" w:hAnsi="Arial" w:cs="Arial"/>
                <w:lang w:val="es-ES_tradnl"/>
              </w:rPr>
              <w:t xml:space="preserve"> </w:t>
            </w:r>
            <w:r w:rsidR="00E06484" w:rsidRPr="00250800">
              <w:rPr>
                <w:rFonts w:ascii="Arial" w:hAnsi="Arial" w:cs="Arial"/>
                <w:lang w:val="es-ES_tradnl"/>
              </w:rPr>
              <w:t>asistencia en efectivo a las familias con menores cuyas fuentes de ingresos y/</w:t>
            </w:r>
            <w:r>
              <w:rPr>
                <w:rFonts w:ascii="Arial" w:hAnsi="Arial" w:cs="Arial"/>
                <w:lang w:val="es-ES_tradnl"/>
              </w:rPr>
              <w:t>u</w:t>
            </w:r>
            <w:r w:rsidR="00E06484" w:rsidRPr="00250800">
              <w:rPr>
                <w:rFonts w:ascii="Arial" w:hAnsi="Arial" w:cs="Arial"/>
                <w:lang w:val="es-ES_tradnl"/>
              </w:rPr>
              <w:t xml:space="preserve"> oportunidades de subsistencia se hayan visto afectadas por </w:t>
            </w:r>
            <w:r w:rsidR="00D45F01">
              <w:rPr>
                <w:rFonts w:ascii="Arial" w:hAnsi="Arial" w:cs="Arial"/>
                <w:lang w:val="es-ES_tradnl"/>
              </w:rPr>
              <w:t>una crisis</w:t>
            </w:r>
            <w:r w:rsidR="00E06484" w:rsidRPr="00250800">
              <w:rPr>
                <w:rFonts w:ascii="Arial" w:hAnsi="Arial" w:cs="Arial"/>
                <w:lang w:val="es-ES_tradnl"/>
              </w:rPr>
              <w:t xml:space="preserve">, </w:t>
            </w:r>
            <w:r w:rsidR="005518C7">
              <w:rPr>
                <w:rFonts w:ascii="Arial" w:hAnsi="Arial" w:cs="Arial"/>
                <w:lang w:val="es-ES_tradnl"/>
              </w:rPr>
              <w:t xml:space="preserve">con el fin de </w:t>
            </w:r>
            <w:r w:rsidR="00E06484" w:rsidRPr="00250800">
              <w:rPr>
                <w:rFonts w:ascii="Arial" w:hAnsi="Arial" w:cs="Arial"/>
                <w:lang w:val="es-ES_tradnl"/>
              </w:rPr>
              <w:t xml:space="preserve">reducir la dependencia de estrategias de respuesta </w:t>
            </w:r>
            <w:r w:rsidR="00D45F01">
              <w:rPr>
                <w:rFonts w:ascii="Arial" w:hAnsi="Arial" w:cs="Arial"/>
                <w:lang w:val="es-ES_tradnl"/>
              </w:rPr>
              <w:t>perjudiciales</w:t>
            </w:r>
            <w:r>
              <w:rPr>
                <w:rFonts w:ascii="Arial" w:hAnsi="Arial" w:cs="Arial"/>
                <w:lang w:val="es-ES_tradnl"/>
              </w:rPr>
              <w:t xml:space="preserve"> </w:t>
            </w:r>
            <w:r w:rsidR="00E06484" w:rsidRPr="00250800">
              <w:rPr>
                <w:rFonts w:ascii="Arial" w:hAnsi="Arial" w:cs="Arial"/>
                <w:lang w:val="es-ES_tradnl"/>
              </w:rPr>
              <w:t>(sacar a los menores de la escuela, trabajo infantil, matrimonios precoces).</w:t>
            </w:r>
          </w:p>
        </w:tc>
        <w:tc>
          <w:tcPr>
            <w:tcW w:w="2552" w:type="dxa"/>
          </w:tcPr>
          <w:p w14:paraId="256CF308" w14:textId="4A74B1C5" w:rsidR="00E06484" w:rsidRPr="00250800" w:rsidRDefault="005518C7" w:rsidP="00C94FAE">
            <w:pPr>
              <w:rPr>
                <w:rFonts w:ascii="Arial" w:hAnsi="Arial" w:cs="Arial"/>
                <w:lang w:val="es-ES_tradnl"/>
              </w:rPr>
            </w:pPr>
            <w:r>
              <w:rPr>
                <w:rFonts w:ascii="Arial" w:hAnsi="Arial" w:cs="Arial"/>
                <w:lang w:val="es-ES_tradnl"/>
              </w:rPr>
              <w:lastRenderedPageBreak/>
              <w:t>V</w:t>
            </w:r>
            <w:r w:rsidR="00E06484" w:rsidRPr="00250800">
              <w:rPr>
                <w:rFonts w:ascii="Arial" w:hAnsi="Arial" w:cs="Arial"/>
                <w:lang w:val="es-ES_tradnl"/>
              </w:rPr>
              <w:t xml:space="preserve">alorar los riesgos de protección de los menores es importante para apoyar las labores de </w:t>
            </w:r>
            <w:r w:rsidR="003B66FC">
              <w:rPr>
                <w:rFonts w:ascii="Arial" w:hAnsi="Arial" w:cs="Arial"/>
                <w:lang w:val="es-ES_tradnl"/>
              </w:rPr>
              <w:t>fomento</w:t>
            </w:r>
            <w:r w:rsidR="00E06484" w:rsidRPr="00250800">
              <w:rPr>
                <w:rFonts w:ascii="Arial" w:hAnsi="Arial" w:cs="Arial"/>
                <w:lang w:val="es-ES_tradnl"/>
              </w:rPr>
              <w:t xml:space="preserve"> de las prácticas de protección de </w:t>
            </w:r>
            <w:r w:rsidR="00E06484" w:rsidRPr="00250800">
              <w:rPr>
                <w:rFonts w:ascii="Arial" w:hAnsi="Arial" w:cs="Arial"/>
                <w:lang w:val="es-ES_tradnl"/>
              </w:rPr>
              <w:lastRenderedPageBreak/>
              <w:t>los menores</w:t>
            </w:r>
            <w:r w:rsidR="000A5F69">
              <w:rPr>
                <w:rFonts w:ascii="Arial" w:hAnsi="Arial" w:cs="Arial"/>
                <w:lang w:val="es-ES_tradnl"/>
              </w:rPr>
              <w:t xml:space="preserve">, así como para </w:t>
            </w:r>
            <w:r w:rsidR="00E06484" w:rsidRPr="00250800">
              <w:rPr>
                <w:rFonts w:ascii="Arial" w:hAnsi="Arial" w:cs="Arial"/>
                <w:lang w:val="es-ES_tradnl"/>
              </w:rPr>
              <w:t>reducir el riesgo de daño</w:t>
            </w:r>
            <w:r>
              <w:rPr>
                <w:rFonts w:ascii="Arial" w:hAnsi="Arial" w:cs="Arial"/>
                <w:lang w:val="es-ES_tradnl"/>
              </w:rPr>
              <w:t xml:space="preserve"> hacia ellos.</w:t>
            </w:r>
            <w:r w:rsidR="00E06484" w:rsidRPr="00250800">
              <w:rPr>
                <w:rFonts w:ascii="Arial" w:hAnsi="Arial" w:cs="Arial"/>
                <w:lang w:val="es-ES_tradnl"/>
              </w:rPr>
              <w:t xml:space="preserve"> </w:t>
            </w:r>
          </w:p>
          <w:p w14:paraId="5FB44F06" w14:textId="77777777" w:rsidR="00C94FAE" w:rsidRPr="00250800" w:rsidRDefault="00C94FAE" w:rsidP="00C94FAE">
            <w:pPr>
              <w:rPr>
                <w:rFonts w:ascii="Arial" w:hAnsi="Arial" w:cs="Arial"/>
                <w:lang w:val="es-ES_tradnl"/>
              </w:rPr>
            </w:pPr>
          </w:p>
        </w:tc>
        <w:tc>
          <w:tcPr>
            <w:tcW w:w="2976" w:type="dxa"/>
          </w:tcPr>
          <w:p w14:paraId="23488035" w14:textId="77777777" w:rsidR="00C94FAE" w:rsidRPr="00620762" w:rsidRDefault="00000000" w:rsidP="00C94FAE">
            <w:pPr>
              <w:tabs>
                <w:tab w:val="left" w:pos="6379"/>
              </w:tabs>
              <w:spacing w:line="259" w:lineRule="auto"/>
              <w:rPr>
                <w:rFonts w:ascii="Arial" w:eastAsia="Arial" w:hAnsi="Arial" w:cs="Arial"/>
                <w:color w:val="C00000"/>
                <w:szCs w:val="20"/>
                <w:lang w:val="es-ES"/>
              </w:rPr>
            </w:pPr>
            <w:sdt>
              <w:sdtPr>
                <w:rPr>
                  <w:rFonts w:ascii="Arial" w:eastAsia="Arial" w:hAnsi="Arial" w:cs="Arial"/>
                  <w:b/>
                  <w:bCs/>
                  <w:color w:val="FF0000"/>
                  <w:sz w:val="28"/>
                  <w:szCs w:val="28"/>
                  <w:lang w:val="es-ES"/>
                </w:rPr>
                <w:id w:val="-1874690076"/>
              </w:sdtPr>
              <w:sdtContent>
                <w:r w:rsidR="00C94FAE" w:rsidRPr="00620762">
                  <w:rPr>
                    <w:rFonts w:ascii="Segoe UI Symbol" w:eastAsia="MS Gothic" w:hAnsi="Segoe UI Symbol" w:cs="Segoe UI Symbol"/>
                    <w:b/>
                    <w:bCs/>
                    <w:color w:val="FF0000"/>
                    <w:sz w:val="28"/>
                    <w:szCs w:val="28"/>
                    <w:lang w:val="es-ES"/>
                  </w:rPr>
                  <w:t>☐</w:t>
                </w:r>
              </w:sdtContent>
            </w:sdt>
            <w:r w:rsidR="00C94FAE" w:rsidRPr="00620762">
              <w:rPr>
                <w:rFonts w:ascii="Arial" w:eastAsia="Arial" w:hAnsi="Arial" w:cs="Arial"/>
                <w:b/>
                <w:bCs/>
                <w:color w:val="000000"/>
                <w:szCs w:val="20"/>
                <w:lang w:val="es-ES"/>
              </w:rPr>
              <w:t xml:space="preserve"> </w:t>
            </w:r>
            <w:r w:rsidR="00620762" w:rsidRPr="00620762">
              <w:rPr>
                <w:rFonts w:ascii="Arial" w:eastAsia="Arial" w:hAnsi="Arial" w:cs="Arial"/>
                <w:b/>
                <w:bCs/>
                <w:szCs w:val="20"/>
                <w:lang w:val="es-ES"/>
              </w:rPr>
              <w:t xml:space="preserve">No se ha hecho nada/Se han desarrollado acciones limitadas, </w:t>
            </w:r>
            <w:r w:rsidR="00620762" w:rsidRPr="005518C7">
              <w:rPr>
                <w:rFonts w:ascii="Arial" w:eastAsia="Arial" w:hAnsi="Arial" w:cs="Arial"/>
                <w:bCs/>
                <w:szCs w:val="20"/>
                <w:lang w:val="es-ES"/>
              </w:rPr>
              <w:t>pero no se reúnen los criterios mínimos</w:t>
            </w:r>
          </w:p>
          <w:p w14:paraId="2F6B41BA" w14:textId="77777777" w:rsidR="00C94FAE" w:rsidRPr="00620762" w:rsidRDefault="00C94FAE" w:rsidP="00C94FAE">
            <w:pPr>
              <w:tabs>
                <w:tab w:val="left" w:pos="6379"/>
              </w:tabs>
              <w:spacing w:line="259" w:lineRule="auto"/>
              <w:rPr>
                <w:rFonts w:ascii="Arial" w:eastAsia="Arial" w:hAnsi="Arial" w:cs="Arial"/>
                <w:b/>
                <w:bCs/>
                <w:color w:val="C00000"/>
                <w:szCs w:val="20"/>
                <w:lang w:val="es-ES"/>
              </w:rPr>
            </w:pPr>
          </w:p>
          <w:p w14:paraId="40C5598E" w14:textId="77777777" w:rsidR="00C94FAE" w:rsidRPr="00250800" w:rsidRDefault="00B31BFE" w:rsidP="00C94FAE">
            <w:pPr>
              <w:tabs>
                <w:tab w:val="left" w:pos="6379"/>
              </w:tabs>
              <w:spacing w:line="259" w:lineRule="auto"/>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Mínimo</w:t>
            </w:r>
            <w:r w:rsidR="000A5F69">
              <w:rPr>
                <w:rFonts w:ascii="Arial" w:eastAsia="Arial" w:hAnsi="Arial" w:cs="Arial"/>
                <w:b/>
                <w:bCs/>
                <w:color w:val="C00000"/>
                <w:szCs w:val="20"/>
                <w:lang w:val="es-ES_tradnl"/>
              </w:rPr>
              <w:t>s</w:t>
            </w:r>
            <w:r w:rsidR="00C94FAE" w:rsidRPr="00250800">
              <w:rPr>
                <w:rFonts w:ascii="Arial" w:eastAsia="Arial" w:hAnsi="Arial" w:cs="Arial"/>
                <w:b/>
                <w:bCs/>
                <w:color w:val="C00000"/>
                <w:szCs w:val="20"/>
                <w:lang w:val="es-ES_tradnl"/>
              </w:rPr>
              <w:t xml:space="preserve">: </w:t>
            </w:r>
          </w:p>
          <w:p w14:paraId="6E098662" w14:textId="77777777" w:rsidR="00C94FAE" w:rsidRPr="00250800" w:rsidRDefault="00C94FAE" w:rsidP="00C94FAE">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1243326610"/>
              </w:sdtPr>
              <w:sdtContent>
                <w:r w:rsidR="000B4ED5"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671746308"/>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728143579"/>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668005743"/>
              </w:sdtPr>
              <w:sdtContent>
                <w:r w:rsidRPr="00250800">
                  <w:rPr>
                    <w:rFonts w:ascii="Segoe UI Symbol" w:eastAsia="MS Gothic" w:hAnsi="Segoe UI Symbol" w:cs="Segoe UI Symbol"/>
                    <w:b/>
                    <w:bCs/>
                    <w:color w:val="FF0000"/>
                    <w:sz w:val="28"/>
                    <w:szCs w:val="28"/>
                    <w:lang w:val="es-ES_tradnl"/>
                  </w:rPr>
                  <w:t>☐</w:t>
                </w:r>
              </w:sdtContent>
            </w:sdt>
          </w:p>
          <w:p w14:paraId="7E7549B8" w14:textId="77777777" w:rsidR="00C94FAE" w:rsidRPr="00250800" w:rsidRDefault="00B31BFE" w:rsidP="00C94FAE">
            <w:pPr>
              <w:tabs>
                <w:tab w:val="left" w:pos="6379"/>
              </w:tabs>
              <w:spacing w:before="100" w:beforeAutospacing="1" w:after="100" w:afterAutospacing="1" w:line="259" w:lineRule="auto"/>
              <w:contextualSpacing/>
              <w:rPr>
                <w:rFonts w:ascii="Arial" w:eastAsia="Arial" w:hAnsi="Arial" w:cs="Arial"/>
                <w:b/>
                <w:bCs/>
                <w:color w:val="C00000"/>
                <w:szCs w:val="20"/>
                <w:lang w:val="es-ES_tradnl"/>
              </w:rPr>
            </w:pPr>
            <w:r w:rsidRPr="00250800">
              <w:rPr>
                <w:rFonts w:ascii="Arial" w:eastAsia="Arial" w:hAnsi="Arial" w:cs="Arial"/>
                <w:b/>
                <w:bCs/>
                <w:color w:val="C00000"/>
                <w:szCs w:val="20"/>
                <w:lang w:val="es-ES_tradnl"/>
              </w:rPr>
              <w:t>Avanzado</w:t>
            </w:r>
            <w:r w:rsidR="000A5F69">
              <w:rPr>
                <w:rFonts w:ascii="Arial" w:eastAsia="Arial" w:hAnsi="Arial" w:cs="Arial"/>
                <w:b/>
                <w:bCs/>
                <w:color w:val="C00000"/>
                <w:szCs w:val="20"/>
                <w:lang w:val="es-ES_tradnl"/>
              </w:rPr>
              <w:t>s</w:t>
            </w:r>
            <w:r w:rsidR="00C94FAE" w:rsidRPr="00250800">
              <w:rPr>
                <w:rFonts w:ascii="Arial" w:eastAsia="Arial" w:hAnsi="Arial" w:cs="Arial"/>
                <w:b/>
                <w:bCs/>
                <w:color w:val="C00000"/>
                <w:szCs w:val="20"/>
                <w:lang w:val="es-ES_tradnl"/>
              </w:rPr>
              <w:t xml:space="preserve">: </w:t>
            </w:r>
          </w:p>
          <w:p w14:paraId="749A1C3D" w14:textId="77777777" w:rsidR="00C94FAE" w:rsidRPr="00250800" w:rsidRDefault="00C94FAE" w:rsidP="00C94FAE">
            <w:pPr>
              <w:tabs>
                <w:tab w:val="left" w:pos="6379"/>
              </w:tabs>
              <w:spacing w:line="259" w:lineRule="auto"/>
              <w:rPr>
                <w:rFonts w:ascii="Arial" w:eastAsia="Arial" w:hAnsi="Arial" w:cs="Arial"/>
                <w:b/>
                <w:bCs/>
                <w:color w:val="000000"/>
                <w:szCs w:val="20"/>
                <w:lang w:val="es-ES_tradnl"/>
              </w:rPr>
            </w:pPr>
            <w:r w:rsidRPr="00250800">
              <w:rPr>
                <w:rFonts w:ascii="Arial" w:eastAsia="Arial" w:hAnsi="Arial" w:cs="Arial"/>
                <w:b/>
                <w:bCs/>
                <w:color w:val="000000"/>
                <w:szCs w:val="20"/>
                <w:lang w:val="es-ES_tradnl"/>
              </w:rPr>
              <w:t xml:space="preserve">A </w:t>
            </w:r>
            <w:sdt>
              <w:sdtPr>
                <w:rPr>
                  <w:rFonts w:ascii="Arial" w:eastAsia="Arial" w:hAnsi="Arial" w:cs="Arial"/>
                  <w:b/>
                  <w:bCs/>
                  <w:color w:val="FF0000"/>
                  <w:sz w:val="28"/>
                  <w:szCs w:val="28"/>
                  <w:lang w:val="es-ES_tradnl"/>
                </w:rPr>
                <w:id w:val="1291706707"/>
              </w:sdtPr>
              <w:sdtContent>
                <w:r w:rsidR="000B4ED5"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PA </w:t>
            </w:r>
            <w:sdt>
              <w:sdtPr>
                <w:rPr>
                  <w:rFonts w:ascii="Arial" w:eastAsia="Arial" w:hAnsi="Arial" w:cs="Arial"/>
                  <w:b/>
                  <w:bCs/>
                  <w:color w:val="FF0000"/>
                  <w:sz w:val="28"/>
                  <w:szCs w:val="28"/>
                  <w:lang w:val="es-ES_tradnl"/>
                </w:rPr>
                <w:id w:val="-1562250195"/>
              </w:sdtPr>
              <w:sdtContent>
                <w:r w:rsidRPr="00250800">
                  <w:rPr>
                    <w:rFonts w:ascii="MS Gothic" w:eastAsia="MS Gothic" w:hAnsi="MS Gothic" w:cs="Aria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113582847"/>
              </w:sdtPr>
              <w:sdtContent>
                <w:r w:rsidRPr="00250800">
                  <w:rPr>
                    <w:rFonts w:ascii="Segoe UI Symbol" w:eastAsia="MS Gothic" w:hAnsi="Segoe UI Symbol" w:cs="Segoe UI Symbol"/>
                    <w:b/>
                    <w:bCs/>
                    <w:color w:val="FF0000"/>
                    <w:sz w:val="28"/>
                    <w:szCs w:val="28"/>
                    <w:lang w:val="es-ES_tradnl"/>
                  </w:rPr>
                  <w:t>☐</w:t>
                </w:r>
              </w:sdtContent>
            </w:sdt>
            <w:r w:rsidRPr="00250800">
              <w:rPr>
                <w:rFonts w:ascii="Arial" w:eastAsia="Arial" w:hAnsi="Arial" w:cs="Arial"/>
                <w:b/>
                <w:bCs/>
                <w:color w:val="000000"/>
                <w:szCs w:val="20"/>
                <w:lang w:val="es-ES_tradnl"/>
              </w:rPr>
              <w:t xml:space="preserve">  N/A </w:t>
            </w:r>
            <w:sdt>
              <w:sdtPr>
                <w:rPr>
                  <w:rFonts w:ascii="Arial" w:eastAsia="Arial" w:hAnsi="Arial" w:cs="Arial"/>
                  <w:b/>
                  <w:bCs/>
                  <w:color w:val="FF0000"/>
                  <w:sz w:val="28"/>
                  <w:szCs w:val="28"/>
                  <w:lang w:val="es-ES_tradnl"/>
                </w:rPr>
                <w:id w:val="1505163431"/>
              </w:sdtPr>
              <w:sdtContent>
                <w:r w:rsidRPr="00250800">
                  <w:rPr>
                    <w:rFonts w:ascii="Segoe UI Symbol" w:eastAsia="MS Gothic" w:hAnsi="Segoe UI Symbol" w:cs="Segoe UI Symbol"/>
                    <w:b/>
                    <w:bCs/>
                    <w:color w:val="FF0000"/>
                    <w:sz w:val="28"/>
                    <w:szCs w:val="28"/>
                    <w:lang w:val="es-ES_tradnl"/>
                  </w:rPr>
                  <w:t>☐</w:t>
                </w:r>
              </w:sdtContent>
            </w:sdt>
          </w:p>
          <w:p w14:paraId="573A4EDD" w14:textId="77777777" w:rsidR="00C94FAE" w:rsidRPr="00250800" w:rsidRDefault="00C94FAE" w:rsidP="00C94FAE">
            <w:pPr>
              <w:rPr>
                <w:rFonts w:ascii="Arial" w:hAnsi="Arial" w:cs="Arial"/>
                <w:lang w:val="es-ES_tradnl"/>
              </w:rPr>
            </w:pPr>
          </w:p>
        </w:tc>
        <w:tc>
          <w:tcPr>
            <w:tcW w:w="2122" w:type="dxa"/>
          </w:tcPr>
          <w:p w14:paraId="72F0541E" w14:textId="77777777" w:rsidR="00C94FAE" w:rsidRPr="00250800" w:rsidRDefault="00C94FAE" w:rsidP="00C94FAE">
            <w:pPr>
              <w:rPr>
                <w:rFonts w:ascii="Arial" w:hAnsi="Arial" w:cs="Arial"/>
                <w:lang w:val="es-ES_tradnl"/>
              </w:rPr>
            </w:pPr>
          </w:p>
        </w:tc>
      </w:tr>
    </w:tbl>
    <w:p w14:paraId="5E109B66" w14:textId="77777777" w:rsidR="00B0175E" w:rsidRPr="00250800" w:rsidRDefault="00B0175E" w:rsidP="001C6A63">
      <w:pPr>
        <w:pStyle w:val="Heading1"/>
        <w:rPr>
          <w:lang w:val="es-ES_tradnl"/>
        </w:rPr>
        <w:sectPr w:rsidR="00B0175E" w:rsidRPr="00250800" w:rsidSect="00F50DAB">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170" w:footer="397" w:gutter="0"/>
          <w:cols w:space="708"/>
          <w:docGrid w:linePitch="360"/>
        </w:sectPr>
      </w:pPr>
    </w:p>
    <w:p w14:paraId="3E269230" w14:textId="58062A0A" w:rsidR="00A33095" w:rsidRPr="00250800" w:rsidRDefault="009F3020" w:rsidP="0018589C">
      <w:pPr>
        <w:pStyle w:val="Heading1"/>
        <w:rPr>
          <w:sz w:val="30"/>
          <w:szCs w:val="30"/>
          <w:lang w:val="es-ES_tradnl"/>
        </w:rPr>
      </w:pPr>
      <w:bookmarkStart w:id="0" w:name="_Annex_1:_Related"/>
      <w:bookmarkEnd w:id="0"/>
      <w:r w:rsidRPr="00250800">
        <w:rPr>
          <w:sz w:val="30"/>
          <w:szCs w:val="30"/>
          <w:lang w:val="es-ES_tradnl"/>
        </w:rPr>
        <w:lastRenderedPageBreak/>
        <w:t>Anexo</w:t>
      </w:r>
      <w:r w:rsidR="0018589C" w:rsidRPr="00250800">
        <w:rPr>
          <w:sz w:val="30"/>
          <w:szCs w:val="30"/>
          <w:lang w:val="es-ES_tradnl"/>
        </w:rPr>
        <w:t xml:space="preserve"> 1: </w:t>
      </w:r>
      <w:r w:rsidR="00CC0FA3" w:rsidRPr="00CC0FA3">
        <w:rPr>
          <w:sz w:val="30"/>
          <w:szCs w:val="30"/>
          <w:lang w:val="es-ES_tradnl"/>
        </w:rPr>
        <w:t xml:space="preserve">Consejos y condiciones previas relacionadas con </w:t>
      </w:r>
      <w:r w:rsidR="00CC0FA3">
        <w:rPr>
          <w:sz w:val="30"/>
          <w:szCs w:val="30"/>
          <w:lang w:val="es-ES_tradnl"/>
        </w:rPr>
        <w:t>PTM</w:t>
      </w:r>
      <w:r w:rsidR="00CC0FA3" w:rsidRPr="00CC0FA3">
        <w:rPr>
          <w:sz w:val="30"/>
          <w:szCs w:val="30"/>
          <w:lang w:val="es-ES_tradnl"/>
        </w:rPr>
        <w:t xml:space="preserve"> sensible</w:t>
      </w:r>
      <w:r w:rsidR="00CC0FA3">
        <w:rPr>
          <w:sz w:val="30"/>
          <w:szCs w:val="30"/>
          <w:lang w:val="es-ES_tradnl"/>
        </w:rPr>
        <w:t>s</w:t>
      </w:r>
      <w:r w:rsidR="00CC0FA3" w:rsidRPr="00CC0FA3">
        <w:rPr>
          <w:sz w:val="30"/>
          <w:szCs w:val="30"/>
          <w:lang w:val="es-ES_tradnl"/>
        </w:rPr>
        <w:t xml:space="preserve"> </w:t>
      </w:r>
      <w:r w:rsidR="00CC0FA3">
        <w:rPr>
          <w:sz w:val="30"/>
          <w:szCs w:val="30"/>
          <w:lang w:val="es-ES_tradnl"/>
        </w:rPr>
        <w:t>a PGI</w:t>
      </w:r>
      <w:r w:rsidR="006D1F7C" w:rsidRPr="00250800">
        <w:rPr>
          <w:sz w:val="30"/>
          <w:szCs w:val="30"/>
          <w:lang w:val="es-ES_tradnl"/>
        </w:rPr>
        <w:t xml:space="preserve"> </w:t>
      </w:r>
    </w:p>
    <w:tbl>
      <w:tblPr>
        <w:tblStyle w:val="TableGrid"/>
        <w:tblW w:w="10627" w:type="dxa"/>
        <w:tblLayout w:type="fixed"/>
        <w:tblLook w:val="04A0" w:firstRow="1" w:lastRow="0" w:firstColumn="1" w:lastColumn="0" w:noHBand="0" w:noVBand="1"/>
      </w:tblPr>
      <w:tblGrid>
        <w:gridCol w:w="10627"/>
      </w:tblGrid>
      <w:tr w:rsidR="00A33095" w:rsidRPr="001A6BE7" w14:paraId="4F21520C" w14:textId="77777777" w:rsidTr="002B6948">
        <w:tc>
          <w:tcPr>
            <w:tcW w:w="10627" w:type="dxa"/>
          </w:tcPr>
          <w:p w14:paraId="68C3181F" w14:textId="77777777" w:rsidR="00A33095" w:rsidRPr="00250800" w:rsidRDefault="006D1F7C" w:rsidP="00C94308">
            <w:pPr>
              <w:rPr>
                <w:rFonts w:ascii="Arial" w:hAnsi="Arial" w:cs="Arial"/>
                <w:b/>
                <w:bCs/>
                <w:lang w:val="es-ES_tradnl"/>
              </w:rPr>
            </w:pPr>
            <w:r w:rsidRPr="00250800">
              <w:rPr>
                <w:rFonts w:ascii="Arial" w:hAnsi="Arial" w:cs="Arial"/>
                <w:b/>
                <w:bCs/>
                <w:lang w:val="es-ES_tradnl"/>
              </w:rPr>
              <w:t>Análisis</w:t>
            </w:r>
            <w:r w:rsidR="004C19A6">
              <w:rPr>
                <w:rFonts w:ascii="Arial" w:hAnsi="Arial" w:cs="Arial"/>
                <w:b/>
                <w:bCs/>
                <w:lang w:val="es-ES_tradnl"/>
              </w:rPr>
              <w:t xml:space="preserve"> de</w:t>
            </w:r>
            <w:r w:rsidRPr="00250800">
              <w:rPr>
                <w:rFonts w:ascii="Arial" w:hAnsi="Arial" w:cs="Arial"/>
                <w:b/>
                <w:bCs/>
                <w:lang w:val="es-ES_tradnl"/>
              </w:rPr>
              <w:t xml:space="preserve"> </w:t>
            </w:r>
            <w:r w:rsidR="00A33095" w:rsidRPr="00250800">
              <w:rPr>
                <w:rFonts w:ascii="Arial" w:hAnsi="Arial" w:cs="Arial"/>
                <w:b/>
                <w:bCs/>
                <w:lang w:val="es-ES_tradnl"/>
              </w:rPr>
              <w:t xml:space="preserve">PGI </w:t>
            </w:r>
          </w:p>
          <w:p w14:paraId="1F81518D" w14:textId="6189A531" w:rsidR="006D1F7C" w:rsidRPr="00250800" w:rsidRDefault="00744187" w:rsidP="00DF417D">
            <w:pPr>
              <w:pStyle w:val="ListParagraph"/>
              <w:numPr>
                <w:ilvl w:val="0"/>
                <w:numId w:val="45"/>
              </w:numPr>
              <w:contextualSpacing w:val="0"/>
              <w:rPr>
                <w:rFonts w:ascii="Arial" w:hAnsi="Arial" w:cs="Arial"/>
                <w:lang w:val="es-ES_tradnl"/>
              </w:rPr>
            </w:pPr>
            <w:r>
              <w:rPr>
                <w:rFonts w:ascii="Arial" w:hAnsi="Arial" w:cs="Arial"/>
                <w:lang w:val="es-ES_tradnl"/>
              </w:rPr>
              <w:t>Debe realizarse</w:t>
            </w:r>
            <w:r w:rsidR="006D1F7C" w:rsidRPr="00250800">
              <w:rPr>
                <w:rFonts w:ascii="Arial" w:hAnsi="Arial" w:cs="Arial"/>
                <w:lang w:val="es-ES_tradnl"/>
              </w:rPr>
              <w:t xml:space="preserve"> antes de la programación para </w:t>
            </w:r>
            <w:r w:rsidR="00CC0FA3">
              <w:rPr>
                <w:rFonts w:ascii="Arial" w:hAnsi="Arial" w:cs="Arial"/>
                <w:lang w:val="es-ES_tradnl"/>
              </w:rPr>
              <w:t>fundamentar</w:t>
            </w:r>
            <w:r w:rsidR="006D1F7C" w:rsidRPr="00250800">
              <w:rPr>
                <w:rFonts w:ascii="Arial" w:hAnsi="Arial" w:cs="Arial"/>
                <w:lang w:val="es-ES_tradnl"/>
              </w:rPr>
              <w:t xml:space="preserve"> el diseño del programa;</w:t>
            </w:r>
            <w:r w:rsidR="00CC0FA3">
              <w:rPr>
                <w:rFonts w:ascii="Arial" w:hAnsi="Arial" w:cs="Arial"/>
                <w:lang w:val="es-ES_tradnl"/>
              </w:rPr>
              <w:t xml:space="preserve"> </w:t>
            </w:r>
            <w:r w:rsidR="006D1F7C" w:rsidRPr="00250800">
              <w:rPr>
                <w:rFonts w:ascii="Arial" w:hAnsi="Arial" w:cs="Arial"/>
                <w:lang w:val="es-ES_tradnl"/>
              </w:rPr>
              <w:t>seguimiento a lo largo del proyecto.</w:t>
            </w:r>
          </w:p>
          <w:p w14:paraId="3F226477" w14:textId="3995952A" w:rsidR="006D1F7C" w:rsidRPr="00250800" w:rsidRDefault="006D1F7C" w:rsidP="00DF417D">
            <w:pPr>
              <w:pStyle w:val="ListParagraph"/>
              <w:numPr>
                <w:ilvl w:val="0"/>
                <w:numId w:val="45"/>
              </w:numPr>
              <w:contextualSpacing w:val="0"/>
              <w:rPr>
                <w:rFonts w:ascii="Arial" w:hAnsi="Arial" w:cs="Arial"/>
                <w:lang w:val="es-ES_tradnl"/>
              </w:rPr>
            </w:pPr>
            <w:r w:rsidRPr="00250800">
              <w:rPr>
                <w:rFonts w:ascii="Arial" w:hAnsi="Arial" w:cs="Arial"/>
                <w:lang w:val="es-ES_tradnl"/>
              </w:rPr>
              <w:t>El análisis</w:t>
            </w:r>
            <w:r w:rsidR="004C19A6">
              <w:rPr>
                <w:rFonts w:ascii="Arial" w:hAnsi="Arial" w:cs="Arial"/>
                <w:lang w:val="es-ES_tradnl"/>
              </w:rPr>
              <w:t xml:space="preserve"> de</w:t>
            </w:r>
            <w:r w:rsidRPr="00250800">
              <w:rPr>
                <w:rFonts w:ascii="Arial" w:hAnsi="Arial" w:cs="Arial"/>
                <w:lang w:val="es-ES_tradnl"/>
              </w:rPr>
              <w:t xml:space="preserve"> PGI podrá realizarse en colaboración o consulta con otr</w:t>
            </w:r>
            <w:r w:rsidR="00CC0FA3">
              <w:rPr>
                <w:rFonts w:ascii="Arial" w:hAnsi="Arial" w:cs="Arial"/>
                <w:lang w:val="es-ES_tradnl"/>
              </w:rPr>
              <w:t>os colaboradores</w:t>
            </w:r>
            <w:r w:rsidRPr="00250800">
              <w:rPr>
                <w:rFonts w:ascii="Arial" w:hAnsi="Arial" w:cs="Arial"/>
                <w:lang w:val="es-ES_tradnl"/>
              </w:rPr>
              <w:t xml:space="preserve">, según proceda. Podrá integrarse en la </w:t>
            </w:r>
            <w:r w:rsidR="004C19A6">
              <w:rPr>
                <w:rFonts w:ascii="Arial" w:hAnsi="Arial" w:cs="Arial"/>
                <w:lang w:val="es-ES_tradnl"/>
              </w:rPr>
              <w:t>evaluación</w:t>
            </w:r>
            <w:r w:rsidRPr="00250800">
              <w:rPr>
                <w:rFonts w:ascii="Arial" w:hAnsi="Arial" w:cs="Arial"/>
                <w:lang w:val="es-ES_tradnl"/>
              </w:rPr>
              <w:t xml:space="preserve"> de las necesidades, o bien realizarse como evaluación independiente.</w:t>
            </w:r>
          </w:p>
          <w:p w14:paraId="257505B2" w14:textId="47A3CD94" w:rsidR="006D1F7C" w:rsidRPr="00250800" w:rsidRDefault="006D1F7C" w:rsidP="00DF417D">
            <w:pPr>
              <w:pStyle w:val="ListParagraph"/>
              <w:numPr>
                <w:ilvl w:val="0"/>
                <w:numId w:val="45"/>
              </w:numPr>
              <w:contextualSpacing w:val="0"/>
              <w:rPr>
                <w:rFonts w:ascii="Arial" w:hAnsi="Arial" w:cs="Arial"/>
                <w:lang w:val="es-ES_tradnl"/>
              </w:rPr>
            </w:pPr>
            <w:r w:rsidRPr="00250800">
              <w:rPr>
                <w:rFonts w:ascii="Arial" w:hAnsi="Arial" w:cs="Arial"/>
                <w:b/>
                <w:bCs/>
                <w:lang w:val="es-ES_tradnl"/>
              </w:rPr>
              <w:t>Prest</w:t>
            </w:r>
            <w:r w:rsidR="00D93CDE">
              <w:rPr>
                <w:rFonts w:ascii="Arial" w:hAnsi="Arial" w:cs="Arial"/>
                <w:b/>
                <w:bCs/>
                <w:lang w:val="es-ES_tradnl"/>
              </w:rPr>
              <w:t>e</w:t>
            </w:r>
            <w:r w:rsidRPr="00250800">
              <w:rPr>
                <w:rFonts w:ascii="Arial" w:hAnsi="Arial" w:cs="Arial"/>
                <w:b/>
                <w:bCs/>
                <w:lang w:val="es-ES_tradnl"/>
              </w:rPr>
              <w:t xml:space="preserve"> atención a posibles </w:t>
            </w:r>
            <w:r w:rsidR="003A5ED7">
              <w:rPr>
                <w:rFonts w:ascii="Arial" w:hAnsi="Arial" w:cs="Arial"/>
                <w:b/>
                <w:bCs/>
                <w:lang w:val="es-ES_tradnl"/>
              </w:rPr>
              <w:t>sesgos</w:t>
            </w:r>
            <w:r w:rsidRPr="00250800">
              <w:rPr>
                <w:rFonts w:ascii="Arial" w:hAnsi="Arial" w:cs="Arial"/>
                <w:b/>
                <w:bCs/>
                <w:lang w:val="es-ES_tradnl"/>
              </w:rPr>
              <w:t xml:space="preserve"> en la recogida y el análisis de los datos</w:t>
            </w:r>
            <w:r w:rsidRPr="00250800">
              <w:rPr>
                <w:rFonts w:ascii="Arial" w:hAnsi="Arial" w:cs="Arial"/>
                <w:lang w:val="es-ES_tradnl"/>
              </w:rPr>
              <w:t>. Por ejemplo, si no se consulta a mujeres y/o personas con discapacidad, las prioridades identificadas no reflejarán las necesidades y prioridades de la comunidad en su conjunto (véase también el apartado “Participación” anterior).</w:t>
            </w:r>
          </w:p>
          <w:p w14:paraId="156836B0" w14:textId="7B15C9D5" w:rsidR="006D1F7C" w:rsidRPr="00250800" w:rsidRDefault="00744187" w:rsidP="00DF417D">
            <w:pPr>
              <w:pStyle w:val="ListParagraph"/>
              <w:numPr>
                <w:ilvl w:val="0"/>
                <w:numId w:val="45"/>
              </w:numPr>
              <w:contextualSpacing w:val="0"/>
              <w:rPr>
                <w:rFonts w:ascii="Arial" w:hAnsi="Arial" w:cs="Arial"/>
                <w:lang w:val="es-ES_tradnl"/>
              </w:rPr>
            </w:pPr>
            <w:r w:rsidRPr="00744187">
              <w:rPr>
                <w:rFonts w:ascii="Arial" w:hAnsi="Arial" w:cs="Arial"/>
                <w:lang w:val="es-ES_tradnl"/>
              </w:rPr>
              <w:t>Es posible que la</w:t>
            </w:r>
            <w:r w:rsidR="003A5ED7">
              <w:rPr>
                <w:rFonts w:ascii="Arial" w:hAnsi="Arial" w:cs="Arial"/>
                <w:lang w:val="es-ES_tradnl"/>
              </w:rPr>
              <w:t xml:space="preserve"> SN</w:t>
            </w:r>
            <w:r w:rsidRPr="00744187">
              <w:rPr>
                <w:rFonts w:ascii="Arial" w:hAnsi="Arial" w:cs="Arial"/>
                <w:lang w:val="es-ES_tradnl"/>
              </w:rPr>
              <w:t xml:space="preserve"> tenga que </w:t>
            </w:r>
            <w:r>
              <w:rPr>
                <w:rFonts w:ascii="Arial" w:hAnsi="Arial" w:cs="Arial"/>
                <w:lang w:val="es-ES_tradnl"/>
              </w:rPr>
              <w:t>implicarse</w:t>
            </w:r>
            <w:r w:rsidRPr="00744187">
              <w:rPr>
                <w:rFonts w:ascii="Arial" w:hAnsi="Arial" w:cs="Arial"/>
                <w:lang w:val="es-ES_tradnl"/>
              </w:rPr>
              <w:t xml:space="preserve"> en actividades de promoción con el Consejo de Administración y el equipo directivo para garantizar que PGI se integre</w:t>
            </w:r>
            <w:r>
              <w:rPr>
                <w:rFonts w:ascii="Arial" w:hAnsi="Arial" w:cs="Arial"/>
                <w:lang w:val="es-ES_tradnl"/>
              </w:rPr>
              <w:t>n</w:t>
            </w:r>
            <w:r w:rsidRPr="00744187">
              <w:rPr>
                <w:rFonts w:ascii="Arial" w:hAnsi="Arial" w:cs="Arial"/>
                <w:lang w:val="es-ES_tradnl"/>
              </w:rPr>
              <w:t xml:space="preserve"> en los documentos estratégicos de la</w:t>
            </w:r>
            <w:r>
              <w:rPr>
                <w:rFonts w:ascii="Arial" w:hAnsi="Arial" w:cs="Arial"/>
                <w:lang w:val="es-ES_tradnl"/>
              </w:rPr>
              <w:t xml:space="preserve"> SN y</w:t>
            </w:r>
            <w:r w:rsidRPr="00744187">
              <w:rPr>
                <w:rFonts w:ascii="Arial" w:hAnsi="Arial" w:cs="Arial"/>
                <w:lang w:val="es-ES_tradnl"/>
              </w:rPr>
              <w:t xml:space="preserve"> que existan compromisos claros para la integración de PGI.</w:t>
            </w:r>
          </w:p>
          <w:p w14:paraId="5A06BA2E" w14:textId="38F5438A" w:rsidR="00744187" w:rsidRPr="00250800" w:rsidRDefault="00311B8A" w:rsidP="003A5ED7">
            <w:pPr>
              <w:pStyle w:val="ListParagraph"/>
              <w:numPr>
                <w:ilvl w:val="0"/>
                <w:numId w:val="45"/>
              </w:numPr>
              <w:contextualSpacing w:val="0"/>
              <w:rPr>
                <w:rFonts w:ascii="Arial" w:hAnsi="Arial" w:cs="Arial"/>
                <w:lang w:val="es-ES_tradnl"/>
              </w:rPr>
            </w:pPr>
            <w:r w:rsidRPr="00250800">
              <w:rPr>
                <w:rFonts w:ascii="Arial" w:hAnsi="Arial" w:cs="Arial"/>
                <w:b/>
                <w:bCs/>
                <w:lang w:val="es-ES_tradnl"/>
              </w:rPr>
              <w:t>Inv</w:t>
            </w:r>
            <w:r w:rsidR="00D93CDE">
              <w:rPr>
                <w:rFonts w:ascii="Arial" w:hAnsi="Arial" w:cs="Arial"/>
                <w:b/>
                <w:bCs/>
                <w:lang w:val="es-ES_tradnl"/>
              </w:rPr>
              <w:t>ierta</w:t>
            </w:r>
            <w:r w:rsidRPr="00250800">
              <w:rPr>
                <w:rFonts w:ascii="Arial" w:hAnsi="Arial" w:cs="Arial"/>
                <w:b/>
                <w:bCs/>
                <w:lang w:val="es-ES_tradnl"/>
              </w:rPr>
              <w:t xml:space="preserve"> en la integración de PGI</w:t>
            </w:r>
            <w:r w:rsidR="003A5ED7">
              <w:rPr>
                <w:rFonts w:ascii="Arial" w:hAnsi="Arial" w:cs="Arial"/>
                <w:b/>
                <w:bCs/>
                <w:lang w:val="es-ES_tradnl"/>
              </w:rPr>
              <w:t>,</w:t>
            </w:r>
            <w:r w:rsidRPr="00250800">
              <w:rPr>
                <w:rFonts w:ascii="Arial" w:hAnsi="Arial" w:cs="Arial"/>
                <w:b/>
                <w:bCs/>
                <w:lang w:val="es-ES_tradnl"/>
              </w:rPr>
              <w:t xml:space="preserve"> </w:t>
            </w:r>
            <w:r w:rsidRPr="00250800">
              <w:rPr>
                <w:rFonts w:ascii="Arial" w:hAnsi="Arial" w:cs="Arial"/>
                <w:lang w:val="es-ES_tradnl"/>
              </w:rPr>
              <w:t>asegurando que se destinan recursos humanos, financieros y de comunicación adecuados en todas las fases de la programación de l</w:t>
            </w:r>
            <w:r w:rsidR="003A5ED7">
              <w:rPr>
                <w:rFonts w:ascii="Arial" w:hAnsi="Arial" w:cs="Arial"/>
                <w:lang w:val="es-ES_tradnl"/>
              </w:rPr>
              <w:t>os P</w:t>
            </w:r>
            <w:r w:rsidRPr="00250800">
              <w:rPr>
                <w:rFonts w:ascii="Arial" w:hAnsi="Arial" w:cs="Arial"/>
                <w:lang w:val="es-ES_tradnl"/>
              </w:rPr>
              <w:t>TM</w:t>
            </w:r>
            <w:r w:rsidR="000A5F69">
              <w:rPr>
                <w:rFonts w:ascii="Arial" w:hAnsi="Arial" w:cs="Arial"/>
                <w:lang w:val="es-ES_tradnl"/>
              </w:rPr>
              <w:t>.</w:t>
            </w:r>
          </w:p>
        </w:tc>
      </w:tr>
      <w:tr w:rsidR="00A33095" w:rsidRPr="001A6BE7" w14:paraId="4B2E4DAB" w14:textId="77777777" w:rsidTr="002B6948">
        <w:tc>
          <w:tcPr>
            <w:tcW w:w="10627" w:type="dxa"/>
          </w:tcPr>
          <w:p w14:paraId="4C55804F" w14:textId="1357D2BA" w:rsidR="00A33095" w:rsidRPr="00250800" w:rsidRDefault="00311B8A" w:rsidP="00C94308">
            <w:pPr>
              <w:rPr>
                <w:rFonts w:ascii="Arial" w:hAnsi="Arial" w:cs="Arial"/>
                <w:b/>
                <w:bCs/>
                <w:lang w:val="es-ES_tradnl"/>
              </w:rPr>
            </w:pPr>
            <w:r w:rsidRPr="00250800">
              <w:rPr>
                <w:rFonts w:ascii="Arial" w:hAnsi="Arial" w:cs="Arial"/>
                <w:b/>
                <w:bCs/>
                <w:lang w:val="es-ES_tradnl"/>
              </w:rPr>
              <w:t>Idoneidad de</w:t>
            </w:r>
            <w:r w:rsidR="00E96E3F">
              <w:rPr>
                <w:rFonts w:ascii="Arial" w:hAnsi="Arial" w:cs="Arial"/>
                <w:b/>
                <w:bCs/>
                <w:lang w:val="es-ES_tradnl"/>
              </w:rPr>
              <w:t>l</w:t>
            </w:r>
            <w:r w:rsidRPr="00250800">
              <w:rPr>
                <w:rFonts w:ascii="Arial" w:hAnsi="Arial" w:cs="Arial"/>
                <w:b/>
                <w:bCs/>
                <w:lang w:val="es-ES_tradnl"/>
              </w:rPr>
              <w:t xml:space="preserve"> </w:t>
            </w:r>
            <w:r w:rsidR="00E96E3F">
              <w:rPr>
                <w:rFonts w:ascii="Arial" w:hAnsi="Arial" w:cs="Arial"/>
                <w:b/>
                <w:bCs/>
                <w:lang w:val="es-ES_tradnl"/>
              </w:rPr>
              <w:t>P</w:t>
            </w:r>
            <w:r w:rsidRPr="00250800">
              <w:rPr>
                <w:rFonts w:ascii="Arial" w:hAnsi="Arial" w:cs="Arial"/>
                <w:b/>
                <w:bCs/>
                <w:lang w:val="es-ES_tradnl"/>
              </w:rPr>
              <w:t>TM</w:t>
            </w:r>
            <w:r w:rsidR="00A33095" w:rsidRPr="00250800">
              <w:rPr>
                <w:rFonts w:ascii="Arial" w:hAnsi="Arial" w:cs="Arial"/>
                <w:b/>
                <w:bCs/>
                <w:lang w:val="es-ES_tradnl"/>
              </w:rPr>
              <w:t xml:space="preserve"> </w:t>
            </w:r>
          </w:p>
          <w:p w14:paraId="07282A66" w14:textId="64050FC3" w:rsidR="000C3825" w:rsidRPr="00250800" w:rsidRDefault="000C3825" w:rsidP="00DF417D">
            <w:pPr>
              <w:pStyle w:val="ListParagraph"/>
              <w:numPr>
                <w:ilvl w:val="0"/>
                <w:numId w:val="45"/>
              </w:numPr>
              <w:contextualSpacing w:val="0"/>
              <w:rPr>
                <w:rFonts w:ascii="Arial" w:hAnsi="Arial" w:cs="Arial"/>
                <w:lang w:val="es-ES_tradnl"/>
              </w:rPr>
            </w:pPr>
            <w:r w:rsidRPr="00250800">
              <w:rPr>
                <w:rFonts w:ascii="Arial" w:hAnsi="Arial" w:cs="Arial"/>
                <w:lang w:val="es-ES_tradnl"/>
              </w:rPr>
              <w:t xml:space="preserve">Un enfoque de efectivo limitado destinado a un solo grupo de personas podría no resultar aplicable o adecuado para otros grupos. Por ejemplo, la pesca es, en algunos contextos, el medio de vida predominante entre los hombres, mientras que las otras actividades (jardinería u otras actividades </w:t>
            </w:r>
            <w:r w:rsidR="003A5ED7">
              <w:rPr>
                <w:rFonts w:ascii="Arial" w:hAnsi="Arial" w:cs="Arial"/>
                <w:lang w:val="es-ES_tradnl"/>
              </w:rPr>
              <w:t>generadoras de ingresos</w:t>
            </w:r>
            <w:r w:rsidRPr="00250800">
              <w:rPr>
                <w:rFonts w:ascii="Arial" w:hAnsi="Arial" w:cs="Arial"/>
                <w:lang w:val="es-ES_tradnl"/>
              </w:rPr>
              <w:t xml:space="preserve">) se distribuyen entre mujeres y otros </w:t>
            </w:r>
            <w:r w:rsidR="00B6730D">
              <w:rPr>
                <w:rFonts w:ascii="Arial" w:hAnsi="Arial" w:cs="Arial"/>
                <w:lang w:val="es-ES_tradnl"/>
              </w:rPr>
              <w:t>colectivos</w:t>
            </w:r>
            <w:r w:rsidRPr="00250800">
              <w:rPr>
                <w:rFonts w:ascii="Arial" w:hAnsi="Arial" w:cs="Arial"/>
                <w:lang w:val="es-ES_tradnl"/>
              </w:rPr>
              <w:t>. Lo mismo puede aplica</w:t>
            </w:r>
            <w:r w:rsidR="00B6730D">
              <w:rPr>
                <w:rFonts w:ascii="Arial" w:hAnsi="Arial" w:cs="Arial"/>
                <w:lang w:val="es-ES_tradnl"/>
              </w:rPr>
              <w:t>rse</w:t>
            </w:r>
            <w:r w:rsidRPr="00250800">
              <w:rPr>
                <w:rFonts w:ascii="Arial" w:hAnsi="Arial" w:cs="Arial"/>
                <w:lang w:val="es-ES_tradnl"/>
              </w:rPr>
              <w:t xml:space="preserve"> a distintos mecanismos de entrega, véase el apartado anterior sobre el acceso.</w:t>
            </w:r>
          </w:p>
          <w:p w14:paraId="2AEF3A69" w14:textId="7BB0E039" w:rsidR="000C3825" w:rsidRPr="00250800" w:rsidRDefault="000C3825" w:rsidP="00DF417D">
            <w:pPr>
              <w:pStyle w:val="ListParagraph"/>
              <w:numPr>
                <w:ilvl w:val="0"/>
                <w:numId w:val="45"/>
              </w:numPr>
              <w:contextualSpacing w:val="0"/>
              <w:rPr>
                <w:rFonts w:ascii="Arial" w:hAnsi="Arial" w:cs="Arial"/>
                <w:lang w:val="es-ES_tradnl"/>
              </w:rPr>
            </w:pPr>
            <w:r w:rsidRPr="00250800">
              <w:rPr>
                <w:rFonts w:ascii="Arial" w:hAnsi="Arial" w:cs="Arial"/>
                <w:lang w:val="es-ES_tradnl"/>
              </w:rPr>
              <w:t xml:space="preserve">Recuerde que las transferencias </w:t>
            </w:r>
            <w:r w:rsidR="00190A3B">
              <w:rPr>
                <w:rFonts w:ascii="Arial" w:hAnsi="Arial" w:cs="Arial"/>
                <w:lang w:val="es-ES_tradnl"/>
              </w:rPr>
              <w:t>sin restricción</w:t>
            </w:r>
            <w:r w:rsidRPr="00250800">
              <w:rPr>
                <w:rFonts w:ascii="Arial" w:hAnsi="Arial" w:cs="Arial"/>
                <w:lang w:val="es-ES_tradnl"/>
              </w:rPr>
              <w:t xml:space="preserve">, dando prioridad </w:t>
            </w:r>
            <w:r w:rsidR="00190A3B">
              <w:rPr>
                <w:rFonts w:ascii="Arial" w:hAnsi="Arial" w:cs="Arial"/>
                <w:lang w:val="es-ES_tradnl"/>
              </w:rPr>
              <w:t xml:space="preserve">a las transferencias en </w:t>
            </w:r>
            <w:r w:rsidRPr="00250800">
              <w:rPr>
                <w:rFonts w:ascii="Arial" w:hAnsi="Arial" w:cs="Arial"/>
                <w:lang w:val="es-ES_tradnl"/>
              </w:rPr>
              <w:t xml:space="preserve">efectivo multipropósito, pueden dar cobertura a una elección más amplia y </w:t>
            </w:r>
            <w:r w:rsidR="00190A3B">
              <w:rPr>
                <w:rFonts w:ascii="Arial" w:hAnsi="Arial" w:cs="Arial"/>
                <w:lang w:val="es-ES_tradnl"/>
              </w:rPr>
              <w:t>dar</w:t>
            </w:r>
            <w:r w:rsidRPr="00250800">
              <w:rPr>
                <w:rFonts w:ascii="Arial" w:hAnsi="Arial" w:cs="Arial"/>
                <w:lang w:val="es-ES_tradnl"/>
              </w:rPr>
              <w:t xml:space="preserve"> una mayor dignidad que la </w:t>
            </w:r>
            <w:r w:rsidR="00190A3B">
              <w:rPr>
                <w:rFonts w:ascii="Arial" w:hAnsi="Arial" w:cs="Arial"/>
                <w:lang w:val="es-ES_tradnl"/>
              </w:rPr>
              <w:t>asistencia</w:t>
            </w:r>
            <w:r w:rsidRPr="00250800">
              <w:rPr>
                <w:rFonts w:ascii="Arial" w:hAnsi="Arial" w:cs="Arial"/>
                <w:lang w:val="es-ES_tradnl"/>
              </w:rPr>
              <w:t xml:space="preserve"> en forma de cupones sectoriales, </w:t>
            </w:r>
            <w:r w:rsidR="00B6730D">
              <w:rPr>
                <w:rFonts w:ascii="Arial" w:hAnsi="Arial" w:cs="Arial"/>
                <w:lang w:val="es-ES_tradnl"/>
              </w:rPr>
              <w:t xml:space="preserve">al permitir </w:t>
            </w:r>
            <w:r w:rsidRPr="00250800">
              <w:rPr>
                <w:rFonts w:ascii="Arial" w:hAnsi="Arial" w:cs="Arial"/>
                <w:lang w:val="es-ES_tradnl"/>
              </w:rPr>
              <w:t>que las personas den respuesta a sus necesidades diversas de forma personalizada y digna. Además, el efectivo les permitirá mitigar algunas preocupaciones preexistentes relacionadas con la protección,</w:t>
            </w:r>
            <w:r w:rsidR="00190A3B">
              <w:rPr>
                <w:rFonts w:ascii="Arial" w:hAnsi="Arial" w:cs="Arial"/>
                <w:lang w:val="es-ES_tradnl"/>
              </w:rPr>
              <w:t xml:space="preserve"> entre las que se</w:t>
            </w:r>
            <w:r w:rsidRPr="00250800">
              <w:rPr>
                <w:rFonts w:ascii="Arial" w:hAnsi="Arial" w:cs="Arial"/>
                <w:lang w:val="es-ES_tradnl"/>
              </w:rPr>
              <w:t xml:space="preserve"> incluyen la VSG y el tráfico de personas. </w:t>
            </w:r>
          </w:p>
          <w:p w14:paraId="36A0A031" w14:textId="63789A84" w:rsidR="00F46E32" w:rsidRPr="00395559" w:rsidRDefault="000C3825" w:rsidP="00B6730D">
            <w:pPr>
              <w:pStyle w:val="ListParagraph"/>
              <w:numPr>
                <w:ilvl w:val="0"/>
                <w:numId w:val="45"/>
              </w:numPr>
              <w:contextualSpacing w:val="0"/>
              <w:rPr>
                <w:rFonts w:ascii="Arial" w:hAnsi="Arial" w:cs="Arial"/>
                <w:lang w:val="fr-FR"/>
              </w:rPr>
            </w:pPr>
            <w:r w:rsidRPr="00250800">
              <w:rPr>
                <w:rFonts w:ascii="Arial" w:hAnsi="Arial" w:cs="Arial"/>
                <w:lang w:val="es-ES_tradnl"/>
              </w:rPr>
              <w:t xml:space="preserve">Las investigaciones sugieren que </w:t>
            </w:r>
            <w:r w:rsidR="00E35B4C" w:rsidRPr="00250800">
              <w:rPr>
                <w:rFonts w:ascii="Arial" w:hAnsi="Arial" w:cs="Arial"/>
                <w:lang w:val="es-ES_tradnl"/>
              </w:rPr>
              <w:t>las personas con discapacidad a menudo se enfrentan a costes que superan</w:t>
            </w:r>
            <w:r w:rsidR="008A4C74">
              <w:rPr>
                <w:rFonts w:ascii="Arial" w:hAnsi="Arial" w:cs="Arial"/>
                <w:lang w:val="es-ES_tradnl"/>
              </w:rPr>
              <w:t xml:space="preserve"> en</w:t>
            </w:r>
            <w:r w:rsidR="00E35B4C" w:rsidRPr="00250800">
              <w:rPr>
                <w:rFonts w:ascii="Arial" w:hAnsi="Arial" w:cs="Arial"/>
                <w:lang w:val="es-ES_tradnl"/>
              </w:rPr>
              <w:t xml:space="preserve"> entre un 10 y un </w:t>
            </w:r>
            <w:r w:rsidR="00B6730D">
              <w:rPr>
                <w:rFonts w:ascii="Arial" w:hAnsi="Arial" w:cs="Arial"/>
                <w:lang w:val="es-ES_tradnl"/>
              </w:rPr>
              <w:t>4</w:t>
            </w:r>
            <w:r w:rsidR="00E35B4C" w:rsidRPr="00250800">
              <w:rPr>
                <w:rFonts w:ascii="Arial" w:hAnsi="Arial" w:cs="Arial"/>
                <w:lang w:val="es-ES_tradnl"/>
              </w:rPr>
              <w:t xml:space="preserve">0% </w:t>
            </w:r>
            <w:r w:rsidR="00B6730D">
              <w:rPr>
                <w:rFonts w:ascii="Arial" w:hAnsi="Arial" w:cs="Arial"/>
                <w:sz w:val="18"/>
                <w:lang w:val="es-ES_tradnl"/>
              </w:rPr>
              <w:t xml:space="preserve">a </w:t>
            </w:r>
            <w:r w:rsidR="00E35B4C" w:rsidRPr="00250800">
              <w:rPr>
                <w:rFonts w:ascii="Arial" w:hAnsi="Arial" w:cs="Arial"/>
                <w:lang w:val="es-ES_tradnl"/>
              </w:rPr>
              <w:t xml:space="preserve">los de las demás personas, por lo que tal aspecto deberá ser valorado, y cuando sea necesario, tenido en cuenta a la hora de calcular el valor de la transferencia. </w:t>
            </w:r>
            <w:r w:rsidR="00E35B4C" w:rsidRPr="00395559">
              <w:rPr>
                <w:rFonts w:ascii="Arial" w:hAnsi="Arial" w:cs="Arial"/>
                <w:lang w:val="fr-FR"/>
              </w:rPr>
              <w:t>Véase</w:t>
            </w:r>
            <w:r w:rsidR="00F46E32" w:rsidRPr="00395559">
              <w:rPr>
                <w:rFonts w:ascii="Arial" w:hAnsi="Arial" w:cs="Arial"/>
                <w:lang w:val="fr-FR"/>
              </w:rPr>
              <w:t xml:space="preserve"> </w:t>
            </w:r>
            <w:hyperlink r:id="rId23" w:history="1">
              <w:r w:rsidR="00F46E32" w:rsidRPr="00395559">
                <w:rPr>
                  <w:rStyle w:val="Hyperlink"/>
                  <w:rFonts w:ascii="Arial" w:hAnsi="Arial" w:cs="Arial"/>
                  <w:lang w:val="fr-FR"/>
                </w:rPr>
                <w:t>https://www.calpnetwork.org/blog/people-with-disabilities-face-10-40-higher-costs-does-cva-account-for-this/</w:t>
              </w:r>
            </w:hyperlink>
            <w:r w:rsidR="00F46E32" w:rsidRPr="00395559">
              <w:rPr>
                <w:rFonts w:ascii="Arial" w:hAnsi="Arial" w:cs="Arial"/>
                <w:lang w:val="fr-FR"/>
              </w:rPr>
              <w:t xml:space="preserve"> </w:t>
            </w:r>
          </w:p>
        </w:tc>
      </w:tr>
      <w:tr w:rsidR="00A33095" w:rsidRPr="001A6BE7" w14:paraId="1F7E1FCB" w14:textId="77777777" w:rsidTr="002B6948">
        <w:tc>
          <w:tcPr>
            <w:tcW w:w="10627" w:type="dxa"/>
            <w:shd w:val="clear" w:color="auto" w:fill="auto"/>
          </w:tcPr>
          <w:p w14:paraId="4A66791B" w14:textId="2C6CB758" w:rsidR="00A33095" w:rsidRPr="00250800" w:rsidRDefault="00E35B4C" w:rsidP="00C94308">
            <w:pPr>
              <w:rPr>
                <w:rFonts w:ascii="Arial" w:hAnsi="Arial" w:cs="Arial"/>
                <w:b/>
                <w:bCs/>
                <w:lang w:val="es-ES_tradnl"/>
              </w:rPr>
            </w:pPr>
            <w:r w:rsidRPr="00250800">
              <w:rPr>
                <w:rFonts w:ascii="Arial" w:hAnsi="Arial" w:cs="Arial"/>
                <w:b/>
                <w:bCs/>
                <w:lang w:val="es-ES_tradnl"/>
              </w:rPr>
              <w:t>Viabilidad de l</w:t>
            </w:r>
            <w:r w:rsidR="00D93CDE">
              <w:rPr>
                <w:rFonts w:ascii="Arial" w:hAnsi="Arial" w:cs="Arial"/>
                <w:b/>
                <w:bCs/>
                <w:lang w:val="es-ES_tradnl"/>
              </w:rPr>
              <w:t>os</w:t>
            </w:r>
            <w:r w:rsidRPr="00250800">
              <w:rPr>
                <w:rFonts w:ascii="Arial" w:hAnsi="Arial" w:cs="Arial"/>
                <w:b/>
                <w:bCs/>
                <w:lang w:val="es-ES_tradnl"/>
              </w:rPr>
              <w:t xml:space="preserve"> </w:t>
            </w:r>
            <w:r w:rsidR="00D93CDE">
              <w:rPr>
                <w:rFonts w:ascii="Arial" w:hAnsi="Arial" w:cs="Arial"/>
                <w:b/>
                <w:bCs/>
                <w:lang w:val="es-ES_tradnl"/>
              </w:rPr>
              <w:t>P</w:t>
            </w:r>
            <w:r w:rsidRPr="00250800">
              <w:rPr>
                <w:rFonts w:ascii="Arial" w:hAnsi="Arial" w:cs="Arial"/>
                <w:b/>
                <w:bCs/>
                <w:lang w:val="es-ES_tradnl"/>
              </w:rPr>
              <w:t>TM – mecanismo de entrega</w:t>
            </w:r>
            <w:r w:rsidR="00A33095" w:rsidRPr="00250800">
              <w:rPr>
                <w:rFonts w:ascii="Arial" w:hAnsi="Arial" w:cs="Arial"/>
                <w:b/>
                <w:bCs/>
                <w:lang w:val="es-ES_tradnl"/>
              </w:rPr>
              <w:t xml:space="preserve"> </w:t>
            </w:r>
          </w:p>
          <w:p w14:paraId="5840CE6F" w14:textId="5102A7A3" w:rsidR="00E35B4C" w:rsidRPr="00250800" w:rsidRDefault="00E35B4C" w:rsidP="00DF417D">
            <w:pPr>
              <w:pStyle w:val="ListParagraph"/>
              <w:numPr>
                <w:ilvl w:val="0"/>
                <w:numId w:val="45"/>
              </w:numPr>
              <w:contextualSpacing w:val="0"/>
              <w:rPr>
                <w:rFonts w:ascii="Arial" w:hAnsi="Arial" w:cs="Arial"/>
                <w:lang w:val="es-ES_tradnl"/>
              </w:rPr>
            </w:pPr>
            <w:r w:rsidRPr="00250800">
              <w:rPr>
                <w:rFonts w:ascii="Arial" w:hAnsi="Arial" w:cs="Arial"/>
                <w:lang w:val="es-ES_tradnl"/>
              </w:rPr>
              <w:t>Los grupos margina</w:t>
            </w:r>
            <w:r w:rsidR="00CC1EE5">
              <w:rPr>
                <w:rFonts w:ascii="Arial" w:hAnsi="Arial" w:cs="Arial"/>
                <w:lang w:val="es-ES_tradnl"/>
              </w:rPr>
              <w:t>dos</w:t>
            </w:r>
            <w:r w:rsidRPr="00250800">
              <w:rPr>
                <w:rFonts w:ascii="Arial" w:hAnsi="Arial" w:cs="Arial"/>
                <w:lang w:val="es-ES_tradnl"/>
              </w:rPr>
              <w:t xml:space="preserve">, las minorías y las personas con necesidades específicas </w:t>
            </w:r>
            <w:r w:rsidR="00953C5B">
              <w:rPr>
                <w:rFonts w:ascii="Arial" w:hAnsi="Arial" w:cs="Arial"/>
                <w:lang w:val="es-ES_tradnl"/>
              </w:rPr>
              <w:t>deben</w:t>
            </w:r>
            <w:r w:rsidRPr="00250800">
              <w:rPr>
                <w:rFonts w:ascii="Arial" w:hAnsi="Arial" w:cs="Arial"/>
                <w:lang w:val="es-ES_tradnl"/>
              </w:rPr>
              <w:t xml:space="preserve"> tener una capacidad mayor de disfrutar de sus derechos y de acce</w:t>
            </w:r>
            <w:r w:rsidR="00B6730D">
              <w:rPr>
                <w:rFonts w:ascii="Arial" w:hAnsi="Arial" w:cs="Arial"/>
                <w:lang w:val="es-ES_tradnl"/>
              </w:rPr>
              <w:t>der</w:t>
            </w:r>
            <w:r w:rsidRPr="00250800">
              <w:rPr>
                <w:rFonts w:ascii="Arial" w:hAnsi="Arial" w:cs="Arial"/>
                <w:lang w:val="es-ES_tradnl"/>
              </w:rPr>
              <w:t xml:space="preserve"> a bienes y servicios básicos a través de la asistencia en efectivo, generalmente más flexible que la ayuda en especie o en cupones. Escuche sus preferencias e intente t</w:t>
            </w:r>
            <w:r w:rsidR="00D93CDE">
              <w:rPr>
                <w:rFonts w:ascii="Arial" w:hAnsi="Arial" w:cs="Arial"/>
                <w:lang w:val="es-ES_tradnl"/>
              </w:rPr>
              <w:t>enerlas en cue</w:t>
            </w:r>
            <w:r w:rsidR="00953C5B">
              <w:rPr>
                <w:rFonts w:ascii="Arial" w:hAnsi="Arial" w:cs="Arial"/>
                <w:lang w:val="es-ES_tradnl"/>
              </w:rPr>
              <w:t>n</w:t>
            </w:r>
            <w:r w:rsidR="00D93CDE">
              <w:rPr>
                <w:rFonts w:ascii="Arial" w:hAnsi="Arial" w:cs="Arial"/>
                <w:lang w:val="es-ES_tradnl"/>
              </w:rPr>
              <w:t>ta</w:t>
            </w:r>
            <w:r w:rsidRPr="00250800">
              <w:rPr>
                <w:rFonts w:ascii="Arial" w:hAnsi="Arial" w:cs="Arial"/>
                <w:lang w:val="es-ES_tradnl"/>
              </w:rPr>
              <w:t xml:space="preserve"> durante el diseño de</w:t>
            </w:r>
            <w:r w:rsidR="00D93CDE">
              <w:rPr>
                <w:rFonts w:ascii="Arial" w:hAnsi="Arial" w:cs="Arial"/>
                <w:lang w:val="es-ES_tradnl"/>
              </w:rPr>
              <w:t>l</w:t>
            </w:r>
            <w:r w:rsidRPr="00250800">
              <w:rPr>
                <w:rFonts w:ascii="Arial" w:hAnsi="Arial" w:cs="Arial"/>
                <w:lang w:val="es-ES_tradnl"/>
              </w:rPr>
              <w:t xml:space="preserve"> </w:t>
            </w:r>
            <w:r w:rsidR="00D93CDE">
              <w:rPr>
                <w:rFonts w:ascii="Arial" w:hAnsi="Arial" w:cs="Arial"/>
                <w:lang w:val="es-ES_tradnl"/>
              </w:rPr>
              <w:t>P</w:t>
            </w:r>
            <w:r w:rsidRPr="00250800">
              <w:rPr>
                <w:rFonts w:ascii="Arial" w:hAnsi="Arial" w:cs="Arial"/>
                <w:lang w:val="es-ES_tradnl"/>
              </w:rPr>
              <w:t>TM.</w:t>
            </w:r>
          </w:p>
          <w:p w14:paraId="493C590E" w14:textId="6DE5F4E6" w:rsidR="00E35B4C" w:rsidRPr="00250800" w:rsidRDefault="00E35B4C" w:rsidP="00DF417D">
            <w:pPr>
              <w:pStyle w:val="ListParagraph"/>
              <w:numPr>
                <w:ilvl w:val="0"/>
                <w:numId w:val="45"/>
              </w:numPr>
              <w:contextualSpacing w:val="0"/>
              <w:rPr>
                <w:rFonts w:ascii="Arial" w:hAnsi="Arial" w:cs="Arial"/>
                <w:lang w:val="es-ES_tradnl"/>
              </w:rPr>
            </w:pPr>
            <w:r w:rsidRPr="00250800">
              <w:rPr>
                <w:rFonts w:ascii="Arial" w:hAnsi="Arial" w:cs="Arial"/>
                <w:b/>
                <w:bCs/>
                <w:lang w:val="es-ES_tradnl"/>
              </w:rPr>
              <w:t xml:space="preserve">Tenga en cuenta que pueden </w:t>
            </w:r>
            <w:r w:rsidR="00B6730D">
              <w:rPr>
                <w:rFonts w:ascii="Arial" w:hAnsi="Arial" w:cs="Arial"/>
                <w:b/>
                <w:bCs/>
                <w:lang w:val="es-ES_tradnl"/>
              </w:rPr>
              <w:t>ser necesarios</w:t>
            </w:r>
            <w:r w:rsidRPr="00250800">
              <w:rPr>
                <w:rFonts w:ascii="Arial" w:hAnsi="Arial" w:cs="Arial"/>
                <w:b/>
                <w:bCs/>
                <w:lang w:val="es-ES_tradnl"/>
              </w:rPr>
              <w:t xml:space="preserve"> mecanismos diferentes </w:t>
            </w:r>
            <w:r w:rsidRPr="00250800">
              <w:rPr>
                <w:rFonts w:ascii="Arial" w:hAnsi="Arial" w:cs="Arial"/>
                <w:lang w:val="es-ES_tradnl"/>
              </w:rPr>
              <w:t xml:space="preserve">para mujeres, hombres, personas </w:t>
            </w:r>
            <w:r w:rsidR="00C74F54">
              <w:rPr>
                <w:rFonts w:ascii="Arial" w:hAnsi="Arial" w:cs="Arial"/>
                <w:lang w:val="es-ES_tradnl"/>
              </w:rPr>
              <w:t>LGTBQI</w:t>
            </w:r>
            <w:r w:rsidRPr="00250800">
              <w:rPr>
                <w:rFonts w:ascii="Arial" w:hAnsi="Arial" w:cs="Arial"/>
                <w:lang w:val="es-ES_tradnl"/>
              </w:rPr>
              <w:t>+ y personas con discapacidad en la misma comunidad.</w:t>
            </w:r>
          </w:p>
          <w:p w14:paraId="2B315B09" w14:textId="77777777" w:rsidR="00692848" w:rsidRPr="00250800" w:rsidRDefault="00E35B4C" w:rsidP="00E35B4C">
            <w:pPr>
              <w:pStyle w:val="ListParagraph"/>
              <w:numPr>
                <w:ilvl w:val="0"/>
                <w:numId w:val="45"/>
              </w:numPr>
              <w:contextualSpacing w:val="0"/>
              <w:rPr>
                <w:rFonts w:ascii="Arial" w:hAnsi="Arial" w:cs="Arial"/>
                <w:lang w:val="es-ES_tradnl"/>
              </w:rPr>
            </w:pPr>
            <w:r w:rsidRPr="00250800">
              <w:rPr>
                <w:rFonts w:ascii="Arial" w:hAnsi="Arial" w:cs="Arial"/>
                <w:b/>
                <w:bCs/>
                <w:lang w:val="es-ES_tradnl"/>
              </w:rPr>
              <w:t xml:space="preserve">Reconozca que las personas </w:t>
            </w:r>
            <w:r w:rsidR="00C74F54">
              <w:rPr>
                <w:rFonts w:ascii="Arial" w:hAnsi="Arial" w:cs="Arial"/>
                <w:b/>
                <w:bCs/>
                <w:lang w:val="es-ES_tradnl"/>
              </w:rPr>
              <w:t>LGTBQI</w:t>
            </w:r>
            <w:r w:rsidRPr="00250800">
              <w:rPr>
                <w:rFonts w:ascii="Arial" w:hAnsi="Arial" w:cs="Arial"/>
                <w:b/>
                <w:bCs/>
                <w:lang w:val="es-ES_tradnl"/>
              </w:rPr>
              <w:t xml:space="preserve">+ que se enfrentan a una discriminación pública </w:t>
            </w:r>
            <w:r w:rsidRPr="00250800">
              <w:rPr>
                <w:rFonts w:ascii="Arial" w:hAnsi="Arial" w:cs="Arial"/>
                <w:lang w:val="es-ES_tradnl"/>
              </w:rPr>
              <w:t>podrían preferir unos mecanismos de entrega más discretos, como transferencias a través del teléfono móvil.</w:t>
            </w:r>
          </w:p>
        </w:tc>
      </w:tr>
      <w:tr w:rsidR="00261311" w:rsidRPr="001A6BE7" w14:paraId="38C03C8F" w14:textId="77777777" w:rsidTr="002B6948">
        <w:tc>
          <w:tcPr>
            <w:tcW w:w="10627" w:type="dxa"/>
            <w:shd w:val="clear" w:color="auto" w:fill="auto"/>
          </w:tcPr>
          <w:p w14:paraId="44967913" w14:textId="77777777" w:rsidR="00261311" w:rsidRPr="00250800" w:rsidRDefault="00261311" w:rsidP="00C94308">
            <w:pPr>
              <w:rPr>
                <w:rFonts w:ascii="Arial" w:hAnsi="Arial" w:cs="Arial"/>
                <w:b/>
                <w:bCs/>
                <w:lang w:val="es-ES_tradnl"/>
              </w:rPr>
            </w:pPr>
            <w:r w:rsidRPr="00250800">
              <w:rPr>
                <w:rFonts w:ascii="Arial" w:hAnsi="Arial" w:cs="Arial"/>
                <w:b/>
                <w:bCs/>
                <w:lang w:val="es-ES_tradnl"/>
              </w:rPr>
              <w:t>S</w:t>
            </w:r>
            <w:r w:rsidR="00BA2931" w:rsidRPr="00250800">
              <w:rPr>
                <w:rFonts w:ascii="Arial" w:hAnsi="Arial" w:cs="Arial"/>
                <w:b/>
                <w:bCs/>
                <w:lang w:val="es-ES_tradnl"/>
              </w:rPr>
              <w:t>eguridad</w:t>
            </w:r>
          </w:p>
          <w:p w14:paraId="5BAFAEEF" w14:textId="77777777" w:rsidR="00BA2931" w:rsidRPr="00250800" w:rsidRDefault="00BA2931" w:rsidP="00DF417D">
            <w:pPr>
              <w:pStyle w:val="ListParagraph"/>
              <w:numPr>
                <w:ilvl w:val="0"/>
                <w:numId w:val="45"/>
              </w:numPr>
              <w:contextualSpacing w:val="0"/>
              <w:rPr>
                <w:rFonts w:ascii="Arial" w:hAnsi="Arial" w:cs="Arial"/>
                <w:lang w:val="es-ES_tradnl"/>
              </w:rPr>
            </w:pPr>
            <w:r w:rsidRPr="00250800">
              <w:rPr>
                <w:rFonts w:ascii="Arial" w:hAnsi="Arial" w:cs="Arial"/>
                <w:b/>
                <w:bCs/>
                <w:lang w:val="es-ES_tradnl"/>
              </w:rPr>
              <w:t>No causar daño</w:t>
            </w:r>
            <w:r w:rsidR="00261311" w:rsidRPr="00250800">
              <w:rPr>
                <w:rFonts w:ascii="Arial" w:hAnsi="Arial" w:cs="Arial"/>
                <w:b/>
                <w:bCs/>
                <w:lang w:val="es-ES_tradnl"/>
              </w:rPr>
              <w:t>:</w:t>
            </w:r>
            <w:r w:rsidR="00261311" w:rsidRPr="00250800">
              <w:rPr>
                <w:rFonts w:ascii="Arial" w:hAnsi="Arial" w:cs="Arial"/>
                <w:lang w:val="es-ES_tradnl"/>
              </w:rPr>
              <w:t xml:space="preserve"> </w:t>
            </w:r>
            <w:r w:rsidRPr="00250800">
              <w:rPr>
                <w:rFonts w:ascii="Arial" w:hAnsi="Arial" w:cs="Arial"/>
                <w:lang w:val="es-ES_tradnl"/>
              </w:rPr>
              <w:t>es importante identificar de forma temprana problemas potenciales o efectos negativos, consultando con mujeres, niñas, hombres y niños</w:t>
            </w:r>
            <w:r w:rsidR="00B6730D">
              <w:rPr>
                <w:rFonts w:ascii="Arial" w:hAnsi="Arial" w:cs="Arial"/>
                <w:lang w:val="es-ES_tradnl"/>
              </w:rPr>
              <w:t>, utilizando mecanismos de queja</w:t>
            </w:r>
            <w:r w:rsidRPr="00250800">
              <w:rPr>
                <w:rFonts w:ascii="Arial" w:hAnsi="Arial" w:cs="Arial"/>
                <w:lang w:val="es-ES_tradnl"/>
              </w:rPr>
              <w:t xml:space="preserve">, haciendo comprobaciones aleatorias (por ejemplo, encuestas de salida) y, cuando resulte adecuado, utilizando </w:t>
            </w:r>
            <w:r w:rsidR="00B6730D">
              <w:rPr>
                <w:rFonts w:ascii="Arial" w:hAnsi="Arial" w:cs="Arial"/>
                <w:lang w:val="es-ES_tradnl"/>
              </w:rPr>
              <w:t>vías</w:t>
            </w:r>
            <w:r w:rsidRPr="00250800">
              <w:rPr>
                <w:rFonts w:ascii="Arial" w:hAnsi="Arial" w:cs="Arial"/>
                <w:lang w:val="es-ES_tradnl"/>
              </w:rPr>
              <w:t xml:space="preserve"> transversales para evaluar los riesgos en torno a los puntos de distribución.</w:t>
            </w:r>
          </w:p>
          <w:p w14:paraId="7DD6E947" w14:textId="77777777" w:rsidR="00261311" w:rsidRPr="00250800" w:rsidRDefault="00BA2931" w:rsidP="00DF417D">
            <w:pPr>
              <w:pStyle w:val="ListParagraph"/>
              <w:numPr>
                <w:ilvl w:val="0"/>
                <w:numId w:val="45"/>
              </w:numPr>
              <w:contextualSpacing w:val="0"/>
              <w:rPr>
                <w:rFonts w:ascii="Arial" w:hAnsi="Arial" w:cs="Arial"/>
                <w:lang w:val="es-ES_tradnl"/>
              </w:rPr>
            </w:pPr>
            <w:r w:rsidRPr="00250800">
              <w:rPr>
                <w:rFonts w:ascii="Arial" w:hAnsi="Arial" w:cs="Arial"/>
                <w:b/>
                <w:bCs/>
                <w:lang w:val="es-ES_tradnl"/>
              </w:rPr>
              <w:t>Valore la frecuencia y el tamaño de las transferencias</w:t>
            </w:r>
            <w:r w:rsidR="00261311" w:rsidRPr="00250800">
              <w:rPr>
                <w:rFonts w:ascii="Arial" w:hAnsi="Arial" w:cs="Arial"/>
                <w:b/>
                <w:bCs/>
                <w:lang w:val="es-ES_tradnl"/>
              </w:rPr>
              <w:t>.</w:t>
            </w:r>
            <w:r w:rsidR="00261311" w:rsidRPr="00250800">
              <w:rPr>
                <w:rFonts w:ascii="Arial" w:hAnsi="Arial" w:cs="Arial"/>
                <w:lang w:val="es-ES_tradnl"/>
              </w:rPr>
              <w:t xml:space="preserve"> </w:t>
            </w:r>
            <w:r w:rsidRPr="00250800">
              <w:rPr>
                <w:rFonts w:ascii="Arial" w:hAnsi="Arial" w:cs="Arial"/>
                <w:lang w:val="es-ES_tradnl"/>
              </w:rPr>
              <w:t>Por ejemplo, por razones de seguridad, las mujeres podrían prefer</w:t>
            </w:r>
            <w:r w:rsidR="00FD43C2" w:rsidRPr="00250800">
              <w:rPr>
                <w:rFonts w:ascii="Arial" w:hAnsi="Arial" w:cs="Arial"/>
                <w:lang w:val="es-ES_tradnl"/>
              </w:rPr>
              <w:t>i</w:t>
            </w:r>
            <w:r w:rsidRPr="00250800">
              <w:rPr>
                <w:rFonts w:ascii="Arial" w:hAnsi="Arial" w:cs="Arial"/>
                <w:lang w:val="es-ES_tradnl"/>
              </w:rPr>
              <w:t xml:space="preserve">r </w:t>
            </w:r>
            <w:r w:rsidR="00FD43C2" w:rsidRPr="00250800">
              <w:rPr>
                <w:rFonts w:ascii="Arial" w:hAnsi="Arial" w:cs="Arial"/>
                <w:lang w:val="es-ES_tradnl"/>
              </w:rPr>
              <w:t xml:space="preserve">transferencias más pequeñas, </w:t>
            </w:r>
            <w:r w:rsidR="00B6730D">
              <w:rPr>
                <w:rFonts w:ascii="Arial" w:hAnsi="Arial" w:cs="Arial"/>
                <w:lang w:val="es-ES_tradnl"/>
              </w:rPr>
              <w:t xml:space="preserve">u </w:t>
            </w:r>
            <w:r w:rsidR="00FD43C2" w:rsidRPr="00250800">
              <w:rPr>
                <w:rFonts w:ascii="Arial" w:hAnsi="Arial" w:cs="Arial"/>
                <w:lang w:val="es-ES_tradnl"/>
              </w:rPr>
              <w:t>opciones de pago más frecuentes en lugar de un pago único (o viceversa</w:t>
            </w:r>
            <w:r w:rsidR="00261311" w:rsidRPr="00250800">
              <w:rPr>
                <w:rFonts w:ascii="Arial" w:hAnsi="Arial" w:cs="Arial"/>
                <w:lang w:val="es-ES_tradnl"/>
              </w:rPr>
              <w:t>).</w:t>
            </w:r>
          </w:p>
        </w:tc>
      </w:tr>
      <w:tr w:rsidR="00A33095" w:rsidRPr="001A6BE7" w14:paraId="0B56026B" w14:textId="77777777" w:rsidTr="002B6948">
        <w:tc>
          <w:tcPr>
            <w:tcW w:w="10627" w:type="dxa"/>
          </w:tcPr>
          <w:p w14:paraId="41E005DA" w14:textId="77777777" w:rsidR="00A33095" w:rsidRPr="00250800" w:rsidRDefault="00FD43C2" w:rsidP="00C94308">
            <w:pPr>
              <w:rPr>
                <w:rFonts w:ascii="Arial" w:hAnsi="Arial" w:cs="Arial"/>
                <w:b/>
                <w:bCs/>
                <w:lang w:val="es-ES_tradnl"/>
              </w:rPr>
            </w:pPr>
            <w:r w:rsidRPr="00250800">
              <w:rPr>
                <w:rFonts w:ascii="Arial" w:hAnsi="Arial" w:cs="Arial"/>
                <w:b/>
                <w:bCs/>
                <w:lang w:val="es-ES_tradnl"/>
              </w:rPr>
              <w:t>Tensiones en el hogar</w:t>
            </w:r>
            <w:r w:rsidR="00A33095" w:rsidRPr="00250800">
              <w:rPr>
                <w:rFonts w:ascii="Arial" w:hAnsi="Arial" w:cs="Arial"/>
                <w:b/>
                <w:bCs/>
                <w:lang w:val="es-ES_tradnl"/>
              </w:rPr>
              <w:t xml:space="preserve"> </w:t>
            </w:r>
          </w:p>
          <w:p w14:paraId="4A4D561C" w14:textId="3C882CF6" w:rsidR="00FD43C2" w:rsidRPr="00250800" w:rsidRDefault="00FD43C2" w:rsidP="005935A8">
            <w:pPr>
              <w:pStyle w:val="ListParagraph"/>
              <w:numPr>
                <w:ilvl w:val="0"/>
                <w:numId w:val="45"/>
              </w:numPr>
              <w:contextualSpacing w:val="0"/>
              <w:rPr>
                <w:rFonts w:ascii="Arial" w:hAnsi="Arial" w:cs="Arial"/>
                <w:lang w:val="es-ES_tradnl"/>
              </w:rPr>
            </w:pPr>
            <w:r w:rsidRPr="00250800">
              <w:rPr>
                <w:rFonts w:ascii="Arial" w:hAnsi="Arial" w:cs="Arial"/>
                <w:lang w:val="es-ES_tradnl"/>
              </w:rPr>
              <w:t xml:space="preserve">La SN deberá celebrar consultas con los hogares sobre </w:t>
            </w:r>
            <w:r w:rsidRPr="00250800">
              <w:rPr>
                <w:rFonts w:ascii="Arial" w:hAnsi="Arial" w:cs="Arial"/>
                <w:b/>
                <w:bCs/>
                <w:lang w:val="es-ES_tradnl"/>
              </w:rPr>
              <w:t xml:space="preserve">qué persona debería ser </w:t>
            </w:r>
            <w:r w:rsidR="00B6730D">
              <w:rPr>
                <w:rFonts w:ascii="Arial" w:hAnsi="Arial" w:cs="Arial"/>
                <w:b/>
                <w:bCs/>
                <w:lang w:val="es-ES_tradnl"/>
              </w:rPr>
              <w:t>fijada como destinataria principal</w:t>
            </w:r>
            <w:r w:rsidRPr="00250800">
              <w:rPr>
                <w:rFonts w:ascii="Arial" w:hAnsi="Arial" w:cs="Arial"/>
                <w:b/>
                <w:bCs/>
                <w:lang w:val="es-ES_tradnl"/>
              </w:rPr>
              <w:t xml:space="preserve"> de la transferencia de efectivo o del cupón</w:t>
            </w:r>
            <w:r w:rsidRPr="00250800">
              <w:rPr>
                <w:rFonts w:ascii="Arial" w:hAnsi="Arial" w:cs="Arial"/>
                <w:lang w:val="es-ES_tradnl"/>
              </w:rPr>
              <w:t xml:space="preserve">, </w:t>
            </w:r>
            <w:r w:rsidR="00A84434">
              <w:rPr>
                <w:rFonts w:ascii="Arial" w:hAnsi="Arial" w:cs="Arial"/>
                <w:lang w:val="es-ES_tradnl"/>
              </w:rPr>
              <w:t xml:space="preserve">que incluya al </w:t>
            </w:r>
            <w:r w:rsidRPr="00250800">
              <w:rPr>
                <w:rFonts w:ascii="Arial" w:hAnsi="Arial" w:cs="Arial"/>
                <w:lang w:val="es-ES_tradnl"/>
              </w:rPr>
              <w:t>cabeza de familia y</w:t>
            </w:r>
            <w:r w:rsidR="00A84434">
              <w:rPr>
                <w:rFonts w:ascii="Arial" w:hAnsi="Arial" w:cs="Arial"/>
                <w:lang w:val="es-ES_tradnl"/>
              </w:rPr>
              <w:t xml:space="preserve"> a</w:t>
            </w:r>
            <w:r w:rsidRPr="00250800">
              <w:rPr>
                <w:rFonts w:ascii="Arial" w:hAnsi="Arial" w:cs="Arial"/>
                <w:lang w:val="es-ES_tradnl"/>
              </w:rPr>
              <w:t xml:space="preserve"> los demás miembros del hogar. Aunque con frecuencia intentamos que sean las mujeres las que sean definidas como personas destinatarias principales, ellas no siempre desean serlo debido a normas culturales o sociales, </w:t>
            </w:r>
            <w:r w:rsidR="00B6730D">
              <w:rPr>
                <w:rFonts w:ascii="Arial" w:hAnsi="Arial" w:cs="Arial"/>
                <w:lang w:val="es-ES_tradnl"/>
              </w:rPr>
              <w:t xml:space="preserve">o </w:t>
            </w:r>
            <w:r w:rsidRPr="00250800">
              <w:rPr>
                <w:rFonts w:ascii="Arial" w:hAnsi="Arial" w:cs="Arial"/>
                <w:lang w:val="es-ES_tradnl"/>
              </w:rPr>
              <w:t xml:space="preserve">por miedo a que ello genere tensiones/violencia en el seno del hogar. </w:t>
            </w:r>
          </w:p>
          <w:p w14:paraId="13ED48D1" w14:textId="7D20E47B" w:rsidR="00FD43C2" w:rsidRPr="00250800" w:rsidRDefault="00FD43C2" w:rsidP="005935A8">
            <w:pPr>
              <w:pStyle w:val="ListParagraph"/>
              <w:numPr>
                <w:ilvl w:val="0"/>
                <w:numId w:val="45"/>
              </w:numPr>
              <w:contextualSpacing w:val="0"/>
              <w:rPr>
                <w:rFonts w:ascii="Arial" w:hAnsi="Arial" w:cs="Arial"/>
                <w:lang w:val="es-ES_tradnl"/>
              </w:rPr>
            </w:pPr>
            <w:r w:rsidRPr="00250800">
              <w:rPr>
                <w:rFonts w:ascii="Arial" w:hAnsi="Arial" w:cs="Arial"/>
                <w:lang w:val="es-ES_tradnl"/>
              </w:rPr>
              <w:lastRenderedPageBreak/>
              <w:t>Cuando la transferencia monetaria se realice a favor de</w:t>
            </w:r>
            <w:r w:rsidR="00A84434">
              <w:rPr>
                <w:rFonts w:ascii="Arial" w:hAnsi="Arial" w:cs="Arial"/>
                <w:lang w:val="es-ES_tradnl"/>
              </w:rPr>
              <w:t>l</w:t>
            </w:r>
            <w:r w:rsidRPr="00250800">
              <w:rPr>
                <w:rFonts w:ascii="Arial" w:hAnsi="Arial" w:cs="Arial"/>
                <w:lang w:val="es-ES_tradnl"/>
              </w:rPr>
              <w:t xml:space="preserve"> cabeza de familia, se identificarán las necesidades de distribución de la transferencia entre los miembros del hogar, de manera que no se aumenten las tensiones en </w:t>
            </w:r>
            <w:r w:rsidR="00B6730D">
              <w:rPr>
                <w:rFonts w:ascii="Arial" w:hAnsi="Arial" w:cs="Arial"/>
                <w:lang w:val="es-ES_tradnl"/>
              </w:rPr>
              <w:t>su</w:t>
            </w:r>
            <w:r w:rsidRPr="00250800">
              <w:rPr>
                <w:rFonts w:ascii="Arial" w:hAnsi="Arial" w:cs="Arial"/>
                <w:lang w:val="es-ES_tradnl"/>
              </w:rPr>
              <w:t xml:space="preserve"> seno. </w:t>
            </w:r>
          </w:p>
          <w:p w14:paraId="110F28D6" w14:textId="77777777" w:rsidR="00FD43C2" w:rsidRPr="00250800" w:rsidRDefault="00FD43C2" w:rsidP="005935A8">
            <w:pPr>
              <w:pStyle w:val="ListParagraph"/>
              <w:numPr>
                <w:ilvl w:val="0"/>
                <w:numId w:val="45"/>
              </w:numPr>
              <w:contextualSpacing w:val="0"/>
              <w:rPr>
                <w:rFonts w:ascii="Arial" w:hAnsi="Arial" w:cs="Arial"/>
                <w:lang w:val="es-ES_tradnl"/>
              </w:rPr>
            </w:pPr>
            <w:r w:rsidRPr="00250800">
              <w:rPr>
                <w:rFonts w:ascii="Arial" w:hAnsi="Arial" w:cs="Arial"/>
                <w:lang w:val="es-ES_tradnl"/>
              </w:rPr>
              <w:t xml:space="preserve">En la evaluación </w:t>
            </w:r>
            <w:r w:rsidR="00140810">
              <w:rPr>
                <w:rFonts w:ascii="Arial" w:hAnsi="Arial" w:cs="Arial"/>
                <w:lang w:val="es-ES_tradnl"/>
              </w:rPr>
              <w:t xml:space="preserve">de </w:t>
            </w:r>
            <w:r w:rsidRPr="00250800">
              <w:rPr>
                <w:rFonts w:ascii="Arial" w:hAnsi="Arial" w:cs="Arial"/>
                <w:lang w:val="es-ES_tradnl"/>
              </w:rPr>
              <w:t xml:space="preserve">VSG </w:t>
            </w:r>
            <w:r w:rsidR="00140810">
              <w:rPr>
                <w:rFonts w:ascii="Arial" w:hAnsi="Arial" w:cs="Arial"/>
                <w:lang w:val="es-ES_tradnl"/>
              </w:rPr>
              <w:t>en</w:t>
            </w:r>
            <w:r w:rsidRPr="00250800">
              <w:rPr>
                <w:rFonts w:ascii="Arial" w:hAnsi="Arial" w:cs="Arial"/>
                <w:lang w:val="es-ES_tradnl"/>
              </w:rPr>
              <w:t xml:space="preserve"> intervenciones en efectivo deberán formularse preguntas a mujeres, niñas, hombres y niños sobre las medidas de mitigación que hayan de ponerse en marcha para </w:t>
            </w:r>
            <w:r w:rsidRPr="00250800">
              <w:rPr>
                <w:rFonts w:ascii="Arial" w:hAnsi="Arial" w:cs="Arial"/>
                <w:b/>
                <w:bCs/>
                <w:lang w:val="es-ES_tradnl"/>
              </w:rPr>
              <w:t xml:space="preserve">reducir los riesgos de tensión/familia en el hogar y en la comunidad. </w:t>
            </w:r>
          </w:p>
          <w:p w14:paraId="0D9E41FB" w14:textId="71EA39BE" w:rsidR="00A33095" w:rsidRPr="00250800" w:rsidRDefault="00FD43C2" w:rsidP="00CB75D8">
            <w:pPr>
              <w:pStyle w:val="ListParagraph"/>
              <w:numPr>
                <w:ilvl w:val="0"/>
                <w:numId w:val="45"/>
              </w:numPr>
              <w:contextualSpacing w:val="0"/>
              <w:rPr>
                <w:rFonts w:ascii="Arial" w:hAnsi="Arial" w:cs="Arial"/>
                <w:lang w:val="es-ES_tradnl"/>
              </w:rPr>
            </w:pPr>
            <w:r w:rsidRPr="00250800">
              <w:rPr>
                <w:rFonts w:ascii="Arial" w:hAnsi="Arial" w:cs="Arial"/>
                <w:lang w:val="es-ES_tradnl"/>
              </w:rPr>
              <w:t xml:space="preserve">Evite los enfoques de </w:t>
            </w:r>
            <w:r w:rsidR="00A84434">
              <w:rPr>
                <w:rFonts w:ascii="Arial" w:hAnsi="Arial" w:cs="Arial"/>
                <w:lang w:val="es-ES_tradnl"/>
              </w:rPr>
              <w:t>P</w:t>
            </w:r>
            <w:r w:rsidRPr="00250800">
              <w:rPr>
                <w:rFonts w:ascii="Arial" w:hAnsi="Arial" w:cs="Arial"/>
                <w:lang w:val="es-ES_tradnl"/>
              </w:rPr>
              <w:t>TM que pudiera</w:t>
            </w:r>
            <w:r w:rsidR="00140810">
              <w:rPr>
                <w:rFonts w:ascii="Arial" w:hAnsi="Arial" w:cs="Arial"/>
                <w:lang w:val="es-ES_tradnl"/>
              </w:rPr>
              <w:t>n</w:t>
            </w:r>
            <w:r w:rsidRPr="00250800">
              <w:rPr>
                <w:rFonts w:ascii="Arial" w:hAnsi="Arial" w:cs="Arial"/>
                <w:lang w:val="es-ES_tradnl"/>
              </w:rPr>
              <w:t xml:space="preserve"> situar a las mujeres en riesgo a causa de las prácticas sociales relacionadas con la gestión del dinero y los </w:t>
            </w:r>
            <w:r w:rsidR="00CB75D8" w:rsidRPr="00250800">
              <w:rPr>
                <w:rFonts w:ascii="Arial" w:hAnsi="Arial" w:cs="Arial"/>
                <w:lang w:val="es-ES_tradnl"/>
              </w:rPr>
              <w:t>roles laborales.</w:t>
            </w:r>
          </w:p>
        </w:tc>
      </w:tr>
    </w:tbl>
    <w:p w14:paraId="7DA77A3D" w14:textId="77777777" w:rsidR="00087C55" w:rsidRPr="00140810" w:rsidRDefault="00087C55" w:rsidP="004A04C0">
      <w:pPr>
        <w:rPr>
          <w:lang w:val="es-ES"/>
        </w:rPr>
      </w:pPr>
    </w:p>
    <w:p w14:paraId="1D097F48" w14:textId="77777777" w:rsidR="00087C55" w:rsidRPr="00250800" w:rsidRDefault="00087C55">
      <w:pPr>
        <w:spacing w:after="200" w:line="288" w:lineRule="auto"/>
        <w:rPr>
          <w:rFonts w:ascii="Arial" w:eastAsiaTheme="majorEastAsia" w:hAnsi="Arial" w:cs="Arial"/>
          <w:color w:val="C00000"/>
          <w:sz w:val="32"/>
          <w:szCs w:val="32"/>
          <w:lang w:val="es-ES_tradnl"/>
        </w:rPr>
      </w:pPr>
      <w:r w:rsidRPr="00250800">
        <w:rPr>
          <w:lang w:val="es-ES_tradnl"/>
        </w:rPr>
        <w:br w:type="page"/>
      </w:r>
    </w:p>
    <w:p w14:paraId="1064B038" w14:textId="03527EFF" w:rsidR="002B6948" w:rsidRPr="00250800" w:rsidRDefault="009F3020" w:rsidP="0018589C">
      <w:pPr>
        <w:pStyle w:val="Heading1"/>
        <w:rPr>
          <w:lang w:val="es-ES_tradnl"/>
        </w:rPr>
      </w:pPr>
      <w:bookmarkStart w:id="1" w:name="_Annex_2:_Cash+/Complementary"/>
      <w:bookmarkEnd w:id="1"/>
      <w:r w:rsidRPr="00250800">
        <w:rPr>
          <w:lang w:val="es-ES_tradnl"/>
        </w:rPr>
        <w:lastRenderedPageBreak/>
        <w:t>Anexo</w:t>
      </w:r>
      <w:r w:rsidR="00087C55" w:rsidRPr="00250800">
        <w:rPr>
          <w:lang w:val="es-ES_tradnl"/>
        </w:rPr>
        <w:t xml:space="preserve"> 2: </w:t>
      </w:r>
      <w:r w:rsidR="005C4605" w:rsidRPr="00250800">
        <w:rPr>
          <w:lang w:val="es-ES_tradnl"/>
        </w:rPr>
        <w:t xml:space="preserve">Consejos para actividades cash </w:t>
      </w:r>
      <w:r w:rsidR="00087C55" w:rsidRPr="00250800">
        <w:rPr>
          <w:lang w:val="es-ES_tradnl"/>
        </w:rPr>
        <w:t>+/</w:t>
      </w:r>
      <w:r w:rsidR="002854F0" w:rsidRPr="00250800">
        <w:rPr>
          <w:lang w:val="es-ES_tradnl"/>
        </w:rPr>
        <w:t>c</w:t>
      </w:r>
      <w:r w:rsidR="00087C55" w:rsidRPr="00250800">
        <w:rPr>
          <w:lang w:val="es-ES_tradnl"/>
        </w:rPr>
        <w:t>omplementa</w:t>
      </w:r>
      <w:r w:rsidR="005C4605" w:rsidRPr="00250800">
        <w:rPr>
          <w:lang w:val="es-ES_tradnl"/>
        </w:rPr>
        <w:t>rias y de protección integrada</w:t>
      </w:r>
      <w:r w:rsidR="00087C55" w:rsidRPr="00250800">
        <w:rPr>
          <w:lang w:val="es-ES_tradnl"/>
        </w:rPr>
        <w:t xml:space="preserve"> </w:t>
      </w:r>
      <w:r w:rsidR="00A84434" w:rsidRPr="00A84434">
        <w:rPr>
          <w:lang w:val="es-ES_tradnl"/>
        </w:rPr>
        <w:t>(para la programación avanzada)</w:t>
      </w:r>
    </w:p>
    <w:tbl>
      <w:tblPr>
        <w:tblStyle w:val="TableGrid"/>
        <w:tblW w:w="10627" w:type="dxa"/>
        <w:tblLayout w:type="fixed"/>
        <w:tblLook w:val="04A0" w:firstRow="1" w:lastRow="0" w:firstColumn="1" w:lastColumn="0" w:noHBand="0" w:noVBand="1"/>
      </w:tblPr>
      <w:tblGrid>
        <w:gridCol w:w="10627"/>
      </w:tblGrid>
      <w:tr w:rsidR="002B6948" w:rsidRPr="001A6BE7" w14:paraId="66DD51E1" w14:textId="77777777" w:rsidTr="002B6948">
        <w:tc>
          <w:tcPr>
            <w:tcW w:w="10627" w:type="dxa"/>
          </w:tcPr>
          <w:p w14:paraId="01C91DA1" w14:textId="7F509A50" w:rsidR="002B6948" w:rsidRPr="00250800" w:rsidRDefault="002B6948" w:rsidP="00D16357">
            <w:pPr>
              <w:rPr>
                <w:rFonts w:ascii="Arial" w:hAnsi="Arial" w:cs="Arial"/>
                <w:b/>
                <w:bCs/>
                <w:iCs/>
                <w:lang w:val="es-ES_tradnl"/>
              </w:rPr>
            </w:pPr>
            <w:r w:rsidRPr="00250800">
              <w:rPr>
                <w:rFonts w:ascii="Arial" w:hAnsi="Arial" w:cs="Arial"/>
                <w:b/>
                <w:bCs/>
                <w:iCs/>
                <w:lang w:val="es-ES_tradnl"/>
              </w:rPr>
              <w:t>Maximiz</w:t>
            </w:r>
            <w:r w:rsidR="005C4605" w:rsidRPr="00250800">
              <w:rPr>
                <w:rFonts w:ascii="Arial" w:hAnsi="Arial" w:cs="Arial"/>
                <w:b/>
                <w:bCs/>
                <w:iCs/>
                <w:lang w:val="es-ES_tradnl"/>
              </w:rPr>
              <w:t>ar el impacto de l</w:t>
            </w:r>
            <w:r w:rsidR="00A84434">
              <w:rPr>
                <w:rFonts w:ascii="Arial" w:hAnsi="Arial" w:cs="Arial"/>
                <w:b/>
                <w:bCs/>
                <w:iCs/>
                <w:lang w:val="es-ES_tradnl"/>
              </w:rPr>
              <w:t>os</w:t>
            </w:r>
            <w:r w:rsidR="005C4605" w:rsidRPr="00250800">
              <w:rPr>
                <w:rFonts w:ascii="Arial" w:hAnsi="Arial" w:cs="Arial"/>
                <w:b/>
                <w:bCs/>
                <w:iCs/>
                <w:lang w:val="es-ES_tradnl"/>
              </w:rPr>
              <w:t xml:space="preserve"> </w:t>
            </w:r>
            <w:r w:rsidR="00A84434">
              <w:rPr>
                <w:rFonts w:ascii="Arial" w:hAnsi="Arial" w:cs="Arial"/>
                <w:b/>
                <w:bCs/>
                <w:iCs/>
                <w:lang w:val="es-ES_tradnl"/>
              </w:rPr>
              <w:t>P</w:t>
            </w:r>
            <w:r w:rsidR="005C4605" w:rsidRPr="00250800">
              <w:rPr>
                <w:rFonts w:ascii="Arial" w:hAnsi="Arial" w:cs="Arial"/>
                <w:b/>
                <w:bCs/>
                <w:iCs/>
                <w:lang w:val="es-ES_tradnl"/>
              </w:rPr>
              <w:t>TM</w:t>
            </w:r>
            <w:r w:rsidRPr="00250800">
              <w:rPr>
                <w:rFonts w:ascii="Arial" w:hAnsi="Arial" w:cs="Arial"/>
                <w:b/>
                <w:bCs/>
                <w:iCs/>
                <w:lang w:val="es-ES_tradnl"/>
              </w:rPr>
              <w:t xml:space="preserve"> </w:t>
            </w:r>
          </w:p>
          <w:p w14:paraId="1B824F54" w14:textId="3B8A4CC6" w:rsidR="005C4605" w:rsidRPr="00250800" w:rsidRDefault="00953C5B" w:rsidP="00D16357">
            <w:pPr>
              <w:rPr>
                <w:rFonts w:ascii="Arial" w:hAnsi="Arial" w:cs="Arial"/>
                <w:lang w:val="es-ES_tradnl"/>
              </w:rPr>
            </w:pPr>
            <w:r>
              <w:rPr>
                <w:rFonts w:ascii="Arial" w:hAnsi="Arial" w:cs="Arial"/>
                <w:lang w:val="es-ES_tradnl"/>
              </w:rPr>
              <w:t>L</w:t>
            </w:r>
            <w:r w:rsidR="00A84434">
              <w:rPr>
                <w:rFonts w:ascii="Arial" w:hAnsi="Arial" w:cs="Arial"/>
                <w:lang w:val="es-ES_tradnl"/>
              </w:rPr>
              <w:t>o</w:t>
            </w:r>
            <w:r>
              <w:rPr>
                <w:rFonts w:ascii="Arial" w:hAnsi="Arial" w:cs="Arial"/>
                <w:lang w:val="es-ES_tradnl"/>
              </w:rPr>
              <w:t xml:space="preserve">s </w:t>
            </w:r>
            <w:r w:rsidR="00A84434">
              <w:rPr>
                <w:rFonts w:ascii="Arial" w:hAnsi="Arial" w:cs="Arial"/>
                <w:lang w:val="es-ES_tradnl"/>
              </w:rPr>
              <w:t>P</w:t>
            </w:r>
            <w:r w:rsidR="005C4605" w:rsidRPr="00250800">
              <w:rPr>
                <w:rFonts w:ascii="Arial" w:hAnsi="Arial" w:cs="Arial"/>
                <w:lang w:val="es-ES_tradnl"/>
              </w:rPr>
              <w:t>TM</w:t>
            </w:r>
            <w:r>
              <w:rPr>
                <w:rFonts w:ascii="Arial" w:hAnsi="Arial" w:cs="Arial"/>
                <w:lang w:val="es-ES_tradnl"/>
              </w:rPr>
              <w:t>,</w:t>
            </w:r>
            <w:r w:rsidR="005C4605" w:rsidRPr="00250800">
              <w:rPr>
                <w:rFonts w:ascii="Arial" w:hAnsi="Arial" w:cs="Arial"/>
                <w:lang w:val="es-ES_tradnl"/>
              </w:rPr>
              <w:t xml:space="preserve"> que promocionan los derechos y la capacidad de elección de las mujeres y reducen los riesgos y las barreras al acceso y la participación por parte de ellas</w:t>
            </w:r>
            <w:r>
              <w:rPr>
                <w:rFonts w:ascii="Arial" w:hAnsi="Arial" w:cs="Arial"/>
                <w:lang w:val="es-ES_tradnl"/>
              </w:rPr>
              <w:t>,</w:t>
            </w:r>
            <w:r w:rsidR="005C4605" w:rsidRPr="00250800">
              <w:rPr>
                <w:rFonts w:ascii="Arial" w:hAnsi="Arial" w:cs="Arial"/>
                <w:lang w:val="es-ES_tradnl"/>
              </w:rPr>
              <w:t xml:space="preserve"> podrían </w:t>
            </w:r>
            <w:r>
              <w:rPr>
                <w:rFonts w:ascii="Arial" w:hAnsi="Arial" w:cs="Arial"/>
                <w:lang w:val="es-ES_tradnl"/>
              </w:rPr>
              <w:t xml:space="preserve">también </w:t>
            </w:r>
            <w:r w:rsidR="005C4605" w:rsidRPr="00250800">
              <w:rPr>
                <w:rFonts w:ascii="Arial" w:hAnsi="Arial" w:cs="Arial"/>
                <w:lang w:val="es-ES_tradnl"/>
              </w:rPr>
              <w:t>apoyar su empoderamiento económico (véase también el</w:t>
            </w:r>
            <w:r w:rsidR="00CC307C" w:rsidRPr="00CC307C">
              <w:rPr>
                <w:lang w:val="es-ES"/>
              </w:rPr>
              <w:t xml:space="preserve"> </w:t>
            </w:r>
            <w:r w:rsidR="00CC307C" w:rsidRPr="00CC307C">
              <w:rPr>
                <w:rFonts w:ascii="Arial" w:hAnsi="Arial" w:cs="Arial"/>
                <w:lang w:val="es-ES_tradnl"/>
              </w:rPr>
              <w:t>Formulario de Verificación del Marcador de Género</w:t>
            </w:r>
            <w:r w:rsidR="00CC307C">
              <w:rPr>
                <w:rFonts w:ascii="Arial" w:hAnsi="Arial" w:cs="Arial"/>
                <w:lang w:val="es-ES_tradnl"/>
              </w:rPr>
              <w:t>).</w:t>
            </w:r>
          </w:p>
          <w:p w14:paraId="712A18F0" w14:textId="77777777" w:rsidR="005C4605" w:rsidRPr="00250800" w:rsidRDefault="005C4605" w:rsidP="00D16357">
            <w:pPr>
              <w:rPr>
                <w:rFonts w:ascii="Arial" w:hAnsi="Arial" w:cs="Arial"/>
                <w:lang w:val="es-ES_tradnl"/>
              </w:rPr>
            </w:pPr>
            <w:r w:rsidRPr="00250800">
              <w:rPr>
                <w:rFonts w:ascii="Arial" w:hAnsi="Arial" w:cs="Arial"/>
                <w:lang w:val="es-ES_tradnl"/>
              </w:rPr>
              <w:t>Pueden incluirse actividades centradas en la prevención frente a los riesgos relacionados con la protección</w:t>
            </w:r>
            <w:r w:rsidR="00140810">
              <w:rPr>
                <w:rFonts w:ascii="Arial" w:hAnsi="Arial" w:cs="Arial"/>
                <w:lang w:val="es-ES_tradnl"/>
              </w:rPr>
              <w:t>,</w:t>
            </w:r>
            <w:r w:rsidRPr="00250800">
              <w:rPr>
                <w:rFonts w:ascii="Arial" w:hAnsi="Arial" w:cs="Arial"/>
                <w:lang w:val="es-ES_tradnl"/>
              </w:rPr>
              <w:t xml:space="preserve"> para garantizar </w:t>
            </w:r>
            <w:r w:rsidR="00140810">
              <w:rPr>
                <w:rFonts w:ascii="Arial" w:hAnsi="Arial" w:cs="Arial"/>
                <w:lang w:val="es-ES_tradnl"/>
              </w:rPr>
              <w:t xml:space="preserve">así </w:t>
            </w:r>
            <w:r w:rsidRPr="00250800">
              <w:rPr>
                <w:rFonts w:ascii="Arial" w:hAnsi="Arial" w:cs="Arial"/>
                <w:lang w:val="es-ES_tradnl"/>
              </w:rPr>
              <w:t>que los proyectos estén diseñados de forma personalizada para abordar riesgos ya existentes para determinados grupos concretos, y parcialmente para empezar a abordar las causas que subyacen a la VSG y la desigualdad de género.</w:t>
            </w:r>
          </w:p>
          <w:p w14:paraId="770BB4B5" w14:textId="3EC6C351" w:rsidR="009238BF" w:rsidRPr="00250800" w:rsidRDefault="00140810" w:rsidP="00D16357">
            <w:pPr>
              <w:pStyle w:val="ListParagraph"/>
              <w:numPr>
                <w:ilvl w:val="0"/>
                <w:numId w:val="22"/>
              </w:numPr>
              <w:contextualSpacing w:val="0"/>
              <w:rPr>
                <w:rFonts w:ascii="Arial" w:hAnsi="Arial" w:cs="Arial"/>
                <w:lang w:val="es-ES_tradnl"/>
              </w:rPr>
            </w:pPr>
            <w:r>
              <w:rPr>
                <w:rFonts w:ascii="Arial" w:hAnsi="Arial" w:cs="Arial"/>
                <w:lang w:val="es-ES_tradnl"/>
              </w:rPr>
              <w:t>Diseñar</w:t>
            </w:r>
            <w:r w:rsidR="009238BF" w:rsidRPr="00250800">
              <w:rPr>
                <w:rFonts w:ascii="Arial" w:hAnsi="Arial" w:cs="Arial"/>
                <w:lang w:val="es-ES_tradnl"/>
              </w:rPr>
              <w:t xml:space="preserve"> l</w:t>
            </w:r>
            <w:r w:rsidR="00806C50">
              <w:rPr>
                <w:rFonts w:ascii="Arial" w:hAnsi="Arial" w:cs="Arial"/>
                <w:lang w:val="es-ES_tradnl"/>
              </w:rPr>
              <w:t>o</w:t>
            </w:r>
            <w:r w:rsidR="009238BF" w:rsidRPr="00250800">
              <w:rPr>
                <w:rFonts w:ascii="Arial" w:hAnsi="Arial" w:cs="Arial"/>
                <w:lang w:val="es-ES_tradnl"/>
              </w:rPr>
              <w:t xml:space="preserve">s </w:t>
            </w:r>
            <w:r w:rsidR="00806C50">
              <w:rPr>
                <w:rFonts w:ascii="Arial" w:hAnsi="Arial" w:cs="Arial"/>
                <w:lang w:val="es-ES_tradnl"/>
              </w:rPr>
              <w:t>P</w:t>
            </w:r>
            <w:r w:rsidR="009238BF" w:rsidRPr="00250800">
              <w:rPr>
                <w:rFonts w:ascii="Arial" w:hAnsi="Arial" w:cs="Arial"/>
                <w:lang w:val="es-ES_tradnl"/>
              </w:rPr>
              <w:t>TM junto con actividades y servicios complementarios</w:t>
            </w:r>
            <w:r w:rsidR="00953C5B">
              <w:rPr>
                <w:rFonts w:ascii="Arial" w:hAnsi="Arial" w:cs="Arial"/>
                <w:lang w:val="es-ES_tradnl"/>
              </w:rPr>
              <w:t>,</w:t>
            </w:r>
            <w:r w:rsidR="009238BF" w:rsidRPr="00250800">
              <w:rPr>
                <w:rFonts w:ascii="Arial" w:hAnsi="Arial" w:cs="Arial"/>
                <w:lang w:val="es-ES_tradnl"/>
              </w:rPr>
              <w:t xml:space="preserve"> con el fin de maximizar el impacto.</w:t>
            </w:r>
          </w:p>
          <w:p w14:paraId="172077F8" w14:textId="733C6C6A" w:rsidR="009238BF" w:rsidRPr="00250800" w:rsidRDefault="009238BF" w:rsidP="00D16357">
            <w:pPr>
              <w:pStyle w:val="ListParagraph"/>
              <w:numPr>
                <w:ilvl w:val="0"/>
                <w:numId w:val="22"/>
              </w:numPr>
              <w:contextualSpacing w:val="0"/>
              <w:rPr>
                <w:rFonts w:ascii="Arial" w:hAnsi="Arial" w:cs="Arial"/>
                <w:lang w:val="es-ES_tradnl"/>
              </w:rPr>
            </w:pPr>
            <w:r w:rsidRPr="00250800">
              <w:rPr>
                <w:rFonts w:ascii="Arial" w:hAnsi="Arial" w:cs="Arial"/>
                <w:lang w:val="es-ES_tradnl"/>
              </w:rPr>
              <w:t>C</w:t>
            </w:r>
            <w:r w:rsidR="00140810">
              <w:rPr>
                <w:rFonts w:ascii="Arial" w:hAnsi="Arial" w:cs="Arial"/>
                <w:lang w:val="es-ES_tradnl"/>
              </w:rPr>
              <w:t xml:space="preserve">entrarse </w:t>
            </w:r>
            <w:r w:rsidRPr="00250800">
              <w:rPr>
                <w:rFonts w:ascii="Arial" w:hAnsi="Arial" w:cs="Arial"/>
                <w:lang w:val="es-ES_tradnl"/>
              </w:rPr>
              <w:t xml:space="preserve">en las actividades de </w:t>
            </w:r>
            <w:r w:rsidR="00806C50">
              <w:rPr>
                <w:rFonts w:ascii="Arial" w:hAnsi="Arial" w:cs="Arial"/>
                <w:lang w:val="es-ES_tradnl"/>
              </w:rPr>
              <w:t>P</w:t>
            </w:r>
            <w:r w:rsidRPr="00250800">
              <w:rPr>
                <w:rFonts w:ascii="Arial" w:hAnsi="Arial" w:cs="Arial"/>
                <w:lang w:val="es-ES_tradnl"/>
              </w:rPr>
              <w:t xml:space="preserve">TM </w:t>
            </w:r>
            <w:r w:rsidR="00140810">
              <w:rPr>
                <w:rFonts w:ascii="Arial" w:hAnsi="Arial" w:cs="Arial"/>
                <w:lang w:val="es-ES_tradnl"/>
              </w:rPr>
              <w:t xml:space="preserve">sensibles a </w:t>
            </w:r>
            <w:r w:rsidRPr="00250800">
              <w:rPr>
                <w:rFonts w:ascii="Arial" w:hAnsi="Arial" w:cs="Arial"/>
                <w:lang w:val="es-ES_tradnl"/>
              </w:rPr>
              <w:t>PGI que, por ejemplo, puedan tener como fin participar en grupos de d</w:t>
            </w:r>
            <w:r w:rsidR="00806C50">
              <w:rPr>
                <w:rFonts w:ascii="Arial" w:hAnsi="Arial" w:cs="Arial"/>
                <w:lang w:val="es-ES_tradnl"/>
              </w:rPr>
              <w:t>iscusión</w:t>
            </w:r>
            <w:r w:rsidRPr="00250800">
              <w:rPr>
                <w:rFonts w:ascii="Arial" w:hAnsi="Arial" w:cs="Arial"/>
                <w:lang w:val="es-ES_tradnl"/>
              </w:rPr>
              <w:t xml:space="preserve"> de género, formación en gestión financiera, sensibilización sobre la toma compartida de decisiones, VSG y desigualdad</w:t>
            </w:r>
            <w:r w:rsidR="00140810">
              <w:rPr>
                <w:rFonts w:ascii="Arial" w:hAnsi="Arial" w:cs="Arial"/>
                <w:lang w:val="es-ES_tradnl"/>
              </w:rPr>
              <w:t>es</w:t>
            </w:r>
            <w:r w:rsidRPr="00250800">
              <w:rPr>
                <w:rFonts w:ascii="Arial" w:hAnsi="Arial" w:cs="Arial"/>
                <w:lang w:val="es-ES_tradnl"/>
              </w:rPr>
              <w:t xml:space="preserve"> de género.</w:t>
            </w:r>
          </w:p>
          <w:p w14:paraId="53A73471" w14:textId="3F578340" w:rsidR="002B6948" w:rsidRPr="00250800" w:rsidRDefault="009238BF" w:rsidP="00D16357">
            <w:pPr>
              <w:pStyle w:val="ListParagraph"/>
              <w:numPr>
                <w:ilvl w:val="0"/>
                <w:numId w:val="22"/>
              </w:numPr>
              <w:contextualSpacing w:val="0"/>
              <w:rPr>
                <w:rFonts w:ascii="Arial" w:hAnsi="Arial" w:cs="Arial"/>
                <w:lang w:val="es-ES_tradnl"/>
              </w:rPr>
            </w:pPr>
            <w:r w:rsidRPr="00250800">
              <w:rPr>
                <w:rFonts w:ascii="Arial" w:hAnsi="Arial" w:cs="Arial"/>
                <w:lang w:val="es-ES_tradnl"/>
              </w:rPr>
              <w:t>Apli</w:t>
            </w:r>
            <w:r w:rsidR="00140810">
              <w:rPr>
                <w:rFonts w:ascii="Arial" w:hAnsi="Arial" w:cs="Arial"/>
                <w:lang w:val="es-ES_tradnl"/>
              </w:rPr>
              <w:t>car</w:t>
            </w:r>
            <w:r w:rsidRPr="00250800">
              <w:rPr>
                <w:rFonts w:ascii="Arial" w:hAnsi="Arial" w:cs="Arial"/>
                <w:lang w:val="es-ES_tradnl"/>
              </w:rPr>
              <w:t xml:space="preserve"> marcadores de género a los programas de </w:t>
            </w:r>
            <w:r w:rsidR="00806C50">
              <w:rPr>
                <w:rFonts w:ascii="Arial" w:hAnsi="Arial" w:cs="Arial"/>
                <w:lang w:val="es-ES_tradnl"/>
              </w:rPr>
              <w:t>P</w:t>
            </w:r>
            <w:r w:rsidRPr="00250800">
              <w:rPr>
                <w:rFonts w:ascii="Arial" w:hAnsi="Arial" w:cs="Arial"/>
                <w:lang w:val="es-ES_tradnl"/>
              </w:rPr>
              <w:t xml:space="preserve">TM </w:t>
            </w:r>
            <w:r w:rsidR="00806C50">
              <w:rPr>
                <w:rFonts w:ascii="Arial" w:hAnsi="Arial" w:cs="Arial"/>
                <w:lang w:val="es-ES_tradnl"/>
              </w:rPr>
              <w:t>en</w:t>
            </w:r>
            <w:r w:rsidRPr="00250800">
              <w:rPr>
                <w:rFonts w:ascii="Arial" w:hAnsi="Arial" w:cs="Arial"/>
                <w:lang w:val="es-ES_tradnl"/>
              </w:rPr>
              <w:t xml:space="preserve"> la respuesta (véase el Anexo 3)</w:t>
            </w:r>
          </w:p>
          <w:p w14:paraId="5093BA9A" w14:textId="16E00909" w:rsidR="009238BF" w:rsidRPr="00250800" w:rsidRDefault="009238BF" w:rsidP="00D16357">
            <w:pPr>
              <w:pStyle w:val="ListParagraph"/>
              <w:numPr>
                <w:ilvl w:val="0"/>
                <w:numId w:val="22"/>
              </w:numPr>
              <w:contextualSpacing w:val="0"/>
              <w:rPr>
                <w:rFonts w:ascii="Arial" w:hAnsi="Arial" w:cs="Arial"/>
                <w:lang w:val="es-ES_tradnl"/>
              </w:rPr>
            </w:pPr>
            <w:r w:rsidRPr="00250800">
              <w:rPr>
                <w:rFonts w:ascii="Arial" w:hAnsi="Arial" w:cs="Arial"/>
                <w:lang w:val="es-ES_tradnl"/>
              </w:rPr>
              <w:t>Los actores</w:t>
            </w:r>
            <w:r w:rsidR="00806C50">
              <w:rPr>
                <w:rFonts w:ascii="Arial" w:hAnsi="Arial" w:cs="Arial"/>
                <w:lang w:val="es-ES_tradnl"/>
              </w:rPr>
              <w:t xml:space="preserve"> de PTM humanitarios</w:t>
            </w:r>
            <w:r w:rsidR="00140810">
              <w:rPr>
                <w:rFonts w:ascii="Arial" w:hAnsi="Arial" w:cs="Arial"/>
                <w:lang w:val="es-ES_tradnl"/>
              </w:rPr>
              <w:t xml:space="preserve"> deberían</w:t>
            </w:r>
            <w:r w:rsidRPr="00250800">
              <w:rPr>
                <w:rFonts w:ascii="Arial" w:hAnsi="Arial" w:cs="Arial"/>
                <w:lang w:val="es-ES_tradnl"/>
              </w:rPr>
              <w:t xml:space="preserve"> ofrecer educación y formación financiera a los participantes </w:t>
            </w:r>
            <w:r w:rsidR="00953C5B">
              <w:rPr>
                <w:rFonts w:ascii="Arial" w:hAnsi="Arial" w:cs="Arial"/>
                <w:lang w:val="es-ES_tradnl"/>
              </w:rPr>
              <w:t>en</w:t>
            </w:r>
            <w:r w:rsidRPr="00250800">
              <w:rPr>
                <w:rFonts w:ascii="Arial" w:hAnsi="Arial" w:cs="Arial"/>
                <w:lang w:val="es-ES_tradnl"/>
              </w:rPr>
              <w:t xml:space="preserve"> </w:t>
            </w:r>
            <w:r w:rsidR="00953C5B">
              <w:rPr>
                <w:rFonts w:ascii="Arial" w:hAnsi="Arial" w:cs="Arial"/>
                <w:lang w:val="es-ES_tradnl"/>
              </w:rPr>
              <w:t>l</w:t>
            </w:r>
            <w:r w:rsidR="00806C50">
              <w:rPr>
                <w:rFonts w:ascii="Arial" w:hAnsi="Arial" w:cs="Arial"/>
                <w:lang w:val="es-ES_tradnl"/>
              </w:rPr>
              <w:t>o</w:t>
            </w:r>
            <w:r w:rsidR="00953C5B">
              <w:rPr>
                <w:rFonts w:ascii="Arial" w:hAnsi="Arial" w:cs="Arial"/>
                <w:lang w:val="es-ES_tradnl"/>
              </w:rPr>
              <w:t xml:space="preserve">s </w:t>
            </w:r>
            <w:r w:rsidR="00806C50">
              <w:rPr>
                <w:rFonts w:ascii="Arial" w:hAnsi="Arial" w:cs="Arial"/>
                <w:lang w:val="es-ES_tradnl"/>
              </w:rPr>
              <w:t>P</w:t>
            </w:r>
            <w:r w:rsidRPr="00250800">
              <w:rPr>
                <w:rFonts w:ascii="Arial" w:hAnsi="Arial" w:cs="Arial"/>
                <w:lang w:val="es-ES_tradnl"/>
              </w:rPr>
              <w:t>TM</w:t>
            </w:r>
            <w:r w:rsidR="00953C5B">
              <w:rPr>
                <w:rFonts w:ascii="Arial" w:hAnsi="Arial" w:cs="Arial"/>
                <w:lang w:val="es-ES_tradnl"/>
              </w:rPr>
              <w:t>,</w:t>
            </w:r>
            <w:r w:rsidRPr="00250800">
              <w:rPr>
                <w:rFonts w:ascii="Arial" w:hAnsi="Arial" w:cs="Arial"/>
                <w:lang w:val="es-ES_tradnl"/>
              </w:rPr>
              <w:t xml:space="preserve"> con el fin de mejorar sus aptitudes presupuestarias, su capacidad de ahorro y su comportamiento ante el préstamo.</w:t>
            </w:r>
          </w:p>
          <w:p w14:paraId="4E6A80D5" w14:textId="42ED6B6B" w:rsidR="002B6948" w:rsidRPr="00250800" w:rsidRDefault="00953C5B" w:rsidP="009238BF">
            <w:pPr>
              <w:pStyle w:val="ListParagraph"/>
              <w:numPr>
                <w:ilvl w:val="0"/>
                <w:numId w:val="22"/>
              </w:numPr>
              <w:contextualSpacing w:val="0"/>
              <w:rPr>
                <w:rFonts w:ascii="Arial" w:hAnsi="Arial" w:cs="Arial"/>
                <w:lang w:val="es-ES_tradnl"/>
              </w:rPr>
            </w:pPr>
            <w:r>
              <w:rPr>
                <w:rFonts w:ascii="Arial" w:hAnsi="Arial" w:cs="Arial"/>
                <w:lang w:val="es-ES_tradnl"/>
              </w:rPr>
              <w:t>Potenciar</w:t>
            </w:r>
            <w:r w:rsidR="009238BF" w:rsidRPr="00250800">
              <w:rPr>
                <w:rFonts w:ascii="Arial" w:hAnsi="Arial" w:cs="Arial"/>
                <w:lang w:val="es-ES_tradnl"/>
              </w:rPr>
              <w:t xml:space="preserve"> los mecanismos de </w:t>
            </w:r>
            <w:r w:rsidR="00806C50">
              <w:rPr>
                <w:rFonts w:ascii="Arial" w:hAnsi="Arial" w:cs="Arial"/>
                <w:lang w:val="es-ES_tradnl"/>
              </w:rPr>
              <w:t>derivación</w:t>
            </w:r>
            <w:r w:rsidR="009238BF" w:rsidRPr="00250800">
              <w:rPr>
                <w:rFonts w:ascii="Arial" w:hAnsi="Arial" w:cs="Arial"/>
                <w:lang w:val="es-ES_tradnl"/>
              </w:rPr>
              <w:t xml:space="preserve"> de los programas </w:t>
            </w:r>
            <w:r w:rsidR="00806C50">
              <w:rPr>
                <w:rFonts w:ascii="Arial" w:hAnsi="Arial" w:cs="Arial"/>
                <w:lang w:val="es-ES_tradnl"/>
              </w:rPr>
              <w:t xml:space="preserve">de Transferencias Monetarias </w:t>
            </w:r>
            <w:r w:rsidR="006E3279">
              <w:rPr>
                <w:rFonts w:ascii="Arial" w:hAnsi="Arial" w:cs="Arial"/>
                <w:lang w:val="es-ES_tradnl"/>
              </w:rPr>
              <w:t>Multipropósito</w:t>
            </w:r>
            <w:r w:rsidR="00806C50">
              <w:rPr>
                <w:rFonts w:ascii="Arial" w:hAnsi="Arial" w:cs="Arial"/>
                <w:lang w:val="es-ES_tradnl"/>
              </w:rPr>
              <w:t xml:space="preserve"> hacia pro</w:t>
            </w:r>
            <w:r w:rsidR="009238BF" w:rsidRPr="00250800">
              <w:rPr>
                <w:rFonts w:ascii="Arial" w:hAnsi="Arial" w:cs="Arial"/>
                <w:lang w:val="es-ES_tradnl"/>
              </w:rPr>
              <w:t xml:space="preserve">yectos de medios de vida, apoyo legal </w:t>
            </w:r>
            <w:r w:rsidR="006E3279">
              <w:rPr>
                <w:rFonts w:ascii="Arial" w:hAnsi="Arial" w:cs="Arial"/>
                <w:lang w:val="es-ES_tradnl"/>
              </w:rPr>
              <w:t xml:space="preserve">y </w:t>
            </w:r>
            <w:r w:rsidR="009238BF" w:rsidRPr="00250800">
              <w:rPr>
                <w:rFonts w:ascii="Arial" w:hAnsi="Arial" w:cs="Arial"/>
                <w:lang w:val="es-ES_tradnl"/>
              </w:rPr>
              <w:t>programas de protección social del gobierno. Estos vínculos, que pueden servir como soluciones adicionales, sustentan una creciente inclusión financiera</w:t>
            </w:r>
            <w:r w:rsidR="006E3279">
              <w:rPr>
                <w:rFonts w:ascii="Arial" w:hAnsi="Arial" w:cs="Arial"/>
                <w:lang w:val="es-ES_tradnl"/>
              </w:rPr>
              <w:t xml:space="preserve"> que mejora</w:t>
            </w:r>
            <w:r w:rsidR="009238BF" w:rsidRPr="00250800">
              <w:rPr>
                <w:rFonts w:ascii="Arial" w:hAnsi="Arial" w:cs="Arial"/>
                <w:lang w:val="es-ES_tradnl"/>
              </w:rPr>
              <w:t xml:space="preserve"> la estabilidad socioeconómica de las comunidades.</w:t>
            </w:r>
          </w:p>
        </w:tc>
      </w:tr>
      <w:tr w:rsidR="002B6948" w:rsidRPr="001A6BE7" w14:paraId="050186DB" w14:textId="77777777" w:rsidTr="002B6948">
        <w:tc>
          <w:tcPr>
            <w:tcW w:w="10627" w:type="dxa"/>
          </w:tcPr>
          <w:p w14:paraId="539B1129" w14:textId="5AD81028" w:rsidR="002B6948" w:rsidRPr="00250800" w:rsidRDefault="006E3279" w:rsidP="00D16357">
            <w:pPr>
              <w:rPr>
                <w:rFonts w:ascii="Arial" w:hAnsi="Arial" w:cs="Arial"/>
                <w:b/>
                <w:bCs/>
                <w:lang w:val="es-ES_tradnl"/>
              </w:rPr>
            </w:pPr>
            <w:r>
              <w:rPr>
                <w:rFonts w:ascii="Arial" w:hAnsi="Arial" w:cs="Arial"/>
                <w:b/>
                <w:bCs/>
                <w:lang w:val="es-ES_tradnl"/>
              </w:rPr>
              <w:t>Derivaciones</w:t>
            </w:r>
            <w:r w:rsidR="009238BF" w:rsidRPr="00250800">
              <w:rPr>
                <w:rFonts w:ascii="Arial" w:hAnsi="Arial" w:cs="Arial"/>
                <w:b/>
                <w:bCs/>
                <w:lang w:val="es-ES_tradnl"/>
              </w:rPr>
              <w:t xml:space="preserve"> sanitarias</w:t>
            </w:r>
            <w:r w:rsidR="00140810">
              <w:rPr>
                <w:rFonts w:ascii="Arial" w:hAnsi="Arial" w:cs="Arial"/>
                <w:b/>
                <w:bCs/>
                <w:lang w:val="es-ES_tradnl"/>
              </w:rPr>
              <w:t xml:space="preserve"> y de nutrición</w:t>
            </w:r>
            <w:r w:rsidR="002B6948" w:rsidRPr="00250800">
              <w:rPr>
                <w:rFonts w:ascii="Arial" w:hAnsi="Arial" w:cs="Arial"/>
                <w:b/>
                <w:bCs/>
                <w:lang w:val="es-ES_tradnl"/>
              </w:rPr>
              <w:t xml:space="preserve"> </w:t>
            </w:r>
          </w:p>
          <w:p w14:paraId="7EEE255C" w14:textId="3D418A7B" w:rsidR="009238BF" w:rsidRPr="00250800" w:rsidRDefault="009238BF" w:rsidP="00D16357">
            <w:pPr>
              <w:pStyle w:val="ListParagraph"/>
              <w:numPr>
                <w:ilvl w:val="0"/>
                <w:numId w:val="42"/>
              </w:numPr>
              <w:contextualSpacing w:val="0"/>
              <w:rPr>
                <w:rFonts w:ascii="Arial" w:hAnsi="Arial" w:cs="Arial"/>
                <w:lang w:val="es-ES_tradnl"/>
              </w:rPr>
            </w:pPr>
            <w:r w:rsidRPr="00250800">
              <w:rPr>
                <w:rFonts w:ascii="Arial" w:hAnsi="Arial" w:cs="Arial"/>
                <w:lang w:val="es-ES_tradnl"/>
              </w:rPr>
              <w:t>Las necesidades de las mujeres embarazadas y durante la lactancia</w:t>
            </w:r>
            <w:r w:rsidR="00953C5B">
              <w:rPr>
                <w:rFonts w:ascii="Arial" w:hAnsi="Arial" w:cs="Arial"/>
                <w:lang w:val="es-ES_tradnl"/>
              </w:rPr>
              <w:t>,</w:t>
            </w:r>
            <w:r w:rsidRPr="00250800">
              <w:rPr>
                <w:rFonts w:ascii="Arial" w:hAnsi="Arial" w:cs="Arial"/>
                <w:lang w:val="es-ES_tradnl"/>
              </w:rPr>
              <w:t xml:space="preserve"> y las </w:t>
            </w:r>
            <w:r w:rsidR="00953C5B">
              <w:rPr>
                <w:rFonts w:ascii="Arial" w:hAnsi="Arial" w:cs="Arial"/>
                <w:lang w:val="es-ES_tradnl"/>
              </w:rPr>
              <w:t xml:space="preserve">de las </w:t>
            </w:r>
            <w:r w:rsidRPr="00250800">
              <w:rPr>
                <w:rFonts w:ascii="Arial" w:hAnsi="Arial" w:cs="Arial"/>
                <w:lang w:val="es-ES_tradnl"/>
              </w:rPr>
              <w:t>madres con hijos</w:t>
            </w:r>
            <w:r w:rsidR="00985A39" w:rsidRPr="00250800">
              <w:rPr>
                <w:rFonts w:ascii="Arial" w:hAnsi="Arial" w:cs="Arial"/>
                <w:lang w:val="es-ES_tradnl"/>
              </w:rPr>
              <w:t>/hijas menores de dos años</w:t>
            </w:r>
            <w:r w:rsidR="00140810">
              <w:rPr>
                <w:rFonts w:ascii="Arial" w:hAnsi="Arial" w:cs="Arial"/>
                <w:lang w:val="es-ES_tradnl"/>
              </w:rPr>
              <w:t>,</w:t>
            </w:r>
            <w:r w:rsidR="00985A39" w:rsidRPr="00250800">
              <w:rPr>
                <w:rFonts w:ascii="Arial" w:hAnsi="Arial" w:cs="Arial"/>
                <w:lang w:val="es-ES_tradnl"/>
              </w:rPr>
              <w:t xml:space="preserve"> </w:t>
            </w:r>
            <w:r w:rsidR="00845B14">
              <w:rPr>
                <w:rFonts w:ascii="Arial" w:hAnsi="Arial" w:cs="Arial"/>
                <w:lang w:val="es-ES_tradnl"/>
              </w:rPr>
              <w:t>tienen que</w:t>
            </w:r>
            <w:r w:rsidR="00985A39" w:rsidRPr="00250800">
              <w:rPr>
                <w:rFonts w:ascii="Arial" w:hAnsi="Arial" w:cs="Arial"/>
                <w:lang w:val="es-ES_tradnl"/>
              </w:rPr>
              <w:t xml:space="preserve"> ser objeto de consideración. Por ejemplo, valore el apoyo adicional para acceder a una alimentación suplementaria, o bien para establecer vínculos con los actores nutricionales que puedan </w:t>
            </w:r>
            <w:r w:rsidR="00845B14">
              <w:rPr>
                <w:rFonts w:ascii="Arial" w:hAnsi="Arial" w:cs="Arial"/>
                <w:lang w:val="es-ES_tradnl"/>
              </w:rPr>
              <w:t>derivar</w:t>
            </w:r>
            <w:r w:rsidR="00985A39" w:rsidRPr="00250800">
              <w:rPr>
                <w:rFonts w:ascii="Arial" w:hAnsi="Arial" w:cs="Arial"/>
                <w:lang w:val="es-ES_tradnl"/>
              </w:rPr>
              <w:t xml:space="preserve"> a las personas a una alimentación adicional o a un seguimiento por parte de los profesionales.</w:t>
            </w:r>
          </w:p>
          <w:p w14:paraId="111C47F7" w14:textId="6E697BF5" w:rsidR="002B6948" w:rsidRPr="00250800" w:rsidRDefault="00140810" w:rsidP="00953C5B">
            <w:pPr>
              <w:pStyle w:val="ListParagraph"/>
              <w:numPr>
                <w:ilvl w:val="0"/>
                <w:numId w:val="42"/>
              </w:numPr>
              <w:contextualSpacing w:val="0"/>
              <w:rPr>
                <w:rFonts w:ascii="Arial" w:hAnsi="Arial" w:cs="Arial"/>
                <w:lang w:val="es-ES_tradnl"/>
              </w:rPr>
            </w:pPr>
            <w:r>
              <w:rPr>
                <w:rFonts w:ascii="Arial" w:hAnsi="Arial" w:cs="Arial"/>
                <w:lang w:val="es-ES_tradnl"/>
              </w:rPr>
              <w:t>Explorar</w:t>
            </w:r>
            <w:r w:rsidR="00985A39" w:rsidRPr="00250800">
              <w:rPr>
                <w:rFonts w:ascii="Arial" w:hAnsi="Arial" w:cs="Arial"/>
                <w:lang w:val="es-ES_tradnl"/>
              </w:rPr>
              <w:t xml:space="preserve"> oportunidades para ofrecer</w:t>
            </w:r>
            <w:r w:rsidR="00845B14">
              <w:rPr>
                <w:rFonts w:ascii="Arial" w:hAnsi="Arial" w:cs="Arial"/>
                <w:lang w:val="es-ES_tradnl"/>
              </w:rPr>
              <w:t xml:space="preserve"> PTM</w:t>
            </w:r>
            <w:r w:rsidR="00985A39" w:rsidRPr="00250800">
              <w:rPr>
                <w:rFonts w:ascii="Arial" w:hAnsi="Arial" w:cs="Arial"/>
                <w:lang w:val="es-ES_tradnl"/>
              </w:rPr>
              <w:t xml:space="preserve"> destinadas al acceso a los servicios sanitarios.</w:t>
            </w:r>
          </w:p>
        </w:tc>
      </w:tr>
      <w:tr w:rsidR="002B6948" w:rsidRPr="001A6BE7" w14:paraId="192AA046" w14:textId="77777777" w:rsidTr="002B6948">
        <w:tc>
          <w:tcPr>
            <w:tcW w:w="10627" w:type="dxa"/>
          </w:tcPr>
          <w:p w14:paraId="269F34E9" w14:textId="77777777" w:rsidR="002B6948" w:rsidRPr="00250800" w:rsidRDefault="00985A39" w:rsidP="00D16357">
            <w:pPr>
              <w:rPr>
                <w:rFonts w:ascii="Arial" w:hAnsi="Arial" w:cs="Arial"/>
                <w:b/>
                <w:bCs/>
                <w:lang w:val="es-ES_tradnl"/>
              </w:rPr>
            </w:pPr>
            <w:r w:rsidRPr="00250800">
              <w:rPr>
                <w:rFonts w:ascii="Arial" w:hAnsi="Arial" w:cs="Arial"/>
                <w:b/>
                <w:bCs/>
                <w:lang w:val="es-ES_tradnl"/>
              </w:rPr>
              <w:t>Enfoque de género transformativo</w:t>
            </w:r>
          </w:p>
          <w:p w14:paraId="44BD8EB5" w14:textId="77777777" w:rsidR="00985A39" w:rsidRPr="00250800" w:rsidRDefault="00985A39" w:rsidP="00D16357">
            <w:pPr>
              <w:rPr>
                <w:rFonts w:ascii="Arial" w:hAnsi="Arial" w:cs="Arial"/>
                <w:lang w:val="es-ES_tradnl"/>
              </w:rPr>
            </w:pPr>
            <w:r w:rsidRPr="00250800">
              <w:rPr>
                <w:rFonts w:ascii="Arial" w:hAnsi="Arial" w:cs="Arial"/>
                <w:lang w:val="es-ES_tradnl"/>
              </w:rPr>
              <w:t>Tenga en cuenta que estas actividades pueden tener un efecto limitado en el corto plazo.</w:t>
            </w:r>
          </w:p>
          <w:p w14:paraId="37189B35" w14:textId="35FFAF01" w:rsidR="00985A39" w:rsidRPr="00250800" w:rsidRDefault="00985A39" w:rsidP="00D16357">
            <w:pPr>
              <w:pStyle w:val="ListParagraph"/>
              <w:numPr>
                <w:ilvl w:val="0"/>
                <w:numId w:val="20"/>
              </w:numPr>
              <w:contextualSpacing w:val="0"/>
              <w:rPr>
                <w:rFonts w:ascii="Arial" w:hAnsi="Arial" w:cs="Arial"/>
                <w:lang w:val="es-ES_tradnl"/>
              </w:rPr>
            </w:pPr>
            <w:r w:rsidRPr="00250800">
              <w:rPr>
                <w:rFonts w:ascii="Arial" w:hAnsi="Arial" w:cs="Arial"/>
                <w:lang w:val="es-ES_tradnl"/>
              </w:rPr>
              <w:t>Utili</w:t>
            </w:r>
            <w:r w:rsidR="00140810">
              <w:rPr>
                <w:rFonts w:ascii="Arial" w:hAnsi="Arial" w:cs="Arial"/>
                <w:lang w:val="es-ES_tradnl"/>
              </w:rPr>
              <w:t>zar</w:t>
            </w:r>
            <w:r w:rsidRPr="00250800">
              <w:rPr>
                <w:rFonts w:ascii="Arial" w:hAnsi="Arial" w:cs="Arial"/>
                <w:lang w:val="es-ES_tradnl"/>
              </w:rPr>
              <w:t xml:space="preserve"> el análisis PGI para identificar oportunidades para </w:t>
            </w:r>
            <w:r w:rsidR="00627B80">
              <w:rPr>
                <w:rFonts w:ascii="Arial" w:hAnsi="Arial" w:cs="Arial"/>
                <w:b/>
                <w:bCs/>
                <w:lang w:val="es-ES_tradnl"/>
              </w:rPr>
              <w:t>hacer frente a</w:t>
            </w:r>
            <w:r w:rsidRPr="00250800">
              <w:rPr>
                <w:rFonts w:ascii="Arial" w:hAnsi="Arial" w:cs="Arial"/>
                <w:b/>
                <w:bCs/>
                <w:lang w:val="es-ES_tradnl"/>
              </w:rPr>
              <w:t xml:space="preserve"> las desigualdades estructurales </w:t>
            </w:r>
            <w:r w:rsidRPr="00250800">
              <w:rPr>
                <w:rFonts w:ascii="Arial" w:hAnsi="Arial" w:cs="Arial"/>
                <w:lang w:val="es-ES_tradnl"/>
              </w:rPr>
              <w:t xml:space="preserve">entre hombres y mujeres, y para </w:t>
            </w:r>
            <w:r w:rsidRPr="00250800">
              <w:rPr>
                <w:rFonts w:ascii="Arial" w:hAnsi="Arial" w:cs="Arial"/>
                <w:b/>
                <w:bCs/>
                <w:lang w:val="es-ES_tradnl"/>
              </w:rPr>
              <w:t>promocionar el liderazgo por parte de las mujeres</w:t>
            </w:r>
            <w:r w:rsidRPr="00250800">
              <w:rPr>
                <w:rFonts w:ascii="Arial" w:hAnsi="Arial" w:cs="Arial"/>
                <w:lang w:val="es-ES_tradnl"/>
              </w:rPr>
              <w:t>. Inv</w:t>
            </w:r>
            <w:r w:rsidR="00140810">
              <w:rPr>
                <w:rFonts w:ascii="Arial" w:hAnsi="Arial" w:cs="Arial"/>
                <w:lang w:val="es-ES_tradnl"/>
              </w:rPr>
              <w:t>ertir</w:t>
            </w:r>
            <w:r w:rsidRPr="00250800">
              <w:rPr>
                <w:rFonts w:ascii="Arial" w:hAnsi="Arial" w:cs="Arial"/>
                <w:lang w:val="es-ES_tradnl"/>
              </w:rPr>
              <w:t xml:space="preserve"> en acciones focalizadas tendentes a promover el liderazgo de las mujeres, los derechos de las personas </w:t>
            </w:r>
            <w:r w:rsidR="00C74F54">
              <w:rPr>
                <w:rFonts w:ascii="Arial" w:hAnsi="Arial" w:cs="Arial"/>
                <w:lang w:val="es-ES_tradnl"/>
              </w:rPr>
              <w:t>LGTBQI</w:t>
            </w:r>
            <w:r w:rsidRPr="00250800">
              <w:rPr>
                <w:rFonts w:ascii="Arial" w:hAnsi="Arial" w:cs="Arial"/>
                <w:lang w:val="es-ES_tradnl"/>
              </w:rPr>
              <w:t>+ y la reducción de la VGS.</w:t>
            </w:r>
          </w:p>
          <w:p w14:paraId="460717D8" w14:textId="519D56FE" w:rsidR="002B6948" w:rsidRPr="00250800" w:rsidRDefault="00140810" w:rsidP="001C0181">
            <w:pPr>
              <w:pStyle w:val="ListParagraph"/>
              <w:numPr>
                <w:ilvl w:val="0"/>
                <w:numId w:val="20"/>
              </w:numPr>
              <w:contextualSpacing w:val="0"/>
              <w:rPr>
                <w:rFonts w:ascii="Arial" w:hAnsi="Arial" w:cs="Arial"/>
                <w:lang w:val="es-ES_tradnl"/>
              </w:rPr>
            </w:pPr>
            <w:r>
              <w:rPr>
                <w:rFonts w:ascii="Arial" w:hAnsi="Arial" w:cs="Arial"/>
                <w:lang w:val="es-ES_tradnl"/>
              </w:rPr>
              <w:t>Integrar</w:t>
            </w:r>
            <w:r w:rsidR="00985A39" w:rsidRPr="00250800">
              <w:rPr>
                <w:rFonts w:ascii="Arial" w:hAnsi="Arial" w:cs="Arial"/>
                <w:lang w:val="es-ES_tradnl"/>
              </w:rPr>
              <w:t xml:space="preserve"> actividades que </w:t>
            </w:r>
            <w:r w:rsidR="001C0FED">
              <w:rPr>
                <w:rFonts w:ascii="Arial" w:hAnsi="Arial" w:cs="Arial"/>
                <w:lang w:val="es-ES_tradnl"/>
              </w:rPr>
              <w:t>hagan frente a</w:t>
            </w:r>
            <w:r w:rsidR="00985A39" w:rsidRPr="00250800">
              <w:rPr>
                <w:rFonts w:ascii="Arial" w:hAnsi="Arial" w:cs="Arial"/>
                <w:lang w:val="es-ES_tradnl"/>
              </w:rPr>
              <w:t xml:space="preserve"> las desigualdades estructurales. Involucr</w:t>
            </w:r>
            <w:r>
              <w:rPr>
                <w:rFonts w:ascii="Arial" w:hAnsi="Arial" w:cs="Arial"/>
                <w:lang w:val="es-ES_tradnl"/>
              </w:rPr>
              <w:t>ar</w:t>
            </w:r>
            <w:r w:rsidR="00985A39" w:rsidRPr="00250800">
              <w:rPr>
                <w:rFonts w:ascii="Arial" w:hAnsi="Arial" w:cs="Arial"/>
                <w:lang w:val="es-ES_tradnl"/>
              </w:rPr>
              <w:t xml:space="preserve"> a los hombres, especialmente a los líderes religiosos y de la comunidad, en actividades de alcance relacionadas con los aspectos de l</w:t>
            </w:r>
            <w:r w:rsidR="001C0FED">
              <w:rPr>
                <w:rFonts w:ascii="Arial" w:hAnsi="Arial" w:cs="Arial"/>
                <w:lang w:val="es-ES_tradnl"/>
              </w:rPr>
              <w:t>os P</w:t>
            </w:r>
            <w:r w:rsidR="00985A39" w:rsidRPr="00250800">
              <w:rPr>
                <w:rFonts w:ascii="Arial" w:hAnsi="Arial" w:cs="Arial"/>
                <w:lang w:val="es-ES_tradnl"/>
              </w:rPr>
              <w:t xml:space="preserve">TM </w:t>
            </w:r>
            <w:r>
              <w:rPr>
                <w:rFonts w:ascii="Arial" w:hAnsi="Arial" w:cs="Arial"/>
                <w:lang w:val="es-ES_tradnl"/>
              </w:rPr>
              <w:t xml:space="preserve">que guardan relación con </w:t>
            </w:r>
            <w:r w:rsidR="00985A39" w:rsidRPr="00250800">
              <w:rPr>
                <w:rFonts w:ascii="Arial" w:hAnsi="Arial" w:cs="Arial"/>
                <w:lang w:val="es-ES_tradnl"/>
              </w:rPr>
              <w:t xml:space="preserve">cuestiones de género. </w:t>
            </w:r>
            <w:r w:rsidR="001C0FED">
              <w:rPr>
                <w:rFonts w:ascii="Arial" w:hAnsi="Arial" w:cs="Arial"/>
                <w:lang w:val="es-ES_tradnl"/>
              </w:rPr>
              <w:t>Sensibilizar</w:t>
            </w:r>
            <w:r w:rsidR="00985A39" w:rsidRPr="00250800">
              <w:rPr>
                <w:rFonts w:ascii="Arial" w:hAnsi="Arial" w:cs="Arial"/>
                <w:lang w:val="es-ES_tradnl"/>
              </w:rPr>
              <w:t xml:space="preserve"> e </w:t>
            </w:r>
            <w:r>
              <w:rPr>
                <w:rFonts w:ascii="Arial" w:hAnsi="Arial" w:cs="Arial"/>
                <w:b/>
                <w:bCs/>
                <w:lang w:val="es-ES_tradnl"/>
              </w:rPr>
              <w:t>involucrar</w:t>
            </w:r>
            <w:r w:rsidR="00985A39" w:rsidRPr="00250800">
              <w:rPr>
                <w:rFonts w:ascii="Arial" w:hAnsi="Arial" w:cs="Arial"/>
                <w:b/>
                <w:bCs/>
                <w:lang w:val="es-ES_tradnl"/>
              </w:rPr>
              <w:t xml:space="preserve"> a hombres y niños </w:t>
            </w:r>
            <w:r w:rsidR="006322E9" w:rsidRPr="00250800">
              <w:rPr>
                <w:rFonts w:ascii="Arial" w:hAnsi="Arial" w:cs="Arial"/>
                <w:b/>
                <w:bCs/>
                <w:lang w:val="es-ES_tradnl"/>
              </w:rPr>
              <w:t xml:space="preserve">como </w:t>
            </w:r>
            <w:r w:rsidR="001C0181">
              <w:rPr>
                <w:rFonts w:ascii="Arial" w:hAnsi="Arial" w:cs="Arial"/>
                <w:b/>
                <w:bCs/>
                <w:lang w:val="es-ES_tradnl"/>
              </w:rPr>
              <w:t xml:space="preserve">adalides </w:t>
            </w:r>
            <w:r w:rsidR="001C0181">
              <w:rPr>
                <w:rFonts w:ascii="Arial" w:hAnsi="Arial" w:cs="Arial"/>
                <w:lang w:val="es-ES_tradnl"/>
              </w:rPr>
              <w:t>de</w:t>
            </w:r>
            <w:r w:rsidR="006322E9" w:rsidRPr="00250800">
              <w:rPr>
                <w:rFonts w:ascii="Arial" w:hAnsi="Arial" w:cs="Arial"/>
                <w:lang w:val="es-ES_tradnl"/>
              </w:rPr>
              <w:t xml:space="preserve"> la participación de la mujer, </w:t>
            </w:r>
            <w:r w:rsidR="001C0181">
              <w:rPr>
                <w:rFonts w:ascii="Arial" w:hAnsi="Arial" w:cs="Arial"/>
                <w:lang w:val="es-ES_tradnl"/>
              </w:rPr>
              <w:t>d</w:t>
            </w:r>
            <w:r w:rsidR="006322E9" w:rsidRPr="00250800">
              <w:rPr>
                <w:rFonts w:ascii="Arial" w:hAnsi="Arial" w:cs="Arial"/>
                <w:lang w:val="es-ES_tradnl"/>
              </w:rPr>
              <w:t xml:space="preserve">el acceso a oportunidades y </w:t>
            </w:r>
            <w:r w:rsidR="001C0181">
              <w:rPr>
                <w:rFonts w:ascii="Arial" w:hAnsi="Arial" w:cs="Arial"/>
                <w:lang w:val="es-ES_tradnl"/>
              </w:rPr>
              <w:t xml:space="preserve">de </w:t>
            </w:r>
            <w:r w:rsidR="006322E9" w:rsidRPr="00250800">
              <w:rPr>
                <w:rFonts w:ascii="Arial" w:hAnsi="Arial" w:cs="Arial"/>
                <w:lang w:val="es-ES_tradnl"/>
              </w:rPr>
              <w:t>recursos y liderazgo en el mar</w:t>
            </w:r>
            <w:r w:rsidR="001C0181">
              <w:rPr>
                <w:rFonts w:ascii="Arial" w:hAnsi="Arial" w:cs="Arial"/>
                <w:lang w:val="es-ES_tradnl"/>
              </w:rPr>
              <w:t>c</w:t>
            </w:r>
            <w:r w:rsidR="006322E9" w:rsidRPr="00250800">
              <w:rPr>
                <w:rFonts w:ascii="Arial" w:hAnsi="Arial" w:cs="Arial"/>
                <w:lang w:val="es-ES_tradnl"/>
              </w:rPr>
              <w:t xml:space="preserve">o de un programa de </w:t>
            </w:r>
            <w:r w:rsidR="001C0FED">
              <w:rPr>
                <w:rFonts w:ascii="Arial" w:hAnsi="Arial" w:cs="Arial"/>
                <w:lang w:val="es-ES_tradnl"/>
              </w:rPr>
              <w:t>P</w:t>
            </w:r>
            <w:r w:rsidR="006322E9" w:rsidRPr="00250800">
              <w:rPr>
                <w:rFonts w:ascii="Arial" w:hAnsi="Arial" w:cs="Arial"/>
                <w:lang w:val="es-ES_tradnl"/>
              </w:rPr>
              <w:t>TM.</w:t>
            </w:r>
          </w:p>
        </w:tc>
      </w:tr>
      <w:tr w:rsidR="00AA3CEB" w:rsidRPr="00250800" w14:paraId="7F8A17FB" w14:textId="77777777" w:rsidTr="00605042">
        <w:tc>
          <w:tcPr>
            <w:tcW w:w="10627" w:type="dxa"/>
            <w:shd w:val="clear" w:color="auto" w:fill="BFBFBF" w:themeFill="background1" w:themeFillShade="BF"/>
          </w:tcPr>
          <w:p w14:paraId="13535900" w14:textId="77777777" w:rsidR="00AA3CEB" w:rsidRPr="00250800" w:rsidRDefault="00AA3CEB" w:rsidP="00D16357">
            <w:pPr>
              <w:rPr>
                <w:rFonts w:ascii="Arial" w:hAnsi="Arial" w:cs="Arial"/>
                <w:b/>
                <w:bCs/>
                <w:lang w:val="es-ES_tradnl"/>
              </w:rPr>
            </w:pPr>
            <w:r w:rsidRPr="00250800">
              <w:rPr>
                <w:rFonts w:ascii="Arial" w:hAnsi="Arial" w:cs="Arial"/>
                <w:b/>
                <w:bCs/>
                <w:sz w:val="22"/>
                <w:szCs w:val="22"/>
                <w:lang w:val="es-ES_tradnl"/>
              </w:rPr>
              <w:t>PROTEC</w:t>
            </w:r>
            <w:r w:rsidR="006322E9" w:rsidRPr="00250800">
              <w:rPr>
                <w:rFonts w:ascii="Arial" w:hAnsi="Arial" w:cs="Arial"/>
                <w:b/>
                <w:bCs/>
                <w:sz w:val="22"/>
                <w:szCs w:val="22"/>
                <w:lang w:val="es-ES_tradnl"/>
              </w:rPr>
              <w:t>CIÓN ESPECÍFICA</w:t>
            </w:r>
            <w:r w:rsidRPr="00250800">
              <w:rPr>
                <w:rFonts w:ascii="Arial" w:hAnsi="Arial" w:cs="Arial"/>
                <w:b/>
                <w:bCs/>
                <w:sz w:val="22"/>
                <w:szCs w:val="22"/>
                <w:lang w:val="es-ES_tradnl"/>
              </w:rPr>
              <w:t xml:space="preserve"> </w:t>
            </w:r>
          </w:p>
        </w:tc>
      </w:tr>
      <w:tr w:rsidR="009D3174" w:rsidRPr="001A6BE7" w14:paraId="5005BF71" w14:textId="77777777" w:rsidTr="00C74F54">
        <w:tc>
          <w:tcPr>
            <w:tcW w:w="10627" w:type="dxa"/>
          </w:tcPr>
          <w:p w14:paraId="6FC70738" w14:textId="77777777" w:rsidR="009D3174" w:rsidRPr="00250800" w:rsidRDefault="009D3174" w:rsidP="00D16357">
            <w:pPr>
              <w:rPr>
                <w:rFonts w:ascii="Arial" w:hAnsi="Arial" w:cs="Arial"/>
                <w:b/>
                <w:bCs/>
                <w:lang w:val="es-ES_tradnl"/>
              </w:rPr>
            </w:pPr>
            <w:r w:rsidRPr="00250800">
              <w:rPr>
                <w:rFonts w:ascii="Arial" w:hAnsi="Arial" w:cs="Arial"/>
                <w:b/>
                <w:bCs/>
                <w:lang w:val="es-ES_tradnl"/>
              </w:rPr>
              <w:t>Preven</w:t>
            </w:r>
            <w:r w:rsidR="006322E9" w:rsidRPr="00250800">
              <w:rPr>
                <w:rFonts w:ascii="Arial" w:hAnsi="Arial" w:cs="Arial"/>
                <w:b/>
                <w:bCs/>
                <w:lang w:val="es-ES_tradnl"/>
              </w:rPr>
              <w:t>ción</w:t>
            </w:r>
            <w:r w:rsidRPr="00250800">
              <w:rPr>
                <w:rFonts w:ascii="Arial" w:hAnsi="Arial" w:cs="Arial"/>
                <w:b/>
                <w:bCs/>
                <w:lang w:val="es-ES_tradnl"/>
              </w:rPr>
              <w:t xml:space="preserve">: </w:t>
            </w:r>
            <w:r w:rsidR="006322E9" w:rsidRPr="00250800">
              <w:rPr>
                <w:rFonts w:ascii="Arial" w:hAnsi="Arial" w:cs="Arial"/>
                <w:b/>
                <w:bCs/>
                <w:lang w:val="es-ES_tradnl"/>
              </w:rPr>
              <w:t>los riesgos</w:t>
            </w:r>
            <w:r w:rsidR="001C0181">
              <w:rPr>
                <w:rFonts w:ascii="Arial" w:hAnsi="Arial" w:cs="Arial"/>
                <w:b/>
                <w:bCs/>
                <w:lang w:val="es-ES_tradnl"/>
              </w:rPr>
              <w:t xml:space="preserve"> relacionados con la</w:t>
            </w:r>
            <w:r w:rsidR="006322E9" w:rsidRPr="00250800">
              <w:rPr>
                <w:rFonts w:ascii="Arial" w:hAnsi="Arial" w:cs="Arial"/>
                <w:b/>
                <w:bCs/>
                <w:lang w:val="es-ES_tradnl"/>
              </w:rPr>
              <w:t xml:space="preserve"> protección en las comunidades afectadas se reducen activamente como resultado de la intervención</w:t>
            </w:r>
            <w:r w:rsidRPr="00250800">
              <w:rPr>
                <w:rFonts w:ascii="Arial" w:hAnsi="Arial" w:cs="Arial"/>
                <w:b/>
                <w:bCs/>
                <w:lang w:val="es-ES_tradnl"/>
              </w:rPr>
              <w:t xml:space="preserve"> </w:t>
            </w:r>
          </w:p>
          <w:p w14:paraId="416CE61B" w14:textId="08B0F175" w:rsidR="006322E9" w:rsidRPr="00250800" w:rsidRDefault="006322E9" w:rsidP="00D16357">
            <w:pPr>
              <w:pStyle w:val="ListParagraph"/>
              <w:numPr>
                <w:ilvl w:val="0"/>
                <w:numId w:val="44"/>
              </w:numPr>
              <w:contextualSpacing w:val="0"/>
              <w:rPr>
                <w:rFonts w:ascii="Arial" w:hAnsi="Arial" w:cs="Arial"/>
                <w:lang w:val="es-ES_tradnl"/>
              </w:rPr>
            </w:pPr>
            <w:r w:rsidRPr="00250800">
              <w:rPr>
                <w:rFonts w:ascii="Arial" w:hAnsi="Arial" w:cs="Arial"/>
                <w:lang w:val="es-ES_tradnl"/>
              </w:rPr>
              <w:t xml:space="preserve">Debe ponerse el foco en el </w:t>
            </w:r>
            <w:r w:rsidRPr="00250800">
              <w:rPr>
                <w:rFonts w:ascii="Arial" w:hAnsi="Arial" w:cs="Arial"/>
                <w:b/>
                <w:bCs/>
                <w:lang w:val="es-ES_tradnl"/>
              </w:rPr>
              <w:t xml:space="preserve">empoderamiento económico y la inclusión financiera </w:t>
            </w:r>
            <w:r w:rsidRPr="00250800">
              <w:rPr>
                <w:rFonts w:ascii="Arial" w:hAnsi="Arial" w:cs="Arial"/>
                <w:lang w:val="es-ES_tradnl"/>
              </w:rPr>
              <w:t xml:space="preserve">de los grupos de riesgo. Además, </w:t>
            </w:r>
            <w:r w:rsidR="00953C5B">
              <w:rPr>
                <w:rFonts w:ascii="Arial" w:hAnsi="Arial" w:cs="Arial"/>
                <w:lang w:val="es-ES_tradnl"/>
              </w:rPr>
              <w:t xml:space="preserve">algunas </w:t>
            </w:r>
            <w:r w:rsidRPr="00250800">
              <w:rPr>
                <w:rFonts w:ascii="Arial" w:hAnsi="Arial" w:cs="Arial"/>
                <w:lang w:val="es-ES_tradnl"/>
              </w:rPr>
              <w:t>actividades como grupos de d</w:t>
            </w:r>
            <w:r w:rsidR="00AD5D95">
              <w:rPr>
                <w:rFonts w:ascii="Arial" w:hAnsi="Arial" w:cs="Arial"/>
                <w:lang w:val="es-ES_tradnl"/>
              </w:rPr>
              <w:t>iscusión</w:t>
            </w:r>
            <w:r w:rsidRPr="00250800">
              <w:rPr>
                <w:rFonts w:ascii="Arial" w:hAnsi="Arial" w:cs="Arial"/>
                <w:lang w:val="es-ES_tradnl"/>
              </w:rPr>
              <w:t xml:space="preserve"> y aumento de la </w:t>
            </w:r>
            <w:r w:rsidR="00AD5D95">
              <w:rPr>
                <w:rFonts w:ascii="Arial" w:hAnsi="Arial" w:cs="Arial"/>
                <w:lang w:val="es-ES_tradnl"/>
              </w:rPr>
              <w:t>sensibilización</w:t>
            </w:r>
            <w:r w:rsidRPr="00250800">
              <w:rPr>
                <w:rFonts w:ascii="Arial" w:hAnsi="Arial" w:cs="Arial"/>
                <w:lang w:val="es-ES_tradnl"/>
              </w:rPr>
              <w:t xml:space="preserve"> para mujeres, hombres, niñas, niños, líderes comunitarios, líderes religiosos y otras partes interesada</w:t>
            </w:r>
            <w:r w:rsidR="00AD5D95">
              <w:rPr>
                <w:rFonts w:ascii="Arial" w:hAnsi="Arial" w:cs="Arial"/>
                <w:lang w:val="es-ES_tradnl"/>
              </w:rPr>
              <w:t>s</w:t>
            </w:r>
            <w:r w:rsidRPr="00250800">
              <w:rPr>
                <w:rFonts w:ascii="Arial" w:hAnsi="Arial" w:cs="Arial"/>
                <w:lang w:val="es-ES_tradnl"/>
              </w:rPr>
              <w:t xml:space="preserve"> pueden</w:t>
            </w:r>
            <w:r w:rsidR="00953C5B">
              <w:rPr>
                <w:rFonts w:ascii="Arial" w:hAnsi="Arial" w:cs="Arial"/>
                <w:lang w:val="es-ES_tradnl"/>
              </w:rPr>
              <w:t xml:space="preserve"> poner el foco</w:t>
            </w:r>
            <w:r w:rsidRPr="00250800">
              <w:rPr>
                <w:rFonts w:ascii="Arial" w:hAnsi="Arial" w:cs="Arial"/>
                <w:lang w:val="es-ES_tradnl"/>
              </w:rPr>
              <w:t xml:space="preserve"> en la promoción de los derechos de las mujeres y la igualdad de género, en el acceso a los recursos y la participación, la libertad de elección, la autosuficiencia económica, y la capacidad de tomar decisiones de forma compartida. </w:t>
            </w:r>
          </w:p>
          <w:p w14:paraId="09C46FE8" w14:textId="77777777" w:rsidR="009D3174" w:rsidRPr="00250800" w:rsidRDefault="006322E9" w:rsidP="00BD4D68">
            <w:pPr>
              <w:pStyle w:val="ListParagraph"/>
              <w:numPr>
                <w:ilvl w:val="0"/>
                <w:numId w:val="44"/>
              </w:numPr>
              <w:contextualSpacing w:val="0"/>
              <w:rPr>
                <w:rFonts w:ascii="Arial" w:hAnsi="Arial" w:cs="Arial"/>
                <w:lang w:val="es-ES_tradnl"/>
              </w:rPr>
            </w:pPr>
            <w:r w:rsidRPr="00250800">
              <w:rPr>
                <w:rFonts w:ascii="Arial" w:hAnsi="Arial" w:cs="Arial"/>
                <w:lang w:val="es-ES_tradnl"/>
              </w:rPr>
              <w:t>Siempre deben diseñarse actividades de prevención</w:t>
            </w:r>
            <w:r w:rsidR="00BD4D68" w:rsidRPr="00250800">
              <w:rPr>
                <w:rFonts w:ascii="Arial" w:hAnsi="Arial" w:cs="Arial"/>
                <w:lang w:val="es-ES_tradnl"/>
              </w:rPr>
              <w:t xml:space="preserve"> adaptadas específicamente al contexto y al entorno cultural.</w:t>
            </w:r>
          </w:p>
        </w:tc>
      </w:tr>
      <w:tr w:rsidR="00571A21" w:rsidRPr="001A6BE7" w14:paraId="74F487C1" w14:textId="77777777" w:rsidTr="002B6948">
        <w:tc>
          <w:tcPr>
            <w:tcW w:w="10627" w:type="dxa"/>
          </w:tcPr>
          <w:p w14:paraId="078E39AE" w14:textId="025A2710" w:rsidR="00571A21" w:rsidRPr="00250800" w:rsidRDefault="00BD4D68" w:rsidP="00D16357">
            <w:pPr>
              <w:rPr>
                <w:rFonts w:ascii="Arial" w:hAnsi="Arial" w:cs="Arial"/>
                <w:b/>
                <w:bCs/>
                <w:lang w:val="es-ES_tradnl"/>
              </w:rPr>
            </w:pPr>
            <w:r w:rsidRPr="00250800">
              <w:rPr>
                <w:rFonts w:ascii="Arial" w:hAnsi="Arial" w:cs="Arial"/>
                <w:b/>
                <w:bCs/>
                <w:lang w:val="es-ES_tradnl"/>
              </w:rPr>
              <w:lastRenderedPageBreak/>
              <w:t xml:space="preserve">Respuesta </w:t>
            </w:r>
            <w:r w:rsidR="00953C5B">
              <w:rPr>
                <w:rFonts w:ascii="Arial" w:hAnsi="Arial" w:cs="Arial"/>
                <w:b/>
                <w:bCs/>
                <w:lang w:val="es-ES_tradnl"/>
              </w:rPr>
              <w:t xml:space="preserve">a la </w:t>
            </w:r>
            <w:r w:rsidR="00760CF5" w:rsidRPr="00250800">
              <w:rPr>
                <w:rFonts w:ascii="Arial" w:hAnsi="Arial" w:cs="Arial"/>
                <w:b/>
                <w:bCs/>
                <w:lang w:val="es-ES_tradnl"/>
              </w:rPr>
              <w:t>VSG</w:t>
            </w:r>
            <w:r w:rsidR="00571A21" w:rsidRPr="00250800">
              <w:rPr>
                <w:rFonts w:ascii="Arial" w:hAnsi="Arial" w:cs="Arial"/>
                <w:b/>
                <w:bCs/>
                <w:lang w:val="es-ES_tradnl"/>
              </w:rPr>
              <w:t xml:space="preserve">: </w:t>
            </w:r>
            <w:r w:rsidRPr="00250800">
              <w:rPr>
                <w:rFonts w:ascii="Arial" w:hAnsi="Arial" w:cs="Arial"/>
                <w:b/>
                <w:bCs/>
                <w:lang w:val="es-ES_tradnl"/>
              </w:rPr>
              <w:t xml:space="preserve">supervivientes de </w:t>
            </w:r>
            <w:r w:rsidR="00760CF5" w:rsidRPr="00250800">
              <w:rPr>
                <w:rFonts w:ascii="Arial" w:hAnsi="Arial" w:cs="Arial"/>
                <w:b/>
                <w:bCs/>
                <w:lang w:val="es-ES_tradnl"/>
              </w:rPr>
              <w:t>VSG</w:t>
            </w:r>
            <w:r w:rsidR="00571A21" w:rsidRPr="00250800">
              <w:rPr>
                <w:rFonts w:ascii="Arial" w:hAnsi="Arial" w:cs="Arial"/>
                <w:b/>
                <w:bCs/>
                <w:lang w:val="es-ES_tradnl"/>
              </w:rPr>
              <w:t xml:space="preserve"> </w:t>
            </w:r>
            <w:r w:rsidRPr="00250800">
              <w:rPr>
                <w:rFonts w:ascii="Arial" w:hAnsi="Arial" w:cs="Arial"/>
                <w:b/>
                <w:bCs/>
                <w:lang w:val="es-ES_tradnl"/>
              </w:rPr>
              <w:t xml:space="preserve">y mujeres, niñas y otras personas en riesgo de VSG reciben asistencia en forma de </w:t>
            </w:r>
            <w:r w:rsidR="00460F20">
              <w:rPr>
                <w:rFonts w:ascii="Arial" w:hAnsi="Arial" w:cs="Arial"/>
                <w:b/>
                <w:bCs/>
                <w:lang w:val="es-ES_tradnl"/>
              </w:rPr>
              <w:t>P</w:t>
            </w:r>
            <w:r w:rsidRPr="00250800">
              <w:rPr>
                <w:rFonts w:ascii="Arial" w:hAnsi="Arial" w:cs="Arial"/>
                <w:b/>
                <w:bCs/>
                <w:lang w:val="es-ES_tradnl"/>
              </w:rPr>
              <w:t>TM para reducir riesgos</w:t>
            </w:r>
            <w:r w:rsidR="00571A21" w:rsidRPr="00250800">
              <w:rPr>
                <w:rStyle w:val="FootnoteReference"/>
                <w:rFonts w:ascii="Arial" w:hAnsi="Arial" w:cs="Arial"/>
                <w:b/>
                <w:bCs/>
                <w:lang w:val="es-ES_tradnl"/>
              </w:rPr>
              <w:footnoteReference w:id="6"/>
            </w:r>
            <w:r w:rsidR="00571A21" w:rsidRPr="00250800">
              <w:rPr>
                <w:rFonts w:ascii="Arial" w:hAnsi="Arial" w:cs="Arial"/>
                <w:b/>
                <w:bCs/>
                <w:lang w:val="es-ES_tradnl"/>
              </w:rPr>
              <w:t xml:space="preserve"> </w:t>
            </w:r>
          </w:p>
          <w:p w14:paraId="764783B3" w14:textId="7B86977E" w:rsidR="00BD4D68" w:rsidRPr="00250800" w:rsidRDefault="00BD4D68" w:rsidP="00D16357">
            <w:pPr>
              <w:rPr>
                <w:rFonts w:ascii="Arial" w:hAnsi="Arial" w:cs="Arial"/>
                <w:lang w:val="es-ES_tradnl"/>
              </w:rPr>
            </w:pPr>
            <w:r w:rsidRPr="00250800">
              <w:rPr>
                <w:rFonts w:ascii="Arial" w:hAnsi="Arial" w:cs="Arial"/>
                <w:lang w:val="es-ES_tradnl"/>
              </w:rPr>
              <w:t xml:space="preserve">El uso de </w:t>
            </w:r>
            <w:r w:rsidR="00460F20">
              <w:rPr>
                <w:rFonts w:ascii="Arial" w:hAnsi="Arial" w:cs="Arial"/>
                <w:lang w:val="es-ES_tradnl"/>
              </w:rPr>
              <w:t>P</w:t>
            </w:r>
            <w:r w:rsidRPr="00250800">
              <w:rPr>
                <w:rFonts w:ascii="Arial" w:hAnsi="Arial" w:cs="Arial"/>
                <w:lang w:val="es-ES_tradnl"/>
              </w:rPr>
              <w:t xml:space="preserve">TM como respuesta a la VSG puede </w:t>
            </w:r>
            <w:r w:rsidR="001C0181">
              <w:rPr>
                <w:rFonts w:ascii="Arial" w:hAnsi="Arial" w:cs="Arial"/>
                <w:lang w:val="es-ES_tradnl"/>
              </w:rPr>
              <w:t xml:space="preserve">ser una forma digna y pertinente de </w:t>
            </w:r>
            <w:r w:rsidRPr="00250800">
              <w:rPr>
                <w:rFonts w:ascii="Arial" w:hAnsi="Arial" w:cs="Arial"/>
                <w:lang w:val="es-ES_tradnl"/>
              </w:rPr>
              <w:t>prevenir y dar respuesta a los distintos riesgos</w:t>
            </w:r>
            <w:r w:rsidR="00460F20">
              <w:rPr>
                <w:rFonts w:ascii="Arial" w:hAnsi="Arial" w:cs="Arial"/>
                <w:lang w:val="es-ES_tradnl"/>
              </w:rPr>
              <w:t xml:space="preserve"> </w:t>
            </w:r>
            <w:r w:rsidRPr="00250800">
              <w:rPr>
                <w:rFonts w:ascii="Arial" w:hAnsi="Arial" w:cs="Arial"/>
                <w:lang w:val="es-ES_tradnl"/>
              </w:rPr>
              <w:t xml:space="preserve">a los que tienen que hacer frente </w:t>
            </w:r>
            <w:r w:rsidR="00953C5B">
              <w:rPr>
                <w:rFonts w:ascii="Arial" w:hAnsi="Arial" w:cs="Arial"/>
                <w:lang w:val="es-ES_tradnl"/>
              </w:rPr>
              <w:t xml:space="preserve">las personas supervivientes de la </w:t>
            </w:r>
            <w:r w:rsidRPr="00250800">
              <w:rPr>
                <w:rFonts w:ascii="Arial" w:hAnsi="Arial" w:cs="Arial"/>
                <w:lang w:val="es-ES_tradnl"/>
              </w:rPr>
              <w:t>VSG o las personas en riesgo</w:t>
            </w:r>
            <w:r w:rsidR="00460F20">
              <w:rPr>
                <w:rFonts w:ascii="Arial" w:hAnsi="Arial" w:cs="Arial"/>
                <w:lang w:val="es-ES_tradnl"/>
              </w:rPr>
              <w:t xml:space="preserve"> de sufrirla</w:t>
            </w:r>
            <w:r w:rsidRPr="00250800">
              <w:rPr>
                <w:rFonts w:ascii="Arial" w:hAnsi="Arial" w:cs="Arial"/>
                <w:lang w:val="es-ES_tradnl"/>
              </w:rPr>
              <w:t xml:space="preserve">. Por ejemplo, proporcionar efectivo para el </w:t>
            </w:r>
            <w:r w:rsidR="00953C5B">
              <w:rPr>
                <w:rFonts w:ascii="Arial" w:hAnsi="Arial" w:cs="Arial"/>
                <w:lang w:val="es-ES_tradnl"/>
              </w:rPr>
              <w:t xml:space="preserve">desplazamiento </w:t>
            </w:r>
            <w:r w:rsidR="00460F20">
              <w:rPr>
                <w:rFonts w:ascii="Arial" w:hAnsi="Arial" w:cs="Arial"/>
                <w:lang w:val="es-ES_tradnl"/>
              </w:rPr>
              <w:t xml:space="preserve">a los proveedores </w:t>
            </w:r>
            <w:r w:rsidR="00025BAB" w:rsidRPr="00250800">
              <w:rPr>
                <w:rFonts w:ascii="Arial" w:hAnsi="Arial" w:cs="Arial"/>
                <w:lang w:val="es-ES_tradnl"/>
              </w:rPr>
              <w:t>de servicios, para el alojamiento/el alquiler de quienes huyen de una relación abusiva, para</w:t>
            </w:r>
            <w:r w:rsidR="00460F20">
              <w:rPr>
                <w:rFonts w:ascii="Arial" w:hAnsi="Arial" w:cs="Arial"/>
                <w:lang w:val="es-ES_tradnl"/>
              </w:rPr>
              <w:t xml:space="preserve"> reducir</w:t>
            </w:r>
            <w:r w:rsidR="00025BAB" w:rsidRPr="00250800">
              <w:rPr>
                <w:rFonts w:ascii="Arial" w:hAnsi="Arial" w:cs="Arial"/>
                <w:lang w:val="es-ES_tradnl"/>
              </w:rPr>
              <w:t xml:space="preserve"> </w:t>
            </w:r>
            <w:r w:rsidR="00460F20">
              <w:rPr>
                <w:rFonts w:ascii="Arial" w:hAnsi="Arial" w:cs="Arial"/>
                <w:lang w:val="es-ES_tradnl"/>
              </w:rPr>
              <w:t>los</w:t>
            </w:r>
            <w:r w:rsidR="00025BAB" w:rsidRPr="00250800">
              <w:rPr>
                <w:rFonts w:ascii="Arial" w:hAnsi="Arial" w:cs="Arial"/>
                <w:lang w:val="es-ES_tradnl"/>
              </w:rPr>
              <w:t xml:space="preserve"> matrimonio</w:t>
            </w:r>
            <w:r w:rsidR="00460F20">
              <w:rPr>
                <w:rFonts w:ascii="Arial" w:hAnsi="Arial" w:cs="Arial"/>
                <w:lang w:val="es-ES_tradnl"/>
              </w:rPr>
              <w:t>s</w:t>
            </w:r>
            <w:r w:rsidR="00025BAB" w:rsidRPr="00250800">
              <w:rPr>
                <w:rFonts w:ascii="Arial" w:hAnsi="Arial" w:cs="Arial"/>
                <w:lang w:val="es-ES_tradnl"/>
              </w:rPr>
              <w:t xml:space="preserve"> </w:t>
            </w:r>
            <w:r w:rsidR="00460F20">
              <w:rPr>
                <w:rFonts w:ascii="Arial" w:hAnsi="Arial" w:cs="Arial"/>
                <w:lang w:val="es-ES_tradnl"/>
              </w:rPr>
              <w:t>precoces</w:t>
            </w:r>
            <w:r w:rsidR="00025BAB" w:rsidRPr="00250800">
              <w:rPr>
                <w:rFonts w:ascii="Arial" w:hAnsi="Arial" w:cs="Arial"/>
                <w:lang w:val="es-ES_tradnl"/>
              </w:rPr>
              <w:t xml:space="preserve"> o como aportación a los medios de vida de las personas en riesgo de enfrentarse a</w:t>
            </w:r>
            <w:r w:rsidR="00305088">
              <w:rPr>
                <w:rFonts w:ascii="Arial" w:hAnsi="Arial" w:cs="Arial"/>
                <w:lang w:val="es-ES_tradnl"/>
              </w:rPr>
              <w:t xml:space="preserve"> los daños</w:t>
            </w:r>
            <w:r w:rsidR="00025BAB" w:rsidRPr="00250800">
              <w:rPr>
                <w:rFonts w:ascii="Arial" w:hAnsi="Arial" w:cs="Arial"/>
                <w:lang w:val="es-ES_tradnl"/>
              </w:rPr>
              <w:t xml:space="preserve"> derivados de estrategias de respuesta perjudiciales, como </w:t>
            </w:r>
            <w:r w:rsidR="00442635" w:rsidRPr="00250800">
              <w:rPr>
                <w:rFonts w:ascii="Arial" w:hAnsi="Arial" w:cs="Arial"/>
                <w:lang w:val="es-ES_tradnl"/>
              </w:rPr>
              <w:t>el trabajo sexual.</w:t>
            </w:r>
          </w:p>
          <w:p w14:paraId="309472C6" w14:textId="729CD883" w:rsidR="00571A21" w:rsidRPr="00250800" w:rsidRDefault="00571A21" w:rsidP="00D16357">
            <w:pPr>
              <w:pStyle w:val="ListParagraph"/>
              <w:numPr>
                <w:ilvl w:val="0"/>
                <w:numId w:val="19"/>
              </w:numPr>
              <w:contextualSpacing w:val="0"/>
              <w:rPr>
                <w:rFonts w:ascii="Arial" w:eastAsia="Times New Roman" w:hAnsi="Arial" w:cs="Arial"/>
                <w:lang w:val="es-ES_tradnl"/>
              </w:rPr>
            </w:pPr>
            <w:r w:rsidRPr="00250800">
              <w:rPr>
                <w:rFonts w:ascii="Arial" w:eastAsia="Times New Roman" w:hAnsi="Arial" w:cs="Arial"/>
                <w:b/>
                <w:bCs/>
                <w:lang w:val="es-ES_tradnl"/>
              </w:rPr>
              <w:t>Establ</w:t>
            </w:r>
            <w:r w:rsidR="001C0181">
              <w:rPr>
                <w:rFonts w:ascii="Arial" w:eastAsia="Times New Roman" w:hAnsi="Arial" w:cs="Arial"/>
                <w:b/>
                <w:bCs/>
                <w:lang w:val="es-ES_tradnl"/>
              </w:rPr>
              <w:t>ecer</w:t>
            </w:r>
            <w:r w:rsidR="00442635" w:rsidRPr="00250800">
              <w:rPr>
                <w:rFonts w:ascii="Arial" w:eastAsia="Times New Roman" w:hAnsi="Arial" w:cs="Arial"/>
                <w:b/>
                <w:bCs/>
                <w:lang w:val="es-ES_tradnl"/>
              </w:rPr>
              <w:t xml:space="preserve"> </w:t>
            </w:r>
            <w:r w:rsidR="001F2BA7">
              <w:rPr>
                <w:rFonts w:ascii="Arial" w:eastAsia="Times New Roman" w:hAnsi="Arial" w:cs="Arial"/>
                <w:b/>
                <w:bCs/>
                <w:lang w:val="es-ES_tradnl"/>
              </w:rPr>
              <w:t>POS</w:t>
            </w:r>
            <w:r w:rsidRPr="00250800">
              <w:rPr>
                <w:rFonts w:ascii="Arial" w:eastAsia="Times New Roman" w:hAnsi="Arial" w:cs="Arial"/>
                <w:b/>
                <w:bCs/>
                <w:lang w:val="es-ES_tradnl"/>
              </w:rPr>
              <w:t xml:space="preserve"> </w:t>
            </w:r>
            <w:r w:rsidR="00442635" w:rsidRPr="00250800">
              <w:rPr>
                <w:rFonts w:ascii="Arial" w:eastAsia="Times New Roman" w:hAnsi="Arial" w:cs="Arial"/>
                <w:b/>
                <w:bCs/>
                <w:lang w:val="es-ES_tradnl"/>
              </w:rPr>
              <w:t>en las</w:t>
            </w:r>
            <w:r w:rsidR="001F2BA7">
              <w:rPr>
                <w:rFonts w:ascii="Arial" w:eastAsia="Times New Roman" w:hAnsi="Arial" w:cs="Arial"/>
                <w:b/>
                <w:bCs/>
                <w:lang w:val="es-ES_tradnl"/>
              </w:rPr>
              <w:t xml:space="preserve"> derivaciones</w:t>
            </w:r>
            <w:r w:rsidR="00442635" w:rsidRPr="00250800">
              <w:rPr>
                <w:rFonts w:ascii="Arial" w:eastAsia="Times New Roman" w:hAnsi="Arial" w:cs="Arial"/>
                <w:b/>
                <w:bCs/>
                <w:lang w:val="es-ES_tradnl"/>
              </w:rPr>
              <w:t xml:space="preserve"> de los actores</w:t>
            </w:r>
            <w:r w:rsidR="001F2BA7">
              <w:rPr>
                <w:rFonts w:ascii="Arial" w:eastAsia="Times New Roman" w:hAnsi="Arial" w:cs="Arial"/>
                <w:b/>
                <w:bCs/>
                <w:lang w:val="es-ES_tradnl"/>
              </w:rPr>
              <w:t xml:space="preserve"> de</w:t>
            </w:r>
            <w:r w:rsidR="00442635" w:rsidRPr="00250800">
              <w:rPr>
                <w:rFonts w:ascii="Arial" w:eastAsia="Times New Roman" w:hAnsi="Arial" w:cs="Arial"/>
                <w:b/>
                <w:bCs/>
                <w:lang w:val="es-ES_tradnl"/>
              </w:rPr>
              <w:t xml:space="preserve"> </w:t>
            </w:r>
            <w:r w:rsidR="00760CF5" w:rsidRPr="00250800">
              <w:rPr>
                <w:rFonts w:ascii="Arial" w:eastAsia="Times New Roman" w:hAnsi="Arial" w:cs="Arial"/>
                <w:b/>
                <w:bCs/>
                <w:lang w:val="es-ES_tradnl"/>
              </w:rPr>
              <w:t>VSG</w:t>
            </w:r>
            <w:r w:rsidRPr="00250800">
              <w:rPr>
                <w:rFonts w:ascii="Arial" w:eastAsia="Times New Roman" w:hAnsi="Arial" w:cs="Arial"/>
                <w:b/>
                <w:bCs/>
                <w:lang w:val="es-ES_tradnl"/>
              </w:rPr>
              <w:t xml:space="preserve"> </w:t>
            </w:r>
            <w:r w:rsidRPr="00250800">
              <w:rPr>
                <w:rFonts w:ascii="Arial" w:eastAsia="Times New Roman" w:hAnsi="Arial" w:cs="Arial"/>
                <w:lang w:val="es-ES_tradnl"/>
              </w:rPr>
              <w:t>t</w:t>
            </w:r>
            <w:r w:rsidR="00442635" w:rsidRPr="00250800">
              <w:rPr>
                <w:rFonts w:ascii="Arial" w:eastAsia="Times New Roman" w:hAnsi="Arial" w:cs="Arial"/>
                <w:lang w:val="es-ES_tradnl"/>
              </w:rPr>
              <w:t xml:space="preserve">endentes a incluir a los supervivientes de VSG en intervenciones de </w:t>
            </w:r>
            <w:r w:rsidR="001F2BA7">
              <w:rPr>
                <w:rFonts w:ascii="Arial" w:eastAsia="Times New Roman" w:hAnsi="Arial" w:cs="Arial"/>
                <w:lang w:val="es-ES_tradnl"/>
              </w:rPr>
              <w:t>P</w:t>
            </w:r>
            <w:r w:rsidR="00442635" w:rsidRPr="00250800">
              <w:rPr>
                <w:rFonts w:ascii="Arial" w:eastAsia="Times New Roman" w:hAnsi="Arial" w:cs="Arial"/>
                <w:lang w:val="es-ES_tradnl"/>
              </w:rPr>
              <w:t>TM</w:t>
            </w:r>
            <w:r w:rsidRPr="00250800">
              <w:rPr>
                <w:rFonts w:ascii="Arial" w:eastAsia="Times New Roman" w:hAnsi="Arial" w:cs="Arial"/>
                <w:lang w:val="es-ES_tradnl"/>
              </w:rPr>
              <w:t>.</w:t>
            </w:r>
          </w:p>
          <w:p w14:paraId="4A03DC70" w14:textId="33205672" w:rsidR="00442635" w:rsidRPr="00250800" w:rsidRDefault="00571A21" w:rsidP="00D16357">
            <w:pPr>
              <w:pStyle w:val="ListParagraph"/>
              <w:numPr>
                <w:ilvl w:val="0"/>
                <w:numId w:val="19"/>
              </w:numPr>
              <w:contextualSpacing w:val="0"/>
              <w:rPr>
                <w:rFonts w:ascii="Arial" w:eastAsia="Times New Roman" w:hAnsi="Arial" w:cs="Arial"/>
                <w:lang w:val="es-ES_tradnl"/>
              </w:rPr>
            </w:pPr>
            <w:r w:rsidRPr="00250800">
              <w:rPr>
                <w:rFonts w:ascii="Arial" w:eastAsia="Times New Roman" w:hAnsi="Arial" w:cs="Arial"/>
                <w:b/>
                <w:bCs/>
                <w:lang w:val="es-ES_tradnl"/>
              </w:rPr>
              <w:t>Integr</w:t>
            </w:r>
            <w:r w:rsidR="001C0181">
              <w:rPr>
                <w:rFonts w:ascii="Arial" w:eastAsia="Times New Roman" w:hAnsi="Arial" w:cs="Arial"/>
                <w:b/>
                <w:bCs/>
                <w:lang w:val="es-ES_tradnl"/>
              </w:rPr>
              <w:t>ar</w:t>
            </w:r>
            <w:r w:rsidR="00442635" w:rsidRPr="00250800">
              <w:rPr>
                <w:rFonts w:ascii="Arial" w:eastAsia="Times New Roman" w:hAnsi="Arial" w:cs="Arial"/>
                <w:b/>
                <w:bCs/>
                <w:lang w:val="es-ES_tradnl"/>
              </w:rPr>
              <w:t xml:space="preserve"> sesiones individuales y colectivas</w:t>
            </w:r>
            <w:r w:rsidR="001F2BA7">
              <w:rPr>
                <w:rFonts w:ascii="Arial" w:eastAsia="Times New Roman" w:hAnsi="Arial" w:cs="Arial"/>
                <w:b/>
                <w:bCs/>
                <w:lang w:val="es-ES_tradnl"/>
              </w:rPr>
              <w:t xml:space="preserve"> </w:t>
            </w:r>
            <w:r w:rsidR="00442635" w:rsidRPr="00250800">
              <w:rPr>
                <w:rFonts w:ascii="Arial" w:eastAsia="Times New Roman" w:hAnsi="Arial" w:cs="Arial"/>
                <w:lang w:val="es-ES_tradnl"/>
              </w:rPr>
              <w:t xml:space="preserve">sobre normas de género, violencia doméstica/de pareja y prevención de la IPV (violencia de pareja) a través, por ejemplo, de grupos de </w:t>
            </w:r>
            <w:r w:rsidR="001F2BA7">
              <w:rPr>
                <w:rFonts w:ascii="Arial" w:eastAsia="Times New Roman" w:hAnsi="Arial" w:cs="Arial"/>
                <w:lang w:val="es-ES_tradnl"/>
              </w:rPr>
              <w:t>discusión</w:t>
            </w:r>
            <w:r w:rsidR="00442635" w:rsidRPr="00250800">
              <w:rPr>
                <w:rFonts w:ascii="Arial" w:eastAsia="Times New Roman" w:hAnsi="Arial" w:cs="Arial"/>
                <w:lang w:val="es-ES_tradnl"/>
              </w:rPr>
              <w:t xml:space="preserve"> de hombres y mujeres (por ejemplo, utilizando </w:t>
            </w:r>
            <w:r w:rsidR="006034BE">
              <w:rPr>
                <w:rFonts w:ascii="Arial" w:eastAsia="Times New Roman" w:hAnsi="Arial" w:cs="Arial"/>
                <w:lang w:val="es-ES_tradnl"/>
              </w:rPr>
              <w:t>E</w:t>
            </w:r>
            <w:r w:rsidR="00442635" w:rsidRPr="00250800">
              <w:rPr>
                <w:rFonts w:ascii="Arial" w:eastAsia="Times New Roman" w:hAnsi="Arial" w:cs="Arial"/>
                <w:lang w:val="es-ES_tradnl"/>
              </w:rPr>
              <w:t>MAP)</w:t>
            </w:r>
          </w:p>
          <w:p w14:paraId="112C8B9C" w14:textId="339876D0" w:rsidR="00571A21" w:rsidRPr="00250800" w:rsidRDefault="00442635" w:rsidP="001C0181">
            <w:pPr>
              <w:pStyle w:val="ListParagraph"/>
              <w:numPr>
                <w:ilvl w:val="0"/>
                <w:numId w:val="19"/>
              </w:numPr>
              <w:contextualSpacing w:val="0"/>
              <w:rPr>
                <w:rFonts w:ascii="Arial" w:eastAsia="Times New Roman" w:hAnsi="Arial" w:cs="Arial"/>
                <w:lang w:val="es-ES_tradnl"/>
              </w:rPr>
            </w:pPr>
            <w:r w:rsidRPr="00250800">
              <w:rPr>
                <w:rFonts w:ascii="Arial" w:eastAsia="Times New Roman" w:hAnsi="Arial" w:cs="Arial"/>
                <w:lang w:val="es-ES_tradnl"/>
              </w:rPr>
              <w:t>No reco</w:t>
            </w:r>
            <w:r w:rsidR="001C0181">
              <w:rPr>
                <w:rFonts w:ascii="Arial" w:eastAsia="Times New Roman" w:hAnsi="Arial" w:cs="Arial"/>
                <w:lang w:val="es-ES_tradnl"/>
              </w:rPr>
              <w:t>ger</w:t>
            </w:r>
            <w:r w:rsidRPr="00250800">
              <w:rPr>
                <w:rFonts w:ascii="Arial" w:eastAsia="Times New Roman" w:hAnsi="Arial" w:cs="Arial"/>
                <w:lang w:val="es-ES_tradnl"/>
              </w:rPr>
              <w:t xml:space="preserve"> información sobre incidentes de VSG concretos o tasas de prevalencia. Cuando se acuerde y firme un</w:t>
            </w:r>
            <w:r w:rsidR="001F2BA7">
              <w:rPr>
                <w:rFonts w:ascii="Arial" w:eastAsia="Times New Roman" w:hAnsi="Arial" w:cs="Arial"/>
                <w:lang w:val="es-ES_tradnl"/>
              </w:rPr>
              <w:t xml:space="preserve"> POS</w:t>
            </w:r>
            <w:r w:rsidRPr="00250800">
              <w:rPr>
                <w:rFonts w:ascii="Arial" w:eastAsia="Times New Roman" w:hAnsi="Arial" w:cs="Arial"/>
                <w:lang w:val="es-ES_tradnl"/>
              </w:rPr>
              <w:t xml:space="preserve"> entre el actor </w:t>
            </w:r>
            <w:r w:rsidR="001C0181">
              <w:rPr>
                <w:rFonts w:ascii="Arial" w:eastAsia="Times New Roman" w:hAnsi="Arial" w:cs="Arial"/>
                <w:lang w:val="es-ES_tradnl"/>
              </w:rPr>
              <w:t xml:space="preserve">de </w:t>
            </w:r>
            <w:r w:rsidRPr="00250800">
              <w:rPr>
                <w:rFonts w:ascii="Arial" w:eastAsia="Times New Roman" w:hAnsi="Arial" w:cs="Arial"/>
                <w:lang w:val="es-ES_tradnl"/>
              </w:rPr>
              <w:t xml:space="preserve">VSG y el actor de </w:t>
            </w:r>
            <w:r w:rsidR="001F2BA7">
              <w:rPr>
                <w:rFonts w:ascii="Arial" w:eastAsia="Times New Roman" w:hAnsi="Arial" w:cs="Arial"/>
                <w:lang w:val="es-ES_tradnl"/>
              </w:rPr>
              <w:t>P</w:t>
            </w:r>
            <w:r w:rsidRPr="00250800">
              <w:rPr>
                <w:rFonts w:ascii="Arial" w:eastAsia="Times New Roman" w:hAnsi="Arial" w:cs="Arial"/>
                <w:lang w:val="es-ES_tradnl"/>
              </w:rPr>
              <w:t xml:space="preserve">TM, a la hora de llevar a cabo la evaluación el actor de </w:t>
            </w:r>
            <w:r w:rsidR="001F2BA7">
              <w:rPr>
                <w:rFonts w:ascii="Arial" w:eastAsia="Times New Roman" w:hAnsi="Arial" w:cs="Arial"/>
                <w:lang w:val="es-ES_tradnl"/>
              </w:rPr>
              <w:t>P</w:t>
            </w:r>
            <w:r w:rsidRPr="00250800">
              <w:rPr>
                <w:rFonts w:ascii="Arial" w:eastAsia="Times New Roman" w:hAnsi="Arial" w:cs="Arial"/>
                <w:lang w:val="es-ES_tradnl"/>
              </w:rPr>
              <w:t xml:space="preserve">TM no </w:t>
            </w:r>
            <w:r w:rsidR="00250800" w:rsidRPr="00250800">
              <w:rPr>
                <w:rFonts w:ascii="Arial" w:eastAsia="Times New Roman" w:hAnsi="Arial" w:cs="Arial"/>
                <w:lang w:val="es-ES_tradnl"/>
              </w:rPr>
              <w:t>trat</w:t>
            </w:r>
            <w:r w:rsidR="001F2BA7">
              <w:rPr>
                <w:rFonts w:ascii="Arial" w:eastAsia="Times New Roman" w:hAnsi="Arial" w:cs="Arial"/>
                <w:lang w:val="es-ES_tradnl"/>
              </w:rPr>
              <w:t>ar</w:t>
            </w:r>
            <w:r w:rsidR="00250800" w:rsidRPr="00250800">
              <w:rPr>
                <w:rFonts w:ascii="Arial" w:eastAsia="Times New Roman" w:hAnsi="Arial" w:cs="Arial"/>
                <w:lang w:val="es-ES_tradnl"/>
              </w:rPr>
              <w:t xml:space="preserve"> de buscar ningún tipo de incidente de VSG, </w:t>
            </w:r>
            <w:r w:rsidR="001C0181">
              <w:rPr>
                <w:rFonts w:ascii="Arial" w:eastAsia="Times New Roman" w:hAnsi="Arial" w:cs="Arial"/>
                <w:lang w:val="es-ES_tradnl"/>
              </w:rPr>
              <w:t>debiendo limitarse</w:t>
            </w:r>
            <w:r w:rsidR="00250800" w:rsidRPr="00250800">
              <w:rPr>
                <w:rFonts w:ascii="Arial" w:eastAsia="Times New Roman" w:hAnsi="Arial" w:cs="Arial"/>
                <w:lang w:val="es-ES_tradnl"/>
              </w:rPr>
              <w:t xml:space="preserve"> a evaluar el riesgo y la forma de mitigarlo utilizando l</w:t>
            </w:r>
            <w:r w:rsidR="001F2BA7">
              <w:rPr>
                <w:rFonts w:ascii="Arial" w:eastAsia="Times New Roman" w:hAnsi="Arial" w:cs="Arial"/>
                <w:lang w:val="es-ES_tradnl"/>
              </w:rPr>
              <w:t>os</w:t>
            </w:r>
            <w:r w:rsidR="00250800" w:rsidRPr="00250800">
              <w:rPr>
                <w:rFonts w:ascii="Arial" w:eastAsia="Times New Roman" w:hAnsi="Arial" w:cs="Arial"/>
                <w:lang w:val="es-ES_tradnl"/>
              </w:rPr>
              <w:t xml:space="preserve"> </w:t>
            </w:r>
            <w:r w:rsidR="001F2BA7">
              <w:rPr>
                <w:rFonts w:ascii="Arial" w:eastAsia="Times New Roman" w:hAnsi="Arial" w:cs="Arial"/>
                <w:lang w:val="es-ES_tradnl"/>
              </w:rPr>
              <w:t>P</w:t>
            </w:r>
            <w:r w:rsidR="00250800" w:rsidRPr="00250800">
              <w:rPr>
                <w:rFonts w:ascii="Arial" w:eastAsia="Times New Roman" w:hAnsi="Arial" w:cs="Arial"/>
                <w:lang w:val="es-ES_tradnl"/>
              </w:rPr>
              <w:t>TM</w:t>
            </w:r>
            <w:r w:rsidR="001C0181">
              <w:rPr>
                <w:rFonts w:ascii="Arial" w:eastAsia="Times New Roman" w:hAnsi="Arial" w:cs="Arial"/>
                <w:lang w:val="es-ES_tradnl"/>
              </w:rPr>
              <w:t>.</w:t>
            </w:r>
            <w:r w:rsidRPr="00250800">
              <w:rPr>
                <w:rFonts w:ascii="Arial" w:eastAsia="Times New Roman" w:hAnsi="Arial" w:cs="Arial"/>
                <w:lang w:val="es-ES_tradnl"/>
              </w:rPr>
              <w:t xml:space="preserve"> </w:t>
            </w:r>
          </w:p>
        </w:tc>
      </w:tr>
      <w:tr w:rsidR="00571A21" w:rsidRPr="001A6BE7" w14:paraId="02F1DE39" w14:textId="77777777" w:rsidTr="002B6948">
        <w:tc>
          <w:tcPr>
            <w:tcW w:w="10627" w:type="dxa"/>
          </w:tcPr>
          <w:p w14:paraId="6408FE22" w14:textId="2EAC644C" w:rsidR="00571A21" w:rsidRPr="00250800" w:rsidRDefault="00CB75D8" w:rsidP="00D16357">
            <w:pPr>
              <w:rPr>
                <w:rFonts w:ascii="Arial" w:hAnsi="Arial" w:cs="Arial"/>
                <w:b/>
                <w:bCs/>
                <w:lang w:val="es-ES_tradnl"/>
              </w:rPr>
            </w:pPr>
            <w:r w:rsidRPr="00250800">
              <w:rPr>
                <w:rFonts w:ascii="Arial" w:hAnsi="Arial" w:cs="Arial"/>
                <w:b/>
                <w:bCs/>
                <w:lang w:val="es-ES_tradnl"/>
              </w:rPr>
              <w:t xml:space="preserve">Respuesta </w:t>
            </w:r>
            <w:r w:rsidR="001C0181">
              <w:rPr>
                <w:rFonts w:ascii="Arial" w:hAnsi="Arial" w:cs="Arial"/>
                <w:b/>
                <w:bCs/>
                <w:lang w:val="es-ES_tradnl"/>
              </w:rPr>
              <w:t xml:space="preserve">a la </w:t>
            </w:r>
            <w:r w:rsidR="00760CF5" w:rsidRPr="00250800">
              <w:rPr>
                <w:rFonts w:ascii="Arial" w:hAnsi="Arial" w:cs="Arial"/>
                <w:b/>
                <w:bCs/>
                <w:lang w:val="es-ES_tradnl"/>
              </w:rPr>
              <w:t>VSG</w:t>
            </w:r>
            <w:r w:rsidR="00571A21" w:rsidRPr="00250800">
              <w:rPr>
                <w:rFonts w:ascii="Arial" w:hAnsi="Arial" w:cs="Arial"/>
                <w:b/>
                <w:bCs/>
                <w:lang w:val="es-ES_tradnl"/>
              </w:rPr>
              <w:t xml:space="preserve">: </w:t>
            </w:r>
            <w:r w:rsidRPr="00250800">
              <w:rPr>
                <w:rFonts w:ascii="Arial" w:hAnsi="Arial" w:cs="Arial"/>
                <w:b/>
                <w:bCs/>
                <w:lang w:val="es-ES_tradnl"/>
              </w:rPr>
              <w:t>las mujeres, las niñas y los grupos de riesgo están sujetos a menos riesgos</w:t>
            </w:r>
            <w:r w:rsidR="001F2BA7">
              <w:rPr>
                <w:rFonts w:ascii="Arial" w:hAnsi="Arial" w:cs="Arial"/>
                <w:b/>
                <w:bCs/>
                <w:lang w:val="es-ES_tradnl"/>
              </w:rPr>
              <w:t xml:space="preserve"> de</w:t>
            </w:r>
            <w:r w:rsidRPr="00250800">
              <w:rPr>
                <w:rFonts w:ascii="Arial" w:hAnsi="Arial" w:cs="Arial"/>
                <w:b/>
                <w:bCs/>
                <w:lang w:val="es-ES_tradnl"/>
              </w:rPr>
              <w:t xml:space="preserve"> VSG como consecuencia de su participación en l</w:t>
            </w:r>
            <w:r w:rsidR="001F2BA7">
              <w:rPr>
                <w:rFonts w:ascii="Arial" w:hAnsi="Arial" w:cs="Arial"/>
                <w:b/>
                <w:bCs/>
                <w:lang w:val="es-ES_tradnl"/>
              </w:rPr>
              <w:t>os P</w:t>
            </w:r>
            <w:r w:rsidRPr="00250800">
              <w:rPr>
                <w:rFonts w:ascii="Arial" w:hAnsi="Arial" w:cs="Arial"/>
                <w:b/>
                <w:bCs/>
                <w:lang w:val="es-ES_tradnl"/>
              </w:rPr>
              <w:t>TM</w:t>
            </w:r>
            <w:r w:rsidR="00571A21" w:rsidRPr="00250800">
              <w:rPr>
                <w:rFonts w:ascii="Arial" w:hAnsi="Arial" w:cs="Arial"/>
                <w:b/>
                <w:bCs/>
                <w:lang w:val="es-ES_tradnl"/>
              </w:rPr>
              <w:t xml:space="preserve"> </w:t>
            </w:r>
          </w:p>
          <w:p w14:paraId="480A447B" w14:textId="71D11C11" w:rsidR="00250800" w:rsidRPr="00250800" w:rsidRDefault="00250800" w:rsidP="00D16357">
            <w:pPr>
              <w:pStyle w:val="ListParagraph"/>
              <w:numPr>
                <w:ilvl w:val="0"/>
                <w:numId w:val="18"/>
              </w:numPr>
              <w:contextualSpacing w:val="0"/>
              <w:rPr>
                <w:rFonts w:ascii="Arial" w:eastAsia="Times New Roman" w:hAnsi="Arial" w:cs="Arial"/>
                <w:lang w:val="es-ES_tradnl"/>
              </w:rPr>
            </w:pPr>
            <w:r w:rsidRPr="00250800">
              <w:rPr>
                <w:rFonts w:ascii="Arial" w:eastAsia="Times New Roman" w:hAnsi="Arial" w:cs="Arial"/>
                <w:lang w:val="es-ES_tradnl"/>
              </w:rPr>
              <w:t>Utili</w:t>
            </w:r>
            <w:r w:rsidR="001C0181">
              <w:rPr>
                <w:rFonts w:ascii="Arial" w:eastAsia="Times New Roman" w:hAnsi="Arial" w:cs="Arial"/>
                <w:lang w:val="es-ES_tradnl"/>
              </w:rPr>
              <w:t>zar</w:t>
            </w:r>
            <w:r w:rsidRPr="00250800">
              <w:rPr>
                <w:rFonts w:ascii="Arial" w:eastAsia="Times New Roman" w:hAnsi="Arial" w:cs="Arial"/>
                <w:lang w:val="es-ES_tradnl"/>
              </w:rPr>
              <w:t xml:space="preserve"> ayuda en forma de </w:t>
            </w:r>
            <w:r w:rsidR="001F2BA7">
              <w:rPr>
                <w:rFonts w:ascii="Arial" w:eastAsia="Times New Roman" w:hAnsi="Arial" w:cs="Arial"/>
                <w:lang w:val="es-ES_tradnl"/>
              </w:rPr>
              <w:t>P</w:t>
            </w:r>
            <w:r w:rsidRPr="00250800">
              <w:rPr>
                <w:rFonts w:ascii="Arial" w:eastAsia="Times New Roman" w:hAnsi="Arial" w:cs="Arial"/>
                <w:lang w:val="es-ES_tradnl"/>
              </w:rPr>
              <w:t xml:space="preserve">TM para abordar las causas económicas que subyacen a los riesgos a los que </w:t>
            </w:r>
            <w:r w:rsidR="001F2BA7">
              <w:rPr>
                <w:rFonts w:ascii="Arial" w:eastAsia="Times New Roman" w:hAnsi="Arial" w:cs="Arial"/>
                <w:lang w:val="es-ES_tradnl"/>
              </w:rPr>
              <w:t>tienen que</w:t>
            </w:r>
            <w:r w:rsidRPr="00250800">
              <w:rPr>
                <w:rFonts w:ascii="Arial" w:eastAsia="Times New Roman" w:hAnsi="Arial" w:cs="Arial"/>
                <w:lang w:val="es-ES_tradnl"/>
              </w:rPr>
              <w:t xml:space="preserve"> hacer frente algunos grupos. </w:t>
            </w:r>
          </w:p>
          <w:p w14:paraId="4CF1EC43" w14:textId="7FB71C1E" w:rsidR="00250800" w:rsidRPr="00250800" w:rsidRDefault="001C0181" w:rsidP="00D16357">
            <w:pPr>
              <w:pStyle w:val="ListParagraph"/>
              <w:numPr>
                <w:ilvl w:val="0"/>
                <w:numId w:val="18"/>
              </w:numPr>
              <w:contextualSpacing w:val="0"/>
              <w:rPr>
                <w:rFonts w:ascii="Arial" w:eastAsia="Times New Roman" w:hAnsi="Arial" w:cs="Arial"/>
                <w:lang w:val="es-ES_tradnl"/>
              </w:rPr>
            </w:pPr>
            <w:r>
              <w:rPr>
                <w:rFonts w:ascii="Arial" w:eastAsia="Times New Roman" w:hAnsi="Arial" w:cs="Arial"/>
                <w:lang w:val="es-ES_tradnl"/>
              </w:rPr>
              <w:t>Integrar</w:t>
            </w:r>
            <w:r w:rsidR="00250800" w:rsidRPr="00250800">
              <w:rPr>
                <w:rFonts w:ascii="Arial" w:eastAsia="Times New Roman" w:hAnsi="Arial" w:cs="Arial"/>
                <w:lang w:val="es-ES_tradnl"/>
              </w:rPr>
              <w:t xml:space="preserve"> análisis </w:t>
            </w:r>
            <w:r w:rsidR="00953C5B">
              <w:rPr>
                <w:rFonts w:ascii="Arial" w:eastAsia="Times New Roman" w:hAnsi="Arial" w:cs="Arial"/>
                <w:lang w:val="es-ES_tradnl"/>
              </w:rPr>
              <w:t xml:space="preserve">de </w:t>
            </w:r>
            <w:r w:rsidR="00250800" w:rsidRPr="00250800">
              <w:rPr>
                <w:rFonts w:ascii="Arial" w:eastAsia="Times New Roman" w:hAnsi="Arial" w:cs="Arial"/>
                <w:lang w:val="es-ES_tradnl"/>
              </w:rPr>
              <w:t>VSG y de protección sólidos en las intervenciones, en colaboración con los actores</w:t>
            </w:r>
            <w:r w:rsidR="00700D08">
              <w:rPr>
                <w:rFonts w:ascii="Arial" w:eastAsia="Times New Roman" w:hAnsi="Arial" w:cs="Arial"/>
                <w:lang w:val="es-ES_tradnl"/>
              </w:rPr>
              <w:t xml:space="preserve"> de</w:t>
            </w:r>
            <w:r w:rsidR="00250800" w:rsidRPr="00250800">
              <w:rPr>
                <w:rFonts w:ascii="Arial" w:eastAsia="Times New Roman" w:hAnsi="Arial" w:cs="Arial"/>
                <w:lang w:val="es-ES_tradnl"/>
              </w:rPr>
              <w:t xml:space="preserve"> VSG, </w:t>
            </w:r>
            <w:r>
              <w:rPr>
                <w:rFonts w:ascii="Arial" w:eastAsia="Times New Roman" w:hAnsi="Arial" w:cs="Arial"/>
                <w:lang w:val="es-ES_tradnl"/>
              </w:rPr>
              <w:t>y reconocer</w:t>
            </w:r>
            <w:r w:rsidR="00250800" w:rsidRPr="00250800">
              <w:rPr>
                <w:rFonts w:ascii="Arial" w:eastAsia="Times New Roman" w:hAnsi="Arial" w:cs="Arial"/>
                <w:lang w:val="es-ES_tradnl"/>
              </w:rPr>
              <w:t xml:space="preserve"> actuaciones de mitigación que puedan reducir los riesgos identificados.</w:t>
            </w:r>
          </w:p>
          <w:p w14:paraId="7801AE6A" w14:textId="4A526350" w:rsidR="00250800" w:rsidRPr="00250800" w:rsidRDefault="00250800" w:rsidP="00D16357">
            <w:pPr>
              <w:pStyle w:val="ListParagraph"/>
              <w:numPr>
                <w:ilvl w:val="0"/>
                <w:numId w:val="18"/>
              </w:numPr>
              <w:contextualSpacing w:val="0"/>
              <w:rPr>
                <w:rFonts w:ascii="Arial" w:eastAsia="Times New Roman" w:hAnsi="Arial" w:cs="Arial"/>
                <w:lang w:val="es-ES_tradnl"/>
              </w:rPr>
            </w:pPr>
            <w:r w:rsidRPr="00250800">
              <w:rPr>
                <w:rFonts w:ascii="Arial" w:eastAsia="Times New Roman" w:hAnsi="Arial" w:cs="Arial"/>
                <w:lang w:val="es-ES_tradnl"/>
              </w:rPr>
              <w:t>Integr</w:t>
            </w:r>
            <w:r w:rsidR="001C0181">
              <w:rPr>
                <w:rFonts w:ascii="Arial" w:eastAsia="Times New Roman" w:hAnsi="Arial" w:cs="Arial"/>
                <w:lang w:val="es-ES_tradnl"/>
              </w:rPr>
              <w:t>ar</w:t>
            </w:r>
            <w:r w:rsidR="00700D08">
              <w:rPr>
                <w:rFonts w:ascii="Arial" w:eastAsia="Times New Roman" w:hAnsi="Arial" w:cs="Arial"/>
                <w:lang w:val="es-ES_tradnl"/>
              </w:rPr>
              <w:t xml:space="preserve"> la sensibilización</w:t>
            </w:r>
            <w:r w:rsidRPr="00250800">
              <w:rPr>
                <w:rFonts w:ascii="Arial" w:eastAsia="Times New Roman" w:hAnsi="Arial" w:cs="Arial"/>
                <w:lang w:val="es-ES_tradnl"/>
              </w:rPr>
              <w:t xml:space="preserve"> en la intervención</w:t>
            </w:r>
            <w:r w:rsidR="00700D08">
              <w:rPr>
                <w:rFonts w:ascii="Arial" w:eastAsia="Times New Roman" w:hAnsi="Arial" w:cs="Arial"/>
                <w:lang w:val="es-ES_tradnl"/>
              </w:rPr>
              <w:t xml:space="preserve"> </w:t>
            </w:r>
            <w:r w:rsidRPr="00250800">
              <w:rPr>
                <w:rFonts w:ascii="Arial" w:eastAsia="Times New Roman" w:hAnsi="Arial" w:cs="Arial"/>
                <w:lang w:val="es-ES_tradnl"/>
              </w:rPr>
              <w:t>en materia de VSG</w:t>
            </w:r>
            <w:r w:rsidR="001C0181">
              <w:rPr>
                <w:rFonts w:ascii="Arial" w:eastAsia="Times New Roman" w:hAnsi="Arial" w:cs="Arial"/>
                <w:lang w:val="es-ES_tradnl"/>
              </w:rPr>
              <w:t xml:space="preserve">, así como en relación con </w:t>
            </w:r>
            <w:r w:rsidRPr="00250800">
              <w:rPr>
                <w:rFonts w:ascii="Arial" w:eastAsia="Times New Roman" w:hAnsi="Arial" w:cs="Arial"/>
                <w:lang w:val="es-ES_tradnl"/>
              </w:rPr>
              <w:t xml:space="preserve">los riesgos </w:t>
            </w:r>
            <w:r w:rsidR="001C0181">
              <w:rPr>
                <w:rFonts w:ascii="Arial" w:eastAsia="Times New Roman" w:hAnsi="Arial" w:cs="Arial"/>
                <w:lang w:val="es-ES_tradnl"/>
              </w:rPr>
              <w:t xml:space="preserve">de </w:t>
            </w:r>
            <w:r w:rsidRPr="00250800">
              <w:rPr>
                <w:rFonts w:ascii="Arial" w:eastAsia="Times New Roman" w:hAnsi="Arial" w:cs="Arial"/>
                <w:lang w:val="es-ES_tradnl"/>
              </w:rPr>
              <w:t>VSG para las poblaciones afectadas.</w:t>
            </w:r>
          </w:p>
          <w:p w14:paraId="738CFDCF" w14:textId="6AB8E641" w:rsidR="00571A21" w:rsidRPr="00250800" w:rsidRDefault="00250800" w:rsidP="001C0181">
            <w:pPr>
              <w:pStyle w:val="ListParagraph"/>
              <w:numPr>
                <w:ilvl w:val="0"/>
                <w:numId w:val="18"/>
              </w:numPr>
              <w:contextualSpacing w:val="0"/>
              <w:rPr>
                <w:rFonts w:ascii="Arial" w:eastAsia="Times New Roman" w:hAnsi="Arial" w:cs="Arial"/>
                <w:lang w:val="es-ES_tradnl"/>
              </w:rPr>
            </w:pPr>
            <w:r w:rsidRPr="00250800">
              <w:rPr>
                <w:rFonts w:ascii="Arial" w:eastAsia="Times New Roman" w:hAnsi="Arial" w:cs="Arial"/>
                <w:lang w:val="es-ES_tradnl"/>
              </w:rPr>
              <w:t>Inclu</w:t>
            </w:r>
            <w:r w:rsidR="001C0181">
              <w:rPr>
                <w:rFonts w:ascii="Arial" w:eastAsia="Times New Roman" w:hAnsi="Arial" w:cs="Arial"/>
                <w:lang w:val="es-ES_tradnl"/>
              </w:rPr>
              <w:t>ir</w:t>
            </w:r>
            <w:r w:rsidRPr="00250800">
              <w:rPr>
                <w:rFonts w:ascii="Arial" w:eastAsia="Times New Roman" w:hAnsi="Arial" w:cs="Arial"/>
                <w:lang w:val="es-ES_tradnl"/>
              </w:rPr>
              <w:t xml:space="preserve"> sesiones con hombres y mujeres sobre capacidades presupuestarias, de comunicación y de negociación (por ejemplo, series de grupos de d</w:t>
            </w:r>
            <w:r w:rsidR="00700D08">
              <w:rPr>
                <w:rFonts w:ascii="Arial" w:eastAsia="Times New Roman" w:hAnsi="Arial" w:cs="Arial"/>
                <w:lang w:val="es-ES_tradnl"/>
              </w:rPr>
              <w:t>iscusión</w:t>
            </w:r>
            <w:r w:rsidRPr="00250800">
              <w:rPr>
                <w:rFonts w:ascii="Arial" w:eastAsia="Times New Roman" w:hAnsi="Arial" w:cs="Arial"/>
                <w:lang w:val="es-ES_tradnl"/>
              </w:rPr>
              <w:t xml:space="preserve"> y formación sobre aptitudes vitales).</w:t>
            </w:r>
            <w:r w:rsidR="00571A21" w:rsidRPr="00250800">
              <w:rPr>
                <w:rFonts w:ascii="Arial" w:eastAsia="Times New Roman" w:hAnsi="Arial" w:cs="Arial"/>
                <w:lang w:val="es-ES_tradnl"/>
              </w:rPr>
              <w:t xml:space="preserve"> </w:t>
            </w:r>
          </w:p>
        </w:tc>
      </w:tr>
    </w:tbl>
    <w:p w14:paraId="13E6D31A" w14:textId="77777777" w:rsidR="00087C55" w:rsidRPr="00250800" w:rsidRDefault="00087C55" w:rsidP="00087C55">
      <w:pPr>
        <w:rPr>
          <w:lang w:val="es-ES_tradnl"/>
        </w:rPr>
      </w:pPr>
    </w:p>
    <w:p w14:paraId="193D4E3D" w14:textId="77777777" w:rsidR="002B6948" w:rsidRPr="00250800" w:rsidRDefault="002B6948">
      <w:pPr>
        <w:spacing w:after="200" w:line="288" w:lineRule="auto"/>
        <w:rPr>
          <w:rFonts w:ascii="Arial" w:eastAsiaTheme="majorEastAsia" w:hAnsi="Arial" w:cs="Arial"/>
          <w:color w:val="C00000"/>
          <w:sz w:val="32"/>
          <w:szCs w:val="32"/>
          <w:lang w:val="es-ES_tradnl"/>
        </w:rPr>
      </w:pPr>
      <w:r w:rsidRPr="00250800">
        <w:rPr>
          <w:lang w:val="es-ES_tradnl"/>
        </w:rPr>
        <w:br w:type="page"/>
      </w:r>
    </w:p>
    <w:p w14:paraId="5FEF30B5" w14:textId="398FF71C" w:rsidR="00D377B8" w:rsidRPr="00250800" w:rsidRDefault="009F3020" w:rsidP="00FD024A">
      <w:pPr>
        <w:pStyle w:val="Heading1"/>
        <w:spacing w:before="120"/>
        <w:rPr>
          <w:lang w:val="es-ES_tradnl"/>
        </w:rPr>
      </w:pPr>
      <w:bookmarkStart w:id="2" w:name="_Annex_2:_IFRC"/>
      <w:bookmarkEnd w:id="2"/>
      <w:r w:rsidRPr="00250800">
        <w:rPr>
          <w:lang w:val="es-ES_tradnl"/>
        </w:rPr>
        <w:lastRenderedPageBreak/>
        <w:t>Anexo</w:t>
      </w:r>
      <w:r w:rsidR="00962503" w:rsidRPr="00250800">
        <w:rPr>
          <w:lang w:val="es-ES_tradnl"/>
        </w:rPr>
        <w:t xml:space="preserve"> </w:t>
      </w:r>
      <w:r w:rsidR="002262B8" w:rsidRPr="00250800">
        <w:rPr>
          <w:lang w:val="es-ES_tradnl"/>
        </w:rPr>
        <w:t>3</w:t>
      </w:r>
      <w:r w:rsidR="00962503" w:rsidRPr="00250800">
        <w:rPr>
          <w:lang w:val="es-ES_tradnl"/>
        </w:rPr>
        <w:t xml:space="preserve">: </w:t>
      </w:r>
      <w:r w:rsidR="00800155" w:rsidRPr="00800155">
        <w:rPr>
          <w:lang w:val="es-ES_tradnl"/>
        </w:rPr>
        <w:t>Formulario de Verificación del Marcador de Género</w:t>
      </w:r>
      <w:r w:rsidR="00800155">
        <w:rPr>
          <w:lang w:val="es-ES_tradnl"/>
        </w:rPr>
        <w:t xml:space="preserve"> </w:t>
      </w:r>
      <w:r w:rsidR="00203376" w:rsidRPr="00250800">
        <w:rPr>
          <w:rStyle w:val="FootnoteReference"/>
          <w:lang w:val="es-ES_tradnl"/>
        </w:rPr>
        <w:footnoteReference w:id="7"/>
      </w:r>
    </w:p>
    <w:tbl>
      <w:tblPr>
        <w:tblStyle w:val="TableGrid"/>
        <w:tblW w:w="10485"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999"/>
        <w:gridCol w:w="1415"/>
        <w:gridCol w:w="1417"/>
        <w:gridCol w:w="3113"/>
        <w:gridCol w:w="1172"/>
        <w:gridCol w:w="2369"/>
      </w:tblGrid>
      <w:tr w:rsidR="000D04F6" w:rsidRPr="00250800" w14:paraId="24505376" w14:textId="77777777" w:rsidTr="00AD33B3">
        <w:tc>
          <w:tcPr>
            <w:tcW w:w="999" w:type="dxa"/>
            <w:tcBorders>
              <w:top w:val="single" w:sz="12" w:space="0" w:color="C00000"/>
              <w:bottom w:val="single" w:sz="12" w:space="0" w:color="C00000"/>
              <w:right w:val="single" w:sz="12" w:space="0" w:color="C00000"/>
            </w:tcBorders>
            <w:shd w:val="clear" w:color="auto" w:fill="D9D9D9" w:themeFill="background1" w:themeFillShade="D9"/>
          </w:tcPr>
          <w:p w14:paraId="762C7295" w14:textId="77777777" w:rsidR="00D377B8" w:rsidRPr="00250800" w:rsidRDefault="00D377B8" w:rsidP="00830E42">
            <w:pPr>
              <w:rPr>
                <w:rFonts w:ascii="Arial" w:hAnsi="Arial" w:cs="Arial"/>
                <w:b/>
                <w:bCs/>
                <w:sz w:val="16"/>
                <w:szCs w:val="18"/>
                <w:lang w:val="es-ES_tradnl"/>
              </w:rPr>
            </w:pPr>
            <w:r w:rsidRPr="00250800">
              <w:rPr>
                <w:rFonts w:ascii="Arial" w:hAnsi="Arial" w:cs="Arial"/>
                <w:b/>
                <w:bCs/>
                <w:sz w:val="16"/>
                <w:szCs w:val="18"/>
                <w:lang w:val="es-ES_tradnl"/>
              </w:rPr>
              <w:t xml:space="preserve"> </w:t>
            </w:r>
            <w:r w:rsidR="0083741C" w:rsidRPr="00250800">
              <w:rPr>
                <w:rFonts w:ascii="Arial" w:hAnsi="Arial" w:cs="Arial"/>
                <w:b/>
                <w:bCs/>
                <w:sz w:val="16"/>
                <w:szCs w:val="18"/>
                <w:lang w:val="es-ES_tradnl"/>
              </w:rPr>
              <w:t>Fecha</w:t>
            </w:r>
          </w:p>
        </w:tc>
        <w:tc>
          <w:tcPr>
            <w:tcW w:w="1415" w:type="dxa"/>
            <w:tcBorders>
              <w:top w:val="single" w:sz="12" w:space="0" w:color="C00000"/>
              <w:left w:val="single" w:sz="12" w:space="0" w:color="C00000"/>
              <w:bottom w:val="single" w:sz="12" w:space="0" w:color="C00000"/>
              <w:right w:val="single" w:sz="12" w:space="0" w:color="C00000"/>
            </w:tcBorders>
          </w:tcPr>
          <w:p w14:paraId="2234AE60" w14:textId="77777777" w:rsidR="00D377B8" w:rsidRPr="00250800" w:rsidRDefault="00D377B8" w:rsidP="00830E42">
            <w:pPr>
              <w:rPr>
                <w:rFonts w:ascii="Arial" w:hAnsi="Arial" w:cs="Arial"/>
                <w:sz w:val="16"/>
                <w:szCs w:val="18"/>
                <w:lang w:val="es-ES_tradnl"/>
              </w:rPr>
            </w:pPr>
          </w:p>
        </w:tc>
        <w:tc>
          <w:tcPr>
            <w:tcW w:w="1417"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5A12503F" w14:textId="77777777" w:rsidR="00D377B8" w:rsidRPr="00250800" w:rsidRDefault="000D04F6" w:rsidP="00830E42">
            <w:pPr>
              <w:rPr>
                <w:rFonts w:ascii="Arial" w:hAnsi="Arial" w:cs="Arial"/>
                <w:b/>
                <w:bCs/>
                <w:sz w:val="16"/>
                <w:szCs w:val="18"/>
                <w:lang w:val="es-ES_tradnl"/>
              </w:rPr>
            </w:pPr>
            <w:r w:rsidRPr="00250800">
              <w:rPr>
                <w:rFonts w:ascii="Arial" w:hAnsi="Arial" w:cs="Arial"/>
                <w:b/>
                <w:bCs/>
                <w:sz w:val="16"/>
                <w:szCs w:val="18"/>
                <w:lang w:val="es-ES_tradnl"/>
              </w:rPr>
              <w:t>Título del proyecto</w:t>
            </w:r>
            <w:r w:rsidR="00D377B8" w:rsidRPr="00250800">
              <w:rPr>
                <w:rFonts w:ascii="Arial" w:hAnsi="Arial" w:cs="Arial"/>
                <w:b/>
                <w:bCs/>
                <w:sz w:val="16"/>
                <w:szCs w:val="18"/>
                <w:lang w:val="es-ES_tradnl"/>
              </w:rPr>
              <w:t xml:space="preserve"> </w:t>
            </w:r>
          </w:p>
        </w:tc>
        <w:tc>
          <w:tcPr>
            <w:tcW w:w="3113" w:type="dxa"/>
            <w:tcBorders>
              <w:top w:val="single" w:sz="12" w:space="0" w:color="C00000"/>
              <w:left w:val="single" w:sz="12" w:space="0" w:color="C00000"/>
              <w:bottom w:val="single" w:sz="12" w:space="0" w:color="C00000"/>
              <w:right w:val="single" w:sz="12" w:space="0" w:color="C00000"/>
            </w:tcBorders>
          </w:tcPr>
          <w:p w14:paraId="0B9D63A5" w14:textId="77777777" w:rsidR="00D377B8" w:rsidRPr="00250800" w:rsidRDefault="00D377B8" w:rsidP="00830E42">
            <w:pPr>
              <w:rPr>
                <w:rFonts w:ascii="Arial" w:hAnsi="Arial" w:cs="Arial"/>
                <w:sz w:val="16"/>
                <w:szCs w:val="18"/>
                <w:lang w:val="es-ES_tradnl"/>
              </w:rPr>
            </w:pPr>
          </w:p>
          <w:p w14:paraId="300473DB" w14:textId="77777777" w:rsidR="00D377B8" w:rsidRPr="00250800" w:rsidRDefault="00D377B8" w:rsidP="00830E42">
            <w:pPr>
              <w:rPr>
                <w:rFonts w:ascii="Arial" w:hAnsi="Arial" w:cs="Arial"/>
                <w:sz w:val="16"/>
                <w:szCs w:val="18"/>
                <w:lang w:val="es-ES_tradnl"/>
              </w:rPr>
            </w:pPr>
          </w:p>
        </w:tc>
        <w:tc>
          <w:tcPr>
            <w:tcW w:w="1172"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35DD53E7" w14:textId="77777777" w:rsidR="00D377B8" w:rsidRPr="00250800" w:rsidRDefault="000D04F6" w:rsidP="00830E42">
            <w:pPr>
              <w:rPr>
                <w:rFonts w:ascii="Arial" w:hAnsi="Arial" w:cs="Arial"/>
                <w:b/>
                <w:bCs/>
                <w:sz w:val="16"/>
                <w:szCs w:val="18"/>
                <w:lang w:val="es-ES_tradnl"/>
              </w:rPr>
            </w:pPr>
            <w:r w:rsidRPr="00250800">
              <w:rPr>
                <w:rFonts w:ascii="Arial" w:hAnsi="Arial" w:cs="Arial"/>
                <w:b/>
                <w:bCs/>
                <w:sz w:val="16"/>
                <w:szCs w:val="18"/>
                <w:lang w:val="es-ES_tradnl"/>
              </w:rPr>
              <w:t>Código del proyecto</w:t>
            </w:r>
            <w:r w:rsidR="00D377B8" w:rsidRPr="00250800">
              <w:rPr>
                <w:rFonts w:ascii="Arial" w:hAnsi="Arial" w:cs="Arial"/>
                <w:b/>
                <w:bCs/>
                <w:sz w:val="16"/>
                <w:szCs w:val="18"/>
                <w:lang w:val="es-ES_tradnl"/>
              </w:rPr>
              <w:t xml:space="preserve"> </w:t>
            </w:r>
          </w:p>
        </w:tc>
        <w:tc>
          <w:tcPr>
            <w:tcW w:w="2369" w:type="dxa"/>
            <w:tcBorders>
              <w:top w:val="single" w:sz="12" w:space="0" w:color="C00000"/>
              <w:left w:val="single" w:sz="12" w:space="0" w:color="C00000"/>
              <w:bottom w:val="single" w:sz="12" w:space="0" w:color="C00000"/>
            </w:tcBorders>
          </w:tcPr>
          <w:p w14:paraId="06E8995E" w14:textId="77777777" w:rsidR="00D377B8" w:rsidRPr="00250800" w:rsidRDefault="00D377B8" w:rsidP="00830E42">
            <w:pPr>
              <w:rPr>
                <w:rFonts w:ascii="Arial" w:hAnsi="Arial" w:cs="Arial"/>
                <w:sz w:val="16"/>
                <w:szCs w:val="18"/>
                <w:lang w:val="es-ES_tradnl"/>
              </w:rPr>
            </w:pPr>
          </w:p>
        </w:tc>
      </w:tr>
      <w:tr w:rsidR="000D04F6" w:rsidRPr="00250800" w14:paraId="619BAAFD" w14:textId="77777777" w:rsidTr="00AD33B3">
        <w:tc>
          <w:tcPr>
            <w:tcW w:w="999" w:type="dxa"/>
            <w:tcBorders>
              <w:top w:val="single" w:sz="12" w:space="0" w:color="C00000"/>
              <w:right w:val="single" w:sz="12" w:space="0" w:color="C00000"/>
            </w:tcBorders>
            <w:shd w:val="clear" w:color="auto" w:fill="D9D9D9" w:themeFill="background1" w:themeFillShade="D9"/>
          </w:tcPr>
          <w:p w14:paraId="389EA511" w14:textId="77777777" w:rsidR="00D377B8" w:rsidRPr="00250800" w:rsidRDefault="0083741C" w:rsidP="00830E42">
            <w:pPr>
              <w:rPr>
                <w:rFonts w:ascii="Arial" w:hAnsi="Arial" w:cs="Arial"/>
                <w:b/>
                <w:bCs/>
                <w:sz w:val="16"/>
                <w:szCs w:val="18"/>
                <w:lang w:val="es-ES_tradnl"/>
              </w:rPr>
            </w:pPr>
            <w:r w:rsidRPr="00250800">
              <w:rPr>
                <w:rFonts w:ascii="Arial" w:hAnsi="Arial" w:cs="Arial"/>
                <w:b/>
                <w:bCs/>
                <w:sz w:val="16"/>
                <w:szCs w:val="18"/>
                <w:lang w:val="es-ES_tradnl"/>
              </w:rPr>
              <w:t>Sociedad Nacional</w:t>
            </w:r>
            <w:r w:rsidR="00D377B8" w:rsidRPr="00250800">
              <w:rPr>
                <w:rFonts w:ascii="Arial" w:hAnsi="Arial" w:cs="Arial"/>
                <w:b/>
                <w:bCs/>
                <w:sz w:val="16"/>
                <w:szCs w:val="18"/>
                <w:lang w:val="es-ES_tradnl"/>
              </w:rPr>
              <w:t xml:space="preserve"> </w:t>
            </w:r>
          </w:p>
        </w:tc>
        <w:tc>
          <w:tcPr>
            <w:tcW w:w="1415" w:type="dxa"/>
            <w:tcBorders>
              <w:top w:val="single" w:sz="12" w:space="0" w:color="C00000"/>
              <w:left w:val="single" w:sz="12" w:space="0" w:color="C00000"/>
              <w:bottom w:val="single" w:sz="12" w:space="0" w:color="C00000"/>
              <w:right w:val="single" w:sz="12" w:space="0" w:color="C00000"/>
            </w:tcBorders>
          </w:tcPr>
          <w:p w14:paraId="392F56CA" w14:textId="77777777" w:rsidR="00D377B8" w:rsidRPr="00250800" w:rsidRDefault="00D377B8" w:rsidP="00830E42">
            <w:pPr>
              <w:rPr>
                <w:rFonts w:ascii="Arial" w:hAnsi="Arial" w:cs="Arial"/>
                <w:sz w:val="16"/>
                <w:szCs w:val="18"/>
                <w:lang w:val="es-ES_tradnl"/>
              </w:rPr>
            </w:pPr>
          </w:p>
        </w:tc>
        <w:tc>
          <w:tcPr>
            <w:tcW w:w="1417"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68216683" w14:textId="77777777" w:rsidR="00D377B8" w:rsidRPr="00250800" w:rsidRDefault="000D04F6" w:rsidP="00830E42">
            <w:pPr>
              <w:rPr>
                <w:rFonts w:ascii="Arial" w:hAnsi="Arial" w:cs="Arial"/>
                <w:b/>
                <w:bCs/>
                <w:sz w:val="16"/>
                <w:szCs w:val="18"/>
                <w:lang w:val="es-ES_tradnl"/>
              </w:rPr>
            </w:pPr>
            <w:r w:rsidRPr="00250800">
              <w:rPr>
                <w:rFonts w:ascii="Arial" w:hAnsi="Arial" w:cs="Arial"/>
                <w:b/>
                <w:bCs/>
                <w:sz w:val="16"/>
                <w:szCs w:val="18"/>
                <w:lang w:val="es-ES_tradnl"/>
              </w:rPr>
              <w:t>Fase del ciclo del proyect</w:t>
            </w:r>
            <w:r w:rsidR="008603A5" w:rsidRPr="00250800">
              <w:rPr>
                <w:rFonts w:ascii="Arial" w:hAnsi="Arial" w:cs="Arial"/>
                <w:b/>
                <w:bCs/>
                <w:sz w:val="16"/>
                <w:szCs w:val="18"/>
                <w:lang w:val="es-ES_tradnl"/>
              </w:rPr>
              <w:t>o</w:t>
            </w:r>
          </w:p>
        </w:tc>
        <w:tc>
          <w:tcPr>
            <w:tcW w:w="3113" w:type="dxa"/>
            <w:tcBorders>
              <w:top w:val="single" w:sz="12" w:space="0" w:color="C00000"/>
              <w:left w:val="single" w:sz="12" w:space="0" w:color="C00000"/>
              <w:bottom w:val="single" w:sz="12" w:space="0" w:color="C00000"/>
              <w:right w:val="single" w:sz="12" w:space="0" w:color="C00000"/>
            </w:tcBorders>
          </w:tcPr>
          <w:p w14:paraId="64669557" w14:textId="77777777" w:rsidR="00D377B8" w:rsidRPr="00250800" w:rsidRDefault="00D377B8" w:rsidP="00830E42">
            <w:pPr>
              <w:rPr>
                <w:rFonts w:ascii="Arial" w:hAnsi="Arial" w:cs="Arial"/>
                <w:sz w:val="16"/>
                <w:szCs w:val="18"/>
                <w:lang w:val="es-ES_tradnl"/>
              </w:rPr>
            </w:pPr>
          </w:p>
        </w:tc>
        <w:tc>
          <w:tcPr>
            <w:tcW w:w="1172"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4E7C1E12" w14:textId="77777777" w:rsidR="00D377B8" w:rsidRPr="00250800" w:rsidRDefault="000D04F6" w:rsidP="00830E42">
            <w:pPr>
              <w:rPr>
                <w:rFonts w:ascii="Arial" w:hAnsi="Arial" w:cs="Arial"/>
                <w:b/>
                <w:bCs/>
                <w:sz w:val="16"/>
                <w:szCs w:val="18"/>
                <w:lang w:val="es-ES_tradnl"/>
              </w:rPr>
            </w:pPr>
            <w:r w:rsidRPr="00250800">
              <w:rPr>
                <w:rFonts w:ascii="Arial" w:hAnsi="Arial" w:cs="Arial"/>
                <w:b/>
                <w:bCs/>
                <w:sz w:val="16"/>
                <w:szCs w:val="18"/>
                <w:lang w:val="es-ES_tradnl"/>
              </w:rPr>
              <w:t>Persona revisora</w:t>
            </w:r>
            <w:r w:rsidR="00D377B8" w:rsidRPr="00250800">
              <w:rPr>
                <w:rFonts w:ascii="Arial" w:hAnsi="Arial" w:cs="Arial"/>
                <w:b/>
                <w:bCs/>
                <w:sz w:val="16"/>
                <w:szCs w:val="18"/>
                <w:lang w:val="es-ES_tradnl"/>
              </w:rPr>
              <w:t xml:space="preserve"> </w:t>
            </w:r>
          </w:p>
        </w:tc>
        <w:tc>
          <w:tcPr>
            <w:tcW w:w="2369" w:type="dxa"/>
            <w:tcBorders>
              <w:top w:val="single" w:sz="12" w:space="0" w:color="C00000"/>
              <w:left w:val="single" w:sz="12" w:space="0" w:color="C00000"/>
              <w:bottom w:val="single" w:sz="12" w:space="0" w:color="C00000"/>
            </w:tcBorders>
          </w:tcPr>
          <w:p w14:paraId="0A9A6EDC" w14:textId="77777777" w:rsidR="00D377B8" w:rsidRPr="00250800" w:rsidRDefault="00D377B8" w:rsidP="00830E42">
            <w:pPr>
              <w:rPr>
                <w:rFonts w:ascii="Arial" w:hAnsi="Arial" w:cs="Arial"/>
                <w:sz w:val="16"/>
                <w:szCs w:val="18"/>
                <w:lang w:val="es-ES_tradnl"/>
              </w:rPr>
            </w:pPr>
          </w:p>
        </w:tc>
      </w:tr>
    </w:tbl>
    <w:p w14:paraId="2BFB872D" w14:textId="77777777" w:rsidR="00C764D0" w:rsidRPr="00250800" w:rsidRDefault="000D04F6" w:rsidP="00470173">
      <w:pPr>
        <w:numPr>
          <w:ilvl w:val="0"/>
          <w:numId w:val="1"/>
        </w:numPr>
        <w:spacing w:before="160" w:after="200" w:line="288" w:lineRule="auto"/>
        <w:contextualSpacing/>
        <w:rPr>
          <w:rFonts w:ascii="Arial" w:hAnsi="Arial" w:cs="Arial"/>
          <w:b/>
          <w:bCs/>
          <w:sz w:val="22"/>
          <w:szCs w:val="22"/>
          <w:lang w:val="es-ES_tradnl" w:eastAsia="en-US"/>
        </w:rPr>
      </w:pPr>
      <w:r w:rsidRPr="00250800">
        <w:rPr>
          <w:rFonts w:ascii="Arial" w:hAnsi="Arial" w:cs="Arial"/>
          <w:b/>
          <w:bCs/>
          <w:sz w:val="22"/>
          <w:szCs w:val="22"/>
          <w:lang w:val="es-ES_tradnl" w:eastAsia="en-US"/>
        </w:rPr>
        <w:t>Seleccione cuál de las siguientes afirmaciones describe mejor esta intervención</w:t>
      </w:r>
      <w:r w:rsidR="00C764D0" w:rsidRPr="00250800">
        <w:rPr>
          <w:rFonts w:ascii="Arial" w:hAnsi="Arial" w:cs="Arial"/>
          <w:b/>
          <w:bCs/>
          <w:sz w:val="22"/>
          <w:szCs w:val="22"/>
          <w:lang w:val="es-ES_tradnl" w:eastAsia="en-US"/>
        </w:rPr>
        <w:t xml:space="preserve">: </w:t>
      </w:r>
    </w:p>
    <w:p w14:paraId="6B7D85F6" w14:textId="77777777" w:rsidR="00C764D0" w:rsidRPr="00250800" w:rsidRDefault="00C764D0" w:rsidP="00C764D0">
      <w:pPr>
        <w:shd w:val="clear" w:color="auto" w:fill="D9D9D9" w:themeFill="background1" w:themeFillShade="D9"/>
        <w:spacing w:after="0" w:line="480" w:lineRule="auto"/>
        <w:rPr>
          <w:rFonts w:ascii="Arial" w:hAnsi="Arial" w:cs="Arial"/>
          <w:b/>
          <w:bCs/>
          <w:szCs w:val="20"/>
          <w:lang w:val="es-ES_tradnl" w:eastAsia="en-US"/>
        </w:rPr>
      </w:pPr>
      <w:r w:rsidRPr="00250800">
        <w:rPr>
          <w:rFonts w:ascii="Arial" w:hAnsi="Arial" w:cs="Arial"/>
          <w:b/>
          <w:bCs/>
          <w:szCs w:val="20"/>
          <w:lang w:val="es-ES_tradnl" w:eastAsia="en-US"/>
        </w:rPr>
        <w:t xml:space="preserve">i. </w:t>
      </w:r>
      <w:r w:rsidR="000D04F6" w:rsidRPr="00250800">
        <w:rPr>
          <w:rFonts w:ascii="Arial" w:hAnsi="Arial" w:cs="Arial"/>
          <w:b/>
          <w:bCs/>
          <w:szCs w:val="20"/>
          <w:lang w:val="es-ES_tradnl" w:eastAsia="en-US"/>
        </w:rPr>
        <w:t xml:space="preserve">NO se trabaja con roles y relaciones de género ni durante la mitigación ni durante la prevención </w:t>
      </w:r>
      <w:r w:rsidRPr="00250800">
        <w:rPr>
          <w:rFonts w:ascii="Arial" w:hAnsi="Arial" w:cs="Arial"/>
          <w:b/>
          <w:bCs/>
          <w:szCs w:val="20"/>
          <w:lang w:val="es-ES_tradnl" w:eastAsia="en-US"/>
        </w:rPr>
        <w:t>GRAD</w:t>
      </w:r>
      <w:r w:rsidR="000D04F6" w:rsidRPr="00250800">
        <w:rPr>
          <w:rFonts w:ascii="Arial" w:hAnsi="Arial" w:cs="Arial"/>
          <w:b/>
          <w:bCs/>
          <w:szCs w:val="20"/>
          <w:lang w:val="es-ES_tradnl" w:eastAsia="en-US"/>
        </w:rPr>
        <w:t>O</w:t>
      </w:r>
      <w:r w:rsidRPr="00250800">
        <w:rPr>
          <w:rFonts w:ascii="Arial" w:hAnsi="Arial" w:cs="Arial"/>
          <w:b/>
          <w:bCs/>
          <w:szCs w:val="20"/>
          <w:lang w:val="es-ES_tradnl" w:eastAsia="en-US"/>
        </w:rPr>
        <w:t xml:space="preserve"> 0</w:t>
      </w:r>
    </w:p>
    <w:p w14:paraId="49892C8C" w14:textId="4B1BAE4D" w:rsidR="00C764D0" w:rsidRPr="00250800" w:rsidRDefault="00C764D0" w:rsidP="00C764D0">
      <w:pPr>
        <w:shd w:val="clear" w:color="auto" w:fill="FFCCCC"/>
        <w:spacing w:after="0" w:line="480" w:lineRule="auto"/>
        <w:rPr>
          <w:rFonts w:ascii="Arial" w:hAnsi="Arial" w:cs="Arial"/>
          <w:b/>
          <w:bCs/>
          <w:szCs w:val="20"/>
          <w:lang w:val="es-ES_tradnl" w:eastAsia="en-US"/>
        </w:rPr>
      </w:pPr>
      <w:r w:rsidRPr="00250800">
        <w:rPr>
          <w:rFonts w:ascii="Arial" w:hAnsi="Arial" w:cs="Arial"/>
          <w:b/>
          <w:bCs/>
          <w:szCs w:val="20"/>
          <w:lang w:val="es-ES_tradnl" w:eastAsia="en-US"/>
        </w:rPr>
        <w:t xml:space="preserve">ii. </w:t>
      </w:r>
      <w:r w:rsidR="000D04F6" w:rsidRPr="00250800">
        <w:rPr>
          <w:rFonts w:ascii="Arial" w:hAnsi="Arial" w:cs="Arial"/>
          <w:b/>
          <w:bCs/>
          <w:szCs w:val="20"/>
          <w:lang w:val="es-ES_tradnl" w:eastAsia="en-US"/>
        </w:rPr>
        <w:t xml:space="preserve">SÍ SE TRABAJA con roles y relaciones de género existentes durante las medidas de </w:t>
      </w:r>
      <w:r w:rsidR="00800155" w:rsidRPr="00250800">
        <w:rPr>
          <w:rFonts w:ascii="Arial" w:hAnsi="Arial" w:cs="Arial"/>
          <w:b/>
          <w:bCs/>
          <w:szCs w:val="20"/>
          <w:lang w:val="es-ES_tradnl" w:eastAsia="en-US"/>
        </w:rPr>
        <w:t>mitigación IR</w:t>
      </w:r>
      <w:r w:rsidR="000D04F6" w:rsidRPr="00250800">
        <w:rPr>
          <w:rFonts w:ascii="Arial" w:hAnsi="Arial" w:cs="Arial"/>
          <w:b/>
          <w:bCs/>
          <w:szCs w:val="20"/>
          <w:lang w:val="es-ES_tradnl" w:eastAsia="en-US"/>
        </w:rPr>
        <w:t xml:space="preserve"> A</w:t>
      </w:r>
      <w:r w:rsidRPr="00250800">
        <w:rPr>
          <w:rFonts w:ascii="Arial" w:hAnsi="Arial" w:cs="Arial"/>
          <w:b/>
          <w:bCs/>
          <w:szCs w:val="20"/>
          <w:lang w:val="es-ES_tradnl" w:eastAsia="en-US"/>
        </w:rPr>
        <w:t xml:space="preserve"> A</w:t>
      </w:r>
    </w:p>
    <w:p w14:paraId="2E7ECC34" w14:textId="1A54B3E0" w:rsidR="00C764D0" w:rsidRPr="00250800" w:rsidRDefault="00C764D0" w:rsidP="00C764D0">
      <w:pPr>
        <w:shd w:val="clear" w:color="auto" w:fill="C00000"/>
        <w:spacing w:after="0" w:line="480" w:lineRule="auto"/>
        <w:rPr>
          <w:rFonts w:ascii="Arial" w:hAnsi="Arial" w:cs="Arial"/>
          <w:b/>
          <w:bCs/>
          <w:szCs w:val="20"/>
          <w:lang w:val="es-ES_tradnl" w:eastAsia="en-US"/>
        </w:rPr>
      </w:pPr>
      <w:r w:rsidRPr="00250800">
        <w:rPr>
          <w:rFonts w:ascii="Arial" w:hAnsi="Arial" w:cs="Arial"/>
          <w:b/>
          <w:bCs/>
          <w:szCs w:val="20"/>
          <w:lang w:val="es-ES_tradnl" w:eastAsia="en-US"/>
        </w:rPr>
        <w:t>iii.</w:t>
      </w:r>
      <w:r w:rsidR="00D031EF">
        <w:rPr>
          <w:rFonts w:ascii="Arial" w:hAnsi="Arial" w:cs="Arial"/>
          <w:b/>
          <w:bCs/>
          <w:szCs w:val="20"/>
          <w:lang w:val="es-ES_tradnl" w:eastAsia="en-US"/>
        </w:rPr>
        <w:t xml:space="preserve"> E</w:t>
      </w:r>
      <w:r w:rsidR="000D04F6" w:rsidRPr="00250800">
        <w:rPr>
          <w:rFonts w:ascii="Arial" w:hAnsi="Arial" w:cs="Arial"/>
          <w:b/>
          <w:bCs/>
          <w:szCs w:val="20"/>
          <w:lang w:val="es-ES_tradnl" w:eastAsia="en-US"/>
        </w:rPr>
        <w:t xml:space="preserve">xisten roles y relaciones de género </w:t>
      </w:r>
      <w:r w:rsidR="00800155">
        <w:rPr>
          <w:rFonts w:ascii="Arial" w:hAnsi="Arial" w:cs="Arial"/>
          <w:b/>
          <w:bCs/>
          <w:szCs w:val="20"/>
          <w:lang w:val="es-ES_tradnl" w:eastAsia="en-US"/>
        </w:rPr>
        <w:t>QUE SUPONEN UN RETO</w:t>
      </w:r>
      <w:r w:rsidR="00D031EF">
        <w:rPr>
          <w:rFonts w:ascii="Arial" w:hAnsi="Arial" w:cs="Arial"/>
          <w:b/>
          <w:bCs/>
          <w:szCs w:val="20"/>
          <w:lang w:val="es-ES_tradnl" w:eastAsia="en-US"/>
        </w:rPr>
        <w:t xml:space="preserve"> </w:t>
      </w:r>
      <w:r w:rsidR="000D04F6" w:rsidRPr="00250800">
        <w:rPr>
          <w:rFonts w:ascii="Arial" w:hAnsi="Arial" w:cs="Arial"/>
          <w:b/>
          <w:bCs/>
          <w:szCs w:val="20"/>
          <w:lang w:val="es-ES_tradnl" w:eastAsia="en-US"/>
        </w:rPr>
        <w:t xml:space="preserve">durante la mitigación </w:t>
      </w:r>
      <w:r w:rsidR="00800155">
        <w:rPr>
          <w:rFonts w:ascii="Arial" w:hAnsi="Arial" w:cs="Arial"/>
          <w:b/>
          <w:bCs/>
          <w:szCs w:val="20"/>
          <w:lang w:val="es-ES_tradnl" w:eastAsia="en-US"/>
        </w:rPr>
        <w:t>y</w:t>
      </w:r>
      <w:r w:rsidR="000D04F6" w:rsidRPr="00250800">
        <w:rPr>
          <w:rFonts w:ascii="Arial" w:hAnsi="Arial" w:cs="Arial"/>
          <w:b/>
          <w:bCs/>
          <w:szCs w:val="20"/>
          <w:lang w:val="es-ES_tradnl" w:eastAsia="en-US"/>
        </w:rPr>
        <w:t xml:space="preserve"> la prevención</w:t>
      </w:r>
      <w:r w:rsidRPr="00250800">
        <w:rPr>
          <w:rFonts w:ascii="Arial" w:hAnsi="Arial" w:cs="Arial"/>
          <w:b/>
          <w:bCs/>
          <w:szCs w:val="20"/>
          <w:lang w:val="es-ES_tradnl" w:eastAsia="en-US"/>
        </w:rPr>
        <w:t xml:space="preserve"> </w:t>
      </w:r>
      <w:r w:rsidR="002D44EA" w:rsidRPr="00250800">
        <w:rPr>
          <w:rFonts w:ascii="Arial" w:hAnsi="Arial" w:cs="Arial"/>
          <w:b/>
          <w:bCs/>
          <w:szCs w:val="20"/>
          <w:lang w:val="es-ES_tradnl" w:eastAsia="en-US"/>
        </w:rPr>
        <w:tab/>
      </w:r>
      <w:r w:rsidR="00201FA9">
        <w:rPr>
          <w:rFonts w:ascii="Arial" w:hAnsi="Arial" w:cs="Arial"/>
          <w:b/>
          <w:bCs/>
          <w:szCs w:val="20"/>
          <w:lang w:val="es-ES_tradnl" w:eastAsia="en-US"/>
        </w:rPr>
        <w:t xml:space="preserve">     </w:t>
      </w:r>
      <w:r w:rsidR="000D04F6" w:rsidRPr="00250800">
        <w:rPr>
          <w:rFonts w:ascii="Arial" w:hAnsi="Arial" w:cs="Arial"/>
          <w:b/>
          <w:bCs/>
          <w:szCs w:val="20"/>
          <w:lang w:val="es-ES_tradnl" w:eastAsia="en-US"/>
        </w:rPr>
        <w:t xml:space="preserve">IR A </w:t>
      </w:r>
      <w:r w:rsidRPr="00250800">
        <w:rPr>
          <w:rFonts w:ascii="Arial" w:hAnsi="Arial" w:cs="Arial"/>
          <w:b/>
          <w:bCs/>
          <w:szCs w:val="20"/>
          <w:lang w:val="es-ES_tradnl" w:eastAsia="en-US"/>
        </w:rPr>
        <w:t>B</w:t>
      </w:r>
    </w:p>
    <w:p w14:paraId="516CBC75" w14:textId="64C44DB1" w:rsidR="00C764D0" w:rsidRPr="00250800" w:rsidRDefault="00C764D0" w:rsidP="00D67F69">
      <w:pPr>
        <w:numPr>
          <w:ilvl w:val="0"/>
          <w:numId w:val="1"/>
        </w:numPr>
        <w:spacing w:before="240" w:after="120" w:line="288" w:lineRule="auto"/>
        <w:ind w:right="-24"/>
        <w:contextualSpacing/>
        <w:rPr>
          <w:rFonts w:ascii="Arial" w:hAnsi="Arial" w:cs="Arial"/>
          <w:b/>
          <w:bCs/>
          <w:sz w:val="22"/>
          <w:szCs w:val="22"/>
          <w:lang w:val="es-ES_tradnl" w:eastAsia="en-US"/>
        </w:rPr>
        <w:sectPr w:rsidR="00C764D0" w:rsidRPr="00250800" w:rsidSect="00D67F69">
          <w:headerReference w:type="even" r:id="rId24"/>
          <w:headerReference w:type="default" r:id="rId25"/>
          <w:footerReference w:type="even" r:id="rId26"/>
          <w:headerReference w:type="first" r:id="rId27"/>
          <w:footerReference w:type="first" r:id="rId28"/>
          <w:pgSz w:w="11906" w:h="16838"/>
          <w:pgMar w:top="720" w:right="707" w:bottom="720" w:left="720" w:header="708" w:footer="708" w:gutter="0"/>
          <w:cols w:space="708"/>
          <w:docGrid w:linePitch="360"/>
        </w:sectPr>
      </w:pPr>
      <w:r w:rsidRPr="00250800">
        <w:rPr>
          <w:rFonts w:ascii="Arial" w:hAnsi="Arial" w:cs="Arial"/>
          <w:noProof/>
          <w:color w:val="2B579A"/>
          <w:shd w:val="clear" w:color="auto" w:fill="E6E6E6"/>
          <w:lang w:val="es-ES" w:eastAsia="es-ES"/>
        </w:rPr>
        <w:drawing>
          <wp:anchor distT="0" distB="0" distL="114300" distR="114300" simplePos="0" relativeHeight="251658240" behindDoc="0" locked="0" layoutInCell="1" allowOverlap="1" wp14:anchorId="6645EEBD" wp14:editId="07DF02DC">
            <wp:simplePos x="0" y="0"/>
            <wp:positionH relativeFrom="column">
              <wp:posOffset>3175</wp:posOffset>
            </wp:positionH>
            <wp:positionV relativeFrom="paragraph">
              <wp:posOffset>5781675</wp:posOffset>
            </wp:positionV>
            <wp:extent cx="6612255" cy="685800"/>
            <wp:effectExtent l="38100" t="0" r="0" b="0"/>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sidR="000D04F6" w:rsidRPr="00250800">
        <w:rPr>
          <w:rFonts w:ascii="Arial" w:hAnsi="Arial" w:cs="Arial"/>
          <w:b/>
          <w:bCs/>
          <w:sz w:val="22"/>
          <w:szCs w:val="22"/>
          <w:lang w:val="es-ES_tradnl" w:eastAsia="en-US"/>
        </w:rPr>
        <w:t xml:space="preserve">Responda a las siguientes preguntas (seleccione la columna basándose en la respuesta </w:t>
      </w:r>
      <w:r w:rsidR="00915C59" w:rsidRPr="00250800">
        <w:rPr>
          <w:rFonts w:ascii="Arial" w:hAnsi="Arial" w:cs="Arial"/>
          <w:b/>
          <w:bCs/>
          <w:sz w:val="22"/>
          <w:szCs w:val="22"/>
          <w:lang w:val="es-ES_tradnl" w:eastAsia="en-US"/>
        </w:rPr>
        <w:t>anterior)</w:t>
      </w:r>
      <w:r w:rsidR="000D04F6" w:rsidRPr="00250800">
        <w:rPr>
          <w:rFonts w:ascii="Arial" w:hAnsi="Arial" w:cs="Arial"/>
          <w:b/>
          <w:bCs/>
          <w:sz w:val="22"/>
          <w:szCs w:val="22"/>
          <w:lang w:val="es-ES_tradnl" w:eastAsia="en-US"/>
        </w:rPr>
        <w:t xml:space="preserve"> y marque “sí” para todas las afirmaciones que resulten de aplicación</w:t>
      </w:r>
    </w:p>
    <w:tbl>
      <w:tblPr>
        <w:tblStyle w:val="Tablaconcuadrcula1clara-nfasis31"/>
        <w:tblW w:w="4607" w:type="dxa"/>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FFCCCC"/>
        <w:tblLook w:val="04A0" w:firstRow="1" w:lastRow="0" w:firstColumn="1" w:lastColumn="0" w:noHBand="0" w:noVBand="1"/>
      </w:tblPr>
      <w:tblGrid>
        <w:gridCol w:w="4064"/>
        <w:gridCol w:w="543"/>
      </w:tblGrid>
      <w:tr w:rsidR="00846B6D" w:rsidRPr="00250800" w14:paraId="5EB8F068" w14:textId="77777777" w:rsidTr="00AD3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5386BEFA" w14:textId="77777777" w:rsidR="00D377B8" w:rsidRPr="00250800" w:rsidRDefault="00D377B8" w:rsidP="00830E42">
            <w:pPr>
              <w:rPr>
                <w:rFonts w:ascii="Arial" w:hAnsi="Arial" w:cs="Arial"/>
                <w:b w:val="0"/>
                <w:bCs w:val="0"/>
                <w:sz w:val="18"/>
                <w:szCs w:val="18"/>
                <w:lang w:val="es-ES_tradnl"/>
              </w:rPr>
            </w:pPr>
            <w:r w:rsidRPr="00250800">
              <w:rPr>
                <w:rFonts w:ascii="Arial" w:hAnsi="Arial" w:cs="Arial"/>
                <w:sz w:val="18"/>
                <w:szCs w:val="18"/>
                <w:lang w:val="es-ES_tradnl"/>
              </w:rPr>
              <w:t>COLUMN</w:t>
            </w:r>
            <w:r w:rsidR="000D04F6" w:rsidRPr="00250800">
              <w:rPr>
                <w:rFonts w:ascii="Arial" w:hAnsi="Arial" w:cs="Arial"/>
                <w:sz w:val="18"/>
                <w:szCs w:val="18"/>
                <w:lang w:val="es-ES_tradnl"/>
              </w:rPr>
              <w:t>A</w:t>
            </w:r>
            <w:r w:rsidRPr="00250800">
              <w:rPr>
                <w:rFonts w:ascii="Arial" w:hAnsi="Arial" w:cs="Arial"/>
                <w:sz w:val="18"/>
                <w:szCs w:val="18"/>
                <w:lang w:val="es-ES_tradnl"/>
              </w:rPr>
              <w:t xml:space="preserve"> A:</w:t>
            </w:r>
            <w:r w:rsidRPr="00250800">
              <w:rPr>
                <w:rFonts w:ascii="Arial" w:hAnsi="Arial" w:cs="Arial"/>
                <w:b w:val="0"/>
                <w:bCs w:val="0"/>
                <w:sz w:val="18"/>
                <w:szCs w:val="18"/>
                <w:lang w:val="es-ES_tradnl"/>
              </w:rPr>
              <w:t xml:space="preserve"> </w:t>
            </w:r>
            <w:r w:rsidR="000D04F6" w:rsidRPr="00250800">
              <w:rPr>
                <w:rFonts w:ascii="Arial" w:hAnsi="Arial" w:cs="Arial"/>
                <w:sz w:val="18"/>
                <w:szCs w:val="18"/>
                <w:lang w:val="es-ES_tradnl"/>
              </w:rPr>
              <w:t xml:space="preserve">SE TRABAJA CON </w:t>
            </w:r>
            <w:r w:rsidR="006136FA" w:rsidRPr="00250800">
              <w:rPr>
                <w:rFonts w:ascii="Arial" w:hAnsi="Arial" w:cs="Arial"/>
                <w:sz w:val="18"/>
                <w:szCs w:val="18"/>
                <w:lang w:val="es-ES_tradnl"/>
              </w:rPr>
              <w:t>roles y relaciones de género existentes durante las medidas de mitigación</w:t>
            </w:r>
          </w:p>
        </w:tc>
        <w:tc>
          <w:tcPr>
            <w:tcW w:w="543" w:type="dxa"/>
            <w:shd w:val="clear" w:color="auto" w:fill="auto"/>
          </w:tcPr>
          <w:p w14:paraId="73595AED" w14:textId="77777777" w:rsidR="00D377B8" w:rsidRPr="00250800" w:rsidRDefault="000D04F6" w:rsidP="00830E4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_tradnl"/>
              </w:rPr>
            </w:pPr>
            <w:r w:rsidRPr="00250800">
              <w:rPr>
                <w:rFonts w:ascii="Arial" w:hAnsi="Arial" w:cs="Arial"/>
                <w:sz w:val="18"/>
                <w:szCs w:val="18"/>
                <w:lang w:val="es-ES_tradnl"/>
              </w:rPr>
              <w:t>SÍ</w:t>
            </w:r>
          </w:p>
          <w:p w14:paraId="46023BB2" w14:textId="77777777" w:rsidR="00D377B8" w:rsidRPr="00250800" w:rsidRDefault="00D377B8" w:rsidP="00830E42">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250800">
              <w:rPr>
                <w:rFonts w:ascii="Arial" w:hAnsi="Arial" w:cs="Arial"/>
                <w:sz w:val="18"/>
                <w:szCs w:val="18"/>
                <w:lang w:val="es-ES_tradnl"/>
              </w:rPr>
              <w:t>X</w:t>
            </w:r>
          </w:p>
        </w:tc>
      </w:tr>
      <w:tr w:rsidR="00846B6D" w:rsidRPr="001A6BE7" w14:paraId="26054ECC" w14:textId="77777777" w:rsidTr="00846DEA">
        <w:trPr>
          <w:trHeight w:val="1095"/>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27D86B98" w14:textId="3082E2D4" w:rsidR="00D377B8" w:rsidRPr="00846DEA" w:rsidRDefault="006136FA" w:rsidP="00846DEA">
            <w:pPr>
              <w:spacing w:before="120"/>
              <w:rPr>
                <w:rFonts w:ascii="Arial" w:hAnsi="Arial" w:cs="Arial"/>
                <w:color w:val="000000"/>
                <w:sz w:val="18"/>
                <w:szCs w:val="18"/>
                <w:lang w:val="es-ES_tradnl"/>
              </w:rPr>
            </w:pPr>
            <w:r w:rsidRPr="00250800">
              <w:rPr>
                <w:rStyle w:val="A2"/>
                <w:rFonts w:ascii="Arial" w:hAnsi="Arial" w:cs="Arial"/>
                <w:lang w:val="es-ES_tradnl"/>
              </w:rPr>
              <w:t>A</w:t>
            </w:r>
            <w:r w:rsidRPr="00250800">
              <w:rPr>
                <w:rStyle w:val="A2"/>
                <w:lang w:val="es-ES_tradnl"/>
              </w:rPr>
              <w:t>nálisis</w:t>
            </w:r>
            <w:r w:rsidR="00D377B8" w:rsidRPr="00250800">
              <w:rPr>
                <w:rStyle w:val="A2"/>
                <w:rFonts w:ascii="Arial" w:hAnsi="Arial" w:cs="Arial"/>
                <w:lang w:val="es-ES_tradnl"/>
              </w:rPr>
              <w:t xml:space="preserve">: </w:t>
            </w:r>
            <w:r w:rsidRPr="00250800">
              <w:rPr>
                <w:rStyle w:val="A2"/>
                <w:rFonts w:ascii="Arial" w:hAnsi="Arial" w:cs="Arial"/>
                <w:b w:val="0"/>
                <w:bCs w:val="0"/>
                <w:lang w:val="es-ES_tradnl"/>
              </w:rPr>
              <w:t>¿Se trata de una intervención basada en algún tipo de análisis de diferencias de género y de riesgos para mujeres, hombres, niños y niñas?</w:t>
            </w:r>
          </w:p>
        </w:tc>
        <w:tc>
          <w:tcPr>
            <w:tcW w:w="543" w:type="dxa"/>
            <w:shd w:val="clear" w:color="auto" w:fill="auto"/>
          </w:tcPr>
          <w:p w14:paraId="34A48168"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1A6BE7" w14:paraId="32D60896" w14:textId="77777777" w:rsidTr="00AD33B3">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34AC9DAF" w14:textId="77777777" w:rsidR="00D377B8" w:rsidRPr="00250800" w:rsidRDefault="00D377B8" w:rsidP="00D031EF">
            <w:pPr>
              <w:spacing w:before="120"/>
              <w:rPr>
                <w:rFonts w:ascii="Arial" w:hAnsi="Arial" w:cs="Arial"/>
                <w:color w:val="000000"/>
                <w:sz w:val="18"/>
                <w:szCs w:val="18"/>
                <w:lang w:val="es-ES_tradnl"/>
              </w:rPr>
            </w:pPr>
            <w:r w:rsidRPr="00250800">
              <w:rPr>
                <w:rStyle w:val="A2"/>
                <w:rFonts w:ascii="Arial" w:hAnsi="Arial" w:cs="Arial"/>
                <w:lang w:val="es-ES_tradnl"/>
              </w:rPr>
              <w:t>Activi</w:t>
            </w:r>
            <w:r w:rsidR="006136FA" w:rsidRPr="00250800">
              <w:rPr>
                <w:rStyle w:val="A2"/>
                <w:rFonts w:ascii="Arial" w:hAnsi="Arial" w:cs="Arial"/>
                <w:lang w:val="es-ES_tradnl"/>
              </w:rPr>
              <w:t>dades</w:t>
            </w:r>
            <w:r w:rsidRPr="00250800">
              <w:rPr>
                <w:rStyle w:val="A2"/>
                <w:rFonts w:ascii="Arial" w:hAnsi="Arial" w:cs="Arial"/>
                <w:lang w:val="es-ES_tradnl"/>
              </w:rPr>
              <w:t xml:space="preserve">: </w:t>
            </w:r>
            <w:r w:rsidR="006136FA" w:rsidRPr="00250800">
              <w:rPr>
                <w:rStyle w:val="A2"/>
                <w:rFonts w:ascii="Arial" w:hAnsi="Arial" w:cs="Arial"/>
                <w:b w:val="0"/>
                <w:bCs w:val="0"/>
                <w:lang w:val="es-ES_tradnl"/>
              </w:rPr>
              <w:t xml:space="preserve">¿Están las actividades del </w:t>
            </w:r>
            <w:r w:rsidR="00D031EF">
              <w:rPr>
                <w:rStyle w:val="A2"/>
                <w:rFonts w:ascii="Arial" w:hAnsi="Arial" w:cs="Arial"/>
                <w:b w:val="0"/>
                <w:bCs w:val="0"/>
                <w:lang w:val="es-ES_tradnl"/>
              </w:rPr>
              <w:t>p</w:t>
            </w:r>
            <w:r w:rsidR="006136FA" w:rsidRPr="00250800">
              <w:rPr>
                <w:rStyle w:val="A2"/>
                <w:rFonts w:ascii="Arial" w:hAnsi="Arial" w:cs="Arial"/>
                <w:b w:val="0"/>
                <w:bCs w:val="0"/>
                <w:lang w:val="es-ES_tradnl"/>
              </w:rPr>
              <w:t>royecto adaptadas para satisfacer las necesidades diferenciadas de mujeres, hombres, niños y niñas, conforme a l</w:t>
            </w:r>
            <w:r w:rsidR="00D031EF">
              <w:rPr>
                <w:rStyle w:val="A2"/>
                <w:rFonts w:ascii="Arial" w:hAnsi="Arial" w:cs="Arial"/>
                <w:b w:val="0"/>
                <w:bCs w:val="0"/>
                <w:lang w:val="es-ES_tradnl"/>
              </w:rPr>
              <w:t>o</w:t>
            </w:r>
            <w:r w:rsidR="006136FA" w:rsidRPr="00250800">
              <w:rPr>
                <w:rStyle w:val="A2"/>
                <w:rFonts w:ascii="Arial" w:hAnsi="Arial" w:cs="Arial"/>
                <w:b w:val="0"/>
                <w:bCs w:val="0"/>
                <w:lang w:val="es-ES_tradnl"/>
              </w:rPr>
              <w:t xml:space="preserve"> identificad</w:t>
            </w:r>
            <w:r w:rsidR="00D031EF">
              <w:rPr>
                <w:rStyle w:val="A2"/>
                <w:rFonts w:ascii="Arial" w:hAnsi="Arial" w:cs="Arial"/>
                <w:b w:val="0"/>
                <w:bCs w:val="0"/>
                <w:lang w:val="es-ES_tradnl"/>
              </w:rPr>
              <w:t>o</w:t>
            </w:r>
            <w:r w:rsidR="006136FA" w:rsidRPr="00250800">
              <w:rPr>
                <w:rStyle w:val="A2"/>
                <w:rFonts w:ascii="Arial" w:hAnsi="Arial" w:cs="Arial"/>
                <w:b w:val="0"/>
                <w:bCs w:val="0"/>
                <w:lang w:val="es-ES_tradnl"/>
              </w:rPr>
              <w:t xml:space="preserve"> en el análisis, y se han puesto en marcha actuaciones de mitigación para reducir los riesgos identificad</w:t>
            </w:r>
            <w:r w:rsidR="00D67F69" w:rsidRPr="00250800">
              <w:rPr>
                <w:rStyle w:val="A2"/>
                <w:rFonts w:ascii="Arial" w:hAnsi="Arial" w:cs="Arial"/>
                <w:b w:val="0"/>
                <w:bCs w:val="0"/>
                <w:lang w:val="es-ES_tradnl"/>
              </w:rPr>
              <w:t>o</w:t>
            </w:r>
            <w:r w:rsidR="006136FA" w:rsidRPr="00250800">
              <w:rPr>
                <w:rStyle w:val="A2"/>
                <w:rFonts w:ascii="Arial" w:hAnsi="Arial" w:cs="Arial"/>
                <w:b w:val="0"/>
                <w:bCs w:val="0"/>
                <w:lang w:val="es-ES_tradnl"/>
              </w:rPr>
              <w:t>s?</w:t>
            </w:r>
          </w:p>
        </w:tc>
        <w:tc>
          <w:tcPr>
            <w:tcW w:w="543" w:type="dxa"/>
            <w:shd w:val="clear" w:color="auto" w:fill="auto"/>
          </w:tcPr>
          <w:p w14:paraId="5D2A178B"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1A6BE7" w14:paraId="248D7841" w14:textId="77777777" w:rsidTr="00AD33B3">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58143B35" w14:textId="16A78C5B" w:rsidR="008F4C47" w:rsidRPr="00250800" w:rsidRDefault="00D377B8" w:rsidP="00D67F69">
            <w:pPr>
              <w:spacing w:before="120"/>
              <w:rPr>
                <w:rFonts w:ascii="Arial" w:hAnsi="Arial" w:cs="Arial"/>
                <w:sz w:val="18"/>
                <w:szCs w:val="18"/>
                <w:lang w:val="es-ES_tradnl"/>
              </w:rPr>
            </w:pPr>
            <w:r w:rsidRPr="00250800">
              <w:rPr>
                <w:rStyle w:val="A2"/>
                <w:rFonts w:ascii="Arial" w:hAnsi="Arial" w:cs="Arial"/>
                <w:lang w:val="es-ES_tradnl"/>
              </w:rPr>
              <w:t>Participa</w:t>
            </w:r>
            <w:r w:rsidR="006136FA" w:rsidRPr="00250800">
              <w:rPr>
                <w:rStyle w:val="A2"/>
                <w:rFonts w:ascii="Arial" w:hAnsi="Arial" w:cs="Arial"/>
                <w:lang w:val="es-ES_tradnl"/>
              </w:rPr>
              <w:t>ción en el proceso del proyecto</w:t>
            </w:r>
            <w:r w:rsidRPr="00250800">
              <w:rPr>
                <w:rStyle w:val="A2"/>
                <w:rFonts w:ascii="Arial" w:hAnsi="Arial" w:cs="Arial"/>
                <w:lang w:val="es-ES_tradnl"/>
              </w:rPr>
              <w:t>:</w:t>
            </w:r>
            <w:r w:rsidRPr="00250800">
              <w:rPr>
                <w:rStyle w:val="A2"/>
                <w:rFonts w:ascii="Arial" w:hAnsi="Arial" w:cs="Arial"/>
                <w:b w:val="0"/>
                <w:bCs w:val="0"/>
                <w:lang w:val="es-ES_tradnl"/>
              </w:rPr>
              <w:t xml:space="preserve"> </w:t>
            </w:r>
            <w:r w:rsidR="006136FA" w:rsidRPr="00250800">
              <w:rPr>
                <w:rStyle w:val="A2"/>
                <w:rFonts w:ascii="Arial" w:hAnsi="Arial" w:cs="Arial"/>
                <w:b w:val="0"/>
                <w:bCs w:val="0"/>
                <w:lang w:val="es-ES_tradnl"/>
              </w:rPr>
              <w:t>¿Garantiza la intervención una participación significativa de mujeres, hombres, niños y niñas en</w:t>
            </w:r>
            <w:r w:rsidR="00D07183">
              <w:rPr>
                <w:rStyle w:val="A2"/>
                <w:rFonts w:ascii="Arial" w:hAnsi="Arial" w:cs="Arial"/>
                <w:b w:val="0"/>
                <w:bCs w:val="0"/>
                <w:lang w:val="es-ES_tradnl"/>
              </w:rPr>
              <w:t>,</w:t>
            </w:r>
            <w:r w:rsidR="006136FA" w:rsidRPr="00250800">
              <w:rPr>
                <w:rStyle w:val="A2"/>
                <w:rFonts w:ascii="Arial" w:hAnsi="Arial" w:cs="Arial"/>
                <w:b w:val="0"/>
                <w:bCs w:val="0"/>
                <w:lang w:val="es-ES_tradnl"/>
              </w:rPr>
              <w:t xml:space="preserve"> al menos</w:t>
            </w:r>
            <w:r w:rsidR="00D07183">
              <w:rPr>
                <w:rStyle w:val="A2"/>
                <w:rFonts w:ascii="Arial" w:hAnsi="Arial" w:cs="Arial"/>
                <w:b w:val="0"/>
                <w:bCs w:val="0"/>
                <w:lang w:val="es-ES_tradnl"/>
              </w:rPr>
              <w:t>,</w:t>
            </w:r>
            <w:r w:rsidR="006136FA" w:rsidRPr="00250800">
              <w:rPr>
                <w:rStyle w:val="A2"/>
                <w:rFonts w:ascii="Arial" w:hAnsi="Arial" w:cs="Arial"/>
                <w:b w:val="0"/>
                <w:bCs w:val="0"/>
                <w:lang w:val="es-ES_tradnl"/>
              </w:rPr>
              <w:t xml:space="preserve"> lo siguiente: </w:t>
            </w:r>
            <w:r w:rsidR="00F205ED" w:rsidRPr="00250800">
              <w:rPr>
                <w:rStyle w:val="A2"/>
                <w:rFonts w:ascii="Arial" w:hAnsi="Arial" w:cs="Arial"/>
                <w:b w:val="0"/>
                <w:bCs w:val="0"/>
                <w:lang w:val="es-ES_tradnl"/>
              </w:rPr>
              <w:t>distribución transparente de la información, toma de decisiones, mecanismos de feedback receptivos?</w:t>
            </w:r>
            <w:r w:rsidRPr="00250800">
              <w:rPr>
                <w:rStyle w:val="A2"/>
                <w:rFonts w:ascii="Arial" w:hAnsi="Arial" w:cs="Arial"/>
                <w:b w:val="0"/>
                <w:bCs w:val="0"/>
                <w:lang w:val="es-ES_tradnl"/>
              </w:rPr>
              <w:t xml:space="preserve"> </w:t>
            </w:r>
          </w:p>
        </w:tc>
        <w:tc>
          <w:tcPr>
            <w:tcW w:w="543" w:type="dxa"/>
            <w:shd w:val="clear" w:color="auto" w:fill="auto"/>
          </w:tcPr>
          <w:p w14:paraId="1B303C7E"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1A6BE7" w14:paraId="14C3BA4F" w14:textId="77777777" w:rsidTr="00AD33B3">
        <w:trPr>
          <w:trHeight w:val="658"/>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76D3248E" w14:textId="6F2A8B29" w:rsidR="00D377B8" w:rsidRPr="00846DEA" w:rsidRDefault="00BC3298" w:rsidP="00846DEA">
            <w:pPr>
              <w:spacing w:before="120"/>
              <w:rPr>
                <w:rFonts w:ascii="Arial" w:hAnsi="Arial" w:cs="Arial"/>
                <w:color w:val="000000"/>
                <w:sz w:val="18"/>
                <w:szCs w:val="18"/>
                <w:lang w:val="es-ES_tradnl"/>
              </w:rPr>
            </w:pPr>
            <w:r w:rsidRPr="00250800">
              <w:rPr>
                <w:rStyle w:val="A2"/>
                <w:rFonts w:ascii="Arial" w:hAnsi="Arial" w:cs="Arial"/>
                <w:lang w:val="es-ES_tradnl"/>
              </w:rPr>
              <w:t>Sistemas de m</w:t>
            </w:r>
            <w:r w:rsidR="00D377B8" w:rsidRPr="00250800">
              <w:rPr>
                <w:rStyle w:val="A2"/>
                <w:rFonts w:ascii="Arial" w:hAnsi="Arial" w:cs="Arial"/>
                <w:lang w:val="es-ES_tradnl"/>
              </w:rPr>
              <w:t>onitor</w:t>
            </w:r>
            <w:r w:rsidR="00D67F69" w:rsidRPr="00250800">
              <w:rPr>
                <w:rStyle w:val="A2"/>
                <w:rFonts w:ascii="Arial" w:hAnsi="Arial" w:cs="Arial"/>
                <w:lang w:val="es-ES_tradnl"/>
              </w:rPr>
              <w:t xml:space="preserve">eo y </w:t>
            </w:r>
            <w:r w:rsidR="00D07183">
              <w:rPr>
                <w:rStyle w:val="A2"/>
                <w:rFonts w:ascii="Arial" w:hAnsi="Arial" w:cs="Arial"/>
                <w:lang w:val="es-ES_tradnl"/>
              </w:rPr>
              <w:t>evaluación</w:t>
            </w:r>
            <w:r w:rsidR="00D377B8" w:rsidRPr="00250800">
              <w:rPr>
                <w:rStyle w:val="A2"/>
                <w:rFonts w:ascii="Arial" w:hAnsi="Arial" w:cs="Arial"/>
                <w:lang w:val="es-ES_tradnl"/>
              </w:rPr>
              <w:t xml:space="preserve">: </w:t>
            </w:r>
            <w:r w:rsidR="00D67F69" w:rsidRPr="00250800">
              <w:rPr>
                <w:rStyle w:val="A2"/>
                <w:rFonts w:ascii="Arial" w:hAnsi="Arial" w:cs="Arial"/>
                <w:b w:val="0"/>
                <w:bCs w:val="0"/>
                <w:lang w:val="es-ES_tradnl"/>
              </w:rPr>
              <w:t xml:space="preserve">Los </w:t>
            </w:r>
            <w:r w:rsidR="00D031EF">
              <w:rPr>
                <w:rStyle w:val="A2"/>
                <w:rFonts w:ascii="Arial" w:hAnsi="Arial" w:cs="Arial"/>
                <w:b w:val="0"/>
                <w:bCs w:val="0"/>
                <w:lang w:val="es-ES_tradnl"/>
              </w:rPr>
              <w:t>s</w:t>
            </w:r>
            <w:r w:rsidR="00D67F69" w:rsidRPr="00250800">
              <w:rPr>
                <w:rStyle w:val="A2"/>
                <w:rFonts w:ascii="Arial" w:hAnsi="Arial" w:cs="Arial"/>
                <w:b w:val="0"/>
                <w:bCs w:val="0"/>
                <w:lang w:val="es-ES_tradnl"/>
              </w:rPr>
              <w:t xml:space="preserve">istemas de monitoreo, ¿recopilan y analizan datos disgregados </w:t>
            </w:r>
            <w:r w:rsidR="00D031EF">
              <w:rPr>
                <w:rStyle w:val="A2"/>
                <w:rFonts w:ascii="Arial" w:hAnsi="Arial" w:cs="Arial"/>
                <w:b w:val="0"/>
                <w:bCs w:val="0"/>
                <w:lang w:val="es-ES_tradnl"/>
              </w:rPr>
              <w:t xml:space="preserve">de ambos sexos y </w:t>
            </w:r>
            <w:r w:rsidR="00D67F69" w:rsidRPr="00250800">
              <w:rPr>
                <w:rStyle w:val="A2"/>
                <w:rFonts w:ascii="Arial" w:hAnsi="Arial" w:cs="Arial"/>
                <w:b w:val="0"/>
                <w:bCs w:val="0"/>
                <w:lang w:val="es-ES_tradnl"/>
              </w:rPr>
              <w:t>por edad (SADD) y necesidades y riesgos de protección cambiantes</w:t>
            </w:r>
            <w:r w:rsidR="00D377B8" w:rsidRPr="00250800">
              <w:rPr>
                <w:rStyle w:val="A2"/>
                <w:rFonts w:ascii="Arial" w:hAnsi="Arial" w:cs="Arial"/>
                <w:b w:val="0"/>
                <w:bCs w:val="0"/>
                <w:lang w:val="es-ES_tradnl"/>
              </w:rPr>
              <w:t>?</w:t>
            </w:r>
          </w:p>
        </w:tc>
        <w:tc>
          <w:tcPr>
            <w:tcW w:w="543" w:type="dxa"/>
            <w:shd w:val="clear" w:color="auto" w:fill="auto"/>
          </w:tcPr>
          <w:p w14:paraId="1D2E501A"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1A6BE7" w14:paraId="61A49740" w14:textId="77777777" w:rsidTr="00AD33B3">
        <w:trPr>
          <w:trHeight w:val="380"/>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33CF1967" w14:textId="77777777" w:rsidR="00D377B8" w:rsidRPr="00250800" w:rsidRDefault="00D377B8" w:rsidP="00830E42">
            <w:pPr>
              <w:rPr>
                <w:rStyle w:val="A2"/>
                <w:rFonts w:ascii="Arial" w:hAnsi="Arial" w:cs="Arial"/>
                <w:b w:val="0"/>
                <w:bCs w:val="0"/>
                <w:lang w:val="es-ES_tradnl"/>
              </w:rPr>
            </w:pPr>
            <w:r w:rsidRPr="00250800">
              <w:rPr>
                <w:rFonts w:ascii="Arial" w:hAnsi="Arial" w:cs="Arial"/>
                <w:sz w:val="18"/>
                <w:szCs w:val="18"/>
                <w:lang w:val="es-ES_tradnl"/>
              </w:rPr>
              <w:t xml:space="preserve">3. </w:t>
            </w:r>
            <w:r w:rsidR="00D67F69" w:rsidRPr="00250800">
              <w:rPr>
                <w:rFonts w:ascii="Arial" w:hAnsi="Arial" w:cs="Arial"/>
                <w:sz w:val="18"/>
                <w:szCs w:val="18"/>
                <w:lang w:val="es-ES_tradnl"/>
              </w:rPr>
              <w:t xml:space="preserve">Sume el número total de </w:t>
            </w:r>
            <w:r w:rsidR="000D04F6" w:rsidRPr="00250800">
              <w:rPr>
                <w:rFonts w:ascii="Arial" w:hAnsi="Arial" w:cs="Arial"/>
                <w:sz w:val="18"/>
                <w:szCs w:val="18"/>
                <w:lang w:val="es-ES_tradnl"/>
              </w:rPr>
              <w:t>SÍ</w:t>
            </w:r>
          </w:p>
        </w:tc>
        <w:tc>
          <w:tcPr>
            <w:tcW w:w="543" w:type="dxa"/>
            <w:shd w:val="clear" w:color="auto" w:fill="auto"/>
          </w:tcPr>
          <w:p w14:paraId="2B0E60CE"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1A6BE7" w14:paraId="3752A9EE" w14:textId="77777777" w:rsidTr="00AD33B3">
        <w:trPr>
          <w:trHeight w:val="380"/>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024B58FB" w14:textId="77777777" w:rsidR="00D377B8" w:rsidRPr="00250800" w:rsidRDefault="00D377B8" w:rsidP="00830E42">
            <w:pPr>
              <w:rPr>
                <w:rFonts w:ascii="Arial" w:hAnsi="Arial" w:cs="Arial"/>
                <w:b w:val="0"/>
                <w:sz w:val="18"/>
                <w:szCs w:val="18"/>
                <w:lang w:val="es-ES_tradnl"/>
              </w:rPr>
            </w:pPr>
            <w:r w:rsidRPr="00250800">
              <w:rPr>
                <w:rFonts w:ascii="Arial" w:hAnsi="Arial" w:cs="Arial"/>
                <w:w w:val="105"/>
                <w:sz w:val="18"/>
                <w:szCs w:val="18"/>
                <w:lang w:val="es-ES_tradnl"/>
              </w:rPr>
              <w:t>U</w:t>
            </w:r>
            <w:r w:rsidR="00D67F69" w:rsidRPr="00250800">
              <w:rPr>
                <w:rFonts w:ascii="Arial" w:hAnsi="Arial" w:cs="Arial"/>
                <w:w w:val="105"/>
                <w:sz w:val="18"/>
                <w:szCs w:val="18"/>
                <w:lang w:val="es-ES_tradnl"/>
              </w:rPr>
              <w:t>tilizando la siguiente escala de graduación, marque la puntuación obtenida</w:t>
            </w:r>
            <w:r w:rsidRPr="00250800">
              <w:rPr>
                <w:rFonts w:ascii="Arial" w:hAnsi="Arial" w:cs="Arial"/>
                <w:w w:val="105"/>
                <w:sz w:val="18"/>
                <w:szCs w:val="18"/>
                <w:lang w:val="es-ES_tradnl"/>
              </w:rPr>
              <w:t>:</w:t>
            </w:r>
          </w:p>
          <w:p w14:paraId="1FA149C9" w14:textId="77777777" w:rsidR="00D377B8" w:rsidRPr="00250800" w:rsidRDefault="00D377B8" w:rsidP="00830E42">
            <w:pPr>
              <w:rPr>
                <w:rFonts w:ascii="Arial" w:hAnsi="Arial" w:cs="Arial"/>
                <w:b w:val="0"/>
                <w:bCs w:val="0"/>
                <w:spacing w:val="-4"/>
                <w:w w:val="105"/>
                <w:sz w:val="18"/>
                <w:szCs w:val="18"/>
                <w:lang w:val="es-ES_tradnl"/>
              </w:rPr>
            </w:pPr>
            <w:r w:rsidRPr="00250800">
              <w:rPr>
                <w:rFonts w:ascii="Arial" w:hAnsi="Arial" w:cs="Arial"/>
                <w:spacing w:val="-5"/>
                <w:w w:val="105"/>
                <w:sz w:val="18"/>
                <w:szCs w:val="18"/>
                <w:lang w:val="es-ES_tradnl"/>
              </w:rPr>
              <w:t xml:space="preserve">0-1 </w:t>
            </w:r>
            <w:r w:rsidR="000D04F6" w:rsidRPr="00250800">
              <w:rPr>
                <w:rFonts w:ascii="Arial" w:hAnsi="Arial" w:cs="Arial"/>
                <w:w w:val="105"/>
                <w:sz w:val="18"/>
                <w:szCs w:val="18"/>
                <w:lang w:val="es-ES_tradnl"/>
              </w:rPr>
              <w:t>SÍ</w:t>
            </w:r>
            <w:r w:rsidRPr="00250800">
              <w:rPr>
                <w:rFonts w:ascii="Arial" w:hAnsi="Arial" w:cs="Arial"/>
                <w:w w:val="105"/>
                <w:sz w:val="18"/>
                <w:szCs w:val="18"/>
                <w:lang w:val="es-ES_tradnl"/>
              </w:rPr>
              <w:t xml:space="preserve"> = </w:t>
            </w:r>
            <w:r w:rsidRPr="00250800">
              <w:rPr>
                <w:rFonts w:ascii="Arial" w:hAnsi="Arial" w:cs="Arial"/>
                <w:spacing w:val="-3"/>
                <w:w w:val="105"/>
                <w:sz w:val="18"/>
                <w:szCs w:val="18"/>
                <w:lang w:val="es-ES_tradnl"/>
              </w:rPr>
              <w:t>Grad</w:t>
            </w:r>
            <w:r w:rsidR="0090144C" w:rsidRPr="00250800">
              <w:rPr>
                <w:rFonts w:ascii="Arial" w:hAnsi="Arial" w:cs="Arial"/>
                <w:spacing w:val="-3"/>
                <w:w w:val="105"/>
                <w:sz w:val="18"/>
                <w:szCs w:val="18"/>
                <w:lang w:val="es-ES_tradnl"/>
              </w:rPr>
              <w:t>o</w:t>
            </w:r>
            <w:r w:rsidRPr="00250800">
              <w:rPr>
                <w:rFonts w:ascii="Arial" w:hAnsi="Arial" w:cs="Arial"/>
                <w:spacing w:val="-3"/>
                <w:w w:val="105"/>
                <w:sz w:val="18"/>
                <w:szCs w:val="18"/>
                <w:lang w:val="es-ES_tradnl"/>
              </w:rPr>
              <w:t xml:space="preserve"> </w:t>
            </w:r>
            <w:r w:rsidRPr="00250800">
              <w:rPr>
                <w:rFonts w:ascii="Arial" w:hAnsi="Arial" w:cs="Arial"/>
                <w:spacing w:val="-4"/>
                <w:w w:val="105"/>
                <w:sz w:val="18"/>
                <w:szCs w:val="18"/>
                <w:lang w:val="es-ES_tradnl"/>
              </w:rPr>
              <w:t xml:space="preserve">0 </w:t>
            </w:r>
            <w:r w:rsidRPr="00250800">
              <w:rPr>
                <w:rFonts w:ascii="Arial" w:hAnsi="Arial" w:cs="Arial"/>
                <w:spacing w:val="-4"/>
                <w:w w:val="105"/>
                <w:sz w:val="18"/>
                <w:szCs w:val="18"/>
                <w:lang w:val="es-ES_tradnl"/>
              </w:rPr>
              <w:br/>
            </w:r>
            <w:r w:rsidRPr="00250800">
              <w:rPr>
                <w:rFonts w:ascii="Arial" w:hAnsi="Arial" w:cs="Arial"/>
                <w:spacing w:val="-6"/>
                <w:w w:val="105"/>
                <w:sz w:val="18"/>
                <w:szCs w:val="18"/>
                <w:lang w:val="es-ES_tradnl"/>
              </w:rPr>
              <w:t xml:space="preserve">2-3 </w:t>
            </w:r>
            <w:r w:rsidR="000D04F6" w:rsidRPr="00250800">
              <w:rPr>
                <w:rFonts w:ascii="Arial" w:hAnsi="Arial" w:cs="Arial"/>
                <w:w w:val="105"/>
                <w:sz w:val="18"/>
                <w:szCs w:val="18"/>
                <w:lang w:val="es-ES_tradnl"/>
              </w:rPr>
              <w:t>SÍ</w:t>
            </w:r>
            <w:r w:rsidRPr="00250800">
              <w:rPr>
                <w:rFonts w:ascii="Arial" w:hAnsi="Arial" w:cs="Arial"/>
                <w:w w:val="105"/>
                <w:sz w:val="18"/>
                <w:szCs w:val="18"/>
                <w:lang w:val="es-ES_tradnl"/>
              </w:rPr>
              <w:t xml:space="preserve"> = </w:t>
            </w:r>
            <w:r w:rsidRPr="00250800">
              <w:rPr>
                <w:rFonts w:ascii="Arial" w:hAnsi="Arial" w:cs="Arial"/>
                <w:spacing w:val="-3"/>
                <w:w w:val="105"/>
                <w:sz w:val="18"/>
                <w:szCs w:val="18"/>
                <w:lang w:val="es-ES_tradnl"/>
              </w:rPr>
              <w:t>Grad</w:t>
            </w:r>
            <w:r w:rsidR="0090144C" w:rsidRPr="00250800">
              <w:rPr>
                <w:rFonts w:ascii="Arial" w:hAnsi="Arial" w:cs="Arial"/>
                <w:spacing w:val="-3"/>
                <w:w w:val="105"/>
                <w:sz w:val="18"/>
                <w:szCs w:val="18"/>
                <w:lang w:val="es-ES_tradnl"/>
              </w:rPr>
              <w:t>o</w:t>
            </w:r>
            <w:r w:rsidRPr="00250800">
              <w:rPr>
                <w:rFonts w:ascii="Arial" w:hAnsi="Arial" w:cs="Arial"/>
                <w:spacing w:val="-3"/>
                <w:w w:val="105"/>
                <w:sz w:val="18"/>
                <w:szCs w:val="18"/>
                <w:lang w:val="es-ES_tradnl"/>
              </w:rPr>
              <w:t xml:space="preserve"> </w:t>
            </w:r>
            <w:r w:rsidRPr="00250800">
              <w:rPr>
                <w:rFonts w:ascii="Arial" w:hAnsi="Arial" w:cs="Arial"/>
                <w:spacing w:val="-4"/>
                <w:w w:val="105"/>
                <w:sz w:val="18"/>
                <w:szCs w:val="18"/>
                <w:lang w:val="es-ES_tradnl"/>
              </w:rPr>
              <w:t>1</w:t>
            </w:r>
            <w:r w:rsidRPr="00250800">
              <w:rPr>
                <w:rFonts w:ascii="Arial" w:hAnsi="Arial" w:cs="Arial"/>
                <w:spacing w:val="-4"/>
                <w:w w:val="105"/>
                <w:sz w:val="18"/>
                <w:szCs w:val="18"/>
                <w:lang w:val="es-ES_tradnl"/>
              </w:rPr>
              <w:br/>
            </w:r>
            <w:r w:rsidRPr="00250800">
              <w:rPr>
                <w:rFonts w:ascii="Arial" w:hAnsi="Arial" w:cs="Arial"/>
                <w:w w:val="105"/>
                <w:sz w:val="18"/>
                <w:szCs w:val="18"/>
                <w:lang w:val="es-ES_tradnl"/>
              </w:rPr>
              <w:t xml:space="preserve">   4 </w:t>
            </w:r>
            <w:r w:rsidR="000D04F6" w:rsidRPr="00250800">
              <w:rPr>
                <w:rFonts w:ascii="Arial" w:hAnsi="Arial" w:cs="Arial"/>
                <w:w w:val="105"/>
                <w:sz w:val="18"/>
                <w:szCs w:val="18"/>
                <w:lang w:val="es-ES_tradnl"/>
              </w:rPr>
              <w:t>SÍ</w:t>
            </w:r>
            <w:r w:rsidRPr="00250800">
              <w:rPr>
                <w:rFonts w:ascii="Arial" w:hAnsi="Arial" w:cs="Arial"/>
                <w:w w:val="105"/>
                <w:sz w:val="18"/>
                <w:szCs w:val="18"/>
                <w:lang w:val="es-ES_tradnl"/>
              </w:rPr>
              <w:t xml:space="preserve"> = Grad</w:t>
            </w:r>
            <w:r w:rsidR="0090144C" w:rsidRPr="00250800">
              <w:rPr>
                <w:rFonts w:ascii="Arial" w:hAnsi="Arial" w:cs="Arial"/>
                <w:w w:val="105"/>
                <w:sz w:val="18"/>
                <w:szCs w:val="18"/>
                <w:lang w:val="es-ES_tradnl"/>
              </w:rPr>
              <w:t>o</w:t>
            </w:r>
            <w:r w:rsidRPr="00250800">
              <w:rPr>
                <w:rFonts w:ascii="Arial" w:hAnsi="Arial" w:cs="Arial"/>
                <w:w w:val="105"/>
                <w:sz w:val="18"/>
                <w:szCs w:val="18"/>
                <w:lang w:val="es-ES_tradnl"/>
              </w:rPr>
              <w:t xml:space="preserve"> 2</w:t>
            </w:r>
          </w:p>
        </w:tc>
        <w:tc>
          <w:tcPr>
            <w:tcW w:w="543" w:type="dxa"/>
            <w:shd w:val="clear" w:color="auto" w:fill="auto"/>
          </w:tcPr>
          <w:p w14:paraId="09986B22"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250800" w14:paraId="6285D938"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794DDA3C" w14:textId="5C0483DC" w:rsidR="00D377B8" w:rsidRPr="00522768" w:rsidRDefault="00B55900" w:rsidP="00D031EF">
            <w:pPr>
              <w:rPr>
                <w:rFonts w:ascii="Arial" w:hAnsi="Arial" w:cs="Arial"/>
                <w:b w:val="0"/>
                <w:bCs w:val="0"/>
                <w:sz w:val="17"/>
                <w:szCs w:val="17"/>
                <w:lang w:val="es-ES_tradnl"/>
              </w:rPr>
            </w:pPr>
            <w:r w:rsidRPr="00522768">
              <w:rPr>
                <w:rFonts w:ascii="Arial" w:hAnsi="Arial" w:cs="Arial"/>
                <w:sz w:val="17"/>
                <w:szCs w:val="17"/>
                <w:lang w:val="es-ES_tradnl"/>
              </w:rPr>
              <w:br w:type="column"/>
            </w:r>
            <w:r w:rsidR="00D377B8" w:rsidRPr="00522768">
              <w:rPr>
                <w:rFonts w:ascii="Arial" w:hAnsi="Arial" w:cs="Arial"/>
                <w:b w:val="0"/>
                <w:bCs w:val="0"/>
                <w:sz w:val="17"/>
                <w:szCs w:val="17"/>
                <w:shd w:val="clear" w:color="auto" w:fill="FFFFFF" w:themeFill="background1"/>
                <w:lang w:val="es-ES_tradnl"/>
              </w:rPr>
              <w:br w:type="column"/>
            </w:r>
            <w:r w:rsidR="00D377B8" w:rsidRPr="00522768">
              <w:rPr>
                <w:rFonts w:ascii="Arial" w:hAnsi="Arial" w:cs="Arial"/>
                <w:sz w:val="17"/>
                <w:szCs w:val="17"/>
                <w:lang w:val="es-ES_tradnl"/>
              </w:rPr>
              <w:t>COLUMN</w:t>
            </w:r>
            <w:r w:rsidR="000D04F6" w:rsidRPr="00522768">
              <w:rPr>
                <w:rFonts w:ascii="Arial" w:hAnsi="Arial" w:cs="Arial"/>
                <w:sz w:val="17"/>
                <w:szCs w:val="17"/>
                <w:lang w:val="es-ES_tradnl"/>
              </w:rPr>
              <w:t>A</w:t>
            </w:r>
            <w:r w:rsidR="00D377B8" w:rsidRPr="00522768">
              <w:rPr>
                <w:rFonts w:ascii="Arial" w:hAnsi="Arial" w:cs="Arial"/>
                <w:sz w:val="17"/>
                <w:szCs w:val="17"/>
                <w:lang w:val="es-ES_tradnl"/>
              </w:rPr>
              <w:t xml:space="preserve"> B:</w:t>
            </w:r>
            <w:r w:rsidR="00D377B8" w:rsidRPr="00522768">
              <w:rPr>
                <w:rFonts w:ascii="Arial" w:hAnsi="Arial" w:cs="Arial"/>
                <w:b w:val="0"/>
                <w:bCs w:val="0"/>
                <w:sz w:val="17"/>
                <w:szCs w:val="17"/>
                <w:lang w:val="es-ES_tradnl"/>
              </w:rPr>
              <w:t xml:space="preserve"> </w:t>
            </w:r>
            <w:r w:rsidR="00D031EF" w:rsidRPr="00522768">
              <w:rPr>
                <w:rFonts w:ascii="Arial" w:hAnsi="Arial" w:cs="Arial"/>
                <w:bCs w:val="0"/>
                <w:sz w:val="17"/>
                <w:szCs w:val="17"/>
                <w:lang w:val="es-ES_tradnl"/>
              </w:rPr>
              <w:t xml:space="preserve">existen </w:t>
            </w:r>
            <w:r w:rsidR="0090144C" w:rsidRPr="00522768">
              <w:rPr>
                <w:rFonts w:ascii="Arial" w:hAnsi="Arial" w:cs="Arial"/>
                <w:sz w:val="17"/>
                <w:szCs w:val="17"/>
                <w:lang w:val="es-ES_tradnl"/>
              </w:rPr>
              <w:t>roles y relaciones de género</w:t>
            </w:r>
            <w:r w:rsidR="00BB033D">
              <w:rPr>
                <w:rFonts w:ascii="Arial" w:hAnsi="Arial" w:cs="Arial"/>
                <w:sz w:val="17"/>
                <w:szCs w:val="17"/>
                <w:lang w:val="es-ES_tradnl"/>
              </w:rPr>
              <w:t xml:space="preserve"> QUE SUPONEN UN RETO</w:t>
            </w:r>
            <w:r w:rsidR="0090144C" w:rsidRPr="00522768">
              <w:rPr>
                <w:rFonts w:ascii="Arial" w:hAnsi="Arial" w:cs="Arial"/>
                <w:sz w:val="17"/>
                <w:szCs w:val="17"/>
                <w:lang w:val="es-ES_tradnl"/>
              </w:rPr>
              <w:t xml:space="preserve"> </w:t>
            </w:r>
            <w:r w:rsidR="00BB033D">
              <w:rPr>
                <w:rFonts w:ascii="Arial" w:hAnsi="Arial" w:cs="Arial"/>
                <w:sz w:val="17"/>
                <w:szCs w:val="17"/>
                <w:lang w:val="es-ES_tradnl"/>
              </w:rPr>
              <w:t>para</w:t>
            </w:r>
            <w:r w:rsidR="0090144C" w:rsidRPr="00522768">
              <w:rPr>
                <w:rFonts w:ascii="Arial" w:hAnsi="Arial" w:cs="Arial"/>
                <w:sz w:val="17"/>
                <w:szCs w:val="17"/>
                <w:lang w:val="es-ES_tradnl"/>
              </w:rPr>
              <w:t xml:space="preserve"> las medidas de mitigación </w:t>
            </w:r>
            <w:r w:rsidR="00BB033D">
              <w:rPr>
                <w:rFonts w:ascii="Arial" w:hAnsi="Arial" w:cs="Arial"/>
                <w:sz w:val="17"/>
                <w:szCs w:val="17"/>
                <w:lang w:val="es-ES_tradnl"/>
              </w:rPr>
              <w:t>y</w:t>
            </w:r>
            <w:r w:rsidR="0090144C" w:rsidRPr="00522768">
              <w:rPr>
                <w:rFonts w:ascii="Arial" w:hAnsi="Arial" w:cs="Arial"/>
                <w:sz w:val="17"/>
                <w:szCs w:val="17"/>
                <w:lang w:val="es-ES_tradnl"/>
              </w:rPr>
              <w:t xml:space="preserve"> de prevención</w:t>
            </w:r>
          </w:p>
        </w:tc>
        <w:tc>
          <w:tcPr>
            <w:tcW w:w="543" w:type="dxa"/>
            <w:shd w:val="clear" w:color="auto" w:fill="auto"/>
          </w:tcPr>
          <w:p w14:paraId="3ABA3AA4" w14:textId="77777777" w:rsidR="00D377B8" w:rsidRPr="00250800" w:rsidRDefault="000D04F6" w:rsidP="00830E42">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s-ES_tradnl"/>
              </w:rPr>
            </w:pPr>
            <w:r w:rsidRPr="00250800">
              <w:rPr>
                <w:rFonts w:ascii="Arial" w:hAnsi="Arial" w:cs="Arial"/>
                <w:b/>
                <w:bCs/>
                <w:sz w:val="18"/>
                <w:szCs w:val="18"/>
                <w:lang w:val="es-ES_tradnl"/>
              </w:rPr>
              <w:t>SÍ</w:t>
            </w:r>
          </w:p>
          <w:p w14:paraId="15686F63"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250800">
              <w:rPr>
                <w:rFonts w:ascii="Arial" w:hAnsi="Arial" w:cs="Arial"/>
                <w:b/>
                <w:bCs/>
                <w:sz w:val="18"/>
                <w:szCs w:val="18"/>
                <w:lang w:val="es-ES_tradnl"/>
              </w:rPr>
              <w:t>X</w:t>
            </w:r>
          </w:p>
        </w:tc>
      </w:tr>
      <w:tr w:rsidR="00846B6D" w:rsidRPr="001A6BE7" w14:paraId="46545917"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43EB1249" w14:textId="77777777" w:rsidR="00D377B8" w:rsidRPr="00522768" w:rsidRDefault="00D031EF" w:rsidP="00D031EF">
            <w:pPr>
              <w:spacing w:before="120"/>
              <w:rPr>
                <w:rFonts w:ascii="Arial" w:hAnsi="Arial" w:cs="Arial"/>
                <w:sz w:val="17"/>
                <w:szCs w:val="17"/>
                <w:lang w:val="es-ES_tradnl"/>
              </w:rPr>
            </w:pPr>
            <w:r w:rsidRPr="00522768">
              <w:rPr>
                <w:rStyle w:val="A2"/>
                <w:rFonts w:ascii="Arial" w:hAnsi="Arial" w:cs="Arial"/>
                <w:color w:val="FFFFFF" w:themeColor="background1"/>
                <w:sz w:val="17"/>
                <w:szCs w:val="17"/>
                <w:lang w:val="es-ES"/>
              </w:rPr>
              <w:t>Análisis</w:t>
            </w:r>
            <w:r w:rsidR="00D377B8" w:rsidRPr="00522768">
              <w:rPr>
                <w:rStyle w:val="A2"/>
                <w:rFonts w:ascii="Arial" w:hAnsi="Arial" w:cs="Arial"/>
                <w:color w:val="FFFFFF" w:themeColor="background1"/>
                <w:sz w:val="17"/>
                <w:szCs w:val="17"/>
                <w:lang w:val="es-ES_tradnl"/>
              </w:rPr>
              <w:t>:</w:t>
            </w:r>
            <w:r w:rsidR="00D377B8" w:rsidRPr="00522768">
              <w:rPr>
                <w:rStyle w:val="A2"/>
                <w:rFonts w:ascii="Arial" w:hAnsi="Arial" w:cs="Arial"/>
                <w:b w:val="0"/>
                <w:bCs w:val="0"/>
                <w:color w:val="FFFFFF" w:themeColor="background1"/>
                <w:sz w:val="17"/>
                <w:szCs w:val="17"/>
                <w:lang w:val="es-ES_tradnl"/>
              </w:rPr>
              <w:t xml:space="preserve"> </w:t>
            </w:r>
            <w:r w:rsidR="0090144C" w:rsidRPr="00522768">
              <w:rPr>
                <w:rStyle w:val="A2"/>
                <w:rFonts w:ascii="Arial" w:hAnsi="Arial" w:cs="Arial"/>
                <w:b w:val="0"/>
                <w:bCs w:val="0"/>
                <w:color w:val="FFFFFF" w:themeColor="background1"/>
                <w:sz w:val="17"/>
                <w:szCs w:val="17"/>
                <w:lang w:val="es-ES_tradnl"/>
              </w:rPr>
              <w:t>¿Se trata de una intervención basada en un análisis de género exhaustivo de las distintas necesidades, roles, relaciones, riesgos de protección y dinámicas de poder entre mujeres, hombres, niños y niñas</w:t>
            </w:r>
            <w:r w:rsidR="00D377B8" w:rsidRPr="00522768">
              <w:rPr>
                <w:rStyle w:val="A2"/>
                <w:rFonts w:ascii="Arial" w:hAnsi="Arial" w:cs="Arial"/>
                <w:b w:val="0"/>
                <w:bCs w:val="0"/>
                <w:color w:val="FFFFFF" w:themeColor="background1"/>
                <w:sz w:val="17"/>
                <w:szCs w:val="17"/>
                <w:lang w:val="es-ES_tradnl"/>
              </w:rPr>
              <w:t>?</w:t>
            </w:r>
          </w:p>
        </w:tc>
        <w:tc>
          <w:tcPr>
            <w:tcW w:w="543" w:type="dxa"/>
            <w:shd w:val="clear" w:color="auto" w:fill="auto"/>
          </w:tcPr>
          <w:p w14:paraId="2C29454D"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1A6BE7" w14:paraId="743A18A3"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2CEA9116" w14:textId="784C7CD1" w:rsidR="00EE0493" w:rsidRPr="00EE0493" w:rsidRDefault="00D377B8" w:rsidP="00EE0493">
            <w:pPr>
              <w:spacing w:before="120"/>
              <w:rPr>
                <w:rFonts w:ascii="Arial" w:hAnsi="Arial" w:cs="Arial"/>
                <w:color w:val="FFFFFF" w:themeColor="background1"/>
                <w:sz w:val="17"/>
                <w:szCs w:val="17"/>
                <w:lang w:val="es-ES_tradnl"/>
              </w:rPr>
            </w:pPr>
            <w:r w:rsidRPr="00522768">
              <w:rPr>
                <w:rStyle w:val="A2"/>
                <w:rFonts w:ascii="Arial" w:hAnsi="Arial" w:cs="Arial"/>
                <w:color w:val="FFFFFF" w:themeColor="background1"/>
                <w:sz w:val="17"/>
                <w:szCs w:val="17"/>
                <w:lang w:val="es-ES_tradnl"/>
              </w:rPr>
              <w:t>Activ</w:t>
            </w:r>
            <w:r w:rsidR="0090144C" w:rsidRPr="00522768">
              <w:rPr>
                <w:rStyle w:val="A2"/>
                <w:rFonts w:ascii="Arial" w:hAnsi="Arial" w:cs="Arial"/>
                <w:color w:val="FFFFFF" w:themeColor="background1"/>
                <w:sz w:val="17"/>
                <w:szCs w:val="17"/>
                <w:lang w:val="es-ES_tradnl"/>
              </w:rPr>
              <w:t>idades</w:t>
            </w:r>
            <w:r w:rsidRPr="00522768">
              <w:rPr>
                <w:rStyle w:val="A2"/>
                <w:rFonts w:ascii="Arial" w:hAnsi="Arial" w:cs="Arial"/>
                <w:color w:val="FFFFFF" w:themeColor="background1"/>
                <w:sz w:val="17"/>
                <w:szCs w:val="17"/>
                <w:lang w:val="es-ES_tradnl"/>
              </w:rPr>
              <w:t>:</w:t>
            </w:r>
            <w:r w:rsidRPr="00522768">
              <w:rPr>
                <w:rStyle w:val="A2"/>
                <w:rFonts w:ascii="Arial" w:hAnsi="Arial" w:cs="Arial"/>
                <w:b w:val="0"/>
                <w:bCs w:val="0"/>
                <w:color w:val="FFFFFF" w:themeColor="background1"/>
                <w:sz w:val="17"/>
                <w:szCs w:val="17"/>
                <w:lang w:val="es-ES_tradnl"/>
              </w:rPr>
              <w:t xml:space="preserve"> </w:t>
            </w:r>
            <w:r w:rsidR="0090144C" w:rsidRPr="00522768">
              <w:rPr>
                <w:rStyle w:val="A2"/>
                <w:rFonts w:ascii="Arial" w:hAnsi="Arial" w:cs="Arial"/>
                <w:b w:val="0"/>
                <w:bCs w:val="0"/>
                <w:color w:val="FFFFFF" w:themeColor="background1"/>
                <w:sz w:val="17"/>
                <w:szCs w:val="17"/>
                <w:lang w:val="es-ES_tradnl"/>
              </w:rPr>
              <w:t xml:space="preserve">¿Están adaptadas las actividades del proyecto a satisfacer las necesidades diferenciadas de mujeres, hombres, niños y niñas basándose en actividades de género específicas para anticipar la igualdad de género y reducir los riesgos </w:t>
            </w:r>
            <w:r w:rsidR="00D031EF" w:rsidRPr="00522768">
              <w:rPr>
                <w:rStyle w:val="A2"/>
                <w:rFonts w:ascii="Arial" w:hAnsi="Arial" w:cs="Arial"/>
                <w:b w:val="0"/>
                <w:bCs w:val="0"/>
                <w:color w:val="FFFFFF" w:themeColor="background1"/>
                <w:sz w:val="17"/>
                <w:szCs w:val="17"/>
                <w:lang w:val="es-ES_tradnl"/>
              </w:rPr>
              <w:t xml:space="preserve">de </w:t>
            </w:r>
            <w:r w:rsidR="0090144C" w:rsidRPr="00522768">
              <w:rPr>
                <w:rStyle w:val="A2"/>
                <w:rFonts w:ascii="Arial" w:hAnsi="Arial" w:cs="Arial"/>
                <w:b w:val="0"/>
                <w:bCs w:val="0"/>
                <w:color w:val="FFFFFF" w:themeColor="background1"/>
                <w:sz w:val="17"/>
                <w:szCs w:val="17"/>
                <w:lang w:val="es-ES_tradnl"/>
              </w:rPr>
              <w:t>VSG</w:t>
            </w:r>
            <w:r w:rsidRPr="00522768">
              <w:rPr>
                <w:rStyle w:val="A2"/>
                <w:rFonts w:ascii="Arial" w:hAnsi="Arial" w:cs="Arial"/>
                <w:b w:val="0"/>
                <w:bCs w:val="0"/>
                <w:color w:val="FFFFFF" w:themeColor="background1"/>
                <w:sz w:val="17"/>
                <w:szCs w:val="17"/>
                <w:lang w:val="es-ES_tradnl"/>
              </w:rPr>
              <w:t>?</w:t>
            </w:r>
          </w:p>
        </w:tc>
        <w:tc>
          <w:tcPr>
            <w:tcW w:w="543" w:type="dxa"/>
            <w:shd w:val="clear" w:color="auto" w:fill="auto"/>
          </w:tcPr>
          <w:p w14:paraId="3DCCC8A4"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1A6BE7" w14:paraId="3510975B"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73D015FB" w14:textId="3B521D43" w:rsidR="00D377B8" w:rsidRPr="00522768" w:rsidRDefault="00D377B8" w:rsidP="002D44EA">
            <w:pPr>
              <w:spacing w:before="120"/>
              <w:rPr>
                <w:rFonts w:ascii="Arial" w:hAnsi="Arial" w:cs="Arial"/>
                <w:sz w:val="17"/>
                <w:szCs w:val="17"/>
                <w:lang w:val="es-ES_tradnl"/>
              </w:rPr>
            </w:pPr>
            <w:r w:rsidRPr="00522768">
              <w:rPr>
                <w:rStyle w:val="A2"/>
                <w:rFonts w:ascii="Arial" w:hAnsi="Arial" w:cs="Arial"/>
                <w:color w:val="FFFFFF" w:themeColor="background1"/>
                <w:sz w:val="17"/>
                <w:szCs w:val="17"/>
                <w:lang w:val="es-ES_tradnl"/>
              </w:rPr>
              <w:t>Participa</w:t>
            </w:r>
            <w:r w:rsidR="0090144C" w:rsidRPr="00522768">
              <w:rPr>
                <w:rStyle w:val="A2"/>
                <w:rFonts w:ascii="Arial" w:hAnsi="Arial" w:cs="Arial"/>
                <w:color w:val="FFFFFF" w:themeColor="background1"/>
                <w:sz w:val="17"/>
                <w:szCs w:val="17"/>
                <w:lang w:val="es-ES_tradnl"/>
              </w:rPr>
              <w:t>ción e</w:t>
            </w:r>
            <w:r w:rsidR="008603A5" w:rsidRPr="00522768">
              <w:rPr>
                <w:rStyle w:val="A2"/>
                <w:rFonts w:ascii="Arial" w:hAnsi="Arial" w:cs="Arial"/>
                <w:color w:val="FFFFFF" w:themeColor="background1"/>
                <w:sz w:val="17"/>
                <w:szCs w:val="17"/>
                <w:lang w:val="es-ES_tradnl"/>
              </w:rPr>
              <w:t>n</w:t>
            </w:r>
            <w:r w:rsidR="0090144C" w:rsidRPr="00522768">
              <w:rPr>
                <w:rStyle w:val="A2"/>
                <w:rFonts w:ascii="Arial" w:hAnsi="Arial" w:cs="Arial"/>
                <w:color w:val="FFFFFF" w:themeColor="background1"/>
                <w:sz w:val="17"/>
                <w:szCs w:val="17"/>
                <w:lang w:val="es-ES_tradnl"/>
              </w:rPr>
              <w:t xml:space="preserve"> el proceso del proyecto</w:t>
            </w:r>
            <w:r w:rsidRPr="00522768">
              <w:rPr>
                <w:rStyle w:val="A2"/>
                <w:rFonts w:ascii="Arial" w:hAnsi="Arial" w:cs="Arial"/>
                <w:color w:val="FFFFFF" w:themeColor="background1"/>
                <w:sz w:val="17"/>
                <w:szCs w:val="17"/>
                <w:lang w:val="es-ES_tradnl"/>
              </w:rPr>
              <w:t xml:space="preserve">: </w:t>
            </w:r>
            <w:r w:rsidR="0090144C" w:rsidRPr="00522768">
              <w:rPr>
                <w:rStyle w:val="A2"/>
                <w:rFonts w:ascii="Arial" w:hAnsi="Arial" w:cs="Arial"/>
                <w:b w:val="0"/>
                <w:bCs w:val="0"/>
                <w:color w:val="FFFFFF" w:themeColor="background1"/>
                <w:sz w:val="17"/>
                <w:szCs w:val="17"/>
                <w:lang w:val="es-ES_tradnl"/>
              </w:rPr>
              <w:t>¿Garantiza la intervención una participación significativ</w:t>
            </w:r>
            <w:r w:rsidR="00BB033D">
              <w:rPr>
                <w:rStyle w:val="A2"/>
                <w:rFonts w:ascii="Arial" w:hAnsi="Arial" w:cs="Arial"/>
                <w:b w:val="0"/>
                <w:bCs w:val="0"/>
                <w:color w:val="FFFFFF" w:themeColor="background1"/>
                <w:sz w:val="17"/>
                <w:szCs w:val="17"/>
                <w:lang w:val="es-ES_tradnl"/>
              </w:rPr>
              <w:t>a</w:t>
            </w:r>
            <w:r w:rsidR="0090144C" w:rsidRPr="00522768">
              <w:rPr>
                <w:rStyle w:val="A2"/>
                <w:rFonts w:ascii="Arial" w:hAnsi="Arial" w:cs="Arial"/>
                <w:b w:val="0"/>
                <w:bCs w:val="0"/>
                <w:color w:val="FFFFFF" w:themeColor="background1"/>
                <w:sz w:val="17"/>
                <w:szCs w:val="17"/>
                <w:lang w:val="es-ES_tradnl"/>
              </w:rPr>
              <w:t xml:space="preserve"> de mujeres, hombres, niños y niñas en </w:t>
            </w:r>
            <w:r w:rsidR="00BC3298" w:rsidRPr="00522768">
              <w:rPr>
                <w:rStyle w:val="A2"/>
                <w:rFonts w:ascii="Arial" w:hAnsi="Arial" w:cs="Arial"/>
                <w:b w:val="0"/>
                <w:bCs w:val="0"/>
                <w:color w:val="FFFFFF" w:themeColor="background1"/>
                <w:sz w:val="17"/>
                <w:szCs w:val="17"/>
                <w:lang w:val="es-ES_tradnl"/>
              </w:rPr>
              <w:t xml:space="preserve">los tres aspectos siguientes: distribución transparente de la información, toma de decisiones, mecanismos de </w:t>
            </w:r>
            <w:r w:rsidR="00BC3298" w:rsidRPr="00522768">
              <w:rPr>
                <w:rStyle w:val="A2"/>
                <w:rFonts w:ascii="Arial" w:hAnsi="Arial" w:cs="Arial"/>
                <w:b w:val="0"/>
                <w:bCs w:val="0"/>
                <w:i/>
                <w:iCs/>
                <w:color w:val="FFFFFF" w:themeColor="background1"/>
                <w:sz w:val="17"/>
                <w:szCs w:val="17"/>
                <w:lang w:val="es-ES_tradnl"/>
              </w:rPr>
              <w:t>feedback</w:t>
            </w:r>
            <w:r w:rsidR="00BB033D">
              <w:rPr>
                <w:rStyle w:val="A2"/>
                <w:rFonts w:ascii="Arial" w:hAnsi="Arial" w:cs="Arial"/>
                <w:b w:val="0"/>
                <w:bCs w:val="0"/>
                <w:i/>
                <w:iCs/>
                <w:color w:val="FFFFFF" w:themeColor="background1"/>
                <w:sz w:val="17"/>
                <w:szCs w:val="17"/>
                <w:lang w:val="es-ES_tradnl"/>
              </w:rPr>
              <w:t xml:space="preserve"> </w:t>
            </w:r>
            <w:r w:rsidR="00BB033D" w:rsidRPr="00BB033D">
              <w:rPr>
                <w:rStyle w:val="A2"/>
                <w:rFonts w:ascii="Arial" w:hAnsi="Arial" w:cs="Arial"/>
                <w:b w:val="0"/>
                <w:bCs w:val="0"/>
                <w:color w:val="FFFFFF" w:themeColor="background1"/>
                <w:sz w:val="17"/>
                <w:szCs w:val="17"/>
                <w:lang w:val="es-ES_tradnl"/>
              </w:rPr>
              <w:t>re</w:t>
            </w:r>
            <w:r w:rsidR="004C18E7">
              <w:rPr>
                <w:rStyle w:val="A2"/>
                <w:rFonts w:ascii="Arial" w:hAnsi="Arial" w:cs="Arial"/>
                <w:b w:val="0"/>
                <w:bCs w:val="0"/>
                <w:color w:val="FFFFFF" w:themeColor="background1"/>
                <w:sz w:val="17"/>
                <w:szCs w:val="17"/>
                <w:lang w:val="es-ES_tradnl"/>
              </w:rPr>
              <w:t>ceptivos</w:t>
            </w:r>
            <w:r w:rsidRPr="00522768">
              <w:rPr>
                <w:rStyle w:val="A2"/>
                <w:rFonts w:ascii="Arial" w:hAnsi="Arial" w:cs="Arial"/>
                <w:b w:val="0"/>
                <w:bCs w:val="0"/>
                <w:color w:val="FFFFFF" w:themeColor="background1"/>
                <w:sz w:val="17"/>
                <w:szCs w:val="17"/>
                <w:lang w:val="es-ES_tradnl"/>
              </w:rPr>
              <w:t>?</w:t>
            </w:r>
          </w:p>
        </w:tc>
        <w:tc>
          <w:tcPr>
            <w:tcW w:w="543" w:type="dxa"/>
            <w:shd w:val="clear" w:color="auto" w:fill="auto"/>
          </w:tcPr>
          <w:p w14:paraId="10E82643"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1A6BE7" w14:paraId="51E67DE8"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588B4EAE" w14:textId="77777777" w:rsidR="00D377B8" w:rsidRPr="00522768" w:rsidRDefault="00BC3298" w:rsidP="00BC3298">
            <w:pPr>
              <w:spacing w:before="120"/>
              <w:rPr>
                <w:rFonts w:ascii="Arial" w:hAnsi="Arial" w:cs="Arial"/>
                <w:sz w:val="17"/>
                <w:szCs w:val="17"/>
                <w:lang w:val="es-ES_tradnl"/>
              </w:rPr>
            </w:pPr>
            <w:r w:rsidRPr="00522768">
              <w:rPr>
                <w:rStyle w:val="A2"/>
                <w:rFonts w:ascii="Arial" w:hAnsi="Arial" w:cs="Arial"/>
                <w:color w:val="FFFFFF" w:themeColor="background1"/>
                <w:sz w:val="17"/>
                <w:szCs w:val="17"/>
                <w:lang w:val="es-ES_tradnl"/>
              </w:rPr>
              <w:t>Sistemas de monitoreo y valoración</w:t>
            </w:r>
            <w:r w:rsidR="00D377B8" w:rsidRPr="00522768">
              <w:rPr>
                <w:rStyle w:val="A2"/>
                <w:rFonts w:ascii="Arial" w:hAnsi="Arial" w:cs="Arial"/>
                <w:color w:val="FFFFFF" w:themeColor="background1"/>
                <w:sz w:val="17"/>
                <w:szCs w:val="17"/>
                <w:lang w:val="es-ES_tradnl"/>
              </w:rPr>
              <w:t>:</w:t>
            </w:r>
            <w:r w:rsidR="00D377B8" w:rsidRPr="00522768">
              <w:rPr>
                <w:rStyle w:val="A2"/>
                <w:rFonts w:ascii="Arial" w:hAnsi="Arial" w:cs="Arial"/>
                <w:b w:val="0"/>
                <w:bCs w:val="0"/>
                <w:color w:val="FFFFFF" w:themeColor="background1"/>
                <w:sz w:val="17"/>
                <w:szCs w:val="17"/>
                <w:lang w:val="es-ES_tradnl"/>
              </w:rPr>
              <w:t xml:space="preserve"> </w:t>
            </w:r>
            <w:r w:rsidRPr="00522768">
              <w:rPr>
                <w:rStyle w:val="A2"/>
                <w:rFonts w:ascii="Arial" w:hAnsi="Arial" w:cs="Arial"/>
                <w:b w:val="0"/>
                <w:bCs w:val="0"/>
                <w:color w:val="FFFFFF" w:themeColor="background1"/>
                <w:sz w:val="17"/>
                <w:szCs w:val="17"/>
                <w:lang w:val="es-ES_tradnl"/>
              </w:rPr>
              <w:t>¿Recopilan y analizan los sistemas de monitoreo y abordan los cuatro aspectos siguientes: cambios en los roles y las relaciones de género, datos disgregados por sexo y edad, consecuencias no intencionadas y cambios en las necesidades y riesgos de protección cambiantes</w:t>
            </w:r>
            <w:r w:rsidR="00D377B8" w:rsidRPr="00522768">
              <w:rPr>
                <w:rStyle w:val="A2"/>
                <w:rFonts w:ascii="Arial" w:hAnsi="Arial" w:cs="Arial"/>
                <w:b w:val="0"/>
                <w:bCs w:val="0"/>
                <w:color w:val="FFFFFF" w:themeColor="background1"/>
                <w:sz w:val="17"/>
                <w:szCs w:val="17"/>
                <w:lang w:val="es-ES_tradnl"/>
              </w:rPr>
              <w:t>?</w:t>
            </w:r>
          </w:p>
        </w:tc>
        <w:tc>
          <w:tcPr>
            <w:tcW w:w="543" w:type="dxa"/>
            <w:shd w:val="clear" w:color="auto" w:fill="auto"/>
          </w:tcPr>
          <w:p w14:paraId="73565421"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1A6BE7" w14:paraId="62A7EB39"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12791A4E" w14:textId="77777777" w:rsidR="00D377B8" w:rsidRPr="00522768" w:rsidRDefault="00D377B8" w:rsidP="00830E42">
            <w:pPr>
              <w:rPr>
                <w:rStyle w:val="A2"/>
                <w:rFonts w:ascii="Arial" w:hAnsi="Arial" w:cs="Arial"/>
                <w:sz w:val="17"/>
                <w:szCs w:val="17"/>
                <w:lang w:val="es-ES_tradnl"/>
              </w:rPr>
            </w:pPr>
            <w:r w:rsidRPr="00522768">
              <w:rPr>
                <w:rFonts w:ascii="Arial" w:hAnsi="Arial" w:cs="Arial"/>
                <w:sz w:val="17"/>
                <w:szCs w:val="17"/>
                <w:lang w:val="es-ES_tradnl"/>
              </w:rPr>
              <w:t>3.</w:t>
            </w:r>
            <w:r w:rsidRPr="00522768">
              <w:rPr>
                <w:rFonts w:ascii="Arial" w:hAnsi="Arial" w:cs="Arial"/>
                <w:b w:val="0"/>
                <w:bCs w:val="0"/>
                <w:sz w:val="17"/>
                <w:szCs w:val="17"/>
                <w:lang w:val="es-ES_tradnl"/>
              </w:rPr>
              <w:t xml:space="preserve"> </w:t>
            </w:r>
            <w:r w:rsidR="00BC3298" w:rsidRPr="00522768">
              <w:rPr>
                <w:rFonts w:ascii="Arial" w:hAnsi="Arial" w:cs="Arial"/>
                <w:sz w:val="17"/>
                <w:szCs w:val="17"/>
                <w:lang w:val="es-ES_tradnl"/>
              </w:rPr>
              <w:t xml:space="preserve">Sume el número total de </w:t>
            </w:r>
            <w:r w:rsidR="000D04F6" w:rsidRPr="00522768">
              <w:rPr>
                <w:rFonts w:ascii="Arial" w:hAnsi="Arial" w:cs="Arial"/>
                <w:sz w:val="17"/>
                <w:szCs w:val="17"/>
                <w:lang w:val="es-ES_tradnl"/>
              </w:rPr>
              <w:t>SÍ</w:t>
            </w:r>
          </w:p>
        </w:tc>
        <w:tc>
          <w:tcPr>
            <w:tcW w:w="543" w:type="dxa"/>
            <w:shd w:val="clear" w:color="auto" w:fill="auto"/>
          </w:tcPr>
          <w:p w14:paraId="4AF2E0D3"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r w:rsidR="00846B6D" w:rsidRPr="001A6BE7" w14:paraId="4B4911D0"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5EF7CB1D" w14:textId="77777777" w:rsidR="00D377B8" w:rsidRPr="00EE0493" w:rsidRDefault="00BC3298" w:rsidP="00830E42">
            <w:pPr>
              <w:rPr>
                <w:rFonts w:ascii="Arial" w:hAnsi="Arial" w:cs="Arial"/>
                <w:b w:val="0"/>
                <w:sz w:val="18"/>
                <w:szCs w:val="18"/>
                <w:lang w:val="es-ES_tradnl"/>
              </w:rPr>
            </w:pPr>
            <w:r w:rsidRPr="00EE0493">
              <w:rPr>
                <w:rFonts w:ascii="Arial" w:hAnsi="Arial" w:cs="Arial"/>
                <w:w w:val="105"/>
                <w:sz w:val="18"/>
                <w:szCs w:val="18"/>
                <w:lang w:val="es-ES_tradnl"/>
              </w:rPr>
              <w:t>Utilizando la siguiente escala de graduación, marque la puntuación obtenida</w:t>
            </w:r>
            <w:r w:rsidR="00D377B8" w:rsidRPr="00EE0493">
              <w:rPr>
                <w:rFonts w:ascii="Arial" w:hAnsi="Arial" w:cs="Arial"/>
                <w:w w:val="105"/>
                <w:sz w:val="18"/>
                <w:szCs w:val="18"/>
                <w:lang w:val="es-ES_tradnl"/>
              </w:rPr>
              <w:t>:</w:t>
            </w:r>
          </w:p>
          <w:p w14:paraId="6337F678" w14:textId="77777777" w:rsidR="00D377B8" w:rsidRPr="00522768" w:rsidRDefault="00D377B8" w:rsidP="00830E42">
            <w:pPr>
              <w:rPr>
                <w:rFonts w:ascii="Arial" w:hAnsi="Arial" w:cs="Arial"/>
                <w:b w:val="0"/>
                <w:bCs w:val="0"/>
                <w:spacing w:val="-4"/>
                <w:w w:val="105"/>
                <w:sz w:val="17"/>
                <w:szCs w:val="17"/>
                <w:lang w:val="es-ES_tradnl"/>
              </w:rPr>
            </w:pPr>
            <w:r w:rsidRPr="00EE0493">
              <w:rPr>
                <w:rFonts w:ascii="Arial" w:hAnsi="Arial" w:cs="Arial"/>
                <w:spacing w:val="-5"/>
                <w:w w:val="105"/>
                <w:sz w:val="18"/>
                <w:szCs w:val="18"/>
                <w:lang w:val="es-ES_tradnl"/>
              </w:rPr>
              <w:t xml:space="preserve">0-1 </w:t>
            </w:r>
            <w:r w:rsidR="000D04F6" w:rsidRPr="00EE0493">
              <w:rPr>
                <w:rFonts w:ascii="Arial" w:hAnsi="Arial" w:cs="Arial"/>
                <w:w w:val="105"/>
                <w:sz w:val="18"/>
                <w:szCs w:val="18"/>
                <w:lang w:val="es-ES_tradnl"/>
              </w:rPr>
              <w:t>SÍ</w:t>
            </w:r>
            <w:r w:rsidRPr="00EE0493">
              <w:rPr>
                <w:rFonts w:ascii="Arial" w:hAnsi="Arial" w:cs="Arial"/>
                <w:w w:val="105"/>
                <w:sz w:val="18"/>
                <w:szCs w:val="18"/>
                <w:lang w:val="es-ES_tradnl"/>
              </w:rPr>
              <w:t xml:space="preserve"> = Complete</w:t>
            </w:r>
            <w:r w:rsidR="00D67F69" w:rsidRPr="00EE0493">
              <w:rPr>
                <w:rFonts w:ascii="Arial" w:hAnsi="Arial" w:cs="Arial"/>
                <w:w w:val="105"/>
                <w:sz w:val="18"/>
                <w:szCs w:val="18"/>
                <w:lang w:val="es-ES_tradnl"/>
              </w:rPr>
              <w:t xml:space="preserve"> la co</w:t>
            </w:r>
            <w:r w:rsidR="00BC3298" w:rsidRPr="00EE0493">
              <w:rPr>
                <w:rFonts w:ascii="Arial" w:hAnsi="Arial" w:cs="Arial"/>
                <w:w w:val="105"/>
                <w:sz w:val="18"/>
                <w:szCs w:val="18"/>
                <w:lang w:val="es-ES_tradnl"/>
              </w:rPr>
              <w:t>l</w:t>
            </w:r>
            <w:r w:rsidR="00D67F69" w:rsidRPr="00EE0493">
              <w:rPr>
                <w:rFonts w:ascii="Arial" w:hAnsi="Arial" w:cs="Arial"/>
                <w:w w:val="105"/>
                <w:sz w:val="18"/>
                <w:szCs w:val="18"/>
                <w:lang w:val="es-ES_tradnl"/>
              </w:rPr>
              <w:t xml:space="preserve">umna </w:t>
            </w:r>
            <w:r w:rsidRPr="00EE0493">
              <w:rPr>
                <w:rFonts w:ascii="Arial" w:hAnsi="Arial" w:cs="Arial"/>
                <w:w w:val="105"/>
                <w:sz w:val="18"/>
                <w:szCs w:val="18"/>
                <w:lang w:val="es-ES_tradnl"/>
              </w:rPr>
              <w:t xml:space="preserve">A </w:t>
            </w:r>
            <w:r w:rsidR="00D67F69" w:rsidRPr="00EE0493">
              <w:rPr>
                <w:rFonts w:ascii="Arial" w:hAnsi="Arial" w:cs="Arial"/>
                <w:w w:val="105"/>
                <w:sz w:val="18"/>
                <w:szCs w:val="18"/>
                <w:lang w:val="es-ES_tradnl"/>
              </w:rPr>
              <w:t>en su lugar</w:t>
            </w:r>
            <w:r w:rsidRPr="00EE0493">
              <w:rPr>
                <w:rFonts w:ascii="Arial" w:hAnsi="Arial" w:cs="Arial"/>
                <w:w w:val="105"/>
                <w:sz w:val="18"/>
                <w:szCs w:val="18"/>
                <w:lang w:val="es-ES_tradnl"/>
              </w:rPr>
              <w:br/>
            </w:r>
            <w:r w:rsidRPr="00EE0493">
              <w:rPr>
                <w:rFonts w:ascii="Arial" w:hAnsi="Arial" w:cs="Arial"/>
                <w:spacing w:val="-6"/>
                <w:w w:val="105"/>
                <w:sz w:val="18"/>
                <w:szCs w:val="18"/>
                <w:lang w:val="es-ES_tradnl"/>
              </w:rPr>
              <w:t xml:space="preserve">2-3 </w:t>
            </w:r>
            <w:r w:rsidR="000D04F6" w:rsidRPr="00EE0493">
              <w:rPr>
                <w:rFonts w:ascii="Arial" w:hAnsi="Arial" w:cs="Arial"/>
                <w:w w:val="105"/>
                <w:sz w:val="18"/>
                <w:szCs w:val="18"/>
                <w:lang w:val="es-ES_tradnl"/>
              </w:rPr>
              <w:t>SÍ</w:t>
            </w:r>
            <w:r w:rsidRPr="00EE0493">
              <w:rPr>
                <w:rFonts w:ascii="Arial" w:hAnsi="Arial" w:cs="Arial"/>
                <w:w w:val="105"/>
                <w:sz w:val="18"/>
                <w:szCs w:val="18"/>
                <w:lang w:val="es-ES_tradnl"/>
              </w:rPr>
              <w:t xml:space="preserve"> = Grad</w:t>
            </w:r>
            <w:r w:rsidR="00BC3298" w:rsidRPr="00EE0493">
              <w:rPr>
                <w:rFonts w:ascii="Arial" w:hAnsi="Arial" w:cs="Arial"/>
                <w:w w:val="105"/>
                <w:sz w:val="18"/>
                <w:szCs w:val="18"/>
                <w:lang w:val="es-ES_tradnl"/>
              </w:rPr>
              <w:t>o</w:t>
            </w:r>
            <w:r w:rsidRPr="00EE0493">
              <w:rPr>
                <w:rFonts w:ascii="Arial" w:hAnsi="Arial" w:cs="Arial"/>
                <w:w w:val="105"/>
                <w:sz w:val="18"/>
                <w:szCs w:val="18"/>
                <w:lang w:val="es-ES_tradnl"/>
              </w:rPr>
              <w:t xml:space="preserve"> 3</w:t>
            </w:r>
            <w:r w:rsidRPr="00EE0493">
              <w:rPr>
                <w:rFonts w:ascii="Arial" w:hAnsi="Arial" w:cs="Arial"/>
                <w:spacing w:val="-4"/>
                <w:w w:val="105"/>
                <w:sz w:val="18"/>
                <w:szCs w:val="18"/>
                <w:lang w:val="es-ES_tradnl"/>
              </w:rPr>
              <w:br/>
            </w:r>
            <w:r w:rsidRPr="00EE0493">
              <w:rPr>
                <w:rFonts w:ascii="Arial" w:hAnsi="Arial" w:cs="Arial"/>
                <w:w w:val="105"/>
                <w:sz w:val="18"/>
                <w:szCs w:val="18"/>
                <w:lang w:val="es-ES_tradnl"/>
              </w:rPr>
              <w:t xml:space="preserve">   4 </w:t>
            </w:r>
            <w:r w:rsidR="000D04F6" w:rsidRPr="00EE0493">
              <w:rPr>
                <w:rFonts w:ascii="Arial" w:hAnsi="Arial" w:cs="Arial"/>
                <w:w w:val="105"/>
                <w:sz w:val="18"/>
                <w:szCs w:val="18"/>
                <w:lang w:val="es-ES_tradnl"/>
              </w:rPr>
              <w:t>SÍ</w:t>
            </w:r>
            <w:r w:rsidRPr="00EE0493">
              <w:rPr>
                <w:rFonts w:ascii="Arial" w:hAnsi="Arial" w:cs="Arial"/>
                <w:w w:val="105"/>
                <w:sz w:val="18"/>
                <w:szCs w:val="18"/>
                <w:lang w:val="es-ES_tradnl"/>
              </w:rPr>
              <w:t xml:space="preserve"> = Grad</w:t>
            </w:r>
            <w:r w:rsidR="00BC3298" w:rsidRPr="00EE0493">
              <w:rPr>
                <w:rFonts w:ascii="Arial" w:hAnsi="Arial" w:cs="Arial"/>
                <w:w w:val="105"/>
                <w:sz w:val="18"/>
                <w:szCs w:val="18"/>
                <w:lang w:val="es-ES_tradnl"/>
              </w:rPr>
              <w:t>o</w:t>
            </w:r>
            <w:r w:rsidRPr="00EE0493">
              <w:rPr>
                <w:rFonts w:ascii="Arial" w:hAnsi="Arial" w:cs="Arial"/>
                <w:w w:val="105"/>
                <w:sz w:val="18"/>
                <w:szCs w:val="18"/>
                <w:lang w:val="es-ES_tradnl"/>
              </w:rPr>
              <w:t xml:space="preserve"> 4</w:t>
            </w:r>
          </w:p>
        </w:tc>
        <w:tc>
          <w:tcPr>
            <w:tcW w:w="543" w:type="dxa"/>
            <w:shd w:val="clear" w:color="auto" w:fill="auto"/>
          </w:tcPr>
          <w:p w14:paraId="74F738C0" w14:textId="77777777" w:rsidR="00D377B8" w:rsidRPr="00250800"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r>
    </w:tbl>
    <w:p w14:paraId="4D3D4056" w14:textId="77777777" w:rsidR="00D377B8" w:rsidRPr="00250800" w:rsidRDefault="00D377B8" w:rsidP="00830E42">
      <w:pPr>
        <w:rPr>
          <w:rFonts w:ascii="Arial" w:hAnsi="Arial" w:cs="Arial"/>
          <w:lang w:val="es-ES_tradnl"/>
        </w:rPr>
        <w:sectPr w:rsidR="00D377B8" w:rsidRPr="00250800" w:rsidSect="00AD33B3">
          <w:type w:val="continuous"/>
          <w:pgSz w:w="11906" w:h="16838" w:code="9"/>
          <w:pgMar w:top="720" w:right="720" w:bottom="720" w:left="720" w:header="567" w:footer="284" w:gutter="0"/>
          <w:cols w:num="2" w:sep="1" w:space="1134"/>
          <w:docGrid w:linePitch="360"/>
        </w:sectPr>
      </w:pPr>
    </w:p>
    <w:p w14:paraId="41DA1309" w14:textId="2B84EB70" w:rsidR="00AE61A5" w:rsidRPr="00250800" w:rsidRDefault="00AE61A5" w:rsidP="00470173">
      <w:pPr>
        <w:pStyle w:val="ListParagraph"/>
        <w:numPr>
          <w:ilvl w:val="0"/>
          <w:numId w:val="1"/>
        </w:numPr>
        <w:spacing w:after="200" w:line="288" w:lineRule="auto"/>
        <w:rPr>
          <w:rFonts w:ascii="Arial" w:hAnsi="Arial" w:cs="Arial"/>
          <w:b/>
          <w:bCs/>
          <w:sz w:val="22"/>
          <w:szCs w:val="22"/>
          <w:lang w:val="es-ES_tradnl"/>
        </w:rPr>
      </w:pPr>
      <w:r w:rsidRPr="00250800">
        <w:rPr>
          <w:rFonts w:ascii="Arial" w:hAnsi="Arial" w:cs="Arial"/>
          <w:b/>
          <w:bCs/>
          <w:sz w:val="22"/>
          <w:szCs w:val="22"/>
          <w:lang w:val="es-ES_tradnl"/>
        </w:rPr>
        <w:lastRenderedPageBreak/>
        <w:t>P</w:t>
      </w:r>
      <w:r w:rsidR="008603A5" w:rsidRPr="00250800">
        <w:rPr>
          <w:rFonts w:ascii="Arial" w:hAnsi="Arial" w:cs="Arial"/>
          <w:b/>
          <w:bCs/>
          <w:sz w:val="22"/>
          <w:szCs w:val="22"/>
          <w:lang w:val="es-ES_tradnl"/>
        </w:rPr>
        <w:t xml:space="preserve">or favor, describa las razones que sustentan sus respuestas afirmativas anteriores, y facilite documentación o vínculos </w:t>
      </w:r>
      <w:r w:rsidR="003B796C">
        <w:rPr>
          <w:rFonts w:ascii="Arial" w:hAnsi="Arial" w:cs="Arial"/>
          <w:b/>
          <w:bCs/>
          <w:sz w:val="22"/>
          <w:szCs w:val="22"/>
          <w:lang w:val="es-ES_tradnl"/>
        </w:rPr>
        <w:t>que las respalden</w:t>
      </w:r>
      <w:r w:rsidRPr="00250800">
        <w:rPr>
          <w:rFonts w:ascii="Arial" w:hAnsi="Arial" w:cs="Arial"/>
          <w:b/>
          <w:bCs/>
          <w:sz w:val="22"/>
          <w:szCs w:val="22"/>
          <w:lang w:val="es-ES_tradnl"/>
        </w:rPr>
        <w:t>:</w:t>
      </w:r>
    </w:p>
    <w:tbl>
      <w:tblPr>
        <w:tblStyle w:val="IFRC"/>
        <w:tblW w:w="10461" w:type="dxa"/>
        <w:tblLayout w:type="fixed"/>
        <w:tblLook w:val="01E0" w:firstRow="1" w:lastRow="1" w:firstColumn="1" w:lastColumn="1" w:noHBand="0" w:noVBand="0"/>
      </w:tblPr>
      <w:tblGrid>
        <w:gridCol w:w="1696"/>
        <w:gridCol w:w="8765"/>
      </w:tblGrid>
      <w:tr w:rsidR="009E3BC4" w:rsidRPr="001A6BE7" w14:paraId="47CE606C" w14:textId="77777777" w:rsidTr="00AD33B3">
        <w:trPr>
          <w:cnfStyle w:val="100000000000" w:firstRow="1" w:lastRow="0" w:firstColumn="0" w:lastColumn="0" w:oddVBand="0" w:evenVBand="0" w:oddHBand="0" w:evenHBand="0" w:firstRowFirstColumn="0" w:firstRowLastColumn="0" w:lastRowFirstColumn="0" w:lastRowLastColumn="0"/>
          <w:trHeight w:val="456"/>
        </w:trPr>
        <w:tc>
          <w:tcPr>
            <w:tcW w:w="1696" w:type="dxa"/>
          </w:tcPr>
          <w:p w14:paraId="66191A68" w14:textId="77777777" w:rsidR="009E3BC4" w:rsidRPr="00250800" w:rsidRDefault="008603A5" w:rsidP="00830E42">
            <w:pPr>
              <w:rPr>
                <w:rFonts w:ascii="Arial" w:hAnsi="Arial" w:cs="Arial"/>
                <w:lang w:val="es-ES_tradnl"/>
              </w:rPr>
            </w:pPr>
            <w:r w:rsidRPr="00250800">
              <w:rPr>
                <w:rFonts w:ascii="Arial" w:hAnsi="Arial" w:cs="Arial"/>
                <w:w w:val="105"/>
                <w:lang w:val="es-ES_tradnl"/>
              </w:rPr>
              <w:t>PREGUNTA</w:t>
            </w:r>
          </w:p>
        </w:tc>
        <w:tc>
          <w:tcPr>
            <w:tcW w:w="8765" w:type="dxa"/>
          </w:tcPr>
          <w:p w14:paraId="6C16F553" w14:textId="77777777" w:rsidR="009E3BC4" w:rsidRPr="00250800" w:rsidRDefault="009E3BC4" w:rsidP="00830E42">
            <w:pPr>
              <w:rPr>
                <w:rFonts w:ascii="Arial" w:hAnsi="Arial" w:cs="Arial"/>
                <w:lang w:val="es-ES_tradnl"/>
              </w:rPr>
            </w:pPr>
            <w:r w:rsidRPr="00250800">
              <w:rPr>
                <w:rFonts w:ascii="Arial" w:hAnsi="Arial" w:cs="Arial"/>
                <w:w w:val="105"/>
                <w:lang w:val="es-ES_tradnl"/>
              </w:rPr>
              <w:t>R</w:t>
            </w:r>
            <w:r w:rsidR="008603A5" w:rsidRPr="00250800">
              <w:rPr>
                <w:rFonts w:ascii="Arial" w:hAnsi="Arial" w:cs="Arial"/>
                <w:w w:val="105"/>
                <w:lang w:val="es-ES_tradnl"/>
              </w:rPr>
              <w:t>AZONES (CON DOCUMENTACIÓN DE RESPALDO O ADJUNTANDO VÍNCULOS</w:t>
            </w:r>
            <w:r w:rsidRPr="00250800">
              <w:rPr>
                <w:rFonts w:ascii="Arial" w:hAnsi="Arial" w:cs="Arial"/>
                <w:w w:val="105"/>
                <w:lang w:val="es-ES_tradnl"/>
              </w:rPr>
              <w:t>)</w:t>
            </w:r>
          </w:p>
        </w:tc>
      </w:tr>
      <w:tr w:rsidR="009E3BC4" w:rsidRPr="00250800" w14:paraId="3CAD2672" w14:textId="77777777" w:rsidTr="00AD33B3">
        <w:trPr>
          <w:trHeight w:val="883"/>
        </w:trPr>
        <w:tc>
          <w:tcPr>
            <w:tcW w:w="1696" w:type="dxa"/>
          </w:tcPr>
          <w:p w14:paraId="5355DF08" w14:textId="77777777" w:rsidR="009E3BC4" w:rsidRPr="00250800" w:rsidRDefault="009E3BC4" w:rsidP="00830E42">
            <w:pPr>
              <w:rPr>
                <w:rFonts w:ascii="Arial" w:hAnsi="Arial" w:cs="Arial"/>
                <w:lang w:val="es-ES_tradnl"/>
              </w:rPr>
            </w:pPr>
            <w:r w:rsidRPr="00250800">
              <w:rPr>
                <w:rFonts w:ascii="Arial" w:hAnsi="Arial" w:cs="Arial"/>
                <w:lang w:val="es-ES_tradnl"/>
              </w:rPr>
              <w:t>An</w:t>
            </w:r>
            <w:r w:rsidR="008603A5" w:rsidRPr="00250800">
              <w:rPr>
                <w:rFonts w:ascii="Arial" w:hAnsi="Arial" w:cs="Arial"/>
                <w:lang w:val="es-ES_tradnl"/>
              </w:rPr>
              <w:t>álisis</w:t>
            </w:r>
          </w:p>
        </w:tc>
        <w:tc>
          <w:tcPr>
            <w:tcW w:w="8765" w:type="dxa"/>
          </w:tcPr>
          <w:p w14:paraId="205A20E8" w14:textId="77777777" w:rsidR="009E3BC4" w:rsidRPr="00250800" w:rsidRDefault="009E3BC4" w:rsidP="00830E42">
            <w:pPr>
              <w:rPr>
                <w:rFonts w:ascii="Arial" w:hAnsi="Arial" w:cs="Arial"/>
                <w:lang w:val="es-ES_tradnl"/>
              </w:rPr>
            </w:pPr>
          </w:p>
        </w:tc>
      </w:tr>
      <w:tr w:rsidR="009E3BC4" w:rsidRPr="00250800" w14:paraId="7371AA21" w14:textId="77777777" w:rsidTr="00AD33B3">
        <w:trPr>
          <w:trHeight w:val="981"/>
        </w:trPr>
        <w:tc>
          <w:tcPr>
            <w:tcW w:w="1696" w:type="dxa"/>
          </w:tcPr>
          <w:p w14:paraId="59A8A5CD" w14:textId="77777777" w:rsidR="009E3BC4" w:rsidRPr="00250800" w:rsidRDefault="009E3BC4" w:rsidP="00830E42">
            <w:pPr>
              <w:rPr>
                <w:rFonts w:ascii="Arial" w:hAnsi="Arial" w:cs="Arial"/>
                <w:lang w:val="es-ES_tradnl"/>
              </w:rPr>
            </w:pPr>
            <w:r w:rsidRPr="00250800">
              <w:rPr>
                <w:rFonts w:ascii="Arial" w:hAnsi="Arial" w:cs="Arial"/>
                <w:w w:val="105"/>
                <w:lang w:val="es-ES_tradnl"/>
              </w:rPr>
              <w:t>Activi</w:t>
            </w:r>
            <w:r w:rsidR="008603A5" w:rsidRPr="00250800">
              <w:rPr>
                <w:rFonts w:ascii="Arial" w:hAnsi="Arial" w:cs="Arial"/>
                <w:w w:val="105"/>
                <w:lang w:val="es-ES_tradnl"/>
              </w:rPr>
              <w:t>dades</w:t>
            </w:r>
          </w:p>
        </w:tc>
        <w:tc>
          <w:tcPr>
            <w:tcW w:w="8765" w:type="dxa"/>
          </w:tcPr>
          <w:p w14:paraId="35ED80C4" w14:textId="77777777" w:rsidR="009E3BC4" w:rsidRPr="00250800" w:rsidRDefault="009E3BC4" w:rsidP="00830E42">
            <w:pPr>
              <w:rPr>
                <w:rFonts w:ascii="Arial" w:hAnsi="Arial" w:cs="Arial"/>
                <w:lang w:val="es-ES_tradnl"/>
              </w:rPr>
            </w:pPr>
          </w:p>
        </w:tc>
      </w:tr>
      <w:tr w:rsidR="009E3BC4" w:rsidRPr="001A6BE7" w14:paraId="67B7F855" w14:textId="77777777" w:rsidTr="00AD33B3">
        <w:trPr>
          <w:trHeight w:val="995"/>
        </w:trPr>
        <w:tc>
          <w:tcPr>
            <w:tcW w:w="1696" w:type="dxa"/>
          </w:tcPr>
          <w:p w14:paraId="6A98A667" w14:textId="77777777" w:rsidR="009E3BC4" w:rsidRPr="00250800" w:rsidRDefault="009E3BC4" w:rsidP="00830E42">
            <w:pPr>
              <w:rPr>
                <w:rFonts w:ascii="Arial" w:hAnsi="Arial" w:cs="Arial"/>
                <w:lang w:val="es-ES_tradnl"/>
              </w:rPr>
            </w:pPr>
            <w:r w:rsidRPr="00250800">
              <w:rPr>
                <w:rFonts w:ascii="Arial" w:hAnsi="Arial" w:cs="Arial"/>
                <w:w w:val="105"/>
                <w:lang w:val="es-ES_tradnl"/>
              </w:rPr>
              <w:t>Participa</w:t>
            </w:r>
            <w:r w:rsidR="008603A5" w:rsidRPr="00250800">
              <w:rPr>
                <w:rFonts w:ascii="Arial" w:hAnsi="Arial" w:cs="Arial"/>
                <w:w w:val="105"/>
                <w:lang w:val="es-ES_tradnl"/>
              </w:rPr>
              <w:t>ción en los procesos del proyecto</w:t>
            </w:r>
          </w:p>
        </w:tc>
        <w:tc>
          <w:tcPr>
            <w:tcW w:w="8765" w:type="dxa"/>
          </w:tcPr>
          <w:p w14:paraId="7D34A557" w14:textId="77777777" w:rsidR="009E3BC4" w:rsidRPr="00250800" w:rsidRDefault="009E3BC4" w:rsidP="00830E42">
            <w:pPr>
              <w:rPr>
                <w:rFonts w:ascii="Arial" w:hAnsi="Arial" w:cs="Arial"/>
                <w:lang w:val="es-ES_tradnl"/>
              </w:rPr>
            </w:pPr>
          </w:p>
        </w:tc>
      </w:tr>
      <w:tr w:rsidR="009E3BC4" w:rsidRPr="001A6BE7" w14:paraId="750A56BB" w14:textId="77777777" w:rsidTr="00AD33B3">
        <w:trPr>
          <w:trHeight w:val="1089"/>
        </w:trPr>
        <w:tc>
          <w:tcPr>
            <w:tcW w:w="1696" w:type="dxa"/>
          </w:tcPr>
          <w:p w14:paraId="17BECD4B" w14:textId="6915E9CE" w:rsidR="009E3BC4" w:rsidRPr="00250800" w:rsidRDefault="008603A5" w:rsidP="00830E42">
            <w:pPr>
              <w:rPr>
                <w:rFonts w:ascii="Arial" w:hAnsi="Arial" w:cs="Arial"/>
                <w:b/>
                <w:bCs/>
                <w:lang w:val="es-ES_tradnl"/>
              </w:rPr>
            </w:pPr>
            <w:r w:rsidRPr="00250800">
              <w:rPr>
                <w:rFonts w:ascii="Arial" w:hAnsi="Arial" w:cs="Arial"/>
                <w:lang w:val="es-ES_tradnl"/>
              </w:rPr>
              <w:t xml:space="preserve">Sistemas de monitoreo y </w:t>
            </w:r>
            <w:r w:rsidR="003B796C">
              <w:rPr>
                <w:rFonts w:ascii="Arial" w:hAnsi="Arial" w:cs="Arial"/>
                <w:lang w:val="es-ES_tradnl"/>
              </w:rPr>
              <w:t>evaluación</w:t>
            </w:r>
          </w:p>
        </w:tc>
        <w:tc>
          <w:tcPr>
            <w:tcW w:w="8765" w:type="dxa"/>
          </w:tcPr>
          <w:p w14:paraId="0DD665C1" w14:textId="77777777" w:rsidR="009E3BC4" w:rsidRPr="00250800" w:rsidRDefault="009E3BC4" w:rsidP="00830E42">
            <w:pPr>
              <w:rPr>
                <w:rFonts w:ascii="Arial" w:hAnsi="Arial" w:cs="Arial"/>
                <w:lang w:val="es-ES_tradnl"/>
              </w:rPr>
            </w:pPr>
          </w:p>
        </w:tc>
      </w:tr>
    </w:tbl>
    <w:p w14:paraId="28AE37ED" w14:textId="77777777" w:rsidR="009E3BC4" w:rsidRPr="00250800" w:rsidRDefault="009E3BC4" w:rsidP="00830E42">
      <w:pPr>
        <w:rPr>
          <w:rFonts w:ascii="Arial" w:hAnsi="Arial" w:cs="Arial"/>
          <w:lang w:val="es-ES_tradnl"/>
        </w:rPr>
      </w:pPr>
    </w:p>
    <w:tbl>
      <w:tblPr>
        <w:tblStyle w:val="IFRC"/>
        <w:tblW w:w="10466" w:type="dxa"/>
        <w:tblLayout w:type="fixed"/>
        <w:tblLook w:val="01E0" w:firstRow="1" w:lastRow="1" w:firstColumn="1" w:lastColumn="1" w:noHBand="0" w:noVBand="0"/>
      </w:tblPr>
      <w:tblGrid>
        <w:gridCol w:w="5233"/>
        <w:gridCol w:w="5233"/>
      </w:tblGrid>
      <w:tr w:rsidR="00DF2D7B" w:rsidRPr="00250800" w14:paraId="7A11D73B" w14:textId="77777777" w:rsidTr="00AD33B3">
        <w:trPr>
          <w:cnfStyle w:val="100000000000" w:firstRow="1" w:lastRow="0" w:firstColumn="0" w:lastColumn="0" w:oddVBand="0" w:evenVBand="0" w:oddHBand="0" w:evenHBand="0" w:firstRowFirstColumn="0" w:firstRowLastColumn="0" w:lastRowFirstColumn="0" w:lastRowLastColumn="0"/>
          <w:trHeight w:val="446"/>
        </w:trPr>
        <w:tc>
          <w:tcPr>
            <w:tcW w:w="5233" w:type="dxa"/>
          </w:tcPr>
          <w:p w14:paraId="3EA43978" w14:textId="77777777" w:rsidR="00DF2D7B" w:rsidRPr="00250800" w:rsidRDefault="00DF2D7B" w:rsidP="00830E42">
            <w:pPr>
              <w:rPr>
                <w:rFonts w:ascii="Arial" w:hAnsi="Arial" w:cs="Arial"/>
                <w:lang w:val="es-ES_tradnl"/>
              </w:rPr>
            </w:pPr>
            <w:r w:rsidRPr="00250800">
              <w:rPr>
                <w:rFonts w:ascii="Arial" w:hAnsi="Arial" w:cs="Arial"/>
                <w:lang w:val="es-ES_tradnl"/>
              </w:rPr>
              <w:t>LE</w:t>
            </w:r>
            <w:r w:rsidR="008603A5" w:rsidRPr="00250800">
              <w:rPr>
                <w:rFonts w:ascii="Arial" w:hAnsi="Arial" w:cs="Arial"/>
                <w:lang w:val="es-ES_tradnl"/>
              </w:rPr>
              <w:t>CCIONES</w:t>
            </w:r>
          </w:p>
        </w:tc>
        <w:tc>
          <w:tcPr>
            <w:tcW w:w="5233" w:type="dxa"/>
          </w:tcPr>
          <w:p w14:paraId="3D3D772D" w14:textId="77777777" w:rsidR="00DF2D7B" w:rsidRPr="00250800" w:rsidRDefault="00DF2D7B" w:rsidP="00830E42">
            <w:pPr>
              <w:rPr>
                <w:rFonts w:ascii="Arial" w:hAnsi="Arial" w:cs="Arial"/>
                <w:lang w:val="es-ES_tradnl"/>
              </w:rPr>
            </w:pPr>
            <w:r w:rsidRPr="00250800">
              <w:rPr>
                <w:rFonts w:ascii="Arial" w:hAnsi="Arial" w:cs="Arial"/>
                <w:w w:val="105"/>
                <w:lang w:val="es-ES_tradnl"/>
              </w:rPr>
              <w:t>FEEDBACK</w:t>
            </w:r>
          </w:p>
        </w:tc>
      </w:tr>
      <w:tr w:rsidR="00DF2D7B" w:rsidRPr="001A6BE7" w14:paraId="282CC67D" w14:textId="77777777" w:rsidTr="00AD33B3">
        <w:trPr>
          <w:trHeight w:val="909"/>
        </w:trPr>
        <w:tc>
          <w:tcPr>
            <w:tcW w:w="5233" w:type="dxa"/>
          </w:tcPr>
          <w:p w14:paraId="197AE321" w14:textId="335D2A8A" w:rsidR="00DF2D7B" w:rsidRPr="00250800" w:rsidRDefault="008603A5" w:rsidP="00830E42">
            <w:pPr>
              <w:rPr>
                <w:rFonts w:ascii="Arial" w:hAnsi="Arial" w:cs="Arial"/>
                <w:lang w:val="es-ES_tradnl"/>
              </w:rPr>
            </w:pPr>
            <w:r w:rsidRPr="00250800">
              <w:rPr>
                <w:rFonts w:ascii="Arial" w:hAnsi="Arial" w:cs="Arial"/>
                <w:lang w:val="es-ES_tradnl"/>
              </w:rPr>
              <w:t>¿Cuáles son las tres lecciones principales (tanto positivas como negativas) obtenidas a partir de la integración de género en el diseño/</w:t>
            </w:r>
            <w:r w:rsidR="00331ABD">
              <w:rPr>
                <w:rFonts w:ascii="Arial" w:hAnsi="Arial" w:cs="Arial"/>
                <w:lang w:val="es-ES_tradnl"/>
              </w:rPr>
              <w:t>implementación</w:t>
            </w:r>
            <w:r w:rsidRPr="00250800">
              <w:rPr>
                <w:rFonts w:ascii="Arial" w:hAnsi="Arial" w:cs="Arial"/>
                <w:lang w:val="es-ES_tradnl"/>
              </w:rPr>
              <w:t xml:space="preserve"> de su proyecto?</w:t>
            </w:r>
          </w:p>
        </w:tc>
        <w:tc>
          <w:tcPr>
            <w:tcW w:w="5233" w:type="dxa"/>
          </w:tcPr>
          <w:p w14:paraId="1A6823A9" w14:textId="77777777" w:rsidR="00DF2D7B" w:rsidRPr="00250800" w:rsidRDefault="00DF2D7B" w:rsidP="00830E42">
            <w:pPr>
              <w:rPr>
                <w:rFonts w:ascii="Arial" w:hAnsi="Arial" w:cs="Arial"/>
                <w:b/>
                <w:bCs/>
                <w:lang w:val="es-ES_tradnl"/>
              </w:rPr>
            </w:pPr>
            <w:r w:rsidRPr="00250800">
              <w:rPr>
                <w:rFonts w:ascii="Arial" w:hAnsi="Arial" w:cs="Arial"/>
                <w:lang w:val="es-ES_tradnl"/>
              </w:rPr>
              <w:t>Bas</w:t>
            </w:r>
            <w:r w:rsidR="008603A5" w:rsidRPr="00250800">
              <w:rPr>
                <w:rFonts w:ascii="Arial" w:hAnsi="Arial" w:cs="Arial"/>
                <w:lang w:val="es-ES_tradnl"/>
              </w:rPr>
              <w:t>ándose en estas tres lecciones, ¿qué cambiará en el marco de la intervención para mejorar la integración de género</w:t>
            </w:r>
            <w:r w:rsidRPr="00250800">
              <w:rPr>
                <w:rFonts w:ascii="Arial" w:hAnsi="Arial" w:cs="Arial"/>
                <w:lang w:val="es-ES_tradnl"/>
              </w:rPr>
              <w:t>?</w:t>
            </w:r>
          </w:p>
        </w:tc>
      </w:tr>
      <w:tr w:rsidR="00DF2D7B" w:rsidRPr="001A6BE7" w14:paraId="01783047" w14:textId="77777777" w:rsidTr="00AD33B3">
        <w:trPr>
          <w:trHeight w:val="995"/>
        </w:trPr>
        <w:tc>
          <w:tcPr>
            <w:tcW w:w="5233" w:type="dxa"/>
          </w:tcPr>
          <w:p w14:paraId="58C776CF" w14:textId="77777777" w:rsidR="00DF2D7B" w:rsidRPr="00250800" w:rsidRDefault="00DF2D7B" w:rsidP="00830E42">
            <w:pPr>
              <w:rPr>
                <w:rFonts w:ascii="Arial" w:hAnsi="Arial" w:cs="Arial"/>
                <w:lang w:val="es-ES_tradnl"/>
              </w:rPr>
            </w:pPr>
          </w:p>
        </w:tc>
        <w:tc>
          <w:tcPr>
            <w:tcW w:w="5233" w:type="dxa"/>
          </w:tcPr>
          <w:p w14:paraId="7725D563" w14:textId="77777777" w:rsidR="00DF2D7B" w:rsidRPr="00250800" w:rsidRDefault="00DF2D7B" w:rsidP="00830E42">
            <w:pPr>
              <w:rPr>
                <w:rFonts w:ascii="Arial" w:hAnsi="Arial" w:cs="Arial"/>
                <w:lang w:val="es-ES_tradnl"/>
              </w:rPr>
            </w:pPr>
          </w:p>
        </w:tc>
      </w:tr>
      <w:tr w:rsidR="00DF2D7B" w:rsidRPr="001A6BE7" w14:paraId="03EA8A38" w14:textId="77777777" w:rsidTr="00AD33B3">
        <w:trPr>
          <w:trHeight w:val="995"/>
        </w:trPr>
        <w:tc>
          <w:tcPr>
            <w:tcW w:w="5233" w:type="dxa"/>
          </w:tcPr>
          <w:p w14:paraId="7AE0CA43" w14:textId="77777777" w:rsidR="00DF2D7B" w:rsidRPr="00250800" w:rsidRDefault="00DF2D7B" w:rsidP="00830E42">
            <w:pPr>
              <w:rPr>
                <w:rFonts w:ascii="Arial" w:hAnsi="Arial" w:cs="Arial"/>
                <w:lang w:val="es-ES_tradnl"/>
              </w:rPr>
            </w:pPr>
          </w:p>
        </w:tc>
        <w:tc>
          <w:tcPr>
            <w:tcW w:w="5233" w:type="dxa"/>
          </w:tcPr>
          <w:p w14:paraId="1CBC6E92" w14:textId="77777777" w:rsidR="00DF2D7B" w:rsidRPr="00250800" w:rsidRDefault="00DF2D7B" w:rsidP="00830E42">
            <w:pPr>
              <w:rPr>
                <w:rFonts w:ascii="Arial" w:hAnsi="Arial" w:cs="Arial"/>
                <w:lang w:val="es-ES_tradnl"/>
              </w:rPr>
            </w:pPr>
          </w:p>
        </w:tc>
      </w:tr>
      <w:tr w:rsidR="00DF2D7B" w:rsidRPr="001A6BE7" w14:paraId="7393CF5D" w14:textId="77777777" w:rsidTr="00AD33B3">
        <w:trPr>
          <w:trHeight w:val="961"/>
        </w:trPr>
        <w:tc>
          <w:tcPr>
            <w:tcW w:w="5233" w:type="dxa"/>
          </w:tcPr>
          <w:p w14:paraId="57C53C24" w14:textId="77777777" w:rsidR="00DF2D7B" w:rsidRPr="00250800" w:rsidRDefault="00DF2D7B" w:rsidP="00830E42">
            <w:pPr>
              <w:rPr>
                <w:rFonts w:ascii="Arial" w:hAnsi="Arial" w:cs="Arial"/>
                <w:lang w:val="es-ES_tradnl"/>
              </w:rPr>
            </w:pPr>
          </w:p>
        </w:tc>
        <w:tc>
          <w:tcPr>
            <w:tcW w:w="5233" w:type="dxa"/>
          </w:tcPr>
          <w:p w14:paraId="44A11AF4" w14:textId="77777777" w:rsidR="00DF2D7B" w:rsidRPr="00250800" w:rsidRDefault="00DF2D7B" w:rsidP="00830E42">
            <w:pPr>
              <w:rPr>
                <w:rFonts w:ascii="Arial" w:hAnsi="Arial" w:cs="Arial"/>
                <w:lang w:val="es-ES_tradnl"/>
              </w:rPr>
            </w:pPr>
          </w:p>
        </w:tc>
      </w:tr>
    </w:tbl>
    <w:p w14:paraId="088722FE" w14:textId="77777777" w:rsidR="00D377B8" w:rsidRPr="00250800" w:rsidRDefault="00D377B8" w:rsidP="00830E42">
      <w:pPr>
        <w:rPr>
          <w:rFonts w:ascii="Arial" w:hAnsi="Arial" w:cs="Arial"/>
          <w:lang w:val="es-ES_tradnl"/>
        </w:rPr>
      </w:pPr>
    </w:p>
    <w:tbl>
      <w:tblPr>
        <w:tblStyle w:val="IFRC"/>
        <w:tblW w:w="0" w:type="auto"/>
        <w:tblLook w:val="04A0" w:firstRow="1" w:lastRow="0" w:firstColumn="1" w:lastColumn="0" w:noHBand="0" w:noVBand="1"/>
      </w:tblPr>
      <w:tblGrid>
        <w:gridCol w:w="10446"/>
      </w:tblGrid>
      <w:tr w:rsidR="002D1CC3" w:rsidRPr="001A6BE7" w14:paraId="5889AE63" w14:textId="77777777" w:rsidTr="00AD33B3">
        <w:trPr>
          <w:cnfStyle w:val="100000000000" w:firstRow="1" w:lastRow="0" w:firstColumn="0" w:lastColumn="0" w:oddVBand="0" w:evenVBand="0" w:oddHBand="0" w:evenHBand="0" w:firstRowFirstColumn="0" w:firstRowLastColumn="0" w:lastRowFirstColumn="0" w:lastRowLastColumn="0"/>
        </w:trPr>
        <w:tc>
          <w:tcPr>
            <w:tcW w:w="10456" w:type="dxa"/>
          </w:tcPr>
          <w:p w14:paraId="435615A8" w14:textId="77777777" w:rsidR="002D1CC3" w:rsidRPr="00250800" w:rsidRDefault="008603A5" w:rsidP="00D031EF">
            <w:pPr>
              <w:rPr>
                <w:rFonts w:ascii="Arial" w:hAnsi="Arial" w:cs="Arial"/>
                <w:lang w:val="es-ES_tradnl"/>
              </w:rPr>
            </w:pPr>
            <w:r w:rsidRPr="00250800">
              <w:rPr>
                <w:rFonts w:ascii="Arial" w:hAnsi="Arial" w:cs="Arial"/>
                <w:lang w:val="es-ES_tradnl"/>
              </w:rPr>
              <w:t>Si ha obtenido un</w:t>
            </w:r>
            <w:r w:rsidR="00D031EF">
              <w:rPr>
                <w:rFonts w:ascii="Arial" w:hAnsi="Arial" w:cs="Arial"/>
                <w:lang w:val="es-ES_tradnl"/>
              </w:rPr>
              <w:t>a puntuación de Grado 0, rogamos expli</w:t>
            </w:r>
            <w:r w:rsidRPr="00250800">
              <w:rPr>
                <w:rFonts w:ascii="Arial" w:hAnsi="Arial" w:cs="Arial"/>
                <w:lang w:val="es-ES_tradnl"/>
              </w:rPr>
              <w:t>que las razones por las que el género no es importante para esta intervención</w:t>
            </w:r>
            <w:r w:rsidR="002D1CC3" w:rsidRPr="00250800">
              <w:rPr>
                <w:rFonts w:ascii="Arial" w:hAnsi="Arial" w:cs="Arial"/>
                <w:spacing w:val="2"/>
                <w:lang w:val="es-ES_tradnl"/>
              </w:rPr>
              <w:t>:</w:t>
            </w:r>
            <w:r w:rsidR="002D1CC3" w:rsidRPr="00250800">
              <w:rPr>
                <w:rFonts w:ascii="Arial" w:hAnsi="Arial" w:cs="Arial"/>
                <w:spacing w:val="12"/>
                <w:lang w:val="es-ES_tradnl"/>
              </w:rPr>
              <w:t xml:space="preserve"> </w:t>
            </w:r>
            <w:r w:rsidR="002D1CC3" w:rsidRPr="00250800">
              <w:rPr>
                <w:rFonts w:ascii="Arial" w:hAnsi="Arial" w:cs="Arial"/>
                <w:w w:val="130"/>
                <w:u w:val="single" w:color="CCCECF"/>
                <w:lang w:val="es-ES_tradnl"/>
              </w:rPr>
              <w:t xml:space="preserve"> </w:t>
            </w:r>
          </w:p>
        </w:tc>
      </w:tr>
      <w:tr w:rsidR="002D1CC3" w:rsidRPr="001A6BE7" w14:paraId="3F66DF51" w14:textId="77777777" w:rsidTr="00AD33B3">
        <w:tc>
          <w:tcPr>
            <w:tcW w:w="10456" w:type="dxa"/>
          </w:tcPr>
          <w:p w14:paraId="34F3FC6F" w14:textId="77777777" w:rsidR="002D1CC3" w:rsidRPr="00250800" w:rsidRDefault="002D1CC3" w:rsidP="00830E42">
            <w:pPr>
              <w:rPr>
                <w:rFonts w:ascii="Arial" w:hAnsi="Arial" w:cs="Arial"/>
                <w:lang w:val="es-ES_tradnl"/>
              </w:rPr>
            </w:pPr>
          </w:p>
          <w:p w14:paraId="0F27FA74" w14:textId="77777777" w:rsidR="002D1CC3" w:rsidRPr="00250800" w:rsidRDefault="002D1CC3" w:rsidP="00830E42">
            <w:pPr>
              <w:rPr>
                <w:rFonts w:ascii="Arial" w:hAnsi="Arial" w:cs="Arial"/>
                <w:lang w:val="es-ES_tradnl"/>
              </w:rPr>
            </w:pPr>
          </w:p>
          <w:p w14:paraId="0BBFFC9A" w14:textId="77777777" w:rsidR="002D1CC3" w:rsidRPr="00250800" w:rsidRDefault="002D1CC3" w:rsidP="00830E42">
            <w:pPr>
              <w:rPr>
                <w:rFonts w:ascii="Arial" w:hAnsi="Arial" w:cs="Arial"/>
                <w:lang w:val="es-ES_tradnl"/>
              </w:rPr>
            </w:pPr>
          </w:p>
          <w:p w14:paraId="5F4A45DC" w14:textId="77777777" w:rsidR="002D1CC3" w:rsidRPr="00250800" w:rsidRDefault="002D1CC3" w:rsidP="00830E42">
            <w:pPr>
              <w:rPr>
                <w:rFonts w:ascii="Arial" w:hAnsi="Arial" w:cs="Arial"/>
                <w:lang w:val="es-ES_tradnl"/>
              </w:rPr>
            </w:pPr>
          </w:p>
        </w:tc>
      </w:tr>
    </w:tbl>
    <w:p w14:paraId="6891EA75" w14:textId="77777777" w:rsidR="007D61D4" w:rsidRPr="00250800" w:rsidRDefault="007D61D4" w:rsidP="00830E42">
      <w:pPr>
        <w:rPr>
          <w:rFonts w:ascii="Arial" w:hAnsi="Arial" w:cs="Arial"/>
          <w:lang w:val="es-ES_tradnl"/>
        </w:rPr>
      </w:pPr>
    </w:p>
    <w:p w14:paraId="40DC8802" w14:textId="77777777" w:rsidR="007203F0" w:rsidRPr="00250800" w:rsidRDefault="007203F0" w:rsidP="00830E42">
      <w:pPr>
        <w:rPr>
          <w:rFonts w:ascii="Arial" w:eastAsiaTheme="majorEastAsia" w:hAnsi="Arial" w:cs="Arial"/>
          <w:color w:val="B7395B" w:themeColor="accent6" w:themeShade="BF"/>
          <w:sz w:val="40"/>
          <w:szCs w:val="40"/>
          <w:lang w:val="es-ES_tradnl"/>
        </w:rPr>
      </w:pPr>
      <w:r w:rsidRPr="00250800">
        <w:rPr>
          <w:rFonts w:ascii="Arial" w:hAnsi="Arial" w:cs="Arial"/>
          <w:lang w:val="es-ES_tradnl"/>
        </w:rPr>
        <w:br w:type="page"/>
      </w:r>
    </w:p>
    <w:p w14:paraId="675A9814" w14:textId="77777777" w:rsidR="009D6F25" w:rsidRPr="005018CC" w:rsidRDefault="009D6F25" w:rsidP="001C6A63">
      <w:pPr>
        <w:pStyle w:val="Heading1"/>
        <w:rPr>
          <w:lang w:val="es-ES"/>
        </w:rPr>
      </w:pPr>
      <w:r w:rsidRPr="005018CC">
        <w:rPr>
          <w:lang w:val="es-ES"/>
        </w:rPr>
        <w:lastRenderedPageBreak/>
        <w:t>Referenc</w:t>
      </w:r>
      <w:r w:rsidR="008603A5" w:rsidRPr="005018CC">
        <w:rPr>
          <w:lang w:val="es-ES"/>
        </w:rPr>
        <w:t>ias</w:t>
      </w:r>
      <w:r w:rsidRPr="005018CC">
        <w:rPr>
          <w:lang w:val="es-ES"/>
        </w:rPr>
        <w:t xml:space="preserve"> </w:t>
      </w:r>
    </w:p>
    <w:p w14:paraId="198931ED" w14:textId="05959D57" w:rsidR="000C3EBE" w:rsidRPr="00D031EF" w:rsidRDefault="003B796C" w:rsidP="00DF4F75">
      <w:pPr>
        <w:spacing w:after="240"/>
        <w:rPr>
          <w:rFonts w:ascii="Arial" w:hAnsi="Arial" w:cs="Arial"/>
          <w:szCs w:val="20"/>
          <w:lang w:val="es-ES"/>
        </w:rPr>
      </w:pPr>
      <w:r w:rsidRPr="003B796C">
        <w:rPr>
          <w:rFonts w:ascii="Arial" w:hAnsi="Arial" w:cs="Arial"/>
          <w:szCs w:val="20"/>
          <w:lang w:val="es-ES"/>
        </w:rPr>
        <w:t>Formulario de Verificación del Marcador de Género de CARE</w:t>
      </w:r>
      <w:r w:rsidR="00203376" w:rsidRPr="00D031EF">
        <w:rPr>
          <w:rFonts w:ascii="Arial" w:hAnsi="Arial" w:cs="Arial"/>
          <w:szCs w:val="20"/>
          <w:lang w:val="es-ES"/>
        </w:rPr>
        <w:t xml:space="preserve"> </w:t>
      </w:r>
      <w:hyperlink r:id="rId34" w:history="1">
        <w:r w:rsidR="00203376" w:rsidRPr="00D031EF">
          <w:rPr>
            <w:rStyle w:val="Hyperlink"/>
            <w:rFonts w:ascii="Arial" w:hAnsi="Arial" w:cs="Arial"/>
            <w:szCs w:val="20"/>
            <w:lang w:val="es-ES"/>
          </w:rPr>
          <w:t>https://insights.careinternational.org.uk/images/in-practice/Gender-marker/care_gender_marker_vetting_form_english_20191.pdf</w:t>
        </w:r>
      </w:hyperlink>
    </w:p>
    <w:p w14:paraId="3F4D11D6" w14:textId="57C1B359" w:rsidR="00FD024A" w:rsidRPr="00D031EF" w:rsidRDefault="00D031EF" w:rsidP="00DF4F75">
      <w:pPr>
        <w:spacing w:after="240"/>
        <w:rPr>
          <w:rFonts w:ascii="Arial" w:hAnsi="Arial" w:cs="Arial"/>
          <w:szCs w:val="20"/>
          <w:lang w:val="es-ES"/>
        </w:rPr>
      </w:pPr>
      <w:r w:rsidRPr="00D031EF">
        <w:rPr>
          <w:rFonts w:ascii="Arial" w:hAnsi="Arial" w:cs="Arial"/>
          <w:szCs w:val="20"/>
          <w:lang w:val="es-ES"/>
        </w:rPr>
        <w:t>Lista de v</w:t>
      </w:r>
      <w:r>
        <w:rPr>
          <w:rFonts w:ascii="Arial" w:hAnsi="Arial" w:cs="Arial"/>
          <w:szCs w:val="20"/>
          <w:lang w:val="es-ES"/>
        </w:rPr>
        <w:t xml:space="preserve">erificación </w:t>
      </w:r>
      <w:r w:rsidR="00FD024A" w:rsidRPr="00D031EF">
        <w:rPr>
          <w:rFonts w:ascii="Arial" w:hAnsi="Arial" w:cs="Arial"/>
          <w:szCs w:val="20"/>
          <w:lang w:val="es-ES"/>
        </w:rPr>
        <w:t xml:space="preserve">CEA </w:t>
      </w:r>
      <w:r>
        <w:rPr>
          <w:rFonts w:ascii="Arial" w:hAnsi="Arial" w:cs="Arial"/>
          <w:szCs w:val="20"/>
          <w:lang w:val="es-ES"/>
        </w:rPr>
        <w:t xml:space="preserve">en </w:t>
      </w:r>
      <w:r w:rsidR="003B796C">
        <w:rPr>
          <w:rFonts w:ascii="Arial" w:hAnsi="Arial" w:cs="Arial"/>
          <w:szCs w:val="20"/>
          <w:lang w:val="es-ES"/>
        </w:rPr>
        <w:t>P</w:t>
      </w:r>
      <w:r>
        <w:rPr>
          <w:rFonts w:ascii="Arial" w:hAnsi="Arial" w:cs="Arial"/>
          <w:szCs w:val="20"/>
          <w:lang w:val="es-ES"/>
        </w:rPr>
        <w:t>TM</w:t>
      </w:r>
      <w:r w:rsidR="00FD024A" w:rsidRPr="00D031EF">
        <w:rPr>
          <w:rFonts w:ascii="Arial" w:hAnsi="Arial" w:cs="Arial"/>
          <w:szCs w:val="20"/>
          <w:lang w:val="es-ES"/>
        </w:rPr>
        <w:t xml:space="preserve">: </w:t>
      </w:r>
      <w:hyperlink r:id="rId35" w:history="1">
        <w:r w:rsidR="0074469A" w:rsidRPr="00D031EF">
          <w:rPr>
            <w:rStyle w:val="Hyperlink"/>
            <w:rFonts w:ascii="Arial" w:hAnsi="Arial" w:cs="Arial"/>
            <w:szCs w:val="20"/>
            <w:lang w:val="es-ES"/>
          </w:rPr>
          <w:t>https://communityengagementhub.org/wp-content/uploads/sites/2/2021/12/Tool-24-CEA-in-CVA-checklist.docx</w:t>
        </w:r>
      </w:hyperlink>
    </w:p>
    <w:p w14:paraId="0AB21630" w14:textId="3D0A45A2" w:rsidR="0018451F" w:rsidRPr="00D031EF" w:rsidRDefault="00D031EF" w:rsidP="00DF4F75">
      <w:pPr>
        <w:spacing w:after="240"/>
        <w:rPr>
          <w:rFonts w:ascii="Arial" w:hAnsi="Arial" w:cs="Arial"/>
          <w:szCs w:val="20"/>
          <w:lang w:val="es-ES"/>
        </w:rPr>
      </w:pPr>
      <w:r w:rsidRPr="00D031EF">
        <w:rPr>
          <w:rFonts w:ascii="Arial" w:hAnsi="Arial" w:cs="Arial"/>
          <w:szCs w:val="20"/>
          <w:lang w:val="es-ES"/>
        </w:rPr>
        <w:t xml:space="preserve">Clúster de Protección Global, </w:t>
      </w:r>
      <w:r w:rsidR="003B796C">
        <w:rPr>
          <w:rFonts w:ascii="Arial" w:hAnsi="Arial" w:cs="Arial"/>
          <w:szCs w:val="20"/>
          <w:lang w:val="es-ES"/>
        </w:rPr>
        <w:t>P</w:t>
      </w:r>
      <w:r>
        <w:rPr>
          <w:rFonts w:ascii="Arial" w:hAnsi="Arial" w:cs="Arial"/>
          <w:szCs w:val="20"/>
          <w:lang w:val="es-ES"/>
        </w:rPr>
        <w:t>TM y Protección</w:t>
      </w:r>
      <w:r w:rsidR="0018451F" w:rsidRPr="00D031EF">
        <w:rPr>
          <w:rFonts w:ascii="Arial" w:hAnsi="Arial" w:cs="Arial"/>
          <w:szCs w:val="20"/>
          <w:lang w:val="es-ES"/>
        </w:rPr>
        <w:t xml:space="preserve">: </w:t>
      </w:r>
      <w:hyperlink r:id="rId36" w:history="1">
        <w:r w:rsidR="0018451F" w:rsidRPr="00D031EF">
          <w:rPr>
            <w:rStyle w:val="Hyperlink"/>
            <w:rFonts w:ascii="Arial" w:hAnsi="Arial" w:cs="Arial"/>
            <w:szCs w:val="20"/>
            <w:lang w:val="es-ES"/>
          </w:rPr>
          <w:t>https://www.globalprotectioncluster.org/cash-and-voucher-assistance-and-protection/</w:t>
        </w:r>
      </w:hyperlink>
      <w:r w:rsidR="0018451F" w:rsidRPr="00D031EF">
        <w:rPr>
          <w:rFonts w:ascii="Arial" w:hAnsi="Arial" w:cs="Arial"/>
          <w:szCs w:val="20"/>
          <w:lang w:val="es-ES"/>
        </w:rPr>
        <w:t xml:space="preserve"> </w:t>
      </w:r>
    </w:p>
    <w:p w14:paraId="6D09E1F0" w14:textId="3EEAF661" w:rsidR="0095126F" w:rsidRPr="00D031EF" w:rsidRDefault="00D031EF" w:rsidP="00DF4F75">
      <w:pPr>
        <w:spacing w:after="240"/>
        <w:rPr>
          <w:rFonts w:ascii="Arial" w:hAnsi="Arial" w:cs="Arial"/>
          <w:szCs w:val="20"/>
          <w:lang w:val="es-ES"/>
        </w:rPr>
      </w:pPr>
      <w:r w:rsidRPr="00D031EF">
        <w:rPr>
          <w:rFonts w:ascii="Arial" w:hAnsi="Arial" w:cs="Arial"/>
          <w:szCs w:val="20"/>
          <w:lang w:val="es-ES"/>
        </w:rPr>
        <w:t xml:space="preserve">Manual de género del </w:t>
      </w:r>
      <w:r w:rsidR="0095126F" w:rsidRPr="00D031EF">
        <w:rPr>
          <w:rFonts w:ascii="Arial" w:hAnsi="Arial" w:cs="Arial"/>
          <w:szCs w:val="20"/>
          <w:lang w:val="es-ES"/>
        </w:rPr>
        <w:t>IASC</w:t>
      </w:r>
      <w:r w:rsidRPr="00D031EF">
        <w:rPr>
          <w:rFonts w:ascii="Arial" w:hAnsi="Arial" w:cs="Arial"/>
          <w:szCs w:val="20"/>
          <w:lang w:val="es-ES"/>
        </w:rPr>
        <w:t>, con un capítulo</w:t>
      </w:r>
      <w:r>
        <w:rPr>
          <w:rFonts w:ascii="Arial" w:hAnsi="Arial" w:cs="Arial"/>
          <w:szCs w:val="20"/>
          <w:lang w:val="es-ES"/>
        </w:rPr>
        <w:t xml:space="preserve"> centrado en la igualdad de género en l</w:t>
      </w:r>
      <w:r w:rsidR="003B796C">
        <w:rPr>
          <w:rFonts w:ascii="Arial" w:hAnsi="Arial" w:cs="Arial"/>
          <w:szCs w:val="20"/>
          <w:lang w:val="es-ES"/>
        </w:rPr>
        <w:t>os P</w:t>
      </w:r>
      <w:r>
        <w:rPr>
          <w:rFonts w:ascii="Arial" w:hAnsi="Arial" w:cs="Arial"/>
          <w:szCs w:val="20"/>
          <w:lang w:val="es-ES"/>
        </w:rPr>
        <w:t>TM</w:t>
      </w:r>
      <w:r w:rsidR="0095126F" w:rsidRPr="00D031EF">
        <w:rPr>
          <w:rFonts w:ascii="Arial" w:hAnsi="Arial" w:cs="Arial"/>
          <w:szCs w:val="20"/>
          <w:lang w:val="es-ES"/>
        </w:rPr>
        <w:t xml:space="preserve">: </w:t>
      </w:r>
      <w:hyperlink r:id="rId37" w:history="1">
        <w:r w:rsidR="0095126F" w:rsidRPr="00D031EF">
          <w:rPr>
            <w:rStyle w:val="Hyperlink"/>
            <w:rFonts w:ascii="Arial" w:hAnsi="Arial" w:cs="Arial"/>
            <w:szCs w:val="20"/>
            <w:lang w:val="es-ES"/>
          </w:rPr>
          <w:t>https://www.gihahandbook.org/media/pdf/en_topics/cash_based_interventions.pdf</w:t>
        </w:r>
      </w:hyperlink>
    </w:p>
    <w:p w14:paraId="2F2D9E5D" w14:textId="2195F47E" w:rsidR="000C3EBE" w:rsidRPr="00D031EF" w:rsidRDefault="00235F8B" w:rsidP="00DF4F75">
      <w:pPr>
        <w:spacing w:after="240"/>
        <w:rPr>
          <w:rFonts w:ascii="Arial" w:hAnsi="Arial" w:cs="Arial"/>
          <w:szCs w:val="20"/>
          <w:lang w:val="es-ES"/>
        </w:rPr>
      </w:pPr>
      <w:r>
        <w:rPr>
          <w:rFonts w:ascii="Arial" w:hAnsi="Arial" w:cs="Arial"/>
          <w:szCs w:val="20"/>
          <w:lang w:val="es-ES"/>
        </w:rPr>
        <w:t>FICR</w:t>
      </w:r>
      <w:r w:rsidRPr="00D031EF">
        <w:rPr>
          <w:rFonts w:ascii="Arial" w:hAnsi="Arial" w:cs="Arial"/>
          <w:szCs w:val="20"/>
          <w:lang w:val="es-ES"/>
        </w:rPr>
        <w:t xml:space="preserve"> </w:t>
      </w:r>
      <w:r>
        <w:rPr>
          <w:rFonts w:ascii="Arial" w:hAnsi="Arial" w:cs="Arial"/>
          <w:szCs w:val="20"/>
          <w:lang w:val="es-ES"/>
        </w:rPr>
        <w:t>l</w:t>
      </w:r>
      <w:r w:rsidR="00D031EF" w:rsidRPr="00D031EF">
        <w:rPr>
          <w:rFonts w:ascii="Arial" w:hAnsi="Arial" w:cs="Arial"/>
          <w:szCs w:val="20"/>
          <w:lang w:val="es-ES"/>
        </w:rPr>
        <w:t>ista de verificación de</w:t>
      </w:r>
      <w:r w:rsidR="00D031EF">
        <w:rPr>
          <w:rFonts w:ascii="Arial" w:hAnsi="Arial" w:cs="Arial"/>
          <w:szCs w:val="20"/>
          <w:lang w:val="es-ES"/>
        </w:rPr>
        <w:t xml:space="preserve"> </w:t>
      </w:r>
      <w:r w:rsidR="000C3EBE" w:rsidRPr="00D031EF">
        <w:rPr>
          <w:rFonts w:ascii="Arial" w:hAnsi="Arial" w:cs="Arial"/>
          <w:szCs w:val="20"/>
          <w:lang w:val="es-ES"/>
        </w:rPr>
        <w:t xml:space="preserve">CEA </w:t>
      </w:r>
      <w:r w:rsidR="00D031EF">
        <w:rPr>
          <w:rFonts w:ascii="Arial" w:hAnsi="Arial" w:cs="Arial"/>
          <w:szCs w:val="20"/>
          <w:lang w:val="es-ES"/>
        </w:rPr>
        <w:t xml:space="preserve">en </w:t>
      </w:r>
      <w:r w:rsidR="008F2EDE">
        <w:rPr>
          <w:rFonts w:ascii="Arial" w:hAnsi="Arial" w:cs="Arial"/>
          <w:szCs w:val="20"/>
          <w:lang w:val="es-ES"/>
        </w:rPr>
        <w:t>P</w:t>
      </w:r>
      <w:r w:rsidR="00D031EF">
        <w:rPr>
          <w:rFonts w:ascii="Arial" w:hAnsi="Arial" w:cs="Arial"/>
          <w:szCs w:val="20"/>
          <w:lang w:val="es-ES"/>
        </w:rPr>
        <w:t>TM</w:t>
      </w:r>
      <w:r w:rsidR="000C3EBE" w:rsidRPr="00D031EF">
        <w:rPr>
          <w:rFonts w:ascii="Arial" w:hAnsi="Arial" w:cs="Arial"/>
          <w:szCs w:val="20"/>
          <w:lang w:val="es-ES"/>
        </w:rPr>
        <w:t xml:space="preserve"> </w:t>
      </w:r>
      <w:r w:rsidR="00DF4F75" w:rsidRPr="00D031EF">
        <w:rPr>
          <w:rFonts w:ascii="Arial" w:hAnsi="Arial" w:cs="Arial"/>
          <w:szCs w:val="20"/>
          <w:lang w:val="es-ES"/>
        </w:rPr>
        <w:t>(</w:t>
      </w:r>
      <w:r w:rsidR="00D031EF">
        <w:rPr>
          <w:rFonts w:ascii="Arial" w:hAnsi="Arial" w:cs="Arial"/>
          <w:szCs w:val="20"/>
          <w:lang w:val="es-ES"/>
        </w:rPr>
        <w:t>vínculo pendiente</w:t>
      </w:r>
      <w:r w:rsidR="00DF4F75" w:rsidRPr="00D031EF">
        <w:rPr>
          <w:rFonts w:ascii="Arial" w:hAnsi="Arial" w:cs="Arial"/>
          <w:szCs w:val="20"/>
          <w:lang w:val="es-ES"/>
        </w:rPr>
        <w:t>)</w:t>
      </w:r>
    </w:p>
    <w:p w14:paraId="0421181A" w14:textId="4B9E419C" w:rsidR="001B43E5" w:rsidRPr="00D031EF" w:rsidRDefault="00D031EF" w:rsidP="00DF4F75">
      <w:pPr>
        <w:spacing w:after="240"/>
        <w:rPr>
          <w:rFonts w:ascii="Arial" w:hAnsi="Arial" w:cs="Arial"/>
          <w:szCs w:val="20"/>
          <w:lang w:val="es-ES"/>
        </w:rPr>
      </w:pPr>
      <w:r w:rsidRPr="00D031EF">
        <w:rPr>
          <w:rFonts w:ascii="Arial" w:hAnsi="Arial" w:cs="Arial"/>
          <w:szCs w:val="20"/>
          <w:lang w:val="es-ES"/>
        </w:rPr>
        <w:t xml:space="preserve">Lista de verificación de la </w:t>
      </w:r>
      <w:r>
        <w:rPr>
          <w:rFonts w:ascii="Arial" w:hAnsi="Arial" w:cs="Arial"/>
          <w:szCs w:val="20"/>
          <w:lang w:val="es-ES"/>
        </w:rPr>
        <w:t>FICR</w:t>
      </w:r>
      <w:r w:rsidR="001465A2" w:rsidRPr="00D031EF">
        <w:rPr>
          <w:rFonts w:ascii="Arial" w:hAnsi="Arial" w:cs="Arial"/>
          <w:szCs w:val="20"/>
          <w:lang w:val="es-ES"/>
        </w:rPr>
        <w:t xml:space="preserve">: </w:t>
      </w:r>
      <w:r>
        <w:rPr>
          <w:rFonts w:ascii="Arial" w:hAnsi="Arial" w:cs="Arial"/>
          <w:szCs w:val="20"/>
          <w:lang w:val="es-ES"/>
        </w:rPr>
        <w:t xml:space="preserve">Asistencia </w:t>
      </w:r>
      <w:r w:rsidR="008F2EDE">
        <w:rPr>
          <w:rFonts w:ascii="Arial" w:hAnsi="Arial" w:cs="Arial"/>
          <w:szCs w:val="20"/>
          <w:lang w:val="es-ES"/>
        </w:rPr>
        <w:t xml:space="preserve">mediante Programas de </w:t>
      </w:r>
      <w:r>
        <w:rPr>
          <w:rFonts w:ascii="Arial" w:hAnsi="Arial" w:cs="Arial"/>
          <w:szCs w:val="20"/>
          <w:lang w:val="es-ES"/>
        </w:rPr>
        <w:t>Transferencias Monetarias</w:t>
      </w:r>
      <w:r w:rsidR="008F2EDE">
        <w:rPr>
          <w:rFonts w:ascii="Arial" w:hAnsi="Arial" w:cs="Arial"/>
          <w:szCs w:val="20"/>
          <w:lang w:val="es-ES"/>
        </w:rPr>
        <w:t xml:space="preserve"> </w:t>
      </w:r>
      <w:r>
        <w:rPr>
          <w:rFonts w:ascii="Arial" w:hAnsi="Arial" w:cs="Arial"/>
          <w:szCs w:val="20"/>
          <w:lang w:val="es-ES"/>
        </w:rPr>
        <w:t>en Intervenciones de Emergencia</w:t>
      </w:r>
      <w:r w:rsidR="001B43E5" w:rsidRPr="00D031EF">
        <w:rPr>
          <w:rFonts w:ascii="Arial" w:hAnsi="Arial" w:cs="Arial"/>
          <w:szCs w:val="20"/>
          <w:lang w:val="es-ES"/>
        </w:rPr>
        <w:t xml:space="preserve">: </w:t>
      </w:r>
      <w:hyperlink r:id="rId38" w:anchor="other-key-docs" w:history="1">
        <w:r w:rsidR="001B43E5" w:rsidRPr="00D031EF">
          <w:rPr>
            <w:rStyle w:val="Hyperlink"/>
            <w:rFonts w:ascii="Arial" w:hAnsi="Arial" w:cs="Arial"/>
            <w:szCs w:val="20"/>
            <w:lang w:val="es-ES"/>
          </w:rPr>
          <w:t>https://cash-hub.org/resources/africa-cash-community-of-practice/africa-cop-key-documents-and-tools/#other-key-docs</w:t>
        </w:r>
      </w:hyperlink>
      <w:r w:rsidR="001B43E5" w:rsidRPr="00D031EF">
        <w:rPr>
          <w:rFonts w:ascii="Arial" w:hAnsi="Arial" w:cs="Arial"/>
          <w:szCs w:val="20"/>
          <w:lang w:val="es-ES"/>
        </w:rPr>
        <w:t xml:space="preserve"> </w:t>
      </w:r>
    </w:p>
    <w:p w14:paraId="04A64769" w14:textId="22DD2571" w:rsidR="00BF24F8" w:rsidRPr="00742D81" w:rsidRDefault="00742D81" w:rsidP="00DF4F75">
      <w:pPr>
        <w:spacing w:after="240"/>
        <w:rPr>
          <w:rFonts w:ascii="Arial" w:hAnsi="Arial" w:cs="Arial"/>
          <w:szCs w:val="20"/>
          <w:lang w:val="es-ES"/>
        </w:rPr>
      </w:pPr>
      <w:r w:rsidRPr="00742D81">
        <w:rPr>
          <w:rFonts w:ascii="Arial" w:hAnsi="Arial" w:cs="Arial"/>
          <w:szCs w:val="20"/>
          <w:lang w:val="es-ES"/>
        </w:rPr>
        <w:t xml:space="preserve">Guía Práctica de la </w:t>
      </w:r>
      <w:r w:rsidR="00BE6367">
        <w:rPr>
          <w:rFonts w:ascii="Arial" w:hAnsi="Arial" w:cs="Arial"/>
          <w:szCs w:val="20"/>
          <w:lang w:val="es-ES"/>
        </w:rPr>
        <w:t>FICR</w:t>
      </w:r>
      <w:r w:rsidR="00BE6367" w:rsidRPr="00742D81">
        <w:rPr>
          <w:rFonts w:ascii="Arial" w:hAnsi="Arial" w:cs="Arial"/>
          <w:szCs w:val="20"/>
          <w:lang w:val="es-ES"/>
        </w:rPr>
        <w:t xml:space="preserve"> </w:t>
      </w:r>
      <w:r w:rsidRPr="00742D81">
        <w:rPr>
          <w:rFonts w:ascii="Arial" w:hAnsi="Arial" w:cs="Arial"/>
          <w:szCs w:val="20"/>
          <w:lang w:val="es-ES"/>
        </w:rPr>
        <w:t>sobre Protecció</w:t>
      </w:r>
      <w:r>
        <w:rPr>
          <w:rFonts w:ascii="Arial" w:hAnsi="Arial" w:cs="Arial"/>
          <w:szCs w:val="20"/>
          <w:lang w:val="es-ES"/>
        </w:rPr>
        <w:t>n de Datos en la Asistencia</w:t>
      </w:r>
      <w:r w:rsidR="00E83F7E" w:rsidRPr="00E83F7E">
        <w:rPr>
          <w:rFonts w:ascii="Arial" w:hAnsi="Arial" w:cs="Arial"/>
          <w:szCs w:val="20"/>
          <w:lang w:val="es-ES"/>
        </w:rPr>
        <w:t xml:space="preserve"> </w:t>
      </w:r>
      <w:r w:rsidR="00E83F7E">
        <w:rPr>
          <w:rFonts w:ascii="Arial" w:hAnsi="Arial" w:cs="Arial"/>
          <w:szCs w:val="20"/>
          <w:lang w:val="es-ES"/>
        </w:rPr>
        <w:t>mediante Programas de Transferencias Monetarias</w:t>
      </w:r>
      <w:r w:rsidR="00482568" w:rsidRPr="00742D81">
        <w:rPr>
          <w:rFonts w:ascii="Arial" w:hAnsi="Arial" w:cs="Arial"/>
          <w:szCs w:val="20"/>
          <w:lang w:val="es-ES"/>
        </w:rPr>
        <w:t xml:space="preserve">: </w:t>
      </w:r>
      <w:hyperlink r:id="rId39" w:history="1">
        <w:r w:rsidR="00482568" w:rsidRPr="00742D81">
          <w:rPr>
            <w:rStyle w:val="Hyperlink"/>
            <w:rFonts w:ascii="Arial" w:hAnsi="Arial" w:cs="Arial"/>
            <w:szCs w:val="20"/>
            <w:lang w:val="es-ES"/>
          </w:rPr>
          <w:t>https://www.ifrc.org/document/practical-guidance-data-protection-cash-and-voucher-assistance</w:t>
        </w:r>
      </w:hyperlink>
      <w:r w:rsidR="00482568" w:rsidRPr="00742D81">
        <w:rPr>
          <w:rFonts w:ascii="Arial" w:hAnsi="Arial" w:cs="Arial"/>
          <w:szCs w:val="20"/>
          <w:lang w:val="es-ES"/>
        </w:rPr>
        <w:t xml:space="preserve"> </w:t>
      </w:r>
    </w:p>
    <w:p w14:paraId="7A0E2FD4" w14:textId="68ED4980" w:rsidR="00A95CD2" w:rsidRPr="00742D81" w:rsidRDefault="00BE6367" w:rsidP="00DF4F75">
      <w:pPr>
        <w:spacing w:after="240"/>
        <w:rPr>
          <w:rFonts w:ascii="Arial" w:hAnsi="Arial" w:cs="Arial"/>
          <w:szCs w:val="20"/>
          <w:lang w:val="es-ES"/>
        </w:rPr>
      </w:pPr>
      <w:r>
        <w:rPr>
          <w:rFonts w:ascii="Arial" w:hAnsi="Arial" w:cs="Arial"/>
          <w:szCs w:val="20"/>
          <w:lang w:val="es-ES"/>
        </w:rPr>
        <w:t>FICR</w:t>
      </w:r>
      <w:r w:rsidRPr="00742D81">
        <w:rPr>
          <w:rFonts w:ascii="Arial" w:hAnsi="Arial" w:cs="Arial"/>
          <w:szCs w:val="20"/>
          <w:lang w:val="es-ES"/>
        </w:rPr>
        <w:t xml:space="preserve"> </w:t>
      </w:r>
      <w:r w:rsidR="00742D81" w:rsidRPr="00742D81">
        <w:rPr>
          <w:rFonts w:ascii="Arial" w:hAnsi="Arial" w:cs="Arial"/>
          <w:szCs w:val="20"/>
          <w:lang w:val="es-ES"/>
        </w:rPr>
        <w:t>– Protección, Género e Inclusión</w:t>
      </w:r>
      <w:r w:rsidR="00A95CD2" w:rsidRPr="00742D81">
        <w:rPr>
          <w:rFonts w:ascii="Arial" w:hAnsi="Arial" w:cs="Arial"/>
          <w:szCs w:val="20"/>
          <w:lang w:val="es-ES"/>
        </w:rPr>
        <w:t xml:space="preserve">: </w:t>
      </w:r>
      <w:hyperlink r:id="rId40" w:history="1">
        <w:r w:rsidR="00A95CD2" w:rsidRPr="00742D81">
          <w:rPr>
            <w:rStyle w:val="Hyperlink"/>
            <w:rFonts w:ascii="Arial" w:hAnsi="Arial" w:cs="Arial"/>
            <w:szCs w:val="20"/>
            <w:lang w:val="es-ES"/>
          </w:rPr>
          <w:t>https://www.ifrc.org/protection-gender-and-inclusion</w:t>
        </w:r>
      </w:hyperlink>
      <w:r w:rsidR="00A95CD2" w:rsidRPr="00742D81">
        <w:rPr>
          <w:rFonts w:ascii="Arial" w:hAnsi="Arial" w:cs="Arial"/>
          <w:szCs w:val="20"/>
          <w:lang w:val="es-ES"/>
        </w:rPr>
        <w:t xml:space="preserve"> </w:t>
      </w:r>
    </w:p>
    <w:p w14:paraId="0D4DCA0F" w14:textId="700AD05E" w:rsidR="0095126F" w:rsidRPr="00742D81" w:rsidRDefault="00742D81" w:rsidP="00DF4F75">
      <w:pPr>
        <w:spacing w:after="240"/>
        <w:rPr>
          <w:rFonts w:ascii="Arial" w:hAnsi="Arial" w:cs="Arial"/>
          <w:b/>
          <w:bCs/>
          <w:szCs w:val="20"/>
          <w:lang w:val="es-ES"/>
        </w:rPr>
      </w:pPr>
      <w:r w:rsidRPr="00742D81">
        <w:rPr>
          <w:rFonts w:ascii="Arial" w:hAnsi="Arial" w:cs="Arial"/>
          <w:szCs w:val="20"/>
          <w:lang w:val="es-ES"/>
        </w:rPr>
        <w:t>Estándares mínimos</w:t>
      </w:r>
      <w:r>
        <w:rPr>
          <w:rFonts w:ascii="Arial" w:hAnsi="Arial" w:cs="Arial"/>
          <w:szCs w:val="20"/>
          <w:lang w:val="es-ES"/>
        </w:rPr>
        <w:t xml:space="preserve"> de la </w:t>
      </w:r>
      <w:r w:rsidR="00BE6367">
        <w:rPr>
          <w:rFonts w:ascii="Arial" w:hAnsi="Arial" w:cs="Arial"/>
          <w:szCs w:val="20"/>
          <w:lang w:val="es-ES"/>
        </w:rPr>
        <w:t xml:space="preserve">FICR </w:t>
      </w:r>
      <w:r>
        <w:rPr>
          <w:rFonts w:ascii="Arial" w:hAnsi="Arial" w:cs="Arial"/>
          <w:szCs w:val="20"/>
          <w:lang w:val="es-ES"/>
        </w:rPr>
        <w:t>sobre protección, género e inclusión en emergencias</w:t>
      </w:r>
      <w:r w:rsidR="5C3F6B63" w:rsidRPr="00742D81">
        <w:rPr>
          <w:rFonts w:ascii="Arial" w:hAnsi="Arial" w:cs="Arial"/>
          <w:szCs w:val="20"/>
          <w:lang w:val="es-ES"/>
        </w:rPr>
        <w:t xml:space="preserve">: </w:t>
      </w:r>
      <w:hyperlink r:id="rId41">
        <w:r w:rsidR="5C3F6B63" w:rsidRPr="00742D81">
          <w:rPr>
            <w:rStyle w:val="Hyperlink"/>
            <w:rFonts w:ascii="Arial" w:hAnsi="Arial" w:cs="Arial"/>
            <w:szCs w:val="20"/>
            <w:lang w:val="es-ES"/>
          </w:rPr>
          <w:t>https://www.ifrc.org/document/</w:t>
        </w:r>
        <w:r w:rsidR="00B31BFE" w:rsidRPr="00742D81">
          <w:rPr>
            <w:rStyle w:val="Hyperlink"/>
            <w:rFonts w:ascii="Arial" w:hAnsi="Arial" w:cs="Arial"/>
            <w:szCs w:val="20"/>
            <w:lang w:val="es-ES"/>
          </w:rPr>
          <w:t>Mínimo</w:t>
        </w:r>
        <w:r w:rsidR="5C3F6B63" w:rsidRPr="00742D81">
          <w:rPr>
            <w:rStyle w:val="Hyperlink"/>
            <w:rFonts w:ascii="Arial" w:hAnsi="Arial" w:cs="Arial"/>
            <w:szCs w:val="20"/>
            <w:lang w:val="es-ES"/>
          </w:rPr>
          <w:t>-standards-pgi-emergencies</w:t>
        </w:r>
      </w:hyperlink>
      <w:r w:rsidR="5C3F6B63" w:rsidRPr="00742D81">
        <w:rPr>
          <w:rFonts w:ascii="Arial" w:hAnsi="Arial" w:cs="Arial"/>
          <w:szCs w:val="20"/>
          <w:lang w:val="es-ES"/>
        </w:rPr>
        <w:t xml:space="preserve"> </w:t>
      </w:r>
    </w:p>
    <w:p w14:paraId="7C4D669B" w14:textId="77777777" w:rsidR="051316C3" w:rsidRPr="00742D81" w:rsidRDefault="00742D81" w:rsidP="00DF4F75">
      <w:pPr>
        <w:spacing w:after="240"/>
        <w:rPr>
          <w:rFonts w:ascii="Arial" w:hAnsi="Arial" w:cs="Arial"/>
          <w:szCs w:val="20"/>
          <w:lang w:val="es-ES"/>
        </w:rPr>
      </w:pPr>
      <w:r w:rsidRPr="00742D81">
        <w:rPr>
          <w:rFonts w:ascii="Arial" w:hAnsi="Arial" w:cs="Arial"/>
          <w:szCs w:val="20"/>
          <w:lang w:val="es-ES"/>
        </w:rPr>
        <w:t>Caja de herramien</w:t>
      </w:r>
      <w:r>
        <w:rPr>
          <w:rFonts w:ascii="Arial" w:hAnsi="Arial" w:cs="Arial"/>
          <w:szCs w:val="20"/>
          <w:lang w:val="es-ES"/>
        </w:rPr>
        <w:t>tas de la FICR sobre protección, género e inclusión en emergencias</w:t>
      </w:r>
      <w:r w:rsidR="051316C3" w:rsidRPr="00742D81">
        <w:rPr>
          <w:rFonts w:ascii="Arial" w:hAnsi="Arial" w:cs="Arial"/>
          <w:szCs w:val="20"/>
          <w:lang w:val="es-ES"/>
        </w:rPr>
        <w:t xml:space="preserve">: </w:t>
      </w:r>
      <w:hyperlink r:id="rId42">
        <w:r w:rsidR="051316C3" w:rsidRPr="00742D81">
          <w:rPr>
            <w:rStyle w:val="Hyperlink"/>
            <w:rFonts w:ascii="Arial" w:hAnsi="Arial" w:cs="Arial"/>
            <w:szCs w:val="20"/>
            <w:lang w:val="es-ES"/>
          </w:rPr>
          <w:t>https://www.ifrc.org/document/protection-gender-and-inclusion-emergencies-toolkit</w:t>
        </w:r>
      </w:hyperlink>
      <w:r w:rsidR="051316C3" w:rsidRPr="00742D81">
        <w:rPr>
          <w:rFonts w:ascii="Arial" w:hAnsi="Arial" w:cs="Arial"/>
          <w:szCs w:val="20"/>
          <w:lang w:val="es-ES"/>
        </w:rPr>
        <w:t xml:space="preserve"> </w:t>
      </w:r>
    </w:p>
    <w:p w14:paraId="40663B40" w14:textId="3D3A5299" w:rsidR="0095126F" w:rsidRPr="00742D81" w:rsidRDefault="00742D81" w:rsidP="00DF4F75">
      <w:pPr>
        <w:spacing w:after="240"/>
        <w:rPr>
          <w:rFonts w:ascii="Arial" w:hAnsi="Arial" w:cs="Arial"/>
          <w:szCs w:val="20"/>
          <w:lang w:val="es-ES"/>
        </w:rPr>
      </w:pPr>
      <w:r w:rsidRPr="00742D81">
        <w:rPr>
          <w:rFonts w:ascii="Arial" w:hAnsi="Arial" w:cs="Arial"/>
          <w:szCs w:val="20"/>
          <w:lang w:val="es-ES"/>
        </w:rPr>
        <w:t xml:space="preserve">Compendio sobre Asistencia </w:t>
      </w:r>
      <w:r w:rsidR="00E83F7E">
        <w:rPr>
          <w:rFonts w:ascii="Arial" w:hAnsi="Arial" w:cs="Arial"/>
          <w:szCs w:val="20"/>
          <w:lang w:val="es-ES"/>
        </w:rPr>
        <w:t xml:space="preserve">mediante Programas de </w:t>
      </w:r>
      <w:r w:rsidRPr="00742D81">
        <w:rPr>
          <w:rFonts w:ascii="Arial" w:hAnsi="Arial" w:cs="Arial"/>
          <w:szCs w:val="20"/>
          <w:lang w:val="es-ES"/>
        </w:rPr>
        <w:t>Trans</w:t>
      </w:r>
      <w:r>
        <w:rPr>
          <w:rFonts w:ascii="Arial" w:hAnsi="Arial" w:cs="Arial"/>
          <w:szCs w:val="20"/>
          <w:lang w:val="es-ES"/>
        </w:rPr>
        <w:t>ferencias Monetarias y Violencia de género</w:t>
      </w:r>
      <w:r w:rsidR="00183064" w:rsidRPr="00742D81">
        <w:rPr>
          <w:rFonts w:ascii="Arial" w:hAnsi="Arial" w:cs="Arial"/>
          <w:szCs w:val="20"/>
          <w:lang w:val="es-ES"/>
        </w:rPr>
        <w:t xml:space="preserve">: </w:t>
      </w:r>
      <w:hyperlink r:id="rId43" w:history="1">
        <w:r w:rsidR="00183064" w:rsidRPr="00742D81">
          <w:rPr>
            <w:rStyle w:val="Hyperlink"/>
            <w:rFonts w:ascii="Arial" w:hAnsi="Arial" w:cs="Arial"/>
            <w:szCs w:val="20"/>
            <w:lang w:val="es-ES"/>
          </w:rPr>
          <w:t>https://gbvguidelines.org/en/cash-voucher-assistance-and-gbv-compendium-training-modules/</w:t>
        </w:r>
      </w:hyperlink>
      <w:r w:rsidR="00183064" w:rsidRPr="00742D81">
        <w:rPr>
          <w:rFonts w:ascii="Arial" w:hAnsi="Arial" w:cs="Arial"/>
          <w:szCs w:val="20"/>
          <w:lang w:val="es-ES"/>
        </w:rPr>
        <w:t xml:space="preserve"> </w:t>
      </w:r>
      <w:r w:rsidR="0095126F" w:rsidRPr="00742D81">
        <w:rPr>
          <w:rFonts w:ascii="Arial" w:hAnsi="Arial" w:cs="Arial"/>
          <w:szCs w:val="20"/>
          <w:lang w:val="es-ES"/>
        </w:rPr>
        <w:t xml:space="preserve">  </w:t>
      </w:r>
    </w:p>
    <w:p w14:paraId="2CFBD24E" w14:textId="017F92EA" w:rsidR="00F53F6D" w:rsidRPr="00742D81" w:rsidRDefault="00742D81" w:rsidP="00DF4F75">
      <w:pPr>
        <w:spacing w:after="240"/>
        <w:rPr>
          <w:rFonts w:ascii="Arial" w:hAnsi="Arial" w:cs="Arial"/>
          <w:szCs w:val="20"/>
          <w:lang w:val="es-ES"/>
        </w:rPr>
      </w:pPr>
      <w:r w:rsidRPr="00742D81">
        <w:rPr>
          <w:rFonts w:ascii="Arial" w:hAnsi="Arial" w:cs="Arial"/>
          <w:szCs w:val="20"/>
          <w:lang w:val="es-ES"/>
        </w:rPr>
        <w:t xml:space="preserve">La </w:t>
      </w:r>
      <w:r>
        <w:rPr>
          <w:rFonts w:ascii="Arial" w:hAnsi="Arial" w:cs="Arial"/>
          <w:szCs w:val="20"/>
          <w:lang w:val="es-ES"/>
        </w:rPr>
        <w:t xml:space="preserve">página dedicada de la </w:t>
      </w:r>
      <w:r w:rsidRPr="00742D81">
        <w:rPr>
          <w:rFonts w:ascii="Arial" w:hAnsi="Arial" w:cs="Arial"/>
          <w:szCs w:val="20"/>
          <w:lang w:val="es-ES"/>
        </w:rPr>
        <w:t xml:space="preserve">red </w:t>
      </w:r>
      <w:r w:rsidR="00F53F6D" w:rsidRPr="00742D81">
        <w:rPr>
          <w:rFonts w:ascii="Arial" w:hAnsi="Arial" w:cs="Arial"/>
          <w:szCs w:val="20"/>
          <w:lang w:val="es-ES"/>
        </w:rPr>
        <w:t xml:space="preserve">Cash Learning (CaLP) </w:t>
      </w:r>
      <w:r>
        <w:rPr>
          <w:rFonts w:ascii="Arial" w:hAnsi="Arial" w:cs="Arial"/>
          <w:szCs w:val="20"/>
          <w:lang w:val="es-ES"/>
        </w:rPr>
        <w:t xml:space="preserve">sobre género e inclusión en materia de </w:t>
      </w:r>
      <w:r w:rsidR="00E83F7E">
        <w:rPr>
          <w:rFonts w:ascii="Arial" w:hAnsi="Arial" w:cs="Arial"/>
          <w:szCs w:val="20"/>
          <w:lang w:val="es-ES"/>
        </w:rPr>
        <w:t>P</w:t>
      </w:r>
      <w:r>
        <w:rPr>
          <w:rFonts w:ascii="Arial" w:hAnsi="Arial" w:cs="Arial"/>
          <w:szCs w:val="20"/>
          <w:lang w:val="es-ES"/>
        </w:rPr>
        <w:t>TM</w:t>
      </w:r>
      <w:r w:rsidR="00F53F6D" w:rsidRPr="00742D81">
        <w:rPr>
          <w:rFonts w:ascii="Arial" w:hAnsi="Arial" w:cs="Arial"/>
          <w:szCs w:val="20"/>
          <w:lang w:val="es-ES"/>
        </w:rPr>
        <w:t xml:space="preserve">: </w:t>
      </w:r>
      <w:hyperlink r:id="rId44" w:history="1">
        <w:r w:rsidR="00F53F6D" w:rsidRPr="00742D81">
          <w:rPr>
            <w:rStyle w:val="Hyperlink"/>
            <w:rFonts w:ascii="Arial" w:hAnsi="Arial" w:cs="Arial"/>
            <w:szCs w:val="20"/>
            <w:lang w:val="es-ES"/>
          </w:rPr>
          <w:t>https://www.calpnetwork.org/themes/gender-and-inclusion/</w:t>
        </w:r>
      </w:hyperlink>
    </w:p>
    <w:p w14:paraId="53BFBBD3" w14:textId="4CF3E111" w:rsidR="001465A2" w:rsidRPr="00742D81" w:rsidRDefault="00742D81" w:rsidP="00DF4F75">
      <w:pPr>
        <w:spacing w:after="240"/>
        <w:rPr>
          <w:rFonts w:ascii="Arial" w:hAnsi="Arial" w:cs="Arial"/>
          <w:szCs w:val="20"/>
          <w:lang w:val="es-ES"/>
        </w:rPr>
      </w:pPr>
      <w:r w:rsidRPr="00742D81">
        <w:rPr>
          <w:rFonts w:ascii="Arial" w:hAnsi="Arial" w:cs="Arial"/>
          <w:szCs w:val="20"/>
          <w:lang w:val="es-ES"/>
        </w:rPr>
        <w:t xml:space="preserve">Sociedad de la Cruz Roja de </w:t>
      </w:r>
      <w:r w:rsidR="0018451F" w:rsidRPr="00742D81">
        <w:rPr>
          <w:rFonts w:ascii="Arial" w:hAnsi="Arial" w:cs="Arial"/>
          <w:szCs w:val="20"/>
          <w:lang w:val="es-ES"/>
        </w:rPr>
        <w:t xml:space="preserve">Malawi, </w:t>
      </w:r>
      <w:r w:rsidR="00E83F7E">
        <w:rPr>
          <w:rFonts w:ascii="Arial" w:hAnsi="Arial" w:cs="Arial"/>
          <w:szCs w:val="20"/>
          <w:lang w:val="es-ES"/>
        </w:rPr>
        <w:t>Registro de logros</w:t>
      </w:r>
      <w:r>
        <w:rPr>
          <w:rFonts w:ascii="Arial" w:hAnsi="Arial" w:cs="Arial"/>
          <w:szCs w:val="20"/>
          <w:lang w:val="es-ES"/>
        </w:rPr>
        <w:t xml:space="preserve"> de estándares </w:t>
      </w:r>
      <w:r w:rsidRPr="00742D81">
        <w:rPr>
          <w:rFonts w:ascii="Arial" w:hAnsi="Arial" w:cs="Arial"/>
          <w:szCs w:val="20"/>
          <w:lang w:val="es-ES"/>
        </w:rPr>
        <w:t>mínim</w:t>
      </w:r>
      <w:r>
        <w:rPr>
          <w:rFonts w:ascii="Arial" w:hAnsi="Arial" w:cs="Arial"/>
          <w:szCs w:val="20"/>
          <w:lang w:val="es-ES"/>
        </w:rPr>
        <w:t xml:space="preserve">os de </w:t>
      </w:r>
      <w:r w:rsidR="00FF78DF" w:rsidRPr="00742D81">
        <w:rPr>
          <w:rFonts w:ascii="Arial" w:hAnsi="Arial" w:cs="Arial"/>
          <w:szCs w:val="20"/>
          <w:lang w:val="es-ES"/>
        </w:rPr>
        <w:t>PGI</w:t>
      </w:r>
      <w:r w:rsidR="00996159" w:rsidRPr="00742D81">
        <w:rPr>
          <w:rFonts w:ascii="Arial" w:hAnsi="Arial" w:cs="Arial"/>
          <w:szCs w:val="20"/>
          <w:lang w:val="es-ES"/>
        </w:rPr>
        <w:t xml:space="preserve"> </w:t>
      </w:r>
      <w:r>
        <w:rPr>
          <w:rFonts w:ascii="Arial" w:hAnsi="Arial" w:cs="Arial"/>
          <w:szCs w:val="20"/>
          <w:lang w:val="es-ES"/>
        </w:rPr>
        <w:t>para intervenciones basadas en efectivo</w:t>
      </w:r>
      <w:r w:rsidR="00DD5F08" w:rsidRPr="00742D81">
        <w:rPr>
          <w:rFonts w:ascii="Arial" w:hAnsi="Arial" w:cs="Arial"/>
          <w:szCs w:val="20"/>
          <w:lang w:val="es-ES"/>
        </w:rPr>
        <w:t>,</w:t>
      </w:r>
      <w:r w:rsidR="00FF78DF" w:rsidRPr="00742D81">
        <w:rPr>
          <w:rFonts w:ascii="Arial" w:hAnsi="Arial" w:cs="Arial"/>
          <w:szCs w:val="20"/>
          <w:lang w:val="es-ES"/>
        </w:rPr>
        <w:t xml:space="preserve"> </w:t>
      </w:r>
      <w:r w:rsidR="00E32765" w:rsidRPr="00742D81">
        <w:rPr>
          <w:rFonts w:ascii="Arial" w:hAnsi="Arial" w:cs="Arial"/>
          <w:szCs w:val="20"/>
          <w:lang w:val="es-ES"/>
        </w:rPr>
        <w:t>202</w:t>
      </w:r>
      <w:r w:rsidR="00DD5F08" w:rsidRPr="00742D81">
        <w:rPr>
          <w:rFonts w:ascii="Arial" w:hAnsi="Arial" w:cs="Arial"/>
          <w:szCs w:val="20"/>
          <w:lang w:val="es-ES"/>
        </w:rPr>
        <w:t xml:space="preserve">1 </w:t>
      </w:r>
      <w:r w:rsidR="001465A2" w:rsidRPr="00742D81">
        <w:rPr>
          <w:rFonts w:ascii="Arial" w:hAnsi="Arial" w:cs="Arial"/>
          <w:szCs w:val="20"/>
          <w:lang w:val="es-ES"/>
        </w:rPr>
        <w:t xml:space="preserve"> </w:t>
      </w:r>
    </w:p>
    <w:p w14:paraId="7D955E0C" w14:textId="77777777" w:rsidR="008A6A91" w:rsidRPr="00742D81" w:rsidRDefault="008A6A91" w:rsidP="00830E42">
      <w:pPr>
        <w:rPr>
          <w:rFonts w:ascii="Arial" w:hAnsi="Arial" w:cs="Arial"/>
          <w:lang w:val="es-ES"/>
        </w:rPr>
      </w:pPr>
    </w:p>
    <w:sectPr w:rsidR="008A6A91" w:rsidRPr="00742D81" w:rsidSect="00C24A1E">
      <w:headerReference w:type="even" r:id="rId45"/>
      <w:headerReference w:type="default" r:id="rId46"/>
      <w:footerReference w:type="even" r:id="rId47"/>
      <w:footerReference w:type="default" r:id="rId48"/>
      <w:headerReference w:type="first" r:id="rId49"/>
      <w:footerReference w:type="first" r:id="rId50"/>
      <w:pgSz w:w="11906" w:h="16838"/>
      <w:pgMar w:top="720"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5786" w14:textId="77777777" w:rsidR="00C31877" w:rsidRDefault="00C31877" w:rsidP="00830E42">
      <w:r>
        <w:separator/>
      </w:r>
    </w:p>
  </w:endnote>
  <w:endnote w:type="continuationSeparator" w:id="0">
    <w:p w14:paraId="46705660" w14:textId="77777777" w:rsidR="00C31877" w:rsidRDefault="00C31877" w:rsidP="00830E42">
      <w:r>
        <w:continuationSeparator/>
      </w:r>
    </w:p>
  </w:endnote>
  <w:endnote w:type="continuationNotice" w:id="1">
    <w:p w14:paraId="65C93A1C" w14:textId="77777777" w:rsidR="00C31877" w:rsidRDefault="00C318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DB4D" w14:textId="70E7DBF1" w:rsidR="00040479" w:rsidRDefault="00052DEE" w:rsidP="00830E42">
    <w:pPr>
      <w:pStyle w:val="Footer"/>
    </w:pPr>
    <w:r>
      <w:rPr>
        <w:noProof/>
        <w:color w:val="2B579A"/>
        <w:shd w:val="clear" w:color="auto" w:fill="E6E6E6"/>
      </w:rPr>
      <mc:AlternateContent>
        <mc:Choice Requires="wps">
          <w:drawing>
            <wp:anchor distT="0" distB="0" distL="0" distR="0" simplePos="0" relativeHeight="251660288" behindDoc="0" locked="0" layoutInCell="1" allowOverlap="1" wp14:anchorId="2A630259" wp14:editId="73CBEA49">
              <wp:simplePos x="0" y="0"/>
              <wp:positionH relativeFrom="leftMargin">
                <wp:align>left</wp:align>
              </wp:positionH>
              <wp:positionV relativeFrom="paragraph">
                <wp:posOffset>635</wp:posOffset>
              </wp:positionV>
              <wp:extent cx="443865" cy="443865"/>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788F0CC" w14:textId="77777777" w:rsidR="00040479" w:rsidRPr="002366AC" w:rsidRDefault="00040479" w:rsidP="00830E42">
                          <w:pPr>
                            <w:rPr>
                              <w:rFonts w:eastAsia="Calibri"/>
                            </w:rPr>
                          </w:pPr>
                          <w:r w:rsidRPr="002366AC">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A630259" id="_x0000_t202" coordsize="21600,21600" o:spt="202" path="m,l,21600r21600,l21600,xe">
              <v:stroke joinstyle="miter"/>
              <v:path gradientshapeok="t" o:connecttype="rect"/>
            </v:shapetype>
            <v:shape id="Cuadro de texto 6" o:spid="_x0000_s1026" type="#_x0000_t202" style="position:absolute;margin-left:0;margin-top:.05pt;width:34.95pt;height:34.95pt;z-index:251660288;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Irboe0QAgAA&#10;LQQAAA4AAAAAAAAAAAAAAAAALgIAAGRycy9lMm9Eb2MueG1sUEsBAi0AFAAGAAgAAAAhADSBOhba&#10;AAAAAwEAAA8AAAAAAAAAAAAAAAAAagQAAGRycy9kb3ducmV2LnhtbFBLBQYAAAAABAAEAPMAAABx&#10;BQAAAAA=&#10;" filled="f" stroked="f">
              <v:textbox style="mso-fit-shape-to-text:t" inset="5pt,0,0,0">
                <w:txbxContent>
                  <w:p w14:paraId="0788F0CC" w14:textId="77777777" w:rsidR="00040479" w:rsidRPr="002366AC" w:rsidRDefault="00040479" w:rsidP="00830E42">
                    <w:pPr>
                      <w:rPr>
                        <w:rFonts w:eastAsia="Calibri"/>
                      </w:rPr>
                    </w:pPr>
                    <w:r w:rsidRPr="002366AC">
                      <w:rPr>
                        <w:rFonts w:eastAsia="Calibri"/>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22695"/>
      <w:docPartObj>
        <w:docPartGallery w:val="Page Numbers (Bottom of Page)"/>
        <w:docPartUnique/>
      </w:docPartObj>
    </w:sdtPr>
    <w:sdtContent>
      <w:p w14:paraId="4CD13331" w14:textId="77777777" w:rsidR="00040479" w:rsidRPr="00CB330C" w:rsidRDefault="000D6572" w:rsidP="00BC1EAF">
        <w:pPr>
          <w:pStyle w:val="Footer"/>
          <w:jc w:val="center"/>
        </w:pPr>
        <w:r>
          <w:fldChar w:fldCharType="begin"/>
        </w:r>
        <w:r>
          <w:instrText>PAGE   \* MERGEFORMAT</w:instrText>
        </w:r>
        <w:r>
          <w:fldChar w:fldCharType="separate"/>
        </w:r>
        <w:r w:rsidR="00953C5B">
          <w:rPr>
            <w:noProof/>
          </w:rPr>
          <w:t>16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5266" w14:textId="4C284988" w:rsidR="00040479" w:rsidRDefault="00052DEE" w:rsidP="00830E42">
    <w:pPr>
      <w:pStyle w:val="Footer"/>
    </w:pPr>
    <w:r>
      <w:rPr>
        <w:noProof/>
        <w:color w:val="2B579A"/>
        <w:shd w:val="clear" w:color="auto" w:fill="E6E6E6"/>
      </w:rPr>
      <mc:AlternateContent>
        <mc:Choice Requires="wps">
          <w:drawing>
            <wp:anchor distT="0" distB="0" distL="0" distR="0" simplePos="0" relativeHeight="251657216" behindDoc="0" locked="0" layoutInCell="1" allowOverlap="1" wp14:anchorId="312A76FB" wp14:editId="1095569C">
              <wp:simplePos x="0" y="0"/>
              <wp:positionH relativeFrom="leftMargin">
                <wp:align>left</wp:align>
              </wp:positionH>
              <wp:positionV relativeFrom="paragraph">
                <wp:posOffset>635</wp:posOffset>
              </wp:positionV>
              <wp:extent cx="443865" cy="443865"/>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C51B031" w14:textId="77777777" w:rsidR="00040479" w:rsidRPr="002366AC" w:rsidRDefault="00040479" w:rsidP="00830E42">
                          <w:pPr>
                            <w:rPr>
                              <w:rFonts w:eastAsia="Calibri"/>
                            </w:rPr>
                          </w:pPr>
                          <w:r w:rsidRPr="002366AC">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12A76FB" id="_x0000_t202" coordsize="21600,21600" o:spt="202" path="m,l,21600r21600,l21600,xe">
              <v:stroke joinstyle="miter"/>
              <v:path gradientshapeok="t" o:connecttype="rect"/>
            </v:shapetype>
            <v:shape id="Cuadro de texto 5" o:spid="_x0000_s1027" type="#_x0000_t202" style="position:absolute;margin-left:0;margin-top:.05pt;width:34.95pt;height:34.95pt;z-index:251657216;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Y83P&#10;UBUCAAA0BAAADgAAAAAAAAAAAAAAAAAuAgAAZHJzL2Uyb0RvYy54bWxQSwECLQAUAAYACAAAACEA&#10;NIE6FtoAAAADAQAADwAAAAAAAAAAAAAAAABvBAAAZHJzL2Rvd25yZXYueG1sUEsFBgAAAAAEAAQA&#10;8wAAAHYFAAAAAA==&#10;" filled="f" stroked="f">
              <v:textbox style="mso-fit-shape-to-text:t" inset="5pt,0,0,0">
                <w:txbxContent>
                  <w:p w14:paraId="7C51B031" w14:textId="77777777" w:rsidR="00040479" w:rsidRPr="002366AC" w:rsidRDefault="00040479" w:rsidP="00830E42">
                    <w:pPr>
                      <w:rPr>
                        <w:rFonts w:eastAsia="Calibri"/>
                      </w:rPr>
                    </w:pPr>
                    <w:r w:rsidRPr="002366AC">
                      <w:rPr>
                        <w:rFonts w:eastAsia="Calibri"/>
                      </w:rPr>
                      <w:t>Public</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76EA" w14:textId="3ACE5F82" w:rsidR="00040479" w:rsidRDefault="00052DEE">
    <w:pPr>
      <w:pStyle w:val="Footer"/>
    </w:pPr>
    <w:r>
      <w:rPr>
        <w:noProof/>
        <w:color w:val="2B579A"/>
        <w:shd w:val="clear" w:color="auto" w:fill="E6E6E6"/>
      </w:rPr>
      <mc:AlternateContent>
        <mc:Choice Requires="wps">
          <w:drawing>
            <wp:anchor distT="0" distB="0" distL="0" distR="0" simplePos="0" relativeHeight="251658245" behindDoc="0" locked="0" layoutInCell="1" allowOverlap="1" wp14:anchorId="775C3A88" wp14:editId="39A99BE4">
              <wp:simplePos x="0" y="0"/>
              <wp:positionH relativeFrom="leftMargin">
                <wp:align>left</wp:align>
              </wp:positionH>
              <wp:positionV relativeFrom="paragraph">
                <wp:posOffset>635</wp:posOffset>
              </wp:positionV>
              <wp:extent cx="443865" cy="443865"/>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126E507" w14:textId="77777777" w:rsidR="00040479" w:rsidRPr="002366AC" w:rsidRDefault="00040479">
                          <w:pPr>
                            <w:rPr>
                              <w:rFonts w:ascii="Calibri" w:eastAsia="Calibri" w:hAnsi="Calibri" w:cs="Calibri"/>
                              <w:color w:val="000000"/>
                              <w:szCs w:val="20"/>
                            </w:rPr>
                          </w:pPr>
                          <w:r w:rsidRPr="002366AC">
                            <w:rPr>
                              <w:rFonts w:ascii="Calibri" w:eastAsia="Calibri" w:hAnsi="Calibri" w:cs="Calibri"/>
                              <w:color w:val="00000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75C3A88" id="_x0000_t202" coordsize="21600,21600" o:spt="202" path="m,l,21600r21600,l21600,xe">
              <v:stroke joinstyle="miter"/>
              <v:path gradientshapeok="t" o:connecttype="rect"/>
            </v:shapetype>
            <v:shape id="Cuadro de texto 4" o:spid="_x0000_s1028" type="#_x0000_t202" style="position:absolute;margin-left:0;margin-top:.05pt;width:34.95pt;height:34.95pt;z-index:251658245;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zAOw&#10;7hUCAAA0BAAADgAAAAAAAAAAAAAAAAAuAgAAZHJzL2Uyb0RvYy54bWxQSwECLQAUAAYACAAAACEA&#10;NIE6FtoAAAADAQAADwAAAAAAAAAAAAAAAABvBAAAZHJzL2Rvd25yZXYueG1sUEsFBgAAAAAEAAQA&#10;8wAAAHYFAAAAAA==&#10;" filled="f" stroked="f">
              <v:textbox style="mso-fit-shape-to-text:t" inset="5pt,0,0,0">
                <w:txbxContent>
                  <w:p w14:paraId="3126E507" w14:textId="77777777" w:rsidR="00040479" w:rsidRPr="002366AC" w:rsidRDefault="00040479">
                    <w:pPr>
                      <w:rPr>
                        <w:rFonts w:ascii="Calibri" w:eastAsia="Calibri" w:hAnsi="Calibri" w:cs="Calibri"/>
                        <w:color w:val="000000"/>
                        <w:szCs w:val="20"/>
                      </w:rPr>
                    </w:pPr>
                    <w:r w:rsidRPr="002366AC">
                      <w:rPr>
                        <w:rFonts w:ascii="Calibri" w:eastAsia="Calibri" w:hAnsi="Calibri" w:cs="Calibri"/>
                        <w:color w:val="000000"/>
                        <w:szCs w:val="20"/>
                      </w:rPr>
                      <w:t>Public</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BD93" w14:textId="70C990F0" w:rsidR="00040479" w:rsidRDefault="00052DEE">
    <w:pPr>
      <w:pStyle w:val="Footer"/>
    </w:pPr>
    <w:r>
      <w:rPr>
        <w:noProof/>
        <w:color w:val="2B579A"/>
        <w:shd w:val="clear" w:color="auto" w:fill="E6E6E6"/>
      </w:rPr>
      <mc:AlternateContent>
        <mc:Choice Requires="wps">
          <w:drawing>
            <wp:anchor distT="0" distB="0" distL="0" distR="0" simplePos="0" relativeHeight="251658244" behindDoc="0" locked="0" layoutInCell="1" allowOverlap="1" wp14:anchorId="7B5C8214" wp14:editId="2AAAAD5D">
              <wp:simplePos x="0" y="0"/>
              <wp:positionH relativeFrom="leftMargin">
                <wp:align>left</wp:align>
              </wp:positionH>
              <wp:positionV relativeFrom="paragraph">
                <wp:posOffset>635</wp:posOffset>
              </wp:positionV>
              <wp:extent cx="443865" cy="44386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499EDCF" w14:textId="77777777" w:rsidR="00040479" w:rsidRPr="002366AC" w:rsidRDefault="00040479">
                          <w:pPr>
                            <w:rPr>
                              <w:rFonts w:ascii="Calibri" w:eastAsia="Calibri" w:hAnsi="Calibri" w:cs="Calibri"/>
                              <w:color w:val="000000"/>
                              <w:szCs w:val="20"/>
                            </w:rPr>
                          </w:pPr>
                          <w:r w:rsidRPr="002366AC">
                            <w:rPr>
                              <w:rFonts w:ascii="Calibri" w:eastAsia="Calibri" w:hAnsi="Calibri" w:cs="Calibri"/>
                              <w:color w:val="00000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5C8214" id="_x0000_t202" coordsize="21600,21600" o:spt="202" path="m,l,21600r21600,l21600,xe">
              <v:stroke joinstyle="miter"/>
              <v:path gradientshapeok="t" o:connecttype="rect"/>
            </v:shapetype>
            <v:shape id="Cuadro de texto 3" o:spid="_x0000_s1029" type="#_x0000_t202" style="position:absolute;margin-left:0;margin-top:.05pt;width:34.95pt;height:34.95pt;z-index:251658244;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qbma&#10;hBUCAAA0BAAADgAAAAAAAAAAAAAAAAAuAgAAZHJzL2Uyb0RvYy54bWxQSwECLQAUAAYACAAAACEA&#10;NIE6FtoAAAADAQAADwAAAAAAAAAAAAAAAABvBAAAZHJzL2Rvd25yZXYueG1sUEsFBgAAAAAEAAQA&#10;8wAAAHYFAAAAAA==&#10;" filled="f" stroked="f">
              <v:textbox style="mso-fit-shape-to-text:t" inset="5pt,0,0,0">
                <w:txbxContent>
                  <w:p w14:paraId="2499EDCF" w14:textId="77777777" w:rsidR="00040479" w:rsidRPr="002366AC" w:rsidRDefault="00040479">
                    <w:pPr>
                      <w:rPr>
                        <w:rFonts w:ascii="Calibri" w:eastAsia="Calibri" w:hAnsi="Calibri" w:cs="Calibri"/>
                        <w:color w:val="000000"/>
                        <w:szCs w:val="20"/>
                      </w:rPr>
                    </w:pPr>
                    <w:r w:rsidRPr="002366AC">
                      <w:rPr>
                        <w:rFonts w:ascii="Calibri" w:eastAsia="Calibri" w:hAnsi="Calibri" w:cs="Calibri"/>
                        <w:color w:val="000000"/>
                        <w:szCs w:val="20"/>
                      </w:rPr>
                      <w:t>Public</w:t>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7E91" w14:textId="0A5F924C" w:rsidR="00040479" w:rsidRDefault="00052DEE" w:rsidP="00830E42">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7464ADEC" wp14:editId="5351F638">
              <wp:simplePos x="0" y="0"/>
              <wp:positionH relativeFrom="leftMargin">
                <wp:align>left</wp:align>
              </wp:positionH>
              <wp:positionV relativeFrom="paragraph">
                <wp:posOffset>635</wp:posOffset>
              </wp:positionV>
              <wp:extent cx="443865" cy="44386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BED42DB" w14:textId="77777777" w:rsidR="00040479" w:rsidRPr="00A1356D" w:rsidRDefault="00040479" w:rsidP="00830E42">
                          <w:pPr>
                            <w:rPr>
                              <w:rFonts w:eastAsia="Calibri"/>
                            </w:rPr>
                          </w:pPr>
                          <w:r w:rsidRPr="00A1356D">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464ADEC" id="_x0000_t202" coordsize="21600,21600" o:spt="202" path="m,l,21600r21600,l21600,xe">
              <v:stroke joinstyle="miter"/>
              <v:path gradientshapeok="t" o:connecttype="rect"/>
            </v:shapetype>
            <v:shape id="Cuadro de texto 2" o:spid="_x0000_s1030" type="#_x0000_t202" style="position:absolute;margin-left:0;margin-top:.05pt;width:34.95pt;height:34.95pt;z-index:251658241;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05g+&#10;SRUCAAA0BAAADgAAAAAAAAAAAAAAAAAuAgAAZHJzL2Uyb0RvYy54bWxQSwECLQAUAAYACAAAACEA&#10;NIE6FtoAAAADAQAADwAAAAAAAAAAAAAAAABvBAAAZHJzL2Rvd25yZXYueG1sUEsFBgAAAAAEAAQA&#10;8wAAAHYFAAAAAA==&#10;" filled="f" stroked="f">
              <v:textbox style="mso-fit-shape-to-text:t" inset="5pt,0,0,0">
                <w:txbxContent>
                  <w:p w14:paraId="2BED42DB" w14:textId="77777777" w:rsidR="00040479" w:rsidRPr="00A1356D" w:rsidRDefault="00040479" w:rsidP="00830E42">
                    <w:pPr>
                      <w:rPr>
                        <w:rFonts w:eastAsia="Calibri"/>
                      </w:rPr>
                    </w:pPr>
                    <w:r w:rsidRPr="00A1356D">
                      <w:rPr>
                        <w:rFonts w:eastAsia="Calibri"/>
                      </w:rPr>
                      <w:t>Public</w:t>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07437"/>
      <w:docPartObj>
        <w:docPartGallery w:val="Page Numbers (Bottom of Page)"/>
        <w:docPartUnique/>
      </w:docPartObj>
    </w:sdtPr>
    <w:sdtContent>
      <w:p w14:paraId="345D12AD" w14:textId="77777777" w:rsidR="00040479" w:rsidRDefault="000D6572">
        <w:pPr>
          <w:pStyle w:val="Footer"/>
          <w:jc w:val="center"/>
        </w:pPr>
        <w:r>
          <w:fldChar w:fldCharType="begin"/>
        </w:r>
        <w:r>
          <w:instrText>PAGE   \* MERGEFORMAT</w:instrText>
        </w:r>
        <w:r>
          <w:fldChar w:fldCharType="separate"/>
        </w:r>
        <w:r w:rsidR="00040479" w:rsidRPr="00742D81">
          <w:rPr>
            <w:noProof/>
            <w:lang w:val="da-DK"/>
          </w:rPr>
          <w:t>20</w:t>
        </w:r>
        <w:r>
          <w:rPr>
            <w:noProof/>
            <w:lang w:val="da-DK"/>
          </w:rPr>
          <w:fldChar w:fldCharType="end"/>
        </w:r>
      </w:p>
    </w:sdtContent>
  </w:sdt>
  <w:p w14:paraId="71A241D9" w14:textId="77777777" w:rsidR="00040479" w:rsidRDefault="00040479" w:rsidP="00830E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4B33" w14:textId="05536C96" w:rsidR="00040479" w:rsidRDefault="00052DEE" w:rsidP="00830E42">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72D40CD3" wp14:editId="5F561AEA">
              <wp:simplePos x="0" y="0"/>
              <wp:positionH relativeFrom="leftMargin">
                <wp:align>left</wp:align>
              </wp:positionH>
              <wp:positionV relativeFrom="paragraph">
                <wp:posOffset>635</wp:posOffset>
              </wp:positionV>
              <wp:extent cx="443865" cy="44386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5E47991" w14:textId="77777777" w:rsidR="00040479" w:rsidRPr="00A1356D" w:rsidRDefault="00040479" w:rsidP="00830E42">
                          <w:pPr>
                            <w:rPr>
                              <w:rFonts w:eastAsia="Calibri"/>
                            </w:rPr>
                          </w:pPr>
                          <w:r w:rsidRPr="00A1356D">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2D40CD3" id="_x0000_t202" coordsize="21600,21600" o:spt="202" path="m,l,21600r21600,l21600,xe">
              <v:stroke joinstyle="miter"/>
              <v:path gradientshapeok="t" o:connecttype="rect"/>
            </v:shapetype>
            <v:shape id="Cuadro de texto 1" o:spid="_x0000_s1031" type="#_x0000_t202" style="position:absolute;margin-left:0;margin-top:.05pt;width:34.95pt;height:34.95pt;z-index:251658240;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tiIU&#10;IxUCAAA0BAAADgAAAAAAAAAAAAAAAAAuAgAAZHJzL2Uyb0RvYy54bWxQSwECLQAUAAYACAAAACEA&#10;NIE6FtoAAAADAQAADwAAAAAAAAAAAAAAAABvBAAAZHJzL2Rvd25yZXYueG1sUEsFBgAAAAAEAAQA&#10;8wAAAHYFAAAAAA==&#10;" filled="f" stroked="f">
              <v:textbox style="mso-fit-shape-to-text:t" inset="5pt,0,0,0">
                <w:txbxContent>
                  <w:p w14:paraId="25E47991" w14:textId="77777777" w:rsidR="00040479" w:rsidRPr="00A1356D" w:rsidRDefault="00040479" w:rsidP="00830E42">
                    <w:pPr>
                      <w:rPr>
                        <w:rFonts w:eastAsia="Calibri"/>
                      </w:rPr>
                    </w:pPr>
                    <w:r w:rsidRPr="00A1356D">
                      <w:rPr>
                        <w:rFonts w:eastAsia="Calibri"/>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FA65" w14:textId="77777777" w:rsidR="00C31877" w:rsidRDefault="00C31877" w:rsidP="00830E42">
      <w:r>
        <w:separator/>
      </w:r>
    </w:p>
  </w:footnote>
  <w:footnote w:type="continuationSeparator" w:id="0">
    <w:p w14:paraId="7F0770B4" w14:textId="77777777" w:rsidR="00C31877" w:rsidRDefault="00C31877" w:rsidP="00830E42">
      <w:r>
        <w:continuationSeparator/>
      </w:r>
    </w:p>
  </w:footnote>
  <w:footnote w:type="continuationNotice" w:id="1">
    <w:p w14:paraId="3408E83D" w14:textId="77777777" w:rsidR="00C31877" w:rsidRDefault="00C31877">
      <w:pPr>
        <w:spacing w:after="0"/>
      </w:pPr>
    </w:p>
  </w:footnote>
  <w:footnote w:id="2">
    <w:p w14:paraId="44418918" w14:textId="15B0E9FD" w:rsidR="00040479" w:rsidRPr="00742D81" w:rsidRDefault="00040479" w:rsidP="003319D4">
      <w:pPr>
        <w:pStyle w:val="FootnoteText"/>
        <w:rPr>
          <w:rFonts w:ascii="Arial" w:hAnsi="Arial" w:cs="Arial"/>
          <w:sz w:val="16"/>
          <w:szCs w:val="16"/>
          <w:lang w:val="es-ES"/>
        </w:rPr>
      </w:pPr>
      <w:r w:rsidRPr="003847DC">
        <w:rPr>
          <w:rStyle w:val="FootnoteReference"/>
          <w:rFonts w:ascii="Arial" w:hAnsi="Arial" w:cs="Arial"/>
          <w:sz w:val="16"/>
          <w:szCs w:val="16"/>
        </w:rPr>
        <w:footnoteRef/>
      </w:r>
      <w:r w:rsidRPr="00742D81">
        <w:rPr>
          <w:rFonts w:ascii="Arial" w:hAnsi="Arial" w:cs="Arial"/>
          <w:sz w:val="16"/>
          <w:szCs w:val="16"/>
          <w:lang w:val="es-ES"/>
        </w:rPr>
        <w:t xml:space="preserve"> La lista de verificación</w:t>
      </w:r>
      <w:r w:rsidR="00FF49A5">
        <w:rPr>
          <w:rFonts w:ascii="Arial" w:hAnsi="Arial" w:cs="Arial"/>
          <w:sz w:val="16"/>
          <w:szCs w:val="16"/>
          <w:lang w:val="es-ES"/>
        </w:rPr>
        <w:t xml:space="preserve"> para que PGI estén garantizados en los P</w:t>
      </w:r>
      <w:r>
        <w:rPr>
          <w:rFonts w:ascii="Arial" w:hAnsi="Arial" w:cs="Arial"/>
          <w:sz w:val="16"/>
          <w:szCs w:val="16"/>
          <w:lang w:val="es-ES"/>
        </w:rPr>
        <w:t>TM</w:t>
      </w:r>
      <w:r w:rsidR="00FF49A5">
        <w:rPr>
          <w:rFonts w:ascii="Arial" w:hAnsi="Arial" w:cs="Arial"/>
          <w:sz w:val="16"/>
          <w:szCs w:val="16"/>
          <w:lang w:val="es-ES"/>
        </w:rPr>
        <w:t xml:space="preserve"> </w:t>
      </w:r>
      <w:r>
        <w:rPr>
          <w:rFonts w:ascii="Arial" w:hAnsi="Arial" w:cs="Arial"/>
          <w:sz w:val="16"/>
          <w:szCs w:val="16"/>
          <w:lang w:val="es-ES"/>
        </w:rPr>
        <w:t>debe considerarse como complementaria a los estándares mínimos de la FICR relacionados con la protección, el género y la inclusión en emergencias. Además, tienen la condición de recursos adicionales otros recursos tales como las referencias del clúster de protección global a l</w:t>
      </w:r>
      <w:r w:rsidR="00FF49A5">
        <w:rPr>
          <w:rFonts w:ascii="Arial" w:hAnsi="Arial" w:cs="Arial"/>
          <w:sz w:val="16"/>
          <w:szCs w:val="16"/>
          <w:lang w:val="es-ES"/>
        </w:rPr>
        <w:t xml:space="preserve">os Programas de </w:t>
      </w:r>
      <w:r>
        <w:rPr>
          <w:rFonts w:ascii="Arial" w:hAnsi="Arial" w:cs="Arial"/>
          <w:sz w:val="16"/>
          <w:szCs w:val="16"/>
          <w:lang w:val="es-ES"/>
        </w:rPr>
        <w:t xml:space="preserve">Transferencias Monetarias y a la protección, el Compendio de </w:t>
      </w:r>
      <w:r w:rsidR="00FF49A5">
        <w:rPr>
          <w:rFonts w:ascii="Arial" w:hAnsi="Arial" w:cs="Arial"/>
          <w:sz w:val="16"/>
          <w:szCs w:val="16"/>
          <w:lang w:val="es-ES"/>
        </w:rPr>
        <w:t>P</w:t>
      </w:r>
      <w:r>
        <w:rPr>
          <w:rFonts w:ascii="Arial" w:hAnsi="Arial" w:cs="Arial"/>
          <w:sz w:val="16"/>
          <w:szCs w:val="16"/>
          <w:lang w:val="es-ES"/>
        </w:rPr>
        <w:t>TM y Violencia de género, y el Manual de Género del IASC, con un capítulo centrado en la igualdad de género en l</w:t>
      </w:r>
      <w:r w:rsidR="00FF49A5">
        <w:rPr>
          <w:rFonts w:ascii="Arial" w:hAnsi="Arial" w:cs="Arial"/>
          <w:sz w:val="16"/>
          <w:szCs w:val="16"/>
          <w:lang w:val="es-ES"/>
        </w:rPr>
        <w:t>o</w:t>
      </w:r>
      <w:r>
        <w:rPr>
          <w:rFonts w:ascii="Arial" w:hAnsi="Arial" w:cs="Arial"/>
          <w:sz w:val="16"/>
          <w:szCs w:val="16"/>
          <w:lang w:val="es-ES"/>
        </w:rPr>
        <w:t xml:space="preserve">s </w:t>
      </w:r>
      <w:r w:rsidR="00FF49A5">
        <w:rPr>
          <w:rFonts w:ascii="Arial" w:hAnsi="Arial" w:cs="Arial"/>
          <w:sz w:val="16"/>
          <w:szCs w:val="16"/>
          <w:lang w:val="es-ES"/>
        </w:rPr>
        <w:t>P</w:t>
      </w:r>
      <w:r>
        <w:rPr>
          <w:rFonts w:ascii="Arial" w:hAnsi="Arial" w:cs="Arial"/>
          <w:sz w:val="16"/>
          <w:szCs w:val="16"/>
          <w:lang w:val="es-ES"/>
        </w:rPr>
        <w:t>TM.</w:t>
      </w:r>
    </w:p>
  </w:footnote>
  <w:footnote w:id="3">
    <w:p w14:paraId="21353D2E" w14:textId="5F1908BF" w:rsidR="00040479" w:rsidRPr="00742D81" w:rsidRDefault="00040479" w:rsidP="00830E42">
      <w:pPr>
        <w:pStyle w:val="FootnoteText"/>
        <w:rPr>
          <w:rFonts w:ascii="Arial" w:hAnsi="Arial" w:cs="Arial"/>
          <w:sz w:val="16"/>
          <w:szCs w:val="16"/>
          <w:lang w:val="es-ES"/>
        </w:rPr>
      </w:pPr>
      <w:r w:rsidRPr="003847DC">
        <w:rPr>
          <w:rStyle w:val="FootnoteReference"/>
          <w:rFonts w:ascii="Arial" w:hAnsi="Arial" w:cs="Arial"/>
          <w:sz w:val="16"/>
          <w:szCs w:val="16"/>
        </w:rPr>
        <w:footnoteRef/>
      </w:r>
      <w:r w:rsidRPr="00742D81">
        <w:rPr>
          <w:rFonts w:ascii="Arial" w:hAnsi="Arial" w:cs="Arial"/>
          <w:sz w:val="16"/>
          <w:szCs w:val="16"/>
          <w:lang w:val="es-ES"/>
        </w:rPr>
        <w:t xml:space="preserve"> Se añaden algunos detalles, al haber sido preguntados </w:t>
      </w:r>
      <w:r w:rsidR="00110FDF">
        <w:rPr>
          <w:rFonts w:ascii="Arial" w:hAnsi="Arial" w:cs="Arial"/>
          <w:sz w:val="16"/>
          <w:szCs w:val="16"/>
          <w:lang w:val="es-ES"/>
        </w:rPr>
        <w:t>con</w:t>
      </w:r>
      <w:r w:rsidRPr="00742D81">
        <w:rPr>
          <w:rFonts w:ascii="Arial" w:hAnsi="Arial" w:cs="Arial"/>
          <w:sz w:val="16"/>
          <w:szCs w:val="16"/>
          <w:lang w:val="es-ES"/>
        </w:rPr>
        <w:t xml:space="preserve"> frecuencia por parte de a</w:t>
      </w:r>
      <w:r>
        <w:rPr>
          <w:rFonts w:ascii="Arial" w:hAnsi="Arial" w:cs="Arial"/>
          <w:sz w:val="16"/>
          <w:szCs w:val="16"/>
          <w:lang w:val="es-ES"/>
        </w:rPr>
        <w:t>quellas Sociedades Nacionales que desean apoyar operaciones</w:t>
      </w:r>
      <w:r w:rsidRPr="00742D81">
        <w:rPr>
          <w:rFonts w:ascii="Arial" w:hAnsi="Arial" w:cs="Arial"/>
          <w:sz w:val="16"/>
          <w:szCs w:val="16"/>
          <w:lang w:val="es-ES"/>
        </w:rPr>
        <w:t>.</w:t>
      </w:r>
    </w:p>
  </w:footnote>
  <w:footnote w:id="4">
    <w:p w14:paraId="1278D0ED" w14:textId="77777777" w:rsidR="00040479" w:rsidRPr="00742D81" w:rsidRDefault="00040479" w:rsidP="00E96EAD">
      <w:pPr>
        <w:pStyle w:val="FootnoteText"/>
        <w:rPr>
          <w:rFonts w:ascii="Arial" w:hAnsi="Arial" w:cs="Arial"/>
          <w:lang w:val="es-ES"/>
        </w:rPr>
      </w:pPr>
      <w:r w:rsidRPr="003847DC">
        <w:rPr>
          <w:rStyle w:val="FootnoteReference"/>
          <w:rFonts w:ascii="Arial" w:hAnsi="Arial" w:cs="Arial"/>
          <w:sz w:val="16"/>
          <w:szCs w:val="16"/>
        </w:rPr>
        <w:footnoteRef/>
      </w:r>
      <w:r w:rsidRPr="00742D81">
        <w:rPr>
          <w:rFonts w:ascii="Arial" w:hAnsi="Arial" w:cs="Arial"/>
          <w:sz w:val="16"/>
          <w:szCs w:val="16"/>
          <w:lang w:val="es-ES"/>
        </w:rPr>
        <w:t xml:space="preserve"> Estándares de Sphere: </w:t>
      </w:r>
      <w:hyperlink r:id="rId1" w:anchor="ch004" w:history="1">
        <w:r w:rsidRPr="00742D81">
          <w:rPr>
            <w:rStyle w:val="Hyperlink"/>
            <w:rFonts w:ascii="Arial" w:hAnsi="Arial" w:cs="Arial"/>
            <w:sz w:val="16"/>
            <w:szCs w:val="16"/>
            <w:lang w:val="es-ES"/>
          </w:rPr>
          <w:t>https://handbook.spherestandards.org/en/sphere/#ch004</w:t>
        </w:r>
      </w:hyperlink>
      <w:r w:rsidRPr="00742D81">
        <w:rPr>
          <w:rFonts w:ascii="Arial" w:hAnsi="Arial" w:cs="Arial"/>
          <w:sz w:val="16"/>
          <w:szCs w:val="16"/>
          <w:lang w:val="es-ES"/>
        </w:rPr>
        <w:t xml:space="preserve"> </w:t>
      </w:r>
    </w:p>
  </w:footnote>
  <w:footnote w:id="5">
    <w:p w14:paraId="3FF3C4F4" w14:textId="77777777" w:rsidR="00040479" w:rsidRPr="005018CC" w:rsidRDefault="00040479" w:rsidP="00830E42">
      <w:pPr>
        <w:pStyle w:val="FootnoteText"/>
        <w:rPr>
          <w:rFonts w:ascii="Arial" w:hAnsi="Arial" w:cs="Arial"/>
          <w:sz w:val="16"/>
          <w:szCs w:val="16"/>
          <w:lang w:val="es-ES"/>
        </w:rPr>
      </w:pPr>
      <w:r w:rsidRPr="003847DC">
        <w:rPr>
          <w:rStyle w:val="FootnoteReference"/>
          <w:rFonts w:ascii="Arial" w:hAnsi="Arial" w:cs="Arial"/>
          <w:sz w:val="16"/>
          <w:szCs w:val="16"/>
        </w:rPr>
        <w:footnoteRef/>
      </w:r>
      <w:r w:rsidRPr="005018CC">
        <w:rPr>
          <w:rFonts w:ascii="Arial" w:hAnsi="Arial" w:cs="Arial"/>
          <w:sz w:val="16"/>
          <w:szCs w:val="16"/>
          <w:lang w:val="es-ES"/>
        </w:rPr>
        <w:t xml:space="preserve"> </w:t>
      </w:r>
      <w:hyperlink r:id="rId2" w:history="1">
        <w:r w:rsidRPr="005018CC">
          <w:rPr>
            <w:rStyle w:val="Hyperlink"/>
            <w:rFonts w:ascii="Arial" w:hAnsi="Arial" w:cs="Arial"/>
            <w:sz w:val="16"/>
            <w:szCs w:val="16"/>
            <w:lang w:val="es-ES"/>
          </w:rPr>
          <w:t>https://www.ifrc.org/protection-gender-and-inclusion</w:t>
        </w:r>
      </w:hyperlink>
      <w:r w:rsidRPr="005018CC">
        <w:rPr>
          <w:rFonts w:ascii="Arial" w:hAnsi="Arial" w:cs="Arial"/>
          <w:sz w:val="16"/>
          <w:szCs w:val="16"/>
          <w:lang w:val="es-ES"/>
        </w:rPr>
        <w:t xml:space="preserve"> </w:t>
      </w:r>
    </w:p>
  </w:footnote>
  <w:footnote w:id="6">
    <w:p w14:paraId="05D7889B" w14:textId="22E8E226" w:rsidR="00040479" w:rsidRPr="00CD5FF6" w:rsidRDefault="00040479" w:rsidP="00181E0D">
      <w:pPr>
        <w:pStyle w:val="FootnoteText"/>
        <w:rPr>
          <w:rFonts w:ascii="Arial" w:hAnsi="Arial" w:cs="Arial"/>
          <w:sz w:val="16"/>
          <w:szCs w:val="16"/>
          <w:lang w:val="es-ES"/>
        </w:rPr>
      </w:pPr>
      <w:r w:rsidRPr="003847DC">
        <w:rPr>
          <w:rStyle w:val="FootnoteReference"/>
          <w:rFonts w:ascii="Arial" w:hAnsi="Arial" w:cs="Arial"/>
          <w:sz w:val="16"/>
          <w:szCs w:val="16"/>
        </w:rPr>
        <w:footnoteRef/>
      </w:r>
      <w:r w:rsidRPr="005063D3">
        <w:rPr>
          <w:rFonts w:ascii="Arial" w:hAnsi="Arial" w:cs="Arial"/>
          <w:sz w:val="16"/>
          <w:szCs w:val="16"/>
          <w:lang w:val="es-ES"/>
        </w:rPr>
        <w:t xml:space="preserve"> Las Sociedades Nacionales trabajan en entornos de crisis, donde los riesgos de VSG son </w:t>
      </w:r>
      <w:r w:rsidR="00C5334E">
        <w:rPr>
          <w:rFonts w:ascii="Arial" w:hAnsi="Arial" w:cs="Arial"/>
          <w:sz w:val="16"/>
          <w:szCs w:val="16"/>
          <w:lang w:val="es-ES"/>
        </w:rPr>
        <w:t>exacerbados</w:t>
      </w:r>
      <w:r>
        <w:rPr>
          <w:rFonts w:ascii="Arial" w:hAnsi="Arial" w:cs="Arial"/>
          <w:sz w:val="16"/>
          <w:szCs w:val="16"/>
          <w:lang w:val="es-ES"/>
        </w:rPr>
        <w:t xml:space="preserve">. </w:t>
      </w:r>
      <w:r w:rsidRPr="005063D3">
        <w:rPr>
          <w:rFonts w:ascii="Arial" w:hAnsi="Arial" w:cs="Arial"/>
          <w:sz w:val="16"/>
          <w:szCs w:val="16"/>
          <w:lang w:val="es-ES"/>
        </w:rPr>
        <w:t>A menudo vemos cambios en las normas de género y</w:t>
      </w:r>
      <w:r>
        <w:rPr>
          <w:rFonts w:ascii="Arial" w:hAnsi="Arial" w:cs="Arial"/>
          <w:sz w:val="16"/>
          <w:szCs w:val="16"/>
          <w:lang w:val="es-ES"/>
        </w:rPr>
        <w:t xml:space="preserve"> presenciamos las versiones más extremas de la masculinidad. </w:t>
      </w:r>
      <w:r w:rsidRPr="005063D3">
        <w:rPr>
          <w:rFonts w:ascii="Arial" w:hAnsi="Arial" w:cs="Arial"/>
          <w:sz w:val="16"/>
          <w:szCs w:val="16"/>
          <w:lang w:val="es-ES"/>
        </w:rPr>
        <w:t>En general</w:t>
      </w:r>
      <w:r w:rsidR="0005699E">
        <w:rPr>
          <w:rFonts w:ascii="Arial" w:hAnsi="Arial" w:cs="Arial"/>
          <w:sz w:val="16"/>
          <w:szCs w:val="16"/>
          <w:lang w:val="es-ES"/>
        </w:rPr>
        <w:t>,</w:t>
      </w:r>
      <w:r w:rsidRPr="005063D3">
        <w:rPr>
          <w:rFonts w:ascii="Arial" w:hAnsi="Arial" w:cs="Arial"/>
          <w:sz w:val="16"/>
          <w:szCs w:val="16"/>
          <w:lang w:val="es-ES"/>
        </w:rPr>
        <w:t xml:space="preserve"> hay otros actores especializados que ofrecen apoyo p</w:t>
      </w:r>
      <w:r>
        <w:rPr>
          <w:rFonts w:ascii="Arial" w:hAnsi="Arial" w:cs="Arial"/>
          <w:sz w:val="16"/>
          <w:szCs w:val="16"/>
          <w:lang w:val="es-ES"/>
        </w:rPr>
        <w:t xml:space="preserve">sicosocial y servicios de gestión de casos para las personas supervivientes y en situación de riesgo. Como actores de </w:t>
      </w:r>
      <w:r w:rsidR="0005699E">
        <w:rPr>
          <w:rFonts w:ascii="Arial" w:hAnsi="Arial" w:cs="Arial"/>
          <w:sz w:val="16"/>
          <w:szCs w:val="16"/>
          <w:lang w:val="es-ES"/>
        </w:rPr>
        <w:t>P</w:t>
      </w:r>
      <w:r>
        <w:rPr>
          <w:rFonts w:ascii="Arial" w:hAnsi="Arial" w:cs="Arial"/>
          <w:sz w:val="16"/>
          <w:szCs w:val="16"/>
          <w:lang w:val="es-ES"/>
        </w:rPr>
        <w:t xml:space="preserve">TM es posible ayudar ofreciendo asistencia a las personas supervivientes, y a mujeres y niñas en riesgo, mediante mecanismos de </w:t>
      </w:r>
      <w:r w:rsidR="0005699E">
        <w:rPr>
          <w:rFonts w:ascii="Arial" w:hAnsi="Arial" w:cs="Arial"/>
          <w:sz w:val="16"/>
          <w:szCs w:val="16"/>
          <w:lang w:val="es-ES"/>
        </w:rPr>
        <w:t>derivación</w:t>
      </w:r>
      <w:r>
        <w:rPr>
          <w:rFonts w:ascii="Arial" w:hAnsi="Arial" w:cs="Arial"/>
          <w:sz w:val="16"/>
          <w:szCs w:val="16"/>
          <w:lang w:val="es-ES"/>
        </w:rPr>
        <w:t xml:space="preserve">. </w:t>
      </w:r>
      <w:r w:rsidR="0005699E">
        <w:rPr>
          <w:rFonts w:ascii="Arial" w:hAnsi="Arial" w:cs="Arial"/>
          <w:sz w:val="16"/>
          <w:szCs w:val="16"/>
          <w:lang w:val="es-ES"/>
        </w:rPr>
        <w:t>El</w:t>
      </w:r>
      <w:r w:rsidRPr="005063D3">
        <w:rPr>
          <w:rFonts w:ascii="Arial" w:hAnsi="Arial" w:cs="Arial"/>
          <w:sz w:val="16"/>
          <w:szCs w:val="16"/>
          <w:lang w:val="es-ES"/>
        </w:rPr>
        <w:t xml:space="preserve"> </w:t>
      </w:r>
      <w:r w:rsidR="0005699E">
        <w:rPr>
          <w:rFonts w:ascii="Arial" w:hAnsi="Arial" w:cs="Arial"/>
          <w:sz w:val="16"/>
          <w:szCs w:val="16"/>
          <w:lang w:val="es-ES"/>
        </w:rPr>
        <w:t>P</w:t>
      </w:r>
      <w:r w:rsidRPr="005063D3">
        <w:rPr>
          <w:rFonts w:ascii="Arial" w:hAnsi="Arial" w:cs="Arial"/>
          <w:sz w:val="16"/>
          <w:szCs w:val="16"/>
          <w:lang w:val="es-ES"/>
        </w:rPr>
        <w:t>TM en las respuestas a la VSG puede u</w:t>
      </w:r>
      <w:r>
        <w:rPr>
          <w:rFonts w:ascii="Arial" w:hAnsi="Arial" w:cs="Arial"/>
          <w:sz w:val="16"/>
          <w:szCs w:val="16"/>
          <w:lang w:val="es-ES"/>
        </w:rPr>
        <w:t>tilizarse como apoyo individual a las personas supervivientes, como parte de la gestión de un caso en que las personas expertas en VSG asuman el liderazgo en la planificación de la acción. L</w:t>
      </w:r>
      <w:r w:rsidR="0005699E">
        <w:rPr>
          <w:rFonts w:ascii="Arial" w:hAnsi="Arial" w:cs="Arial"/>
          <w:sz w:val="16"/>
          <w:szCs w:val="16"/>
          <w:lang w:val="es-ES"/>
        </w:rPr>
        <w:t>os</w:t>
      </w:r>
      <w:r>
        <w:rPr>
          <w:rFonts w:ascii="Arial" w:hAnsi="Arial" w:cs="Arial"/>
          <w:sz w:val="16"/>
          <w:szCs w:val="16"/>
          <w:lang w:val="es-ES"/>
        </w:rPr>
        <w:t xml:space="preserve"> </w:t>
      </w:r>
      <w:r w:rsidR="0005699E">
        <w:rPr>
          <w:rFonts w:ascii="Arial" w:hAnsi="Arial" w:cs="Arial"/>
          <w:sz w:val="16"/>
          <w:szCs w:val="16"/>
          <w:lang w:val="es-ES"/>
        </w:rPr>
        <w:t>P</w:t>
      </w:r>
      <w:r>
        <w:rPr>
          <w:rFonts w:ascii="Arial" w:hAnsi="Arial" w:cs="Arial"/>
          <w:sz w:val="16"/>
          <w:szCs w:val="16"/>
          <w:lang w:val="es-ES"/>
        </w:rPr>
        <w:t>TM pueden ayudar a las personas supervivientes a acceder a los servicios pertinentes (legales, sanitarios, transporte) y a la recuperación, pero también son útiles para abordar los riesgos o las causas a las que se vincula económicamente la VSG</w:t>
      </w:r>
      <w:r w:rsidR="0005699E">
        <w:rPr>
          <w:rFonts w:ascii="Arial" w:hAnsi="Arial" w:cs="Arial"/>
          <w:sz w:val="16"/>
          <w:szCs w:val="16"/>
          <w:lang w:val="es-ES"/>
        </w:rPr>
        <w:t>;</w:t>
      </w:r>
      <w:r>
        <w:rPr>
          <w:rFonts w:ascii="Arial" w:hAnsi="Arial" w:cs="Arial"/>
          <w:sz w:val="16"/>
          <w:szCs w:val="16"/>
          <w:lang w:val="es-ES"/>
        </w:rPr>
        <w:t xml:space="preserve"> por ejemplo, para apoyar en las necesidades básicas y urgentes, la protección de los medios de vida, la sanidad alimentaria, o bien para reducir la exposición a la VSG y las estrategias de respuesta perjudiciales (como matrimonios</w:t>
      </w:r>
      <w:r w:rsidR="0005699E">
        <w:rPr>
          <w:rFonts w:ascii="Arial" w:hAnsi="Arial" w:cs="Arial"/>
          <w:sz w:val="16"/>
          <w:szCs w:val="16"/>
          <w:lang w:val="es-ES"/>
        </w:rPr>
        <w:t xml:space="preserve"> precoces</w:t>
      </w:r>
      <w:r>
        <w:rPr>
          <w:rFonts w:ascii="Arial" w:hAnsi="Arial" w:cs="Arial"/>
          <w:sz w:val="16"/>
          <w:szCs w:val="16"/>
          <w:lang w:val="es-ES"/>
        </w:rPr>
        <w:t xml:space="preserve">, </w:t>
      </w:r>
      <w:r w:rsidR="0005699E">
        <w:rPr>
          <w:rFonts w:ascii="Arial" w:hAnsi="Arial" w:cs="Arial"/>
          <w:sz w:val="16"/>
          <w:szCs w:val="16"/>
          <w:lang w:val="es-ES"/>
        </w:rPr>
        <w:t>intercambios</w:t>
      </w:r>
      <w:r>
        <w:rPr>
          <w:rFonts w:ascii="Arial" w:hAnsi="Arial" w:cs="Arial"/>
          <w:sz w:val="16"/>
          <w:szCs w:val="16"/>
          <w:lang w:val="es-ES"/>
        </w:rPr>
        <w:t xml:space="preserve"> sexuales o trabajos sexuales).</w:t>
      </w:r>
    </w:p>
  </w:footnote>
  <w:footnote w:id="7">
    <w:p w14:paraId="38A04C1F" w14:textId="64010F2B" w:rsidR="00040479" w:rsidRPr="00BC3298" w:rsidRDefault="00040479" w:rsidP="00830E42">
      <w:pPr>
        <w:pStyle w:val="FootnoteText"/>
        <w:rPr>
          <w:rFonts w:ascii="Arial" w:hAnsi="Arial" w:cs="Arial"/>
          <w:sz w:val="16"/>
          <w:szCs w:val="16"/>
          <w:lang w:val="es-ES"/>
        </w:rPr>
      </w:pPr>
      <w:r w:rsidRPr="003847DC">
        <w:rPr>
          <w:rStyle w:val="FootnoteReference"/>
          <w:rFonts w:ascii="Arial" w:hAnsi="Arial" w:cs="Arial"/>
          <w:sz w:val="16"/>
          <w:szCs w:val="16"/>
        </w:rPr>
        <w:footnoteRef/>
      </w:r>
      <w:r w:rsidRPr="00BC3298">
        <w:rPr>
          <w:rFonts w:ascii="Arial" w:hAnsi="Arial" w:cs="Arial"/>
          <w:sz w:val="16"/>
          <w:szCs w:val="16"/>
          <w:lang w:val="es-ES"/>
        </w:rPr>
        <w:t xml:space="preserve"> Esta herramienta ha sido modificada a partir del formulario de </w:t>
      </w:r>
      <w:r w:rsidR="00BB033D">
        <w:rPr>
          <w:rFonts w:ascii="Arial" w:hAnsi="Arial" w:cs="Arial"/>
          <w:sz w:val="16"/>
          <w:szCs w:val="16"/>
          <w:lang w:val="es-ES"/>
        </w:rPr>
        <w:t>verificación de género</w:t>
      </w:r>
      <w:r>
        <w:rPr>
          <w:rFonts w:ascii="Arial" w:hAnsi="Arial" w:cs="Arial"/>
          <w:sz w:val="16"/>
          <w:szCs w:val="16"/>
          <w:lang w:val="es-ES"/>
        </w:rPr>
        <w:t xml:space="preserve"> de CARE</w:t>
      </w:r>
      <w:r w:rsidRPr="00BC3298">
        <w:rPr>
          <w:rFonts w:ascii="Arial" w:hAnsi="Arial" w:cs="Arial"/>
          <w:sz w:val="16"/>
          <w:szCs w:val="16"/>
          <w:lang w:val="es-ES"/>
        </w:rPr>
        <w:t xml:space="preserve"> </w:t>
      </w:r>
      <w:hyperlink r:id="rId3" w:history="1">
        <w:r w:rsidRPr="00BC3298">
          <w:rPr>
            <w:rStyle w:val="Hyperlink"/>
            <w:rFonts w:ascii="Arial" w:hAnsi="Arial" w:cs="Arial"/>
            <w:sz w:val="16"/>
            <w:szCs w:val="16"/>
            <w:lang w:val="es-ES"/>
          </w:rPr>
          <w:t>https://insights.careinternational.org.uk/images/in-practice/Gender-marker/care_gender_marker_vetting_form_english_20191.pdf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7B75" w14:textId="77777777" w:rsidR="00040479" w:rsidRDefault="00000000">
    <w:pPr>
      <w:pStyle w:val="Header"/>
    </w:pPr>
    <w:r>
      <w:rPr>
        <w:noProof/>
      </w:rPr>
      <w:pict w14:anchorId="43A84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7" o:spid="_x0000_s1030"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B454" w14:textId="77777777" w:rsidR="00040479" w:rsidRPr="00250800" w:rsidRDefault="00040479" w:rsidP="00A34272">
    <w:pPr>
      <w:pStyle w:val="Header"/>
      <w:rPr>
        <w:b/>
        <w:bCs/>
        <w:lang w:val="es-ES"/>
      </w:rPr>
    </w:pPr>
    <w:r w:rsidRPr="00250800">
      <w:rPr>
        <w:b/>
        <w:bCs/>
        <w:lang w:val="es-ES"/>
      </w:rPr>
      <w:t xml:space="preserve">Federación Internacional de Sociedades de la Cruz </w:t>
    </w:r>
    <w:r>
      <w:rPr>
        <w:b/>
        <w:bCs/>
        <w:lang w:val="es-ES"/>
      </w:rPr>
      <w:t>Roja y la Media Luna Roja (FICR)</w:t>
    </w:r>
    <w:r w:rsidRPr="00250800">
      <w:rPr>
        <w:lang w:val="es-ES"/>
      </w:rPr>
      <w:t xml:space="preserve"> </w:t>
    </w:r>
  </w:p>
  <w:p w14:paraId="409BEFC7" w14:textId="77777777" w:rsidR="00040479" w:rsidRPr="00250800" w:rsidRDefault="00040479" w:rsidP="00A34272">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4172" w14:textId="77777777" w:rsidR="00040479" w:rsidRDefault="00000000">
    <w:pPr>
      <w:pStyle w:val="Header"/>
    </w:pPr>
    <w:r>
      <w:rPr>
        <w:noProof/>
      </w:rPr>
      <w:pict w14:anchorId="335DD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6" o:spid="_x0000_s1029"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85B7" w14:textId="77777777" w:rsidR="00040479" w:rsidRDefault="00000000">
    <w:pPr>
      <w:pStyle w:val="Header"/>
    </w:pPr>
    <w:r>
      <w:rPr>
        <w:noProof/>
      </w:rPr>
      <w:pict w14:anchorId="45235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0" o:spid="_x0000_s1032" type="#_x0000_t136" style="position:absolute;margin-left:0;margin-top:0;width:461.1pt;height:276.65pt;rotation:315;z-index:-251645952;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2953" w14:textId="77777777" w:rsidR="00040479" w:rsidRDefault="000404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345D" w14:textId="77777777" w:rsidR="00040479" w:rsidRDefault="00000000">
    <w:pPr>
      <w:pStyle w:val="Header"/>
    </w:pPr>
    <w:r>
      <w:rPr>
        <w:noProof/>
      </w:rPr>
      <w:pict w14:anchorId="283E5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9" o:spid="_x0000_s1031"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8F02" w14:textId="77777777" w:rsidR="00040479" w:rsidRDefault="00000000" w:rsidP="00830E42">
    <w:pPr>
      <w:pStyle w:val="Header"/>
    </w:pPr>
    <w:r>
      <w:rPr>
        <w:noProof/>
      </w:rPr>
      <w:pict w14:anchorId="26F73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3" o:spid="_x0000_s1036" type="#_x0000_t136" style="position:absolute;margin-left:0;margin-top:0;width:461.1pt;height:276.65pt;rotation:315;z-index:-251639808;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A475" w14:textId="77777777" w:rsidR="00040479" w:rsidRPr="0002060C" w:rsidRDefault="00040479" w:rsidP="00830E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F0B6" w14:textId="77777777" w:rsidR="00040479" w:rsidRDefault="00000000" w:rsidP="00830E42">
    <w:pPr>
      <w:pStyle w:val="Header"/>
    </w:pPr>
    <w:r>
      <w:rPr>
        <w:noProof/>
      </w:rPr>
      <w:pict w14:anchorId="55713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2" o:spid="_x0000_s1035" type="#_x0000_t136" style="position:absolute;margin-left:0;margin-top:0;width:461.1pt;height:276.65pt;rotation:315;z-index:-251641856;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9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671D9"/>
    <w:multiLevelType w:val="hybridMultilevel"/>
    <w:tmpl w:val="CAD02C04"/>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F175D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3197E"/>
    <w:multiLevelType w:val="hybridMultilevel"/>
    <w:tmpl w:val="364EA3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83B683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3F2B2A"/>
    <w:multiLevelType w:val="multilevel"/>
    <w:tmpl w:val="1A4C244A"/>
    <w:lvl w:ilvl="0">
      <w:start w:val="1"/>
      <w:numFmt w:val="lowerLetter"/>
      <w:lvlText w:val="%1."/>
      <w:lvlJc w:val="left"/>
      <w:pPr>
        <w:ind w:left="1664" w:hanging="360"/>
      </w:pPr>
      <w:rPr>
        <w:b/>
        <w:bCs w:val="0"/>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6" w15:restartNumberingAfterBreak="0">
    <w:nsid w:val="11BC0997"/>
    <w:multiLevelType w:val="multilevel"/>
    <w:tmpl w:val="9B70929E"/>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53680F"/>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E3D09"/>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BC1642"/>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7C7D74"/>
    <w:multiLevelType w:val="hybridMultilevel"/>
    <w:tmpl w:val="4EA21532"/>
    <w:lvl w:ilvl="0" w:tplc="0809000F">
      <w:start w:val="1"/>
      <w:numFmt w:val="decimal"/>
      <w:lvlText w:val="%1."/>
      <w:lvlJc w:val="left"/>
      <w:pPr>
        <w:ind w:left="720" w:hanging="360"/>
      </w:pPr>
      <w:rPr>
        <w:rFonts w:hint="default"/>
      </w:rPr>
    </w:lvl>
    <w:lvl w:ilvl="1" w:tplc="92DEEF32">
      <w:start w:val="1"/>
      <w:numFmt w:val="lowerLetter"/>
      <w:lvlText w:val="%2."/>
      <w:lvlJc w:val="left"/>
      <w:pPr>
        <w:ind w:left="1440"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17D41"/>
    <w:multiLevelType w:val="multilevel"/>
    <w:tmpl w:val="8CA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62D2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000334"/>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117A0"/>
    <w:multiLevelType w:val="multilevel"/>
    <w:tmpl w:val="79A6730E"/>
    <w:lvl w:ilvl="0">
      <w:start w:val="1"/>
      <w:numFmt w:val="lowerLetter"/>
      <w:lvlText w:val="%1."/>
      <w:lvlJc w:val="left"/>
      <w:pPr>
        <w:ind w:left="720" w:hanging="360"/>
      </w:pPr>
      <w:rPr>
        <w:b w:val="0"/>
        <w:bCs/>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34753A"/>
    <w:multiLevelType w:val="hybridMultilevel"/>
    <w:tmpl w:val="AF92F422"/>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1E72C25"/>
    <w:multiLevelType w:val="multilevel"/>
    <w:tmpl w:val="172C45C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220A6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5110C8"/>
    <w:multiLevelType w:val="hybridMultilevel"/>
    <w:tmpl w:val="69C4EC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8153F6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1B675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056EA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4F107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AA0245"/>
    <w:multiLevelType w:val="multilevel"/>
    <w:tmpl w:val="EAA8F020"/>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E6B3DE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4C6DED"/>
    <w:multiLevelType w:val="multilevel"/>
    <w:tmpl w:val="EAA8F020"/>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2D2CE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86558F"/>
    <w:multiLevelType w:val="multilevel"/>
    <w:tmpl w:val="0D863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8" w15:restartNumberingAfterBreak="0">
    <w:nsid w:val="44874184"/>
    <w:multiLevelType w:val="hybridMultilevel"/>
    <w:tmpl w:val="567652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FB10A81"/>
    <w:multiLevelType w:val="multilevel"/>
    <w:tmpl w:val="5C8496F2"/>
    <w:lvl w:ilvl="0">
      <w:start w:val="1"/>
      <w:numFmt w:val="lowerLetter"/>
      <w:lvlText w:val="%1."/>
      <w:lvlJc w:val="left"/>
      <w:pPr>
        <w:ind w:left="720" w:hanging="360"/>
      </w:pPr>
      <w:rPr>
        <w:rFonts w:hint="default"/>
        <w:b/>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0756EE7"/>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747C4B"/>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E22506"/>
    <w:multiLevelType w:val="hybridMultilevel"/>
    <w:tmpl w:val="1474FE16"/>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56B3219"/>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AA28E5"/>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8E5281"/>
    <w:multiLevelType w:val="hybridMultilevel"/>
    <w:tmpl w:val="72E63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7AE074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C7330B"/>
    <w:multiLevelType w:val="multilevel"/>
    <w:tmpl w:val="F5A0B8B4"/>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F856B1"/>
    <w:multiLevelType w:val="multilevel"/>
    <w:tmpl w:val="EAA8F020"/>
    <w:lvl w:ilvl="0">
      <w:start w:val="1"/>
      <w:numFmt w:val="lowerLetter"/>
      <w:lvlText w:val="%1."/>
      <w:lvlJc w:val="left"/>
      <w:pPr>
        <w:ind w:left="1664" w:hanging="360"/>
      </w:pPr>
      <w:rPr>
        <w:b/>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39" w15:restartNumberingAfterBreak="0">
    <w:nsid w:val="694D7B71"/>
    <w:multiLevelType w:val="hybridMultilevel"/>
    <w:tmpl w:val="EFA677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FF3063A"/>
    <w:multiLevelType w:val="multilevel"/>
    <w:tmpl w:val="E2F44FB2"/>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80115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2B1332"/>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8662C6"/>
    <w:multiLevelType w:val="hybridMultilevel"/>
    <w:tmpl w:val="1C0A35CC"/>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9B55565"/>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40056D"/>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4524B5"/>
    <w:multiLevelType w:val="multilevel"/>
    <w:tmpl w:val="B6C061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7" w15:restartNumberingAfterBreak="0">
    <w:nsid w:val="7DA202A6"/>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F5636A"/>
    <w:multiLevelType w:val="hybridMultilevel"/>
    <w:tmpl w:val="743A39D4"/>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31137730">
    <w:abstractNumId w:val="10"/>
  </w:num>
  <w:num w:numId="2" w16cid:durableId="79644607">
    <w:abstractNumId w:val="11"/>
  </w:num>
  <w:num w:numId="3" w16cid:durableId="598030013">
    <w:abstractNumId w:val="29"/>
  </w:num>
  <w:num w:numId="4" w16cid:durableId="935330589">
    <w:abstractNumId w:val="35"/>
  </w:num>
  <w:num w:numId="5" w16cid:durableId="27881985">
    <w:abstractNumId w:val="25"/>
  </w:num>
  <w:num w:numId="6" w16cid:durableId="127206663">
    <w:abstractNumId w:val="27"/>
  </w:num>
  <w:num w:numId="7" w16cid:durableId="1589579140">
    <w:abstractNumId w:val="46"/>
  </w:num>
  <w:num w:numId="8" w16cid:durableId="1844927527">
    <w:abstractNumId w:val="39"/>
  </w:num>
  <w:num w:numId="9" w16cid:durableId="649017807">
    <w:abstractNumId w:val="28"/>
  </w:num>
  <w:num w:numId="10" w16cid:durableId="60376600">
    <w:abstractNumId w:val="18"/>
  </w:num>
  <w:num w:numId="11" w16cid:durableId="1569807414">
    <w:abstractNumId w:val="3"/>
  </w:num>
  <w:num w:numId="12" w16cid:durableId="700402518">
    <w:abstractNumId w:val="23"/>
  </w:num>
  <w:num w:numId="13" w16cid:durableId="1315258376">
    <w:abstractNumId w:val="7"/>
  </w:num>
  <w:num w:numId="14" w16cid:durableId="1841576683">
    <w:abstractNumId w:val="47"/>
  </w:num>
  <w:num w:numId="15" w16cid:durableId="596719677">
    <w:abstractNumId w:val="38"/>
  </w:num>
  <w:num w:numId="16" w16cid:durableId="128712967">
    <w:abstractNumId w:val="41"/>
  </w:num>
  <w:num w:numId="17" w16cid:durableId="1821801679">
    <w:abstractNumId w:val="4"/>
  </w:num>
  <w:num w:numId="18" w16cid:durableId="1299140502">
    <w:abstractNumId w:val="22"/>
  </w:num>
  <w:num w:numId="19" w16cid:durableId="2081174280">
    <w:abstractNumId w:val="14"/>
  </w:num>
  <w:num w:numId="20" w16cid:durableId="1914732443">
    <w:abstractNumId w:val="16"/>
  </w:num>
  <w:num w:numId="21" w16cid:durableId="297489975">
    <w:abstractNumId w:val="21"/>
  </w:num>
  <w:num w:numId="22" w16cid:durableId="1351490599">
    <w:abstractNumId w:val="40"/>
  </w:num>
  <w:num w:numId="23" w16cid:durableId="1982615580">
    <w:abstractNumId w:val="12"/>
  </w:num>
  <w:num w:numId="24" w16cid:durableId="21395061">
    <w:abstractNumId w:val="44"/>
  </w:num>
  <w:num w:numId="25" w16cid:durableId="2007248437">
    <w:abstractNumId w:val="31"/>
  </w:num>
  <w:num w:numId="26" w16cid:durableId="502017222">
    <w:abstractNumId w:val="9"/>
  </w:num>
  <w:num w:numId="27" w16cid:durableId="1769545785">
    <w:abstractNumId w:val="42"/>
  </w:num>
  <w:num w:numId="28" w16cid:durableId="1684283777">
    <w:abstractNumId w:val="45"/>
  </w:num>
  <w:num w:numId="29" w16cid:durableId="133527089">
    <w:abstractNumId w:val="5"/>
  </w:num>
  <w:num w:numId="30" w16cid:durableId="429280775">
    <w:abstractNumId w:val="34"/>
  </w:num>
  <w:num w:numId="31" w16cid:durableId="1642610384">
    <w:abstractNumId w:val="2"/>
  </w:num>
  <w:num w:numId="32" w16cid:durableId="338653579">
    <w:abstractNumId w:val="8"/>
  </w:num>
  <w:num w:numId="33" w16cid:durableId="974600514">
    <w:abstractNumId w:val="33"/>
  </w:num>
  <w:num w:numId="34" w16cid:durableId="1752852740">
    <w:abstractNumId w:val="26"/>
  </w:num>
  <w:num w:numId="35" w16cid:durableId="2052804699">
    <w:abstractNumId w:val="0"/>
  </w:num>
  <w:num w:numId="36" w16cid:durableId="1279751085">
    <w:abstractNumId w:val="17"/>
  </w:num>
  <w:num w:numId="37" w16cid:durableId="307322614">
    <w:abstractNumId w:val="30"/>
  </w:num>
  <w:num w:numId="38" w16cid:durableId="1594049458">
    <w:abstractNumId w:val="19"/>
  </w:num>
  <w:num w:numId="39" w16cid:durableId="2053377706">
    <w:abstractNumId w:val="36"/>
  </w:num>
  <w:num w:numId="40" w16cid:durableId="927930674">
    <w:abstractNumId w:val="20"/>
  </w:num>
  <w:num w:numId="41" w16cid:durableId="1982076467">
    <w:abstractNumId w:val="24"/>
  </w:num>
  <w:num w:numId="42" w16cid:durableId="1305507661">
    <w:abstractNumId w:val="6"/>
  </w:num>
  <w:num w:numId="43" w16cid:durableId="171995388">
    <w:abstractNumId w:val="13"/>
  </w:num>
  <w:num w:numId="44" w16cid:durableId="1750694204">
    <w:abstractNumId w:val="37"/>
  </w:num>
  <w:num w:numId="45" w16cid:durableId="1157720747">
    <w:abstractNumId w:val="48"/>
  </w:num>
  <w:num w:numId="46" w16cid:durableId="1098408362">
    <w:abstractNumId w:val="15"/>
  </w:num>
  <w:num w:numId="47" w16cid:durableId="658120376">
    <w:abstractNumId w:val="43"/>
  </w:num>
  <w:num w:numId="48" w16cid:durableId="52435639">
    <w:abstractNumId w:val="1"/>
  </w:num>
  <w:num w:numId="49" w16cid:durableId="850292729">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trackedChanges"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6D"/>
    <w:rsid w:val="000013D3"/>
    <w:rsid w:val="000026AF"/>
    <w:rsid w:val="000033C8"/>
    <w:rsid w:val="000049D0"/>
    <w:rsid w:val="000058A0"/>
    <w:rsid w:val="00010785"/>
    <w:rsid w:val="00011B11"/>
    <w:rsid w:val="00013092"/>
    <w:rsid w:val="0001356C"/>
    <w:rsid w:val="000147AA"/>
    <w:rsid w:val="00014E4B"/>
    <w:rsid w:val="00015445"/>
    <w:rsid w:val="00015785"/>
    <w:rsid w:val="00017C61"/>
    <w:rsid w:val="00017E9F"/>
    <w:rsid w:val="0002060C"/>
    <w:rsid w:val="000234A5"/>
    <w:rsid w:val="00025BAB"/>
    <w:rsid w:val="0002610C"/>
    <w:rsid w:val="00026326"/>
    <w:rsid w:val="0002781C"/>
    <w:rsid w:val="00031605"/>
    <w:rsid w:val="00031D4F"/>
    <w:rsid w:val="000347B1"/>
    <w:rsid w:val="00036A5F"/>
    <w:rsid w:val="00037AAB"/>
    <w:rsid w:val="00040479"/>
    <w:rsid w:val="00040C64"/>
    <w:rsid w:val="00041560"/>
    <w:rsid w:val="000469AE"/>
    <w:rsid w:val="00047371"/>
    <w:rsid w:val="00051238"/>
    <w:rsid w:val="0005217A"/>
    <w:rsid w:val="00052DEE"/>
    <w:rsid w:val="0005353E"/>
    <w:rsid w:val="000556ED"/>
    <w:rsid w:val="00055E95"/>
    <w:rsid w:val="0005699E"/>
    <w:rsid w:val="000572B4"/>
    <w:rsid w:val="00057C35"/>
    <w:rsid w:val="0006092A"/>
    <w:rsid w:val="000615E7"/>
    <w:rsid w:val="000626FC"/>
    <w:rsid w:val="00062CE8"/>
    <w:rsid w:val="00070B0F"/>
    <w:rsid w:val="0007570F"/>
    <w:rsid w:val="00075922"/>
    <w:rsid w:val="00076423"/>
    <w:rsid w:val="000854A7"/>
    <w:rsid w:val="00087C55"/>
    <w:rsid w:val="00090E67"/>
    <w:rsid w:val="000919A0"/>
    <w:rsid w:val="00092424"/>
    <w:rsid w:val="0009279A"/>
    <w:rsid w:val="00095051"/>
    <w:rsid w:val="000964F1"/>
    <w:rsid w:val="000969DA"/>
    <w:rsid w:val="000A179D"/>
    <w:rsid w:val="000A5227"/>
    <w:rsid w:val="000A5F69"/>
    <w:rsid w:val="000B00D5"/>
    <w:rsid w:val="000B1C68"/>
    <w:rsid w:val="000B2270"/>
    <w:rsid w:val="000B4ED5"/>
    <w:rsid w:val="000B6470"/>
    <w:rsid w:val="000B7862"/>
    <w:rsid w:val="000B7AB7"/>
    <w:rsid w:val="000C0A16"/>
    <w:rsid w:val="000C0A75"/>
    <w:rsid w:val="000C1C61"/>
    <w:rsid w:val="000C2228"/>
    <w:rsid w:val="000C3154"/>
    <w:rsid w:val="000C3825"/>
    <w:rsid w:val="000C3EBE"/>
    <w:rsid w:val="000C61E2"/>
    <w:rsid w:val="000C67E0"/>
    <w:rsid w:val="000C6908"/>
    <w:rsid w:val="000D04F6"/>
    <w:rsid w:val="000D2E42"/>
    <w:rsid w:val="000D3C97"/>
    <w:rsid w:val="000D4679"/>
    <w:rsid w:val="000D6572"/>
    <w:rsid w:val="000E01F2"/>
    <w:rsid w:val="000E4085"/>
    <w:rsid w:val="000E48CF"/>
    <w:rsid w:val="000E7DA4"/>
    <w:rsid w:val="000E7E99"/>
    <w:rsid w:val="000F093F"/>
    <w:rsid w:val="000F2470"/>
    <w:rsid w:val="000F42B5"/>
    <w:rsid w:val="000F5ADE"/>
    <w:rsid w:val="000F697F"/>
    <w:rsid w:val="00101056"/>
    <w:rsid w:val="0010495B"/>
    <w:rsid w:val="00107208"/>
    <w:rsid w:val="00107787"/>
    <w:rsid w:val="00107866"/>
    <w:rsid w:val="00110C30"/>
    <w:rsid w:val="00110D01"/>
    <w:rsid w:val="00110FDF"/>
    <w:rsid w:val="0011393D"/>
    <w:rsid w:val="00121005"/>
    <w:rsid w:val="001213FB"/>
    <w:rsid w:val="00122044"/>
    <w:rsid w:val="0012309A"/>
    <w:rsid w:val="00123208"/>
    <w:rsid w:val="0012320E"/>
    <w:rsid w:val="00123FEB"/>
    <w:rsid w:val="001243D2"/>
    <w:rsid w:val="00126386"/>
    <w:rsid w:val="00130124"/>
    <w:rsid w:val="00135CE4"/>
    <w:rsid w:val="0013759B"/>
    <w:rsid w:val="00140810"/>
    <w:rsid w:val="001426D2"/>
    <w:rsid w:val="00144B71"/>
    <w:rsid w:val="001465A2"/>
    <w:rsid w:val="00146CE0"/>
    <w:rsid w:val="00147F7D"/>
    <w:rsid w:val="00151807"/>
    <w:rsid w:val="00151CC0"/>
    <w:rsid w:val="001525F3"/>
    <w:rsid w:val="00152977"/>
    <w:rsid w:val="00152CC0"/>
    <w:rsid w:val="00153415"/>
    <w:rsid w:val="00155A39"/>
    <w:rsid w:val="001579B6"/>
    <w:rsid w:val="001648EC"/>
    <w:rsid w:val="00164B60"/>
    <w:rsid w:val="00164B69"/>
    <w:rsid w:val="00164F6C"/>
    <w:rsid w:val="0017088E"/>
    <w:rsid w:val="0017487F"/>
    <w:rsid w:val="001752A4"/>
    <w:rsid w:val="0017668D"/>
    <w:rsid w:val="001818E4"/>
    <w:rsid w:val="00181E0D"/>
    <w:rsid w:val="0018218F"/>
    <w:rsid w:val="00182380"/>
    <w:rsid w:val="00183064"/>
    <w:rsid w:val="0018451F"/>
    <w:rsid w:val="0018589C"/>
    <w:rsid w:val="00186256"/>
    <w:rsid w:val="00190A3B"/>
    <w:rsid w:val="0019106C"/>
    <w:rsid w:val="0019177E"/>
    <w:rsid w:val="00194023"/>
    <w:rsid w:val="00197A28"/>
    <w:rsid w:val="001A02BC"/>
    <w:rsid w:val="001A2E8A"/>
    <w:rsid w:val="001A41C8"/>
    <w:rsid w:val="001A5615"/>
    <w:rsid w:val="001A6BE7"/>
    <w:rsid w:val="001B114B"/>
    <w:rsid w:val="001B131D"/>
    <w:rsid w:val="001B18FE"/>
    <w:rsid w:val="001B2AB0"/>
    <w:rsid w:val="001B43E5"/>
    <w:rsid w:val="001B4B95"/>
    <w:rsid w:val="001B624A"/>
    <w:rsid w:val="001C0181"/>
    <w:rsid w:val="001C0CC8"/>
    <w:rsid w:val="001C0FED"/>
    <w:rsid w:val="001C12BE"/>
    <w:rsid w:val="001C2912"/>
    <w:rsid w:val="001C4A96"/>
    <w:rsid w:val="001C6A63"/>
    <w:rsid w:val="001D06C1"/>
    <w:rsid w:val="001D1E49"/>
    <w:rsid w:val="001D2B87"/>
    <w:rsid w:val="001D4DA9"/>
    <w:rsid w:val="001D5232"/>
    <w:rsid w:val="001D675D"/>
    <w:rsid w:val="001E10C0"/>
    <w:rsid w:val="001E395F"/>
    <w:rsid w:val="001E3B9B"/>
    <w:rsid w:val="001E483F"/>
    <w:rsid w:val="001E60A7"/>
    <w:rsid w:val="001E71FD"/>
    <w:rsid w:val="001F00EC"/>
    <w:rsid w:val="001F1306"/>
    <w:rsid w:val="001F2BA7"/>
    <w:rsid w:val="001F34DD"/>
    <w:rsid w:val="001F4645"/>
    <w:rsid w:val="00200449"/>
    <w:rsid w:val="002008D4"/>
    <w:rsid w:val="00201FA9"/>
    <w:rsid w:val="00203376"/>
    <w:rsid w:val="0020363B"/>
    <w:rsid w:val="00204853"/>
    <w:rsid w:val="00206EB6"/>
    <w:rsid w:val="002077CF"/>
    <w:rsid w:val="00210C42"/>
    <w:rsid w:val="00211359"/>
    <w:rsid w:val="0021279F"/>
    <w:rsid w:val="00224F10"/>
    <w:rsid w:val="002262B8"/>
    <w:rsid w:val="00227143"/>
    <w:rsid w:val="002305C2"/>
    <w:rsid w:val="00230BF7"/>
    <w:rsid w:val="00233FC1"/>
    <w:rsid w:val="0023405F"/>
    <w:rsid w:val="002346E8"/>
    <w:rsid w:val="00235872"/>
    <w:rsid w:val="00235F8B"/>
    <w:rsid w:val="002377A4"/>
    <w:rsid w:val="00242F72"/>
    <w:rsid w:val="002474D0"/>
    <w:rsid w:val="00250800"/>
    <w:rsid w:val="00250808"/>
    <w:rsid w:val="00251095"/>
    <w:rsid w:val="00252008"/>
    <w:rsid w:val="00254317"/>
    <w:rsid w:val="00254BFA"/>
    <w:rsid w:val="002604BD"/>
    <w:rsid w:val="00260B94"/>
    <w:rsid w:val="002611B0"/>
    <w:rsid w:val="00261311"/>
    <w:rsid w:val="002623B8"/>
    <w:rsid w:val="00262C6E"/>
    <w:rsid w:val="002662F1"/>
    <w:rsid w:val="00267D01"/>
    <w:rsid w:val="00275730"/>
    <w:rsid w:val="002757E4"/>
    <w:rsid w:val="00280C5E"/>
    <w:rsid w:val="00281116"/>
    <w:rsid w:val="00281AC9"/>
    <w:rsid w:val="002852A3"/>
    <w:rsid w:val="002854F0"/>
    <w:rsid w:val="00285751"/>
    <w:rsid w:val="00285F1D"/>
    <w:rsid w:val="002862BF"/>
    <w:rsid w:val="002862D9"/>
    <w:rsid w:val="00286E3D"/>
    <w:rsid w:val="00294DC0"/>
    <w:rsid w:val="00295F14"/>
    <w:rsid w:val="00297847"/>
    <w:rsid w:val="002B0051"/>
    <w:rsid w:val="002B08A6"/>
    <w:rsid w:val="002B0F4F"/>
    <w:rsid w:val="002B1DA2"/>
    <w:rsid w:val="002B4791"/>
    <w:rsid w:val="002B4C4D"/>
    <w:rsid w:val="002B6948"/>
    <w:rsid w:val="002C4039"/>
    <w:rsid w:val="002C666F"/>
    <w:rsid w:val="002C6805"/>
    <w:rsid w:val="002C78AA"/>
    <w:rsid w:val="002D1CC3"/>
    <w:rsid w:val="002D2461"/>
    <w:rsid w:val="002D27A0"/>
    <w:rsid w:val="002D284C"/>
    <w:rsid w:val="002D2A03"/>
    <w:rsid w:val="002D3244"/>
    <w:rsid w:val="002D44EA"/>
    <w:rsid w:val="002D4512"/>
    <w:rsid w:val="002D5812"/>
    <w:rsid w:val="002E2520"/>
    <w:rsid w:val="002E411F"/>
    <w:rsid w:val="002E5396"/>
    <w:rsid w:val="002E6C76"/>
    <w:rsid w:val="002E6EE6"/>
    <w:rsid w:val="002F0084"/>
    <w:rsid w:val="002F1714"/>
    <w:rsid w:val="002F6172"/>
    <w:rsid w:val="003000EE"/>
    <w:rsid w:val="00301BA8"/>
    <w:rsid w:val="003043D0"/>
    <w:rsid w:val="00305088"/>
    <w:rsid w:val="003050AB"/>
    <w:rsid w:val="003105C5"/>
    <w:rsid w:val="00310BDD"/>
    <w:rsid w:val="00311B8A"/>
    <w:rsid w:val="00311E37"/>
    <w:rsid w:val="00315A27"/>
    <w:rsid w:val="003162DE"/>
    <w:rsid w:val="00316940"/>
    <w:rsid w:val="00317FD4"/>
    <w:rsid w:val="00322B54"/>
    <w:rsid w:val="00323C17"/>
    <w:rsid w:val="00331317"/>
    <w:rsid w:val="003319D4"/>
    <w:rsid w:val="00331ABD"/>
    <w:rsid w:val="00331C9C"/>
    <w:rsid w:val="00331ECF"/>
    <w:rsid w:val="00335121"/>
    <w:rsid w:val="00337D5F"/>
    <w:rsid w:val="0034034E"/>
    <w:rsid w:val="00340ED0"/>
    <w:rsid w:val="0034111B"/>
    <w:rsid w:val="003419D2"/>
    <w:rsid w:val="00342E98"/>
    <w:rsid w:val="00343F04"/>
    <w:rsid w:val="003448E2"/>
    <w:rsid w:val="00345F94"/>
    <w:rsid w:val="0035222D"/>
    <w:rsid w:val="00355002"/>
    <w:rsid w:val="003606FA"/>
    <w:rsid w:val="0037177F"/>
    <w:rsid w:val="00372D77"/>
    <w:rsid w:val="003733AA"/>
    <w:rsid w:val="00374C36"/>
    <w:rsid w:val="00375B86"/>
    <w:rsid w:val="0037767A"/>
    <w:rsid w:val="00377D8C"/>
    <w:rsid w:val="003803AF"/>
    <w:rsid w:val="00380880"/>
    <w:rsid w:val="00381F2D"/>
    <w:rsid w:val="00383BF3"/>
    <w:rsid w:val="003847DC"/>
    <w:rsid w:val="0038624F"/>
    <w:rsid w:val="003900BC"/>
    <w:rsid w:val="00392A2D"/>
    <w:rsid w:val="00393CD9"/>
    <w:rsid w:val="00394671"/>
    <w:rsid w:val="00394CFE"/>
    <w:rsid w:val="00395559"/>
    <w:rsid w:val="003A1893"/>
    <w:rsid w:val="003A4D47"/>
    <w:rsid w:val="003A5ED7"/>
    <w:rsid w:val="003B0043"/>
    <w:rsid w:val="003B5DC1"/>
    <w:rsid w:val="003B66FC"/>
    <w:rsid w:val="003B70FC"/>
    <w:rsid w:val="003B796C"/>
    <w:rsid w:val="003C0AA7"/>
    <w:rsid w:val="003C1AD2"/>
    <w:rsid w:val="003D2990"/>
    <w:rsid w:val="003D3C69"/>
    <w:rsid w:val="003D3E06"/>
    <w:rsid w:val="003D52DF"/>
    <w:rsid w:val="003D6390"/>
    <w:rsid w:val="003E028D"/>
    <w:rsid w:val="003E08A8"/>
    <w:rsid w:val="003E08EB"/>
    <w:rsid w:val="003E0E49"/>
    <w:rsid w:val="003E1A9F"/>
    <w:rsid w:val="003E3236"/>
    <w:rsid w:val="003E3936"/>
    <w:rsid w:val="003E4115"/>
    <w:rsid w:val="003E6889"/>
    <w:rsid w:val="003F156B"/>
    <w:rsid w:val="003F2E3A"/>
    <w:rsid w:val="003F6112"/>
    <w:rsid w:val="003F72D9"/>
    <w:rsid w:val="00400AC4"/>
    <w:rsid w:val="00402011"/>
    <w:rsid w:val="00402590"/>
    <w:rsid w:val="00406F24"/>
    <w:rsid w:val="00407B38"/>
    <w:rsid w:val="004128C0"/>
    <w:rsid w:val="00416D7F"/>
    <w:rsid w:val="00417CCA"/>
    <w:rsid w:val="0042139E"/>
    <w:rsid w:val="0042536E"/>
    <w:rsid w:val="004262E2"/>
    <w:rsid w:val="00430D16"/>
    <w:rsid w:val="00430EA4"/>
    <w:rsid w:val="004316F2"/>
    <w:rsid w:val="00431E58"/>
    <w:rsid w:val="0043269E"/>
    <w:rsid w:val="00434A36"/>
    <w:rsid w:val="00434B8D"/>
    <w:rsid w:val="00435DD3"/>
    <w:rsid w:val="004373C6"/>
    <w:rsid w:val="004416D9"/>
    <w:rsid w:val="00442635"/>
    <w:rsid w:val="00442C11"/>
    <w:rsid w:val="00444AD8"/>
    <w:rsid w:val="00446543"/>
    <w:rsid w:val="0045217D"/>
    <w:rsid w:val="00452B61"/>
    <w:rsid w:val="00454279"/>
    <w:rsid w:val="00456540"/>
    <w:rsid w:val="00457B02"/>
    <w:rsid w:val="00460599"/>
    <w:rsid w:val="00460F20"/>
    <w:rsid w:val="004617E5"/>
    <w:rsid w:val="00462B19"/>
    <w:rsid w:val="00465369"/>
    <w:rsid w:val="00470173"/>
    <w:rsid w:val="0047102A"/>
    <w:rsid w:val="004735F3"/>
    <w:rsid w:val="004740FB"/>
    <w:rsid w:val="00474821"/>
    <w:rsid w:val="00480933"/>
    <w:rsid w:val="00482568"/>
    <w:rsid w:val="00482AEC"/>
    <w:rsid w:val="00483638"/>
    <w:rsid w:val="0048458A"/>
    <w:rsid w:val="00490A22"/>
    <w:rsid w:val="004910A9"/>
    <w:rsid w:val="00492635"/>
    <w:rsid w:val="00494BDD"/>
    <w:rsid w:val="00495F78"/>
    <w:rsid w:val="004977DD"/>
    <w:rsid w:val="004A04C0"/>
    <w:rsid w:val="004A0679"/>
    <w:rsid w:val="004A18AD"/>
    <w:rsid w:val="004A31AB"/>
    <w:rsid w:val="004A39CB"/>
    <w:rsid w:val="004A5CF8"/>
    <w:rsid w:val="004A7257"/>
    <w:rsid w:val="004B0A07"/>
    <w:rsid w:val="004B1501"/>
    <w:rsid w:val="004B522F"/>
    <w:rsid w:val="004B5BE3"/>
    <w:rsid w:val="004B6633"/>
    <w:rsid w:val="004B716E"/>
    <w:rsid w:val="004C0840"/>
    <w:rsid w:val="004C08A7"/>
    <w:rsid w:val="004C0CD7"/>
    <w:rsid w:val="004C1379"/>
    <w:rsid w:val="004C18E7"/>
    <w:rsid w:val="004C19A6"/>
    <w:rsid w:val="004C2B77"/>
    <w:rsid w:val="004C3032"/>
    <w:rsid w:val="004C587D"/>
    <w:rsid w:val="004C6146"/>
    <w:rsid w:val="004D1437"/>
    <w:rsid w:val="004D161B"/>
    <w:rsid w:val="004D496B"/>
    <w:rsid w:val="004E034A"/>
    <w:rsid w:val="004E0829"/>
    <w:rsid w:val="004E240C"/>
    <w:rsid w:val="004F3506"/>
    <w:rsid w:val="004F3FD9"/>
    <w:rsid w:val="004F45FA"/>
    <w:rsid w:val="004F4897"/>
    <w:rsid w:val="004F50E5"/>
    <w:rsid w:val="004F5FE6"/>
    <w:rsid w:val="004F63EA"/>
    <w:rsid w:val="004F77A5"/>
    <w:rsid w:val="005018CC"/>
    <w:rsid w:val="00501D64"/>
    <w:rsid w:val="005029D4"/>
    <w:rsid w:val="0050310C"/>
    <w:rsid w:val="005063D3"/>
    <w:rsid w:val="00506AD5"/>
    <w:rsid w:val="00507132"/>
    <w:rsid w:val="005079CB"/>
    <w:rsid w:val="00511B87"/>
    <w:rsid w:val="00512488"/>
    <w:rsid w:val="00516265"/>
    <w:rsid w:val="00517BCC"/>
    <w:rsid w:val="00520C23"/>
    <w:rsid w:val="00521CDE"/>
    <w:rsid w:val="00522768"/>
    <w:rsid w:val="00523E58"/>
    <w:rsid w:val="0052507A"/>
    <w:rsid w:val="0052536C"/>
    <w:rsid w:val="00527462"/>
    <w:rsid w:val="005314AA"/>
    <w:rsid w:val="0054238A"/>
    <w:rsid w:val="00542DB1"/>
    <w:rsid w:val="005446BB"/>
    <w:rsid w:val="00545477"/>
    <w:rsid w:val="005455D7"/>
    <w:rsid w:val="00545C5E"/>
    <w:rsid w:val="00550448"/>
    <w:rsid w:val="005518C7"/>
    <w:rsid w:val="00554F50"/>
    <w:rsid w:val="00555E04"/>
    <w:rsid w:val="00560F27"/>
    <w:rsid w:val="005625DA"/>
    <w:rsid w:val="0056293C"/>
    <w:rsid w:val="00562B6D"/>
    <w:rsid w:val="0056473D"/>
    <w:rsid w:val="00565301"/>
    <w:rsid w:val="00565F9D"/>
    <w:rsid w:val="005676CD"/>
    <w:rsid w:val="00570326"/>
    <w:rsid w:val="00571A21"/>
    <w:rsid w:val="00571A4C"/>
    <w:rsid w:val="0057237D"/>
    <w:rsid w:val="00572E6D"/>
    <w:rsid w:val="005744BF"/>
    <w:rsid w:val="00583C38"/>
    <w:rsid w:val="00583D89"/>
    <w:rsid w:val="00585C05"/>
    <w:rsid w:val="00592285"/>
    <w:rsid w:val="00592360"/>
    <w:rsid w:val="005935A8"/>
    <w:rsid w:val="005951C3"/>
    <w:rsid w:val="00596328"/>
    <w:rsid w:val="005A1184"/>
    <w:rsid w:val="005A3027"/>
    <w:rsid w:val="005A33A3"/>
    <w:rsid w:val="005A4666"/>
    <w:rsid w:val="005A546D"/>
    <w:rsid w:val="005A683A"/>
    <w:rsid w:val="005B13FB"/>
    <w:rsid w:val="005B4704"/>
    <w:rsid w:val="005B7B02"/>
    <w:rsid w:val="005C0197"/>
    <w:rsid w:val="005C0AA1"/>
    <w:rsid w:val="005C1D6D"/>
    <w:rsid w:val="005C1F7F"/>
    <w:rsid w:val="005C4605"/>
    <w:rsid w:val="005C5C85"/>
    <w:rsid w:val="005C741C"/>
    <w:rsid w:val="005C7F3D"/>
    <w:rsid w:val="005D2879"/>
    <w:rsid w:val="005D4F9C"/>
    <w:rsid w:val="005D5BF7"/>
    <w:rsid w:val="005E0D38"/>
    <w:rsid w:val="005E381F"/>
    <w:rsid w:val="005E4A9B"/>
    <w:rsid w:val="005E7C8A"/>
    <w:rsid w:val="005F2ED2"/>
    <w:rsid w:val="005F3D49"/>
    <w:rsid w:val="005F4476"/>
    <w:rsid w:val="005F5461"/>
    <w:rsid w:val="005F566E"/>
    <w:rsid w:val="005F65B5"/>
    <w:rsid w:val="005F6F39"/>
    <w:rsid w:val="005F79E7"/>
    <w:rsid w:val="0060119E"/>
    <w:rsid w:val="006015B3"/>
    <w:rsid w:val="00602984"/>
    <w:rsid w:val="006034BE"/>
    <w:rsid w:val="006042CA"/>
    <w:rsid w:val="00605042"/>
    <w:rsid w:val="006106FF"/>
    <w:rsid w:val="00611F2E"/>
    <w:rsid w:val="00612EEA"/>
    <w:rsid w:val="00612F38"/>
    <w:rsid w:val="006136FA"/>
    <w:rsid w:val="00613949"/>
    <w:rsid w:val="0061400B"/>
    <w:rsid w:val="00615748"/>
    <w:rsid w:val="006164A0"/>
    <w:rsid w:val="006176F8"/>
    <w:rsid w:val="006177FA"/>
    <w:rsid w:val="00617EB8"/>
    <w:rsid w:val="00620024"/>
    <w:rsid w:val="00620762"/>
    <w:rsid w:val="006225F0"/>
    <w:rsid w:val="006231DB"/>
    <w:rsid w:val="006238B0"/>
    <w:rsid w:val="00623E00"/>
    <w:rsid w:val="00623F86"/>
    <w:rsid w:val="00627B80"/>
    <w:rsid w:val="006302C4"/>
    <w:rsid w:val="00630D0F"/>
    <w:rsid w:val="00631A61"/>
    <w:rsid w:val="006322E9"/>
    <w:rsid w:val="006348B6"/>
    <w:rsid w:val="00635CED"/>
    <w:rsid w:val="006370C1"/>
    <w:rsid w:val="00640F9B"/>
    <w:rsid w:val="006439B3"/>
    <w:rsid w:val="0064421C"/>
    <w:rsid w:val="00650F3A"/>
    <w:rsid w:val="00652D31"/>
    <w:rsid w:val="00654F7A"/>
    <w:rsid w:val="0065617E"/>
    <w:rsid w:val="0065768E"/>
    <w:rsid w:val="00661A60"/>
    <w:rsid w:val="006658C9"/>
    <w:rsid w:val="00670809"/>
    <w:rsid w:val="00673831"/>
    <w:rsid w:val="00673F18"/>
    <w:rsid w:val="0067669B"/>
    <w:rsid w:val="006819CD"/>
    <w:rsid w:val="00681D1F"/>
    <w:rsid w:val="0068399A"/>
    <w:rsid w:val="00686A54"/>
    <w:rsid w:val="00687BA9"/>
    <w:rsid w:val="0069180E"/>
    <w:rsid w:val="00692233"/>
    <w:rsid w:val="00692848"/>
    <w:rsid w:val="00694262"/>
    <w:rsid w:val="00696526"/>
    <w:rsid w:val="006977DB"/>
    <w:rsid w:val="006A0375"/>
    <w:rsid w:val="006A67CA"/>
    <w:rsid w:val="006A7228"/>
    <w:rsid w:val="006B65DA"/>
    <w:rsid w:val="006C5154"/>
    <w:rsid w:val="006C612C"/>
    <w:rsid w:val="006C61FF"/>
    <w:rsid w:val="006D0841"/>
    <w:rsid w:val="006D1100"/>
    <w:rsid w:val="006D1B87"/>
    <w:rsid w:val="006D1F7C"/>
    <w:rsid w:val="006D57B7"/>
    <w:rsid w:val="006D5C2F"/>
    <w:rsid w:val="006E0B28"/>
    <w:rsid w:val="006E0EA1"/>
    <w:rsid w:val="006E13E2"/>
    <w:rsid w:val="006E2AB6"/>
    <w:rsid w:val="006E3279"/>
    <w:rsid w:val="006E4E9C"/>
    <w:rsid w:val="006E61D2"/>
    <w:rsid w:val="006E667B"/>
    <w:rsid w:val="006E6DB7"/>
    <w:rsid w:val="00700BDA"/>
    <w:rsid w:val="00700D08"/>
    <w:rsid w:val="00703BB3"/>
    <w:rsid w:val="00705FF0"/>
    <w:rsid w:val="0071158B"/>
    <w:rsid w:val="007138F0"/>
    <w:rsid w:val="00714660"/>
    <w:rsid w:val="0071640B"/>
    <w:rsid w:val="00717DC1"/>
    <w:rsid w:val="007203F0"/>
    <w:rsid w:val="00720F54"/>
    <w:rsid w:val="00720F9E"/>
    <w:rsid w:val="00723612"/>
    <w:rsid w:val="00724099"/>
    <w:rsid w:val="00724275"/>
    <w:rsid w:val="00730400"/>
    <w:rsid w:val="007313F5"/>
    <w:rsid w:val="00731C7B"/>
    <w:rsid w:val="00731C7F"/>
    <w:rsid w:val="007341AF"/>
    <w:rsid w:val="00737647"/>
    <w:rsid w:val="00737B67"/>
    <w:rsid w:val="00742D81"/>
    <w:rsid w:val="00744187"/>
    <w:rsid w:val="0074469A"/>
    <w:rsid w:val="00747F89"/>
    <w:rsid w:val="00750666"/>
    <w:rsid w:val="007527BA"/>
    <w:rsid w:val="00753561"/>
    <w:rsid w:val="007563E9"/>
    <w:rsid w:val="00757717"/>
    <w:rsid w:val="00760CF5"/>
    <w:rsid w:val="007617E9"/>
    <w:rsid w:val="00761E81"/>
    <w:rsid w:val="007632C6"/>
    <w:rsid w:val="00764054"/>
    <w:rsid w:val="0076558D"/>
    <w:rsid w:val="00770234"/>
    <w:rsid w:val="00770457"/>
    <w:rsid w:val="007711C8"/>
    <w:rsid w:val="007753B1"/>
    <w:rsid w:val="00780F7C"/>
    <w:rsid w:val="007820FE"/>
    <w:rsid w:val="007865CE"/>
    <w:rsid w:val="0078731B"/>
    <w:rsid w:val="00790974"/>
    <w:rsid w:val="0079109B"/>
    <w:rsid w:val="00796B55"/>
    <w:rsid w:val="007A122F"/>
    <w:rsid w:val="007A3A93"/>
    <w:rsid w:val="007A59FE"/>
    <w:rsid w:val="007B31EF"/>
    <w:rsid w:val="007B69D2"/>
    <w:rsid w:val="007B7C11"/>
    <w:rsid w:val="007C09FF"/>
    <w:rsid w:val="007C110E"/>
    <w:rsid w:val="007C1CD8"/>
    <w:rsid w:val="007C4D84"/>
    <w:rsid w:val="007C5F7B"/>
    <w:rsid w:val="007C6AB4"/>
    <w:rsid w:val="007C7959"/>
    <w:rsid w:val="007D31A9"/>
    <w:rsid w:val="007D3C3F"/>
    <w:rsid w:val="007D4002"/>
    <w:rsid w:val="007D48BF"/>
    <w:rsid w:val="007D61D4"/>
    <w:rsid w:val="007D677B"/>
    <w:rsid w:val="007D6EB4"/>
    <w:rsid w:val="007D70AC"/>
    <w:rsid w:val="007D714F"/>
    <w:rsid w:val="007D7FC1"/>
    <w:rsid w:val="007E61C4"/>
    <w:rsid w:val="007F0BFD"/>
    <w:rsid w:val="007F16CB"/>
    <w:rsid w:val="007F7681"/>
    <w:rsid w:val="00800155"/>
    <w:rsid w:val="00802293"/>
    <w:rsid w:val="00802BAD"/>
    <w:rsid w:val="008038CA"/>
    <w:rsid w:val="008064B3"/>
    <w:rsid w:val="00806C50"/>
    <w:rsid w:val="00806E13"/>
    <w:rsid w:val="008074A9"/>
    <w:rsid w:val="0081166F"/>
    <w:rsid w:val="00814815"/>
    <w:rsid w:val="00815D3B"/>
    <w:rsid w:val="0081659C"/>
    <w:rsid w:val="0082238D"/>
    <w:rsid w:val="0082262C"/>
    <w:rsid w:val="00826B9B"/>
    <w:rsid w:val="00826C88"/>
    <w:rsid w:val="00827C7D"/>
    <w:rsid w:val="00827E83"/>
    <w:rsid w:val="0083003F"/>
    <w:rsid w:val="00830E42"/>
    <w:rsid w:val="00830F0F"/>
    <w:rsid w:val="00833014"/>
    <w:rsid w:val="0083741C"/>
    <w:rsid w:val="00837F13"/>
    <w:rsid w:val="008409DD"/>
    <w:rsid w:val="00843398"/>
    <w:rsid w:val="0084450F"/>
    <w:rsid w:val="00845B14"/>
    <w:rsid w:val="00846B6D"/>
    <w:rsid w:val="00846DEA"/>
    <w:rsid w:val="008511A3"/>
    <w:rsid w:val="008519B2"/>
    <w:rsid w:val="00853026"/>
    <w:rsid w:val="008534DF"/>
    <w:rsid w:val="00856720"/>
    <w:rsid w:val="008603A5"/>
    <w:rsid w:val="008632EB"/>
    <w:rsid w:val="008635FF"/>
    <w:rsid w:val="00871766"/>
    <w:rsid w:val="00873BB7"/>
    <w:rsid w:val="00874012"/>
    <w:rsid w:val="008757E9"/>
    <w:rsid w:val="0087679F"/>
    <w:rsid w:val="00887ABD"/>
    <w:rsid w:val="008908DE"/>
    <w:rsid w:val="008917C9"/>
    <w:rsid w:val="00891937"/>
    <w:rsid w:val="00894E65"/>
    <w:rsid w:val="00897BC3"/>
    <w:rsid w:val="008A0482"/>
    <w:rsid w:val="008A1E5F"/>
    <w:rsid w:val="008A4C74"/>
    <w:rsid w:val="008A60BE"/>
    <w:rsid w:val="008A6A91"/>
    <w:rsid w:val="008A6F4E"/>
    <w:rsid w:val="008A7899"/>
    <w:rsid w:val="008B02C4"/>
    <w:rsid w:val="008B067C"/>
    <w:rsid w:val="008B24E1"/>
    <w:rsid w:val="008B6AA7"/>
    <w:rsid w:val="008C33D0"/>
    <w:rsid w:val="008C3ACD"/>
    <w:rsid w:val="008D67C6"/>
    <w:rsid w:val="008E5F83"/>
    <w:rsid w:val="008E7B59"/>
    <w:rsid w:val="008F0D7D"/>
    <w:rsid w:val="008F1627"/>
    <w:rsid w:val="008F204A"/>
    <w:rsid w:val="008F2EDE"/>
    <w:rsid w:val="008F4C47"/>
    <w:rsid w:val="008F53A7"/>
    <w:rsid w:val="008F5FFF"/>
    <w:rsid w:val="008F615B"/>
    <w:rsid w:val="0090001E"/>
    <w:rsid w:val="00900E91"/>
    <w:rsid w:val="009011A4"/>
    <w:rsid w:val="0090144C"/>
    <w:rsid w:val="009037E1"/>
    <w:rsid w:val="0090382E"/>
    <w:rsid w:val="009044A0"/>
    <w:rsid w:val="00907A97"/>
    <w:rsid w:val="00910482"/>
    <w:rsid w:val="00910624"/>
    <w:rsid w:val="00913135"/>
    <w:rsid w:val="00914BB0"/>
    <w:rsid w:val="00915C59"/>
    <w:rsid w:val="009160D9"/>
    <w:rsid w:val="009169D8"/>
    <w:rsid w:val="009177C4"/>
    <w:rsid w:val="009210A5"/>
    <w:rsid w:val="00922C52"/>
    <w:rsid w:val="009238BF"/>
    <w:rsid w:val="00924728"/>
    <w:rsid w:val="009248A2"/>
    <w:rsid w:val="00924D76"/>
    <w:rsid w:val="0093115E"/>
    <w:rsid w:val="009323E1"/>
    <w:rsid w:val="00936266"/>
    <w:rsid w:val="009405F9"/>
    <w:rsid w:val="009411ED"/>
    <w:rsid w:val="00942829"/>
    <w:rsid w:val="00942C91"/>
    <w:rsid w:val="00944A9D"/>
    <w:rsid w:val="00945A05"/>
    <w:rsid w:val="0095126F"/>
    <w:rsid w:val="00953C5B"/>
    <w:rsid w:val="00953FE4"/>
    <w:rsid w:val="00954312"/>
    <w:rsid w:val="009547AD"/>
    <w:rsid w:val="00962503"/>
    <w:rsid w:val="00963F16"/>
    <w:rsid w:val="00964740"/>
    <w:rsid w:val="00965332"/>
    <w:rsid w:val="00965D0A"/>
    <w:rsid w:val="00965FC1"/>
    <w:rsid w:val="00966EC1"/>
    <w:rsid w:val="009712F6"/>
    <w:rsid w:val="00971B56"/>
    <w:rsid w:val="00972D69"/>
    <w:rsid w:val="009773F8"/>
    <w:rsid w:val="00981D2B"/>
    <w:rsid w:val="009836B6"/>
    <w:rsid w:val="00984EB3"/>
    <w:rsid w:val="00985A39"/>
    <w:rsid w:val="00985FC4"/>
    <w:rsid w:val="009861C5"/>
    <w:rsid w:val="009908AB"/>
    <w:rsid w:val="00991989"/>
    <w:rsid w:val="0099348E"/>
    <w:rsid w:val="0099371B"/>
    <w:rsid w:val="00996159"/>
    <w:rsid w:val="009963F6"/>
    <w:rsid w:val="009A12BA"/>
    <w:rsid w:val="009A35BD"/>
    <w:rsid w:val="009A3768"/>
    <w:rsid w:val="009A7209"/>
    <w:rsid w:val="009B7854"/>
    <w:rsid w:val="009C077E"/>
    <w:rsid w:val="009C3812"/>
    <w:rsid w:val="009D0786"/>
    <w:rsid w:val="009D10AC"/>
    <w:rsid w:val="009D3051"/>
    <w:rsid w:val="009D3174"/>
    <w:rsid w:val="009D37F9"/>
    <w:rsid w:val="009D46E4"/>
    <w:rsid w:val="009D47E3"/>
    <w:rsid w:val="009D6F25"/>
    <w:rsid w:val="009D7DB8"/>
    <w:rsid w:val="009D7E88"/>
    <w:rsid w:val="009E2F13"/>
    <w:rsid w:val="009E3BC4"/>
    <w:rsid w:val="009F1982"/>
    <w:rsid w:val="009F2B59"/>
    <w:rsid w:val="009F3020"/>
    <w:rsid w:val="009F60C1"/>
    <w:rsid w:val="009F624C"/>
    <w:rsid w:val="009F69BB"/>
    <w:rsid w:val="009F6E67"/>
    <w:rsid w:val="00A011C0"/>
    <w:rsid w:val="00A0366F"/>
    <w:rsid w:val="00A053FD"/>
    <w:rsid w:val="00A054C7"/>
    <w:rsid w:val="00A10B19"/>
    <w:rsid w:val="00A1105B"/>
    <w:rsid w:val="00A11B54"/>
    <w:rsid w:val="00A12592"/>
    <w:rsid w:val="00A1356D"/>
    <w:rsid w:val="00A15D68"/>
    <w:rsid w:val="00A205D5"/>
    <w:rsid w:val="00A263C4"/>
    <w:rsid w:val="00A32BCF"/>
    <w:rsid w:val="00A33095"/>
    <w:rsid w:val="00A34240"/>
    <w:rsid w:val="00A34272"/>
    <w:rsid w:val="00A41886"/>
    <w:rsid w:val="00A459AD"/>
    <w:rsid w:val="00A47142"/>
    <w:rsid w:val="00A52B94"/>
    <w:rsid w:val="00A536AD"/>
    <w:rsid w:val="00A537FB"/>
    <w:rsid w:val="00A552AB"/>
    <w:rsid w:val="00A567C9"/>
    <w:rsid w:val="00A56A6F"/>
    <w:rsid w:val="00A5798E"/>
    <w:rsid w:val="00A6118D"/>
    <w:rsid w:val="00A6136E"/>
    <w:rsid w:val="00A61E43"/>
    <w:rsid w:val="00A62F46"/>
    <w:rsid w:val="00A63312"/>
    <w:rsid w:val="00A63715"/>
    <w:rsid w:val="00A64261"/>
    <w:rsid w:val="00A64592"/>
    <w:rsid w:val="00A660D2"/>
    <w:rsid w:val="00A7205D"/>
    <w:rsid w:val="00A74957"/>
    <w:rsid w:val="00A766E3"/>
    <w:rsid w:val="00A82CA1"/>
    <w:rsid w:val="00A84434"/>
    <w:rsid w:val="00A8594C"/>
    <w:rsid w:val="00A85C1F"/>
    <w:rsid w:val="00A87D6D"/>
    <w:rsid w:val="00A9033C"/>
    <w:rsid w:val="00A9270A"/>
    <w:rsid w:val="00A937BE"/>
    <w:rsid w:val="00A93E94"/>
    <w:rsid w:val="00A95CD2"/>
    <w:rsid w:val="00A9627F"/>
    <w:rsid w:val="00A9638A"/>
    <w:rsid w:val="00AA3CEB"/>
    <w:rsid w:val="00AA5150"/>
    <w:rsid w:val="00AA737A"/>
    <w:rsid w:val="00AA7F75"/>
    <w:rsid w:val="00AB0A91"/>
    <w:rsid w:val="00AB0C45"/>
    <w:rsid w:val="00AB2E30"/>
    <w:rsid w:val="00AB42D7"/>
    <w:rsid w:val="00AB6203"/>
    <w:rsid w:val="00AB6E1D"/>
    <w:rsid w:val="00AB7B7F"/>
    <w:rsid w:val="00AC0253"/>
    <w:rsid w:val="00AC039C"/>
    <w:rsid w:val="00AC2061"/>
    <w:rsid w:val="00AC4B61"/>
    <w:rsid w:val="00AC52E5"/>
    <w:rsid w:val="00AC636A"/>
    <w:rsid w:val="00AC7D43"/>
    <w:rsid w:val="00AD095A"/>
    <w:rsid w:val="00AD1886"/>
    <w:rsid w:val="00AD2631"/>
    <w:rsid w:val="00AD33B3"/>
    <w:rsid w:val="00AD34B2"/>
    <w:rsid w:val="00AD5D95"/>
    <w:rsid w:val="00AD5F7E"/>
    <w:rsid w:val="00AD646C"/>
    <w:rsid w:val="00AD70A5"/>
    <w:rsid w:val="00AE18A4"/>
    <w:rsid w:val="00AE5EEB"/>
    <w:rsid w:val="00AE61A5"/>
    <w:rsid w:val="00AF56ED"/>
    <w:rsid w:val="00B0175E"/>
    <w:rsid w:val="00B01F73"/>
    <w:rsid w:val="00B0221B"/>
    <w:rsid w:val="00B02885"/>
    <w:rsid w:val="00B03286"/>
    <w:rsid w:val="00B050D2"/>
    <w:rsid w:val="00B0674E"/>
    <w:rsid w:val="00B07D61"/>
    <w:rsid w:val="00B106CC"/>
    <w:rsid w:val="00B10E16"/>
    <w:rsid w:val="00B110CE"/>
    <w:rsid w:val="00B114C1"/>
    <w:rsid w:val="00B1321A"/>
    <w:rsid w:val="00B17B98"/>
    <w:rsid w:val="00B20CE2"/>
    <w:rsid w:val="00B21997"/>
    <w:rsid w:val="00B238F8"/>
    <w:rsid w:val="00B245EE"/>
    <w:rsid w:val="00B24975"/>
    <w:rsid w:val="00B24F08"/>
    <w:rsid w:val="00B31BFE"/>
    <w:rsid w:val="00B32C58"/>
    <w:rsid w:val="00B32DCC"/>
    <w:rsid w:val="00B33AC4"/>
    <w:rsid w:val="00B342E0"/>
    <w:rsid w:val="00B35B16"/>
    <w:rsid w:val="00B37420"/>
    <w:rsid w:val="00B40E74"/>
    <w:rsid w:val="00B41038"/>
    <w:rsid w:val="00B41853"/>
    <w:rsid w:val="00B42C27"/>
    <w:rsid w:val="00B46BED"/>
    <w:rsid w:val="00B51A1B"/>
    <w:rsid w:val="00B53763"/>
    <w:rsid w:val="00B55900"/>
    <w:rsid w:val="00B562FF"/>
    <w:rsid w:val="00B57EAC"/>
    <w:rsid w:val="00B60D1F"/>
    <w:rsid w:val="00B631AC"/>
    <w:rsid w:val="00B640CC"/>
    <w:rsid w:val="00B6730D"/>
    <w:rsid w:val="00B70B3B"/>
    <w:rsid w:val="00B740CB"/>
    <w:rsid w:val="00B7625D"/>
    <w:rsid w:val="00B7756B"/>
    <w:rsid w:val="00B77CC3"/>
    <w:rsid w:val="00B80A02"/>
    <w:rsid w:val="00B816AC"/>
    <w:rsid w:val="00B81FBB"/>
    <w:rsid w:val="00B83403"/>
    <w:rsid w:val="00B8390C"/>
    <w:rsid w:val="00B83CF9"/>
    <w:rsid w:val="00B8483A"/>
    <w:rsid w:val="00B855D4"/>
    <w:rsid w:val="00B91786"/>
    <w:rsid w:val="00B948FE"/>
    <w:rsid w:val="00B956C8"/>
    <w:rsid w:val="00B977E6"/>
    <w:rsid w:val="00BA052B"/>
    <w:rsid w:val="00BA2931"/>
    <w:rsid w:val="00BA2CF6"/>
    <w:rsid w:val="00BA2DF7"/>
    <w:rsid w:val="00BA3A34"/>
    <w:rsid w:val="00BB033D"/>
    <w:rsid w:val="00BB1734"/>
    <w:rsid w:val="00BB2D64"/>
    <w:rsid w:val="00BB5992"/>
    <w:rsid w:val="00BB626F"/>
    <w:rsid w:val="00BB70C7"/>
    <w:rsid w:val="00BC1EAF"/>
    <w:rsid w:val="00BC3298"/>
    <w:rsid w:val="00BC331E"/>
    <w:rsid w:val="00BC5832"/>
    <w:rsid w:val="00BC606C"/>
    <w:rsid w:val="00BD24F1"/>
    <w:rsid w:val="00BD4D68"/>
    <w:rsid w:val="00BD74DD"/>
    <w:rsid w:val="00BD7558"/>
    <w:rsid w:val="00BE00FA"/>
    <w:rsid w:val="00BE09A7"/>
    <w:rsid w:val="00BE1404"/>
    <w:rsid w:val="00BE2270"/>
    <w:rsid w:val="00BE22AF"/>
    <w:rsid w:val="00BE39D1"/>
    <w:rsid w:val="00BE4B79"/>
    <w:rsid w:val="00BE55B0"/>
    <w:rsid w:val="00BE6367"/>
    <w:rsid w:val="00BE7227"/>
    <w:rsid w:val="00BF24F8"/>
    <w:rsid w:val="00BF2D08"/>
    <w:rsid w:val="00BF4B9B"/>
    <w:rsid w:val="00BF4F57"/>
    <w:rsid w:val="00BF7DC3"/>
    <w:rsid w:val="00C024B8"/>
    <w:rsid w:val="00C026C0"/>
    <w:rsid w:val="00C02F51"/>
    <w:rsid w:val="00C10B6A"/>
    <w:rsid w:val="00C11A7A"/>
    <w:rsid w:val="00C12C18"/>
    <w:rsid w:val="00C141DF"/>
    <w:rsid w:val="00C14CB6"/>
    <w:rsid w:val="00C176F9"/>
    <w:rsid w:val="00C23361"/>
    <w:rsid w:val="00C246C5"/>
    <w:rsid w:val="00C24A1E"/>
    <w:rsid w:val="00C30947"/>
    <w:rsid w:val="00C3181A"/>
    <w:rsid w:val="00C31877"/>
    <w:rsid w:val="00C320C0"/>
    <w:rsid w:val="00C32A21"/>
    <w:rsid w:val="00C33439"/>
    <w:rsid w:val="00C36DCE"/>
    <w:rsid w:val="00C372F4"/>
    <w:rsid w:val="00C3781C"/>
    <w:rsid w:val="00C40AD2"/>
    <w:rsid w:val="00C4139F"/>
    <w:rsid w:val="00C42C0B"/>
    <w:rsid w:val="00C46E16"/>
    <w:rsid w:val="00C50FA1"/>
    <w:rsid w:val="00C517F3"/>
    <w:rsid w:val="00C5251C"/>
    <w:rsid w:val="00C52FBC"/>
    <w:rsid w:val="00C5334E"/>
    <w:rsid w:val="00C56A5E"/>
    <w:rsid w:val="00C57435"/>
    <w:rsid w:val="00C616AB"/>
    <w:rsid w:val="00C62A68"/>
    <w:rsid w:val="00C636A3"/>
    <w:rsid w:val="00C65897"/>
    <w:rsid w:val="00C7207E"/>
    <w:rsid w:val="00C74B65"/>
    <w:rsid w:val="00C74F54"/>
    <w:rsid w:val="00C764D0"/>
    <w:rsid w:val="00C80A4E"/>
    <w:rsid w:val="00C81139"/>
    <w:rsid w:val="00C816B3"/>
    <w:rsid w:val="00C83091"/>
    <w:rsid w:val="00C84BEC"/>
    <w:rsid w:val="00C856DD"/>
    <w:rsid w:val="00C87A62"/>
    <w:rsid w:val="00C87D21"/>
    <w:rsid w:val="00C94308"/>
    <w:rsid w:val="00C94D8C"/>
    <w:rsid w:val="00C94FAE"/>
    <w:rsid w:val="00C9500F"/>
    <w:rsid w:val="00C95C4E"/>
    <w:rsid w:val="00C9628C"/>
    <w:rsid w:val="00CA0BFB"/>
    <w:rsid w:val="00CA3FDB"/>
    <w:rsid w:val="00CA5165"/>
    <w:rsid w:val="00CA629C"/>
    <w:rsid w:val="00CB09B1"/>
    <w:rsid w:val="00CB09D6"/>
    <w:rsid w:val="00CB330C"/>
    <w:rsid w:val="00CB75D8"/>
    <w:rsid w:val="00CB7F1B"/>
    <w:rsid w:val="00CB7F92"/>
    <w:rsid w:val="00CC0CD6"/>
    <w:rsid w:val="00CC0FA3"/>
    <w:rsid w:val="00CC1EE5"/>
    <w:rsid w:val="00CC2A77"/>
    <w:rsid w:val="00CC307C"/>
    <w:rsid w:val="00CC3B8C"/>
    <w:rsid w:val="00CC45E8"/>
    <w:rsid w:val="00CD0B56"/>
    <w:rsid w:val="00CD0B64"/>
    <w:rsid w:val="00CD2AE2"/>
    <w:rsid w:val="00CD4B7E"/>
    <w:rsid w:val="00CD51C3"/>
    <w:rsid w:val="00CD51E8"/>
    <w:rsid w:val="00CD5FF6"/>
    <w:rsid w:val="00CD6348"/>
    <w:rsid w:val="00CD677F"/>
    <w:rsid w:val="00CE1220"/>
    <w:rsid w:val="00CE4FCE"/>
    <w:rsid w:val="00CE5A9B"/>
    <w:rsid w:val="00CE5B7A"/>
    <w:rsid w:val="00CE5DCD"/>
    <w:rsid w:val="00CE731B"/>
    <w:rsid w:val="00CF087D"/>
    <w:rsid w:val="00CF1898"/>
    <w:rsid w:val="00CF1E89"/>
    <w:rsid w:val="00CF3799"/>
    <w:rsid w:val="00CF4EEC"/>
    <w:rsid w:val="00CF5D8E"/>
    <w:rsid w:val="00CF5FBB"/>
    <w:rsid w:val="00CF763F"/>
    <w:rsid w:val="00D0267F"/>
    <w:rsid w:val="00D031EF"/>
    <w:rsid w:val="00D05789"/>
    <w:rsid w:val="00D07183"/>
    <w:rsid w:val="00D118FC"/>
    <w:rsid w:val="00D13047"/>
    <w:rsid w:val="00D14FA8"/>
    <w:rsid w:val="00D1560C"/>
    <w:rsid w:val="00D162E5"/>
    <w:rsid w:val="00D16357"/>
    <w:rsid w:val="00D1646F"/>
    <w:rsid w:val="00D16F31"/>
    <w:rsid w:val="00D21466"/>
    <w:rsid w:val="00D21B95"/>
    <w:rsid w:val="00D26129"/>
    <w:rsid w:val="00D27465"/>
    <w:rsid w:val="00D30EE5"/>
    <w:rsid w:val="00D31C71"/>
    <w:rsid w:val="00D32D6B"/>
    <w:rsid w:val="00D332FD"/>
    <w:rsid w:val="00D35766"/>
    <w:rsid w:val="00D35D99"/>
    <w:rsid w:val="00D37551"/>
    <w:rsid w:val="00D377B8"/>
    <w:rsid w:val="00D40187"/>
    <w:rsid w:val="00D40980"/>
    <w:rsid w:val="00D4181F"/>
    <w:rsid w:val="00D41A39"/>
    <w:rsid w:val="00D42B8B"/>
    <w:rsid w:val="00D45F01"/>
    <w:rsid w:val="00D50195"/>
    <w:rsid w:val="00D50CB9"/>
    <w:rsid w:val="00D50F36"/>
    <w:rsid w:val="00D5144A"/>
    <w:rsid w:val="00D546FE"/>
    <w:rsid w:val="00D63A7B"/>
    <w:rsid w:val="00D6483F"/>
    <w:rsid w:val="00D66622"/>
    <w:rsid w:val="00D67DE9"/>
    <w:rsid w:val="00D67F69"/>
    <w:rsid w:val="00D710CC"/>
    <w:rsid w:val="00D72C05"/>
    <w:rsid w:val="00D74959"/>
    <w:rsid w:val="00D7695C"/>
    <w:rsid w:val="00D774EA"/>
    <w:rsid w:val="00D82210"/>
    <w:rsid w:val="00D82D08"/>
    <w:rsid w:val="00D83971"/>
    <w:rsid w:val="00D84329"/>
    <w:rsid w:val="00D85075"/>
    <w:rsid w:val="00D86762"/>
    <w:rsid w:val="00D869A4"/>
    <w:rsid w:val="00D87BE8"/>
    <w:rsid w:val="00D90D6C"/>
    <w:rsid w:val="00D91319"/>
    <w:rsid w:val="00D93CDE"/>
    <w:rsid w:val="00D97D55"/>
    <w:rsid w:val="00DA107A"/>
    <w:rsid w:val="00DA2F5E"/>
    <w:rsid w:val="00DA3053"/>
    <w:rsid w:val="00DA43F7"/>
    <w:rsid w:val="00DA4449"/>
    <w:rsid w:val="00DA56D9"/>
    <w:rsid w:val="00DB0774"/>
    <w:rsid w:val="00DB177A"/>
    <w:rsid w:val="00DB2261"/>
    <w:rsid w:val="00DB68A3"/>
    <w:rsid w:val="00DB71E9"/>
    <w:rsid w:val="00DC3F5C"/>
    <w:rsid w:val="00DD1711"/>
    <w:rsid w:val="00DD35B5"/>
    <w:rsid w:val="00DD4B7A"/>
    <w:rsid w:val="00DD5F08"/>
    <w:rsid w:val="00DD701B"/>
    <w:rsid w:val="00DE0F0B"/>
    <w:rsid w:val="00DE158D"/>
    <w:rsid w:val="00DF2371"/>
    <w:rsid w:val="00DF2D7B"/>
    <w:rsid w:val="00DF3DFC"/>
    <w:rsid w:val="00DF417D"/>
    <w:rsid w:val="00DF4F75"/>
    <w:rsid w:val="00DF57E5"/>
    <w:rsid w:val="00DF7A65"/>
    <w:rsid w:val="00E04B17"/>
    <w:rsid w:val="00E06484"/>
    <w:rsid w:val="00E12C78"/>
    <w:rsid w:val="00E12EAE"/>
    <w:rsid w:val="00E134C2"/>
    <w:rsid w:val="00E14EEA"/>
    <w:rsid w:val="00E20B18"/>
    <w:rsid w:val="00E2278E"/>
    <w:rsid w:val="00E23971"/>
    <w:rsid w:val="00E25548"/>
    <w:rsid w:val="00E26163"/>
    <w:rsid w:val="00E32033"/>
    <w:rsid w:val="00E32765"/>
    <w:rsid w:val="00E333D3"/>
    <w:rsid w:val="00E35B4C"/>
    <w:rsid w:val="00E41896"/>
    <w:rsid w:val="00E41E10"/>
    <w:rsid w:val="00E441F5"/>
    <w:rsid w:val="00E450DC"/>
    <w:rsid w:val="00E46066"/>
    <w:rsid w:val="00E47025"/>
    <w:rsid w:val="00E47640"/>
    <w:rsid w:val="00E47974"/>
    <w:rsid w:val="00E503DF"/>
    <w:rsid w:val="00E5182E"/>
    <w:rsid w:val="00E51A8E"/>
    <w:rsid w:val="00E63E8E"/>
    <w:rsid w:val="00E6463A"/>
    <w:rsid w:val="00E64AD9"/>
    <w:rsid w:val="00E678FA"/>
    <w:rsid w:val="00E6796E"/>
    <w:rsid w:val="00E708AA"/>
    <w:rsid w:val="00E71527"/>
    <w:rsid w:val="00E7255D"/>
    <w:rsid w:val="00E81AAD"/>
    <w:rsid w:val="00E82B2A"/>
    <w:rsid w:val="00E83F7E"/>
    <w:rsid w:val="00E84E93"/>
    <w:rsid w:val="00E858F3"/>
    <w:rsid w:val="00E902D1"/>
    <w:rsid w:val="00E96033"/>
    <w:rsid w:val="00E96E3F"/>
    <w:rsid w:val="00E96EAD"/>
    <w:rsid w:val="00E973E7"/>
    <w:rsid w:val="00EA3DB5"/>
    <w:rsid w:val="00EA6106"/>
    <w:rsid w:val="00EA667B"/>
    <w:rsid w:val="00EA6C3D"/>
    <w:rsid w:val="00EB09F6"/>
    <w:rsid w:val="00EB1310"/>
    <w:rsid w:val="00EB1EE7"/>
    <w:rsid w:val="00EB26DA"/>
    <w:rsid w:val="00EB31F7"/>
    <w:rsid w:val="00EB3984"/>
    <w:rsid w:val="00EB59B2"/>
    <w:rsid w:val="00EB6D8D"/>
    <w:rsid w:val="00EC0EA5"/>
    <w:rsid w:val="00EC109F"/>
    <w:rsid w:val="00EC3E95"/>
    <w:rsid w:val="00EC4166"/>
    <w:rsid w:val="00EC63AF"/>
    <w:rsid w:val="00EC7770"/>
    <w:rsid w:val="00EC7AE9"/>
    <w:rsid w:val="00ED38C5"/>
    <w:rsid w:val="00ED5AB4"/>
    <w:rsid w:val="00ED6815"/>
    <w:rsid w:val="00EE0493"/>
    <w:rsid w:val="00EE10C1"/>
    <w:rsid w:val="00EE2238"/>
    <w:rsid w:val="00EE28B4"/>
    <w:rsid w:val="00EF1072"/>
    <w:rsid w:val="00EF1956"/>
    <w:rsid w:val="00EF5348"/>
    <w:rsid w:val="00EF6636"/>
    <w:rsid w:val="00EF6A51"/>
    <w:rsid w:val="00F00162"/>
    <w:rsid w:val="00F0199C"/>
    <w:rsid w:val="00F0209F"/>
    <w:rsid w:val="00F05018"/>
    <w:rsid w:val="00F075FD"/>
    <w:rsid w:val="00F07C4F"/>
    <w:rsid w:val="00F106FA"/>
    <w:rsid w:val="00F123F9"/>
    <w:rsid w:val="00F14365"/>
    <w:rsid w:val="00F14634"/>
    <w:rsid w:val="00F1560B"/>
    <w:rsid w:val="00F205ED"/>
    <w:rsid w:val="00F20B1A"/>
    <w:rsid w:val="00F21CCA"/>
    <w:rsid w:val="00F2371D"/>
    <w:rsid w:val="00F242FC"/>
    <w:rsid w:val="00F25228"/>
    <w:rsid w:val="00F35273"/>
    <w:rsid w:val="00F40173"/>
    <w:rsid w:val="00F41581"/>
    <w:rsid w:val="00F455DE"/>
    <w:rsid w:val="00F46E32"/>
    <w:rsid w:val="00F46E7A"/>
    <w:rsid w:val="00F501B1"/>
    <w:rsid w:val="00F50DAB"/>
    <w:rsid w:val="00F50F51"/>
    <w:rsid w:val="00F50F77"/>
    <w:rsid w:val="00F53F6D"/>
    <w:rsid w:val="00F55CB9"/>
    <w:rsid w:val="00F55DAC"/>
    <w:rsid w:val="00F55EBC"/>
    <w:rsid w:val="00F561FA"/>
    <w:rsid w:val="00F57788"/>
    <w:rsid w:val="00F57F95"/>
    <w:rsid w:val="00F622BF"/>
    <w:rsid w:val="00F63144"/>
    <w:rsid w:val="00F6393D"/>
    <w:rsid w:val="00F64B57"/>
    <w:rsid w:val="00F678EC"/>
    <w:rsid w:val="00F72144"/>
    <w:rsid w:val="00F72188"/>
    <w:rsid w:val="00F72359"/>
    <w:rsid w:val="00F725FD"/>
    <w:rsid w:val="00F75AD7"/>
    <w:rsid w:val="00F86AF7"/>
    <w:rsid w:val="00F9019A"/>
    <w:rsid w:val="00F905B9"/>
    <w:rsid w:val="00F9105A"/>
    <w:rsid w:val="00FA0712"/>
    <w:rsid w:val="00FA09AF"/>
    <w:rsid w:val="00FA4E2C"/>
    <w:rsid w:val="00FA6433"/>
    <w:rsid w:val="00FB0374"/>
    <w:rsid w:val="00FB17E6"/>
    <w:rsid w:val="00FB59B0"/>
    <w:rsid w:val="00FC2372"/>
    <w:rsid w:val="00FC4F5A"/>
    <w:rsid w:val="00FC55A2"/>
    <w:rsid w:val="00FD024A"/>
    <w:rsid w:val="00FD02FD"/>
    <w:rsid w:val="00FD43C2"/>
    <w:rsid w:val="00FD7468"/>
    <w:rsid w:val="00FE22F6"/>
    <w:rsid w:val="00FE69B5"/>
    <w:rsid w:val="00FE76C0"/>
    <w:rsid w:val="00FF05CF"/>
    <w:rsid w:val="00FF2AFC"/>
    <w:rsid w:val="00FF49A5"/>
    <w:rsid w:val="00FF5775"/>
    <w:rsid w:val="00FF78DF"/>
    <w:rsid w:val="023E447F"/>
    <w:rsid w:val="034877E0"/>
    <w:rsid w:val="038EDB28"/>
    <w:rsid w:val="051316C3"/>
    <w:rsid w:val="060FB7C8"/>
    <w:rsid w:val="065B01CF"/>
    <w:rsid w:val="0680ED83"/>
    <w:rsid w:val="075FFF99"/>
    <w:rsid w:val="07D7E857"/>
    <w:rsid w:val="09081D3B"/>
    <w:rsid w:val="0A2557B7"/>
    <w:rsid w:val="0A3161B3"/>
    <w:rsid w:val="0B26EB0E"/>
    <w:rsid w:val="0B80B341"/>
    <w:rsid w:val="0DBC0D0D"/>
    <w:rsid w:val="0EC055AD"/>
    <w:rsid w:val="0F7EED7A"/>
    <w:rsid w:val="11DA8C09"/>
    <w:rsid w:val="11DA9D78"/>
    <w:rsid w:val="12ADD091"/>
    <w:rsid w:val="12F2C780"/>
    <w:rsid w:val="1487A775"/>
    <w:rsid w:val="14BB9563"/>
    <w:rsid w:val="16387BEB"/>
    <w:rsid w:val="181BA11B"/>
    <w:rsid w:val="18CB9753"/>
    <w:rsid w:val="18D0C613"/>
    <w:rsid w:val="19C83F2A"/>
    <w:rsid w:val="1A2A0ED4"/>
    <w:rsid w:val="1C18B6FC"/>
    <w:rsid w:val="1D7CFB30"/>
    <w:rsid w:val="1D8E15A0"/>
    <w:rsid w:val="1E648251"/>
    <w:rsid w:val="1F1995DA"/>
    <w:rsid w:val="208EC1AD"/>
    <w:rsid w:val="216B98C1"/>
    <w:rsid w:val="2256F155"/>
    <w:rsid w:val="240CC0FB"/>
    <w:rsid w:val="265E151F"/>
    <w:rsid w:val="26E0F12F"/>
    <w:rsid w:val="27C60806"/>
    <w:rsid w:val="27D340F2"/>
    <w:rsid w:val="29BE314B"/>
    <w:rsid w:val="2A2B7D05"/>
    <w:rsid w:val="2E790115"/>
    <w:rsid w:val="32613A1F"/>
    <w:rsid w:val="33B936EE"/>
    <w:rsid w:val="34E7BC90"/>
    <w:rsid w:val="354184C3"/>
    <w:rsid w:val="35BB0118"/>
    <w:rsid w:val="37D9CEEB"/>
    <w:rsid w:val="380DAB6A"/>
    <w:rsid w:val="381EC5DA"/>
    <w:rsid w:val="39370151"/>
    <w:rsid w:val="3B10D835"/>
    <w:rsid w:val="3C22DC1A"/>
    <w:rsid w:val="3CBDB197"/>
    <w:rsid w:val="3CD994A9"/>
    <w:rsid w:val="3E946052"/>
    <w:rsid w:val="418672AD"/>
    <w:rsid w:val="41B69858"/>
    <w:rsid w:val="434F0422"/>
    <w:rsid w:val="438D35A4"/>
    <w:rsid w:val="43C44BBB"/>
    <w:rsid w:val="460D64FD"/>
    <w:rsid w:val="467F596E"/>
    <w:rsid w:val="479AAB9F"/>
    <w:rsid w:val="4833449E"/>
    <w:rsid w:val="4834D835"/>
    <w:rsid w:val="494B8015"/>
    <w:rsid w:val="49B02B26"/>
    <w:rsid w:val="4AA323D0"/>
    <w:rsid w:val="4B365FFA"/>
    <w:rsid w:val="4CA683D4"/>
    <w:rsid w:val="4D10D432"/>
    <w:rsid w:val="4E287255"/>
    <w:rsid w:val="4F3D8B13"/>
    <w:rsid w:val="4F40BF3B"/>
    <w:rsid w:val="4FAC4949"/>
    <w:rsid w:val="51B31DAF"/>
    <w:rsid w:val="52A7888E"/>
    <w:rsid w:val="52E35293"/>
    <w:rsid w:val="54E303BC"/>
    <w:rsid w:val="56BCEC0F"/>
    <w:rsid w:val="57A92623"/>
    <w:rsid w:val="599704FD"/>
    <w:rsid w:val="5A989759"/>
    <w:rsid w:val="5B5FC171"/>
    <w:rsid w:val="5C1722E7"/>
    <w:rsid w:val="5C3F6B63"/>
    <w:rsid w:val="5DA46989"/>
    <w:rsid w:val="5E62EE3C"/>
    <w:rsid w:val="5EBFCD29"/>
    <w:rsid w:val="5ED1FF63"/>
    <w:rsid w:val="5EDDFE28"/>
    <w:rsid w:val="5F7E406D"/>
    <w:rsid w:val="5F9311B1"/>
    <w:rsid w:val="60FB3864"/>
    <w:rsid w:val="6136CF98"/>
    <w:rsid w:val="622B6D48"/>
    <w:rsid w:val="62CBAF8D"/>
    <w:rsid w:val="6308EBC7"/>
    <w:rsid w:val="63BF785C"/>
    <w:rsid w:val="64CAC93E"/>
    <w:rsid w:val="64D888B4"/>
    <w:rsid w:val="65B60733"/>
    <w:rsid w:val="6620E9D6"/>
    <w:rsid w:val="66B25F98"/>
    <w:rsid w:val="6732EDBB"/>
    <w:rsid w:val="683FA63A"/>
    <w:rsid w:val="6A4D6B0C"/>
    <w:rsid w:val="6A69F705"/>
    <w:rsid w:val="6AECC1A6"/>
    <w:rsid w:val="6B7E48D7"/>
    <w:rsid w:val="6E776D00"/>
    <w:rsid w:val="6EAE1B17"/>
    <w:rsid w:val="716B473F"/>
    <w:rsid w:val="719152D9"/>
    <w:rsid w:val="722F815A"/>
    <w:rsid w:val="7343563F"/>
    <w:rsid w:val="73CB51BB"/>
    <w:rsid w:val="7401C983"/>
    <w:rsid w:val="7567221C"/>
    <w:rsid w:val="7628627F"/>
    <w:rsid w:val="76F3DBDE"/>
    <w:rsid w:val="7702F27D"/>
    <w:rsid w:val="77DC2C4D"/>
    <w:rsid w:val="786907B1"/>
    <w:rsid w:val="7912A9B1"/>
    <w:rsid w:val="791A3195"/>
    <w:rsid w:val="7A8F9039"/>
    <w:rsid w:val="7BD0CE1E"/>
    <w:rsid w:val="7BE5B0D1"/>
    <w:rsid w:val="7C12AE53"/>
    <w:rsid w:val="7CDFBB49"/>
    <w:rsid w:val="7D201FAC"/>
    <w:rsid w:val="7F2785D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4969"/>
  <w15:docId w15:val="{9EAC6F0B-3403-49D2-BDAA-06EF12DA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a-DK"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A5"/>
    <w:pPr>
      <w:spacing w:after="80" w:line="240" w:lineRule="auto"/>
    </w:pPr>
    <w:rPr>
      <w:sz w:val="20"/>
      <w:lang w:val="en-US" w:eastAsia="da-DK"/>
    </w:rPr>
  </w:style>
  <w:style w:type="paragraph" w:styleId="Heading1">
    <w:name w:val="heading 1"/>
    <w:basedOn w:val="Normal"/>
    <w:next w:val="Normal"/>
    <w:link w:val="Heading1Char"/>
    <w:uiPriority w:val="9"/>
    <w:qFormat/>
    <w:rsid w:val="001C6A63"/>
    <w:pPr>
      <w:keepNext/>
      <w:keepLines/>
      <w:spacing w:before="360" w:after="120"/>
      <w:outlineLvl w:val="0"/>
    </w:pPr>
    <w:rPr>
      <w:rFonts w:ascii="Arial" w:eastAsiaTheme="majorEastAsia" w:hAnsi="Arial" w:cs="Arial"/>
      <w:color w:val="C00000"/>
      <w:sz w:val="32"/>
      <w:szCs w:val="32"/>
      <w:lang w:val="en-GB"/>
    </w:rPr>
  </w:style>
  <w:style w:type="paragraph" w:styleId="Heading2">
    <w:name w:val="heading 2"/>
    <w:basedOn w:val="Normal"/>
    <w:next w:val="Normal"/>
    <w:link w:val="Heading2Char"/>
    <w:uiPriority w:val="9"/>
    <w:unhideWhenUsed/>
    <w:qFormat/>
    <w:rsid w:val="009210A5"/>
    <w:pPr>
      <w:keepNext/>
      <w:keepLines/>
      <w:spacing w:before="240" w:after="0"/>
      <w:outlineLvl w:val="1"/>
    </w:pPr>
    <w:rPr>
      <w:rFonts w:asciiTheme="majorHAnsi" w:eastAsiaTheme="majorEastAsia" w:hAnsiTheme="majorHAnsi" w:cstheme="majorBidi"/>
      <w:color w:val="B7395B" w:themeColor="accent6" w:themeShade="BF"/>
      <w:sz w:val="26"/>
      <w:szCs w:val="26"/>
    </w:rPr>
  </w:style>
  <w:style w:type="paragraph" w:styleId="Heading3">
    <w:name w:val="heading 3"/>
    <w:basedOn w:val="Normal"/>
    <w:next w:val="Normal"/>
    <w:link w:val="Heading3Char"/>
    <w:uiPriority w:val="9"/>
    <w:semiHidden/>
    <w:unhideWhenUsed/>
    <w:qFormat/>
    <w:rsid w:val="00A1356D"/>
    <w:pPr>
      <w:keepNext/>
      <w:keepLines/>
      <w:spacing w:before="80" w:after="0"/>
      <w:outlineLvl w:val="2"/>
    </w:pPr>
    <w:rPr>
      <w:rFonts w:asciiTheme="majorHAnsi" w:eastAsiaTheme="majorEastAsia" w:hAnsiTheme="majorHAnsi" w:cstheme="majorBidi"/>
      <w:color w:val="B7395B" w:themeColor="accent6" w:themeShade="BF"/>
      <w:sz w:val="24"/>
      <w:szCs w:val="24"/>
    </w:rPr>
  </w:style>
  <w:style w:type="paragraph" w:styleId="Heading4">
    <w:name w:val="heading 4"/>
    <w:basedOn w:val="Normal"/>
    <w:next w:val="Normal"/>
    <w:link w:val="Heading4Char"/>
    <w:uiPriority w:val="9"/>
    <w:semiHidden/>
    <w:unhideWhenUsed/>
    <w:qFormat/>
    <w:rsid w:val="00A1356D"/>
    <w:pPr>
      <w:keepNext/>
      <w:keepLines/>
      <w:spacing w:before="80" w:after="0"/>
      <w:outlineLvl w:val="3"/>
    </w:pPr>
    <w:rPr>
      <w:rFonts w:asciiTheme="majorHAnsi" w:eastAsiaTheme="majorEastAsia" w:hAnsiTheme="majorHAnsi" w:cstheme="majorBidi"/>
      <w:color w:val="D26F8A" w:themeColor="accent6"/>
      <w:sz w:val="22"/>
      <w:szCs w:val="22"/>
    </w:rPr>
  </w:style>
  <w:style w:type="paragraph" w:styleId="Heading5">
    <w:name w:val="heading 5"/>
    <w:basedOn w:val="Normal"/>
    <w:next w:val="Normal"/>
    <w:link w:val="Heading5Char"/>
    <w:uiPriority w:val="9"/>
    <w:semiHidden/>
    <w:unhideWhenUsed/>
    <w:qFormat/>
    <w:rsid w:val="00A1356D"/>
    <w:pPr>
      <w:keepNext/>
      <w:keepLines/>
      <w:spacing w:before="40" w:after="0"/>
      <w:outlineLvl w:val="4"/>
    </w:pPr>
    <w:rPr>
      <w:rFonts w:asciiTheme="majorHAnsi" w:eastAsiaTheme="majorEastAsia" w:hAnsiTheme="majorHAnsi" w:cstheme="majorBidi"/>
      <w:i/>
      <w:iCs/>
      <w:color w:val="D26F8A" w:themeColor="accent6"/>
      <w:sz w:val="22"/>
      <w:szCs w:val="22"/>
    </w:rPr>
  </w:style>
  <w:style w:type="paragraph" w:styleId="Heading6">
    <w:name w:val="heading 6"/>
    <w:basedOn w:val="Normal"/>
    <w:next w:val="Normal"/>
    <w:link w:val="Heading6Char"/>
    <w:uiPriority w:val="9"/>
    <w:semiHidden/>
    <w:unhideWhenUsed/>
    <w:qFormat/>
    <w:rsid w:val="00A1356D"/>
    <w:pPr>
      <w:keepNext/>
      <w:keepLines/>
      <w:spacing w:before="40" w:after="0"/>
      <w:outlineLvl w:val="5"/>
    </w:pPr>
    <w:rPr>
      <w:rFonts w:asciiTheme="majorHAnsi" w:eastAsiaTheme="majorEastAsia" w:hAnsiTheme="majorHAnsi" w:cstheme="majorBidi"/>
      <w:color w:val="D26F8A" w:themeColor="accent6"/>
    </w:rPr>
  </w:style>
  <w:style w:type="paragraph" w:styleId="Heading7">
    <w:name w:val="heading 7"/>
    <w:basedOn w:val="Normal"/>
    <w:next w:val="Normal"/>
    <w:link w:val="Heading7Char"/>
    <w:uiPriority w:val="9"/>
    <w:semiHidden/>
    <w:unhideWhenUsed/>
    <w:qFormat/>
    <w:rsid w:val="00A1356D"/>
    <w:pPr>
      <w:keepNext/>
      <w:keepLines/>
      <w:spacing w:before="40" w:after="0"/>
      <w:outlineLvl w:val="6"/>
    </w:pPr>
    <w:rPr>
      <w:rFonts w:asciiTheme="majorHAnsi" w:eastAsiaTheme="majorEastAsia" w:hAnsiTheme="majorHAnsi" w:cstheme="majorBidi"/>
      <w:b/>
      <w:bCs/>
      <w:color w:val="D26F8A" w:themeColor="accent6"/>
    </w:rPr>
  </w:style>
  <w:style w:type="paragraph" w:styleId="Heading8">
    <w:name w:val="heading 8"/>
    <w:basedOn w:val="Normal"/>
    <w:next w:val="Normal"/>
    <w:link w:val="Heading8Char"/>
    <w:uiPriority w:val="9"/>
    <w:semiHidden/>
    <w:unhideWhenUsed/>
    <w:qFormat/>
    <w:rsid w:val="00A1356D"/>
    <w:pPr>
      <w:keepNext/>
      <w:keepLines/>
      <w:spacing w:before="40" w:after="0"/>
      <w:outlineLvl w:val="7"/>
    </w:pPr>
    <w:rPr>
      <w:rFonts w:asciiTheme="majorHAnsi" w:eastAsiaTheme="majorEastAsia" w:hAnsiTheme="majorHAnsi" w:cstheme="majorBidi"/>
      <w:b/>
      <w:bCs/>
      <w:i/>
      <w:iCs/>
      <w:color w:val="D26F8A" w:themeColor="accent6"/>
      <w:szCs w:val="20"/>
    </w:rPr>
  </w:style>
  <w:style w:type="paragraph" w:styleId="Heading9">
    <w:name w:val="heading 9"/>
    <w:basedOn w:val="Normal"/>
    <w:next w:val="Normal"/>
    <w:link w:val="Heading9Char"/>
    <w:uiPriority w:val="9"/>
    <w:semiHidden/>
    <w:unhideWhenUsed/>
    <w:qFormat/>
    <w:rsid w:val="00A1356D"/>
    <w:pPr>
      <w:keepNext/>
      <w:keepLines/>
      <w:spacing w:before="40" w:after="0"/>
      <w:outlineLvl w:val="8"/>
    </w:pPr>
    <w:rPr>
      <w:rFonts w:asciiTheme="majorHAnsi" w:eastAsiaTheme="majorEastAsia" w:hAnsiTheme="majorHAnsi" w:cstheme="majorBidi"/>
      <w:i/>
      <w:iCs/>
      <w:color w:val="D26F8A"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FRC">
    <w:name w:val="IFRC"/>
    <w:basedOn w:val="TableList4"/>
    <w:uiPriority w:val="99"/>
    <w:rsid w:val="00520C23"/>
    <w:pPr>
      <w:spacing w:after="0" w:line="240" w:lineRule="auto"/>
    </w:pPr>
    <w:rPr>
      <w:sz w:val="20"/>
      <w:szCs w:val="20"/>
      <w:lang w:val="en-GB" w:eastAsia="da-DK"/>
    </w:rPr>
    <w:tblP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520C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itle">
    <w:name w:val="Title"/>
    <w:basedOn w:val="Normal"/>
    <w:next w:val="Normal"/>
    <w:link w:val="TitleChar"/>
    <w:uiPriority w:val="10"/>
    <w:qFormat/>
    <w:rsid w:val="00612EEA"/>
    <w:pPr>
      <w:spacing w:after="0"/>
      <w:contextualSpacing/>
      <w:jc w:val="center"/>
    </w:pPr>
    <w:rPr>
      <w:rFonts w:asciiTheme="majorHAnsi" w:eastAsiaTheme="majorEastAsia" w:hAnsiTheme="majorHAnsi" w:cstheme="majorBidi"/>
      <w:color w:val="262626" w:themeColor="text1" w:themeTint="D9"/>
      <w:spacing w:val="-15"/>
      <w:sz w:val="48"/>
      <w:szCs w:val="48"/>
    </w:rPr>
  </w:style>
  <w:style w:type="character" w:customStyle="1" w:styleId="TitleChar">
    <w:name w:val="Title Char"/>
    <w:basedOn w:val="DefaultParagraphFont"/>
    <w:link w:val="Title"/>
    <w:uiPriority w:val="10"/>
    <w:rsid w:val="00612EEA"/>
    <w:rPr>
      <w:rFonts w:asciiTheme="majorHAnsi" w:eastAsiaTheme="majorEastAsia" w:hAnsiTheme="majorHAnsi" w:cstheme="majorBidi"/>
      <w:color w:val="262626" w:themeColor="text1" w:themeTint="D9"/>
      <w:spacing w:val="-15"/>
      <w:sz w:val="48"/>
      <w:szCs w:val="48"/>
      <w:lang w:val="en-US"/>
    </w:rPr>
  </w:style>
  <w:style w:type="character" w:customStyle="1" w:styleId="Heading1Char">
    <w:name w:val="Heading 1 Char"/>
    <w:basedOn w:val="DefaultParagraphFont"/>
    <w:link w:val="Heading1"/>
    <w:uiPriority w:val="9"/>
    <w:rsid w:val="001C6A63"/>
    <w:rPr>
      <w:rFonts w:ascii="Arial" w:eastAsiaTheme="majorEastAsia" w:hAnsi="Arial" w:cs="Arial"/>
      <w:color w:val="C00000"/>
      <w:sz w:val="32"/>
      <w:szCs w:val="32"/>
      <w:lang w:val="en-GB" w:eastAsia="da-DK"/>
    </w:rPr>
  </w:style>
  <w:style w:type="character" w:customStyle="1" w:styleId="Heading2Char">
    <w:name w:val="Heading 2 Char"/>
    <w:basedOn w:val="DefaultParagraphFont"/>
    <w:link w:val="Heading2"/>
    <w:uiPriority w:val="9"/>
    <w:rsid w:val="009210A5"/>
    <w:rPr>
      <w:rFonts w:asciiTheme="majorHAnsi" w:eastAsiaTheme="majorEastAsia" w:hAnsiTheme="majorHAnsi" w:cstheme="majorBidi"/>
      <w:color w:val="B7395B" w:themeColor="accent6" w:themeShade="BF"/>
      <w:sz w:val="26"/>
      <w:szCs w:val="26"/>
      <w:lang w:val="en-US" w:eastAsia="da-DK"/>
    </w:rPr>
  </w:style>
  <w:style w:type="character" w:customStyle="1" w:styleId="Heading3Char">
    <w:name w:val="Heading 3 Char"/>
    <w:basedOn w:val="DefaultParagraphFont"/>
    <w:link w:val="Heading3"/>
    <w:uiPriority w:val="9"/>
    <w:semiHidden/>
    <w:rsid w:val="00A1356D"/>
    <w:rPr>
      <w:rFonts w:asciiTheme="majorHAnsi" w:eastAsiaTheme="majorEastAsia" w:hAnsiTheme="majorHAnsi" w:cstheme="majorBidi"/>
      <w:color w:val="B7395B" w:themeColor="accent6" w:themeShade="BF"/>
      <w:sz w:val="24"/>
      <w:szCs w:val="24"/>
    </w:rPr>
  </w:style>
  <w:style w:type="character" w:customStyle="1" w:styleId="Heading4Char">
    <w:name w:val="Heading 4 Char"/>
    <w:basedOn w:val="DefaultParagraphFont"/>
    <w:link w:val="Heading4"/>
    <w:uiPriority w:val="9"/>
    <w:semiHidden/>
    <w:rsid w:val="00A1356D"/>
    <w:rPr>
      <w:rFonts w:asciiTheme="majorHAnsi" w:eastAsiaTheme="majorEastAsia" w:hAnsiTheme="majorHAnsi" w:cstheme="majorBidi"/>
      <w:color w:val="D26F8A" w:themeColor="accent6"/>
      <w:sz w:val="22"/>
      <w:szCs w:val="22"/>
    </w:rPr>
  </w:style>
  <w:style w:type="character" w:customStyle="1" w:styleId="Heading5Char">
    <w:name w:val="Heading 5 Char"/>
    <w:basedOn w:val="DefaultParagraphFont"/>
    <w:link w:val="Heading5"/>
    <w:uiPriority w:val="9"/>
    <w:semiHidden/>
    <w:rsid w:val="00A1356D"/>
    <w:rPr>
      <w:rFonts w:asciiTheme="majorHAnsi" w:eastAsiaTheme="majorEastAsia" w:hAnsiTheme="majorHAnsi" w:cstheme="majorBidi"/>
      <w:i/>
      <w:iCs/>
      <w:color w:val="D26F8A" w:themeColor="accent6"/>
      <w:sz w:val="22"/>
      <w:szCs w:val="22"/>
    </w:rPr>
  </w:style>
  <w:style w:type="character" w:customStyle="1" w:styleId="Heading6Char">
    <w:name w:val="Heading 6 Char"/>
    <w:basedOn w:val="DefaultParagraphFont"/>
    <w:link w:val="Heading6"/>
    <w:uiPriority w:val="9"/>
    <w:semiHidden/>
    <w:rsid w:val="00A1356D"/>
    <w:rPr>
      <w:rFonts w:asciiTheme="majorHAnsi" w:eastAsiaTheme="majorEastAsia" w:hAnsiTheme="majorHAnsi" w:cstheme="majorBidi"/>
      <w:color w:val="D26F8A" w:themeColor="accent6"/>
    </w:rPr>
  </w:style>
  <w:style w:type="character" w:customStyle="1" w:styleId="Heading7Char">
    <w:name w:val="Heading 7 Char"/>
    <w:basedOn w:val="DefaultParagraphFont"/>
    <w:link w:val="Heading7"/>
    <w:uiPriority w:val="9"/>
    <w:semiHidden/>
    <w:rsid w:val="00A1356D"/>
    <w:rPr>
      <w:rFonts w:asciiTheme="majorHAnsi" w:eastAsiaTheme="majorEastAsia" w:hAnsiTheme="majorHAnsi" w:cstheme="majorBidi"/>
      <w:b/>
      <w:bCs/>
      <w:color w:val="D26F8A" w:themeColor="accent6"/>
    </w:rPr>
  </w:style>
  <w:style w:type="character" w:customStyle="1" w:styleId="Heading8Char">
    <w:name w:val="Heading 8 Char"/>
    <w:basedOn w:val="DefaultParagraphFont"/>
    <w:link w:val="Heading8"/>
    <w:uiPriority w:val="9"/>
    <w:semiHidden/>
    <w:rsid w:val="00A1356D"/>
    <w:rPr>
      <w:rFonts w:asciiTheme="majorHAnsi" w:eastAsiaTheme="majorEastAsia" w:hAnsiTheme="majorHAnsi" w:cstheme="majorBidi"/>
      <w:b/>
      <w:bCs/>
      <w:i/>
      <w:iCs/>
      <w:color w:val="D26F8A" w:themeColor="accent6"/>
      <w:sz w:val="20"/>
      <w:szCs w:val="20"/>
    </w:rPr>
  </w:style>
  <w:style w:type="character" w:customStyle="1" w:styleId="Heading9Char">
    <w:name w:val="Heading 9 Char"/>
    <w:basedOn w:val="DefaultParagraphFont"/>
    <w:link w:val="Heading9"/>
    <w:uiPriority w:val="9"/>
    <w:semiHidden/>
    <w:rsid w:val="00A1356D"/>
    <w:rPr>
      <w:rFonts w:asciiTheme="majorHAnsi" w:eastAsiaTheme="majorEastAsia" w:hAnsiTheme="majorHAnsi" w:cstheme="majorBidi"/>
      <w:i/>
      <w:iCs/>
      <w:color w:val="D26F8A" w:themeColor="accent6"/>
      <w:sz w:val="20"/>
      <w:szCs w:val="20"/>
    </w:rPr>
  </w:style>
  <w:style w:type="paragraph" w:styleId="Caption">
    <w:name w:val="caption"/>
    <w:basedOn w:val="Normal"/>
    <w:next w:val="Normal"/>
    <w:uiPriority w:val="35"/>
    <w:semiHidden/>
    <w:unhideWhenUsed/>
    <w:qFormat/>
    <w:rsid w:val="00A1356D"/>
    <w:rPr>
      <w:b/>
      <w:bCs/>
      <w:smallCaps/>
      <w:color w:val="595959" w:themeColor="text1" w:themeTint="A6"/>
    </w:rPr>
  </w:style>
  <w:style w:type="paragraph" w:styleId="Subtitle">
    <w:name w:val="Subtitle"/>
    <w:basedOn w:val="Normal"/>
    <w:next w:val="Normal"/>
    <w:link w:val="SubtitleChar"/>
    <w:uiPriority w:val="11"/>
    <w:qFormat/>
    <w:rsid w:val="00A1356D"/>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1356D"/>
    <w:rPr>
      <w:rFonts w:asciiTheme="majorHAnsi" w:eastAsiaTheme="majorEastAsia" w:hAnsiTheme="majorHAnsi" w:cstheme="majorBidi"/>
      <w:sz w:val="30"/>
      <w:szCs w:val="30"/>
    </w:rPr>
  </w:style>
  <w:style w:type="character" w:styleId="Strong">
    <w:name w:val="Strong"/>
    <w:basedOn w:val="DefaultParagraphFont"/>
    <w:uiPriority w:val="22"/>
    <w:qFormat/>
    <w:rsid w:val="00A1356D"/>
    <w:rPr>
      <w:b/>
      <w:bCs/>
    </w:rPr>
  </w:style>
  <w:style w:type="character" w:styleId="Emphasis">
    <w:name w:val="Emphasis"/>
    <w:basedOn w:val="DefaultParagraphFont"/>
    <w:uiPriority w:val="20"/>
    <w:qFormat/>
    <w:rsid w:val="00A1356D"/>
    <w:rPr>
      <w:i/>
      <w:iCs/>
      <w:color w:val="D26F8A" w:themeColor="accent6"/>
    </w:rPr>
  </w:style>
  <w:style w:type="paragraph" w:styleId="NoSpacing">
    <w:name w:val="No Spacing"/>
    <w:uiPriority w:val="1"/>
    <w:qFormat/>
    <w:rsid w:val="00A1356D"/>
    <w:pPr>
      <w:spacing w:after="0" w:line="240" w:lineRule="auto"/>
    </w:pPr>
  </w:style>
  <w:style w:type="paragraph" w:styleId="Quote">
    <w:name w:val="Quote"/>
    <w:basedOn w:val="Normal"/>
    <w:next w:val="Normal"/>
    <w:link w:val="QuoteChar"/>
    <w:uiPriority w:val="29"/>
    <w:qFormat/>
    <w:rsid w:val="00A1356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1356D"/>
    <w:rPr>
      <w:i/>
      <w:iCs/>
      <w:color w:val="262626" w:themeColor="text1" w:themeTint="D9"/>
    </w:rPr>
  </w:style>
  <w:style w:type="paragraph" w:styleId="IntenseQuote">
    <w:name w:val="Intense Quote"/>
    <w:basedOn w:val="Normal"/>
    <w:next w:val="Normal"/>
    <w:link w:val="IntenseQuoteChar"/>
    <w:uiPriority w:val="30"/>
    <w:qFormat/>
    <w:rsid w:val="00A1356D"/>
    <w:pPr>
      <w:spacing w:before="160" w:after="160" w:line="264" w:lineRule="auto"/>
      <w:ind w:left="720" w:right="720"/>
      <w:jc w:val="center"/>
    </w:pPr>
    <w:rPr>
      <w:rFonts w:asciiTheme="majorHAnsi" w:eastAsiaTheme="majorEastAsia" w:hAnsiTheme="majorHAnsi" w:cstheme="majorBidi"/>
      <w:i/>
      <w:iCs/>
      <w:color w:val="D26F8A" w:themeColor="accent6"/>
      <w:sz w:val="32"/>
      <w:szCs w:val="32"/>
    </w:rPr>
  </w:style>
  <w:style w:type="character" w:customStyle="1" w:styleId="IntenseQuoteChar">
    <w:name w:val="Intense Quote Char"/>
    <w:basedOn w:val="DefaultParagraphFont"/>
    <w:link w:val="IntenseQuote"/>
    <w:uiPriority w:val="30"/>
    <w:rsid w:val="00A1356D"/>
    <w:rPr>
      <w:rFonts w:asciiTheme="majorHAnsi" w:eastAsiaTheme="majorEastAsia" w:hAnsiTheme="majorHAnsi" w:cstheme="majorBidi"/>
      <w:i/>
      <w:iCs/>
      <w:color w:val="D26F8A" w:themeColor="accent6"/>
      <w:sz w:val="32"/>
      <w:szCs w:val="32"/>
    </w:rPr>
  </w:style>
  <w:style w:type="character" w:styleId="SubtleEmphasis">
    <w:name w:val="Subtle Emphasis"/>
    <w:basedOn w:val="DefaultParagraphFont"/>
    <w:uiPriority w:val="19"/>
    <w:qFormat/>
    <w:rsid w:val="00A1356D"/>
    <w:rPr>
      <w:i/>
      <w:iCs/>
    </w:rPr>
  </w:style>
  <w:style w:type="character" w:styleId="IntenseEmphasis">
    <w:name w:val="Intense Emphasis"/>
    <w:basedOn w:val="DefaultParagraphFont"/>
    <w:uiPriority w:val="21"/>
    <w:qFormat/>
    <w:rsid w:val="00A1356D"/>
    <w:rPr>
      <w:b/>
      <w:bCs/>
      <w:i/>
      <w:iCs/>
    </w:rPr>
  </w:style>
  <w:style w:type="character" w:styleId="SubtleReference">
    <w:name w:val="Subtle Reference"/>
    <w:basedOn w:val="DefaultParagraphFont"/>
    <w:uiPriority w:val="31"/>
    <w:qFormat/>
    <w:rsid w:val="00A1356D"/>
    <w:rPr>
      <w:smallCaps/>
      <w:color w:val="595959" w:themeColor="text1" w:themeTint="A6"/>
    </w:rPr>
  </w:style>
  <w:style w:type="character" w:styleId="IntenseReference">
    <w:name w:val="Intense Reference"/>
    <w:basedOn w:val="DefaultParagraphFont"/>
    <w:uiPriority w:val="32"/>
    <w:qFormat/>
    <w:rsid w:val="00A1356D"/>
    <w:rPr>
      <w:b/>
      <w:bCs/>
      <w:smallCaps/>
      <w:color w:val="D26F8A" w:themeColor="accent6"/>
    </w:rPr>
  </w:style>
  <w:style w:type="character" w:styleId="BookTitle">
    <w:name w:val="Book Title"/>
    <w:basedOn w:val="DefaultParagraphFont"/>
    <w:uiPriority w:val="33"/>
    <w:qFormat/>
    <w:rsid w:val="00A1356D"/>
    <w:rPr>
      <w:b/>
      <w:bCs/>
      <w:caps w:val="0"/>
      <w:smallCaps/>
      <w:spacing w:val="7"/>
      <w:sz w:val="21"/>
      <w:szCs w:val="21"/>
    </w:rPr>
  </w:style>
  <w:style w:type="paragraph" w:styleId="TOCHeading">
    <w:name w:val="TOC Heading"/>
    <w:basedOn w:val="Heading1"/>
    <w:next w:val="Normal"/>
    <w:uiPriority w:val="39"/>
    <w:semiHidden/>
    <w:unhideWhenUsed/>
    <w:qFormat/>
    <w:rsid w:val="00A1356D"/>
    <w:pPr>
      <w:outlineLvl w:val="9"/>
    </w:pPr>
  </w:style>
  <w:style w:type="paragraph" w:styleId="Header">
    <w:name w:val="header"/>
    <w:basedOn w:val="Normal"/>
    <w:link w:val="HeaderChar"/>
    <w:uiPriority w:val="99"/>
    <w:unhideWhenUsed/>
    <w:rsid w:val="00A1356D"/>
    <w:pPr>
      <w:tabs>
        <w:tab w:val="center" w:pos="4819"/>
        <w:tab w:val="right" w:pos="9638"/>
      </w:tabs>
      <w:spacing w:after="0"/>
    </w:pPr>
  </w:style>
  <w:style w:type="character" w:customStyle="1" w:styleId="HeaderChar">
    <w:name w:val="Header Char"/>
    <w:basedOn w:val="DefaultParagraphFont"/>
    <w:link w:val="Header"/>
    <w:uiPriority w:val="99"/>
    <w:rsid w:val="00A1356D"/>
  </w:style>
  <w:style w:type="paragraph" w:styleId="Footer">
    <w:name w:val="footer"/>
    <w:basedOn w:val="Normal"/>
    <w:link w:val="FooterChar"/>
    <w:uiPriority w:val="99"/>
    <w:unhideWhenUsed/>
    <w:rsid w:val="00A1356D"/>
    <w:pPr>
      <w:tabs>
        <w:tab w:val="center" w:pos="4819"/>
        <w:tab w:val="right" w:pos="9638"/>
      </w:tabs>
      <w:spacing w:after="0"/>
    </w:pPr>
  </w:style>
  <w:style w:type="character" w:customStyle="1" w:styleId="FooterChar">
    <w:name w:val="Footer Char"/>
    <w:basedOn w:val="DefaultParagraphFont"/>
    <w:link w:val="Footer"/>
    <w:uiPriority w:val="99"/>
    <w:rsid w:val="00A1356D"/>
  </w:style>
  <w:style w:type="paragraph" w:styleId="FootnoteText">
    <w:name w:val="footnote text"/>
    <w:basedOn w:val="Normal"/>
    <w:link w:val="FootnoteTextChar"/>
    <w:uiPriority w:val="99"/>
    <w:unhideWhenUsed/>
    <w:rsid w:val="00D546FE"/>
    <w:pPr>
      <w:spacing w:after="0"/>
    </w:pPr>
    <w:rPr>
      <w:szCs w:val="20"/>
    </w:rPr>
  </w:style>
  <w:style w:type="character" w:customStyle="1" w:styleId="FootnoteTextChar">
    <w:name w:val="Footnote Text Char"/>
    <w:basedOn w:val="DefaultParagraphFont"/>
    <w:link w:val="FootnoteText"/>
    <w:uiPriority w:val="99"/>
    <w:rsid w:val="00D546FE"/>
    <w:rPr>
      <w:sz w:val="20"/>
      <w:szCs w:val="20"/>
    </w:rPr>
  </w:style>
  <w:style w:type="character" w:styleId="FootnoteReference">
    <w:name w:val="footnote reference"/>
    <w:basedOn w:val="DefaultParagraphFont"/>
    <w:uiPriority w:val="99"/>
    <w:semiHidden/>
    <w:unhideWhenUsed/>
    <w:rsid w:val="00D546FE"/>
    <w:rPr>
      <w:vertAlign w:val="superscript"/>
    </w:rPr>
  </w:style>
  <w:style w:type="paragraph" w:styleId="ListParagraph">
    <w:name w:val="List Paragraph"/>
    <w:basedOn w:val="Normal"/>
    <w:uiPriority w:val="34"/>
    <w:qFormat/>
    <w:rsid w:val="00D546FE"/>
    <w:pPr>
      <w:ind w:left="720"/>
      <w:contextualSpacing/>
    </w:pPr>
  </w:style>
  <w:style w:type="table" w:customStyle="1" w:styleId="Tabladelista3-nfasis11">
    <w:name w:val="Tabla de lista 3 - Énfasis 11"/>
    <w:basedOn w:val="TableNormal"/>
    <w:uiPriority w:val="48"/>
    <w:rsid w:val="00E26163"/>
    <w:pPr>
      <w:spacing w:after="0" w:line="240" w:lineRule="auto"/>
    </w:pPr>
    <w:rPr>
      <w:sz w:val="20"/>
      <w:szCs w:val="20"/>
    </w:rPr>
    <w:tblPr>
      <w:tblStyleRowBandSize w:val="1"/>
      <w:tblStyleColBandSize w:val="1"/>
      <w:tblBorders>
        <w:top w:val="single" w:sz="4" w:space="0" w:color="003843" w:themeColor="accent1"/>
        <w:left w:val="single" w:sz="4" w:space="0" w:color="003843" w:themeColor="accent1"/>
        <w:bottom w:val="single" w:sz="4" w:space="0" w:color="003843" w:themeColor="accent1"/>
        <w:right w:val="single" w:sz="4" w:space="0" w:color="003843" w:themeColor="accent1"/>
      </w:tblBorders>
    </w:tblPr>
    <w:tblStylePr w:type="firstRow">
      <w:rPr>
        <w:b/>
        <w:bCs/>
        <w:color w:val="FFFFFF" w:themeColor="background1"/>
      </w:rPr>
      <w:tblPr/>
      <w:tcPr>
        <w:shd w:val="clear" w:color="auto" w:fill="003843" w:themeFill="accent1"/>
      </w:tcPr>
    </w:tblStylePr>
    <w:tblStylePr w:type="lastRow">
      <w:rPr>
        <w:b/>
        <w:bCs/>
      </w:rPr>
      <w:tblPr/>
      <w:tcPr>
        <w:tcBorders>
          <w:top w:val="double" w:sz="4" w:space="0" w:color="00384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43" w:themeColor="accent1"/>
          <w:right w:val="single" w:sz="4" w:space="0" w:color="003843" w:themeColor="accent1"/>
        </w:tcBorders>
      </w:tcPr>
    </w:tblStylePr>
    <w:tblStylePr w:type="band1Horz">
      <w:tblPr/>
      <w:tcPr>
        <w:tcBorders>
          <w:top w:val="single" w:sz="4" w:space="0" w:color="003843" w:themeColor="accent1"/>
          <w:bottom w:val="single" w:sz="4" w:space="0" w:color="00384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43" w:themeColor="accent1"/>
          <w:left w:val="nil"/>
        </w:tcBorders>
      </w:tcPr>
    </w:tblStylePr>
    <w:tblStylePr w:type="swCell">
      <w:tblPr/>
      <w:tcPr>
        <w:tcBorders>
          <w:top w:val="double" w:sz="4" w:space="0" w:color="003843" w:themeColor="accent1"/>
          <w:right w:val="nil"/>
        </w:tcBorders>
      </w:tcPr>
    </w:tblStylePr>
  </w:style>
  <w:style w:type="character" w:styleId="Hyperlink">
    <w:name w:val="Hyperlink"/>
    <w:basedOn w:val="DefaultParagraphFont"/>
    <w:uiPriority w:val="99"/>
    <w:unhideWhenUsed/>
    <w:rsid w:val="001B43E5"/>
    <w:rPr>
      <w:color w:val="6EADB2" w:themeColor="hyperlink"/>
      <w:u w:val="single"/>
    </w:rPr>
  </w:style>
  <w:style w:type="character" w:customStyle="1" w:styleId="Mencinsinresolver1">
    <w:name w:val="Mención sin resolver1"/>
    <w:basedOn w:val="DefaultParagraphFont"/>
    <w:uiPriority w:val="99"/>
    <w:unhideWhenUsed/>
    <w:rsid w:val="001B43E5"/>
    <w:rPr>
      <w:color w:val="605E5C"/>
      <w:shd w:val="clear" w:color="auto" w:fill="E1DFDD"/>
    </w:rPr>
  </w:style>
  <w:style w:type="table" w:styleId="TableGrid">
    <w:name w:val="Table Grid"/>
    <w:basedOn w:val="TableNormal"/>
    <w:uiPriority w:val="39"/>
    <w:rsid w:val="000E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377B8"/>
    <w:pPr>
      <w:widowControl w:val="0"/>
      <w:autoSpaceDE w:val="0"/>
      <w:autoSpaceDN w:val="0"/>
      <w:spacing w:after="0"/>
    </w:pPr>
    <w:rPr>
      <w:rFonts w:ascii="Calibri" w:eastAsia="Calibri" w:hAnsi="Calibri" w:cs="Calibri"/>
      <w:szCs w:val="20"/>
    </w:rPr>
  </w:style>
  <w:style w:type="character" w:customStyle="1" w:styleId="EndnoteTextChar">
    <w:name w:val="Endnote Text Char"/>
    <w:basedOn w:val="DefaultParagraphFont"/>
    <w:link w:val="EndnoteText"/>
    <w:uiPriority w:val="99"/>
    <w:rsid w:val="00D377B8"/>
    <w:rPr>
      <w:rFonts w:ascii="Calibri" w:eastAsia="Calibri" w:hAnsi="Calibri" w:cs="Calibri"/>
      <w:sz w:val="20"/>
      <w:szCs w:val="20"/>
      <w:lang w:val="en-US"/>
    </w:rPr>
  </w:style>
  <w:style w:type="character" w:customStyle="1" w:styleId="A2">
    <w:name w:val="A2"/>
    <w:uiPriority w:val="99"/>
    <w:rsid w:val="00D377B8"/>
    <w:rPr>
      <w:rFonts w:cs="ITC Officina Sans Book"/>
      <w:color w:val="000000"/>
      <w:sz w:val="18"/>
      <w:szCs w:val="18"/>
    </w:rPr>
  </w:style>
  <w:style w:type="character" w:styleId="EndnoteReference">
    <w:name w:val="endnote reference"/>
    <w:basedOn w:val="DefaultParagraphFont"/>
    <w:uiPriority w:val="99"/>
    <w:semiHidden/>
    <w:unhideWhenUsed/>
    <w:rsid w:val="00D377B8"/>
    <w:rPr>
      <w:vertAlign w:val="superscript"/>
    </w:rPr>
  </w:style>
  <w:style w:type="table" w:customStyle="1" w:styleId="Tablaconcuadrcula1clara-nfasis31">
    <w:name w:val="Tabla con cuadrícula 1 clara - Énfasis 31"/>
    <w:basedOn w:val="TableNormal"/>
    <w:uiPriority w:val="46"/>
    <w:rsid w:val="00D377B8"/>
    <w:pPr>
      <w:spacing w:after="0" w:line="240" w:lineRule="auto"/>
    </w:pPr>
    <w:rPr>
      <w:lang w:val="en-GB"/>
    </w:rPr>
    <w:tblPr>
      <w:tblStyleRowBandSize w:val="1"/>
      <w:tblStyleColBandSize w:val="1"/>
      <w:tblBorders>
        <w:top w:val="single" w:sz="4" w:space="0" w:color="C4DEE0" w:themeColor="accent3" w:themeTint="66"/>
        <w:left w:val="single" w:sz="4" w:space="0" w:color="C4DEE0" w:themeColor="accent3" w:themeTint="66"/>
        <w:bottom w:val="single" w:sz="4" w:space="0" w:color="C4DEE0" w:themeColor="accent3" w:themeTint="66"/>
        <w:right w:val="single" w:sz="4" w:space="0" w:color="C4DEE0" w:themeColor="accent3" w:themeTint="66"/>
        <w:insideH w:val="single" w:sz="4" w:space="0" w:color="C4DEE0" w:themeColor="accent3" w:themeTint="66"/>
        <w:insideV w:val="single" w:sz="4" w:space="0" w:color="C4DEE0" w:themeColor="accent3" w:themeTint="66"/>
      </w:tblBorders>
    </w:tblPr>
    <w:tblStylePr w:type="firstRow">
      <w:rPr>
        <w:b/>
        <w:bCs/>
      </w:rPr>
      <w:tblPr/>
      <w:tcPr>
        <w:tcBorders>
          <w:bottom w:val="single" w:sz="12" w:space="0" w:color="A7CDD0" w:themeColor="accent3" w:themeTint="99"/>
        </w:tcBorders>
      </w:tcPr>
    </w:tblStylePr>
    <w:tblStylePr w:type="lastRow">
      <w:rPr>
        <w:b/>
        <w:bCs/>
      </w:rPr>
      <w:tblPr/>
      <w:tcPr>
        <w:tcBorders>
          <w:top w:val="double" w:sz="2" w:space="0" w:color="A7CDD0"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8483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0C7"/>
    <w:rPr>
      <w:sz w:val="16"/>
      <w:szCs w:val="16"/>
    </w:rPr>
  </w:style>
  <w:style w:type="paragraph" w:styleId="CommentText">
    <w:name w:val="annotation text"/>
    <w:basedOn w:val="Normal"/>
    <w:link w:val="CommentTextChar"/>
    <w:uiPriority w:val="99"/>
    <w:unhideWhenUsed/>
    <w:rsid w:val="00BB70C7"/>
    <w:rPr>
      <w:szCs w:val="20"/>
    </w:rPr>
  </w:style>
  <w:style w:type="character" w:customStyle="1" w:styleId="CommentTextChar">
    <w:name w:val="Comment Text Char"/>
    <w:basedOn w:val="DefaultParagraphFont"/>
    <w:link w:val="CommentText"/>
    <w:uiPriority w:val="99"/>
    <w:rsid w:val="00BB70C7"/>
    <w:rPr>
      <w:sz w:val="20"/>
      <w:szCs w:val="20"/>
      <w:lang w:val="en-US" w:eastAsia="da-DK"/>
    </w:rPr>
  </w:style>
  <w:style w:type="paragraph" w:styleId="CommentSubject">
    <w:name w:val="annotation subject"/>
    <w:basedOn w:val="CommentText"/>
    <w:next w:val="CommentText"/>
    <w:link w:val="CommentSubjectChar"/>
    <w:uiPriority w:val="99"/>
    <w:semiHidden/>
    <w:unhideWhenUsed/>
    <w:rsid w:val="00BB70C7"/>
    <w:rPr>
      <w:b/>
      <w:bCs/>
    </w:rPr>
  </w:style>
  <w:style w:type="character" w:customStyle="1" w:styleId="CommentSubjectChar">
    <w:name w:val="Comment Subject Char"/>
    <w:basedOn w:val="CommentTextChar"/>
    <w:link w:val="CommentSubject"/>
    <w:uiPriority w:val="99"/>
    <w:semiHidden/>
    <w:rsid w:val="00BB70C7"/>
    <w:rPr>
      <w:b/>
      <w:bCs/>
      <w:sz w:val="20"/>
      <w:szCs w:val="20"/>
      <w:lang w:val="en-US" w:eastAsia="da-DK"/>
    </w:rPr>
  </w:style>
  <w:style w:type="paragraph" w:customStyle="1" w:styleId="paragraph">
    <w:name w:val="paragraph"/>
    <w:basedOn w:val="Normal"/>
    <w:rsid w:val="00555E04"/>
    <w:pPr>
      <w:spacing w:before="100" w:beforeAutospacing="1" w:after="100" w:afterAutospacing="1"/>
    </w:pPr>
    <w:rPr>
      <w:rFonts w:ascii="Times New Roman" w:eastAsia="Times New Roman" w:hAnsi="Times New Roman" w:cs="Times New Roman"/>
      <w:sz w:val="24"/>
      <w:szCs w:val="24"/>
      <w:lang w:val="da-DK"/>
    </w:rPr>
  </w:style>
  <w:style w:type="character" w:customStyle="1" w:styleId="normaltextrun">
    <w:name w:val="normaltextrun"/>
    <w:basedOn w:val="DefaultParagraphFont"/>
    <w:rsid w:val="00555E04"/>
  </w:style>
  <w:style w:type="character" w:customStyle="1" w:styleId="eop">
    <w:name w:val="eop"/>
    <w:basedOn w:val="DefaultParagraphFont"/>
    <w:rsid w:val="00555E04"/>
  </w:style>
  <w:style w:type="paragraph" w:customStyle="1" w:styleId="Default">
    <w:name w:val="Default"/>
    <w:rsid w:val="00C94D8C"/>
    <w:pPr>
      <w:autoSpaceDE w:val="0"/>
      <w:autoSpaceDN w:val="0"/>
      <w:adjustRightInd w:val="0"/>
      <w:spacing w:after="0" w:line="240" w:lineRule="auto"/>
    </w:pPr>
    <w:rPr>
      <w:rFonts w:ascii="Calibri" w:hAnsi="Calibri" w:cs="Calibri"/>
      <w:color w:val="000000"/>
      <w:sz w:val="24"/>
      <w:szCs w:val="24"/>
    </w:rPr>
  </w:style>
  <w:style w:type="character" w:customStyle="1" w:styleId="Mencionar1">
    <w:name w:val="Mencionar1"/>
    <w:basedOn w:val="DefaultParagraphFont"/>
    <w:uiPriority w:val="99"/>
    <w:unhideWhenUsed/>
    <w:rsid w:val="000919A0"/>
    <w:rPr>
      <w:color w:val="2B579A"/>
      <w:shd w:val="clear" w:color="auto" w:fill="E6E6E6"/>
    </w:rPr>
  </w:style>
  <w:style w:type="character" w:styleId="FollowedHyperlink">
    <w:name w:val="FollowedHyperlink"/>
    <w:basedOn w:val="DefaultParagraphFont"/>
    <w:uiPriority w:val="99"/>
    <w:semiHidden/>
    <w:unhideWhenUsed/>
    <w:rsid w:val="001752A4"/>
    <w:rPr>
      <w:color w:val="6EADB2" w:themeColor="followedHyperlink"/>
      <w:u w:val="single"/>
    </w:rPr>
  </w:style>
  <w:style w:type="paragraph" w:styleId="Revision">
    <w:name w:val="Revision"/>
    <w:hidden/>
    <w:uiPriority w:val="99"/>
    <w:semiHidden/>
    <w:rsid w:val="00C7207E"/>
    <w:pPr>
      <w:spacing w:after="0" w:line="240" w:lineRule="auto"/>
    </w:pPr>
    <w:rPr>
      <w:sz w:val="20"/>
      <w:lang w:val="en-US" w:eastAsia="da-DK"/>
    </w:rPr>
  </w:style>
  <w:style w:type="paragraph" w:styleId="HTMLPreformatted">
    <w:name w:val="HTML Preformatted"/>
    <w:basedOn w:val="Normal"/>
    <w:link w:val="HTMLPreformattedChar"/>
    <w:uiPriority w:val="99"/>
    <w:semiHidden/>
    <w:unhideWhenUsed/>
    <w:rsid w:val="00315A2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15A27"/>
    <w:rPr>
      <w:rFonts w:ascii="Consolas" w:hAnsi="Consolas"/>
      <w:sz w:val="20"/>
      <w:szCs w:val="20"/>
      <w:lang w:val="en-US" w:eastAsia="da-DK"/>
    </w:rPr>
  </w:style>
  <w:style w:type="paragraph" w:styleId="BalloonText">
    <w:name w:val="Balloon Text"/>
    <w:basedOn w:val="Normal"/>
    <w:link w:val="BalloonTextChar"/>
    <w:uiPriority w:val="99"/>
    <w:semiHidden/>
    <w:unhideWhenUsed/>
    <w:rsid w:val="007D71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4F"/>
    <w:rPr>
      <w:rFonts w:ascii="Segoe UI" w:hAnsi="Segoe UI" w:cs="Segoe UI"/>
      <w:sz w:val="18"/>
      <w:szCs w:val="18"/>
      <w:lang w:val="en-US" w:eastAsia="da-DK"/>
    </w:rPr>
  </w:style>
  <w:style w:type="character" w:styleId="UnresolvedMention">
    <w:name w:val="Unresolved Mention"/>
    <w:basedOn w:val="DefaultParagraphFont"/>
    <w:uiPriority w:val="99"/>
    <w:semiHidden/>
    <w:unhideWhenUsed/>
    <w:rsid w:val="0071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413">
      <w:bodyDiv w:val="1"/>
      <w:marLeft w:val="0"/>
      <w:marRight w:val="0"/>
      <w:marTop w:val="0"/>
      <w:marBottom w:val="0"/>
      <w:divBdr>
        <w:top w:val="none" w:sz="0" w:space="0" w:color="auto"/>
        <w:left w:val="none" w:sz="0" w:space="0" w:color="auto"/>
        <w:bottom w:val="none" w:sz="0" w:space="0" w:color="auto"/>
        <w:right w:val="none" w:sz="0" w:space="0" w:color="auto"/>
      </w:divBdr>
    </w:div>
    <w:div w:id="155272365">
      <w:bodyDiv w:val="1"/>
      <w:marLeft w:val="0"/>
      <w:marRight w:val="0"/>
      <w:marTop w:val="0"/>
      <w:marBottom w:val="0"/>
      <w:divBdr>
        <w:top w:val="none" w:sz="0" w:space="0" w:color="auto"/>
        <w:left w:val="none" w:sz="0" w:space="0" w:color="auto"/>
        <w:bottom w:val="none" w:sz="0" w:space="0" w:color="auto"/>
        <w:right w:val="none" w:sz="0" w:space="0" w:color="auto"/>
      </w:divBdr>
    </w:div>
    <w:div w:id="331488732">
      <w:bodyDiv w:val="1"/>
      <w:marLeft w:val="0"/>
      <w:marRight w:val="0"/>
      <w:marTop w:val="0"/>
      <w:marBottom w:val="0"/>
      <w:divBdr>
        <w:top w:val="none" w:sz="0" w:space="0" w:color="auto"/>
        <w:left w:val="none" w:sz="0" w:space="0" w:color="auto"/>
        <w:bottom w:val="none" w:sz="0" w:space="0" w:color="auto"/>
        <w:right w:val="none" w:sz="0" w:space="0" w:color="auto"/>
      </w:divBdr>
    </w:div>
    <w:div w:id="367527697">
      <w:bodyDiv w:val="1"/>
      <w:marLeft w:val="0"/>
      <w:marRight w:val="0"/>
      <w:marTop w:val="0"/>
      <w:marBottom w:val="0"/>
      <w:divBdr>
        <w:top w:val="none" w:sz="0" w:space="0" w:color="auto"/>
        <w:left w:val="none" w:sz="0" w:space="0" w:color="auto"/>
        <w:bottom w:val="none" w:sz="0" w:space="0" w:color="auto"/>
        <w:right w:val="none" w:sz="0" w:space="0" w:color="auto"/>
      </w:divBdr>
    </w:div>
    <w:div w:id="380905768">
      <w:bodyDiv w:val="1"/>
      <w:marLeft w:val="0"/>
      <w:marRight w:val="0"/>
      <w:marTop w:val="0"/>
      <w:marBottom w:val="0"/>
      <w:divBdr>
        <w:top w:val="none" w:sz="0" w:space="0" w:color="auto"/>
        <w:left w:val="none" w:sz="0" w:space="0" w:color="auto"/>
        <w:bottom w:val="none" w:sz="0" w:space="0" w:color="auto"/>
        <w:right w:val="none" w:sz="0" w:space="0" w:color="auto"/>
      </w:divBdr>
    </w:div>
    <w:div w:id="408962356">
      <w:bodyDiv w:val="1"/>
      <w:marLeft w:val="0"/>
      <w:marRight w:val="0"/>
      <w:marTop w:val="0"/>
      <w:marBottom w:val="0"/>
      <w:divBdr>
        <w:top w:val="none" w:sz="0" w:space="0" w:color="auto"/>
        <w:left w:val="none" w:sz="0" w:space="0" w:color="auto"/>
        <w:bottom w:val="none" w:sz="0" w:space="0" w:color="auto"/>
        <w:right w:val="none" w:sz="0" w:space="0" w:color="auto"/>
      </w:divBdr>
    </w:div>
    <w:div w:id="426538684">
      <w:bodyDiv w:val="1"/>
      <w:marLeft w:val="0"/>
      <w:marRight w:val="0"/>
      <w:marTop w:val="0"/>
      <w:marBottom w:val="0"/>
      <w:divBdr>
        <w:top w:val="none" w:sz="0" w:space="0" w:color="auto"/>
        <w:left w:val="none" w:sz="0" w:space="0" w:color="auto"/>
        <w:bottom w:val="none" w:sz="0" w:space="0" w:color="auto"/>
        <w:right w:val="none" w:sz="0" w:space="0" w:color="auto"/>
      </w:divBdr>
    </w:div>
    <w:div w:id="484787019">
      <w:bodyDiv w:val="1"/>
      <w:marLeft w:val="0"/>
      <w:marRight w:val="0"/>
      <w:marTop w:val="0"/>
      <w:marBottom w:val="0"/>
      <w:divBdr>
        <w:top w:val="none" w:sz="0" w:space="0" w:color="auto"/>
        <w:left w:val="none" w:sz="0" w:space="0" w:color="auto"/>
        <w:bottom w:val="none" w:sz="0" w:space="0" w:color="auto"/>
        <w:right w:val="none" w:sz="0" w:space="0" w:color="auto"/>
      </w:divBdr>
    </w:div>
    <w:div w:id="682390977">
      <w:bodyDiv w:val="1"/>
      <w:marLeft w:val="0"/>
      <w:marRight w:val="0"/>
      <w:marTop w:val="0"/>
      <w:marBottom w:val="0"/>
      <w:divBdr>
        <w:top w:val="none" w:sz="0" w:space="0" w:color="auto"/>
        <w:left w:val="none" w:sz="0" w:space="0" w:color="auto"/>
        <w:bottom w:val="none" w:sz="0" w:space="0" w:color="auto"/>
        <w:right w:val="none" w:sz="0" w:space="0" w:color="auto"/>
      </w:divBdr>
    </w:div>
    <w:div w:id="760953796">
      <w:bodyDiv w:val="1"/>
      <w:marLeft w:val="0"/>
      <w:marRight w:val="0"/>
      <w:marTop w:val="0"/>
      <w:marBottom w:val="0"/>
      <w:divBdr>
        <w:top w:val="none" w:sz="0" w:space="0" w:color="auto"/>
        <w:left w:val="none" w:sz="0" w:space="0" w:color="auto"/>
        <w:bottom w:val="none" w:sz="0" w:space="0" w:color="auto"/>
        <w:right w:val="none" w:sz="0" w:space="0" w:color="auto"/>
      </w:divBdr>
    </w:div>
    <w:div w:id="789857946">
      <w:bodyDiv w:val="1"/>
      <w:marLeft w:val="0"/>
      <w:marRight w:val="0"/>
      <w:marTop w:val="0"/>
      <w:marBottom w:val="0"/>
      <w:divBdr>
        <w:top w:val="none" w:sz="0" w:space="0" w:color="auto"/>
        <w:left w:val="none" w:sz="0" w:space="0" w:color="auto"/>
        <w:bottom w:val="none" w:sz="0" w:space="0" w:color="auto"/>
        <w:right w:val="none" w:sz="0" w:space="0" w:color="auto"/>
      </w:divBdr>
    </w:div>
    <w:div w:id="800423349">
      <w:bodyDiv w:val="1"/>
      <w:marLeft w:val="0"/>
      <w:marRight w:val="0"/>
      <w:marTop w:val="0"/>
      <w:marBottom w:val="0"/>
      <w:divBdr>
        <w:top w:val="none" w:sz="0" w:space="0" w:color="auto"/>
        <w:left w:val="none" w:sz="0" w:space="0" w:color="auto"/>
        <w:bottom w:val="none" w:sz="0" w:space="0" w:color="auto"/>
        <w:right w:val="none" w:sz="0" w:space="0" w:color="auto"/>
      </w:divBdr>
    </w:div>
    <w:div w:id="935753268">
      <w:bodyDiv w:val="1"/>
      <w:marLeft w:val="0"/>
      <w:marRight w:val="0"/>
      <w:marTop w:val="0"/>
      <w:marBottom w:val="0"/>
      <w:divBdr>
        <w:top w:val="none" w:sz="0" w:space="0" w:color="auto"/>
        <w:left w:val="none" w:sz="0" w:space="0" w:color="auto"/>
        <w:bottom w:val="none" w:sz="0" w:space="0" w:color="auto"/>
        <w:right w:val="none" w:sz="0" w:space="0" w:color="auto"/>
      </w:divBdr>
    </w:div>
    <w:div w:id="950623557">
      <w:bodyDiv w:val="1"/>
      <w:marLeft w:val="0"/>
      <w:marRight w:val="0"/>
      <w:marTop w:val="0"/>
      <w:marBottom w:val="0"/>
      <w:divBdr>
        <w:top w:val="none" w:sz="0" w:space="0" w:color="auto"/>
        <w:left w:val="none" w:sz="0" w:space="0" w:color="auto"/>
        <w:bottom w:val="none" w:sz="0" w:space="0" w:color="auto"/>
        <w:right w:val="none" w:sz="0" w:space="0" w:color="auto"/>
      </w:divBdr>
    </w:div>
    <w:div w:id="994794665">
      <w:bodyDiv w:val="1"/>
      <w:marLeft w:val="0"/>
      <w:marRight w:val="0"/>
      <w:marTop w:val="0"/>
      <w:marBottom w:val="0"/>
      <w:divBdr>
        <w:top w:val="none" w:sz="0" w:space="0" w:color="auto"/>
        <w:left w:val="none" w:sz="0" w:space="0" w:color="auto"/>
        <w:bottom w:val="none" w:sz="0" w:space="0" w:color="auto"/>
        <w:right w:val="none" w:sz="0" w:space="0" w:color="auto"/>
      </w:divBdr>
    </w:div>
    <w:div w:id="1238436578">
      <w:bodyDiv w:val="1"/>
      <w:marLeft w:val="0"/>
      <w:marRight w:val="0"/>
      <w:marTop w:val="0"/>
      <w:marBottom w:val="0"/>
      <w:divBdr>
        <w:top w:val="none" w:sz="0" w:space="0" w:color="auto"/>
        <w:left w:val="none" w:sz="0" w:space="0" w:color="auto"/>
        <w:bottom w:val="none" w:sz="0" w:space="0" w:color="auto"/>
        <w:right w:val="none" w:sz="0" w:space="0" w:color="auto"/>
      </w:divBdr>
    </w:div>
    <w:div w:id="1277983859">
      <w:bodyDiv w:val="1"/>
      <w:marLeft w:val="0"/>
      <w:marRight w:val="0"/>
      <w:marTop w:val="0"/>
      <w:marBottom w:val="0"/>
      <w:divBdr>
        <w:top w:val="none" w:sz="0" w:space="0" w:color="auto"/>
        <w:left w:val="none" w:sz="0" w:space="0" w:color="auto"/>
        <w:bottom w:val="none" w:sz="0" w:space="0" w:color="auto"/>
        <w:right w:val="none" w:sz="0" w:space="0" w:color="auto"/>
      </w:divBdr>
    </w:div>
    <w:div w:id="1349866838">
      <w:bodyDiv w:val="1"/>
      <w:marLeft w:val="0"/>
      <w:marRight w:val="0"/>
      <w:marTop w:val="0"/>
      <w:marBottom w:val="0"/>
      <w:divBdr>
        <w:top w:val="none" w:sz="0" w:space="0" w:color="auto"/>
        <w:left w:val="none" w:sz="0" w:space="0" w:color="auto"/>
        <w:bottom w:val="none" w:sz="0" w:space="0" w:color="auto"/>
        <w:right w:val="none" w:sz="0" w:space="0" w:color="auto"/>
      </w:divBdr>
    </w:div>
    <w:div w:id="1379164572">
      <w:bodyDiv w:val="1"/>
      <w:marLeft w:val="0"/>
      <w:marRight w:val="0"/>
      <w:marTop w:val="0"/>
      <w:marBottom w:val="0"/>
      <w:divBdr>
        <w:top w:val="none" w:sz="0" w:space="0" w:color="auto"/>
        <w:left w:val="none" w:sz="0" w:space="0" w:color="auto"/>
        <w:bottom w:val="none" w:sz="0" w:space="0" w:color="auto"/>
        <w:right w:val="none" w:sz="0" w:space="0" w:color="auto"/>
      </w:divBdr>
    </w:div>
    <w:div w:id="1584728016">
      <w:bodyDiv w:val="1"/>
      <w:marLeft w:val="0"/>
      <w:marRight w:val="0"/>
      <w:marTop w:val="0"/>
      <w:marBottom w:val="0"/>
      <w:divBdr>
        <w:top w:val="none" w:sz="0" w:space="0" w:color="auto"/>
        <w:left w:val="none" w:sz="0" w:space="0" w:color="auto"/>
        <w:bottom w:val="none" w:sz="0" w:space="0" w:color="auto"/>
        <w:right w:val="none" w:sz="0" w:space="0" w:color="auto"/>
      </w:divBdr>
    </w:div>
    <w:div w:id="1611274194">
      <w:bodyDiv w:val="1"/>
      <w:marLeft w:val="0"/>
      <w:marRight w:val="0"/>
      <w:marTop w:val="0"/>
      <w:marBottom w:val="0"/>
      <w:divBdr>
        <w:top w:val="none" w:sz="0" w:space="0" w:color="auto"/>
        <w:left w:val="none" w:sz="0" w:space="0" w:color="auto"/>
        <w:bottom w:val="none" w:sz="0" w:space="0" w:color="auto"/>
        <w:right w:val="none" w:sz="0" w:space="0" w:color="auto"/>
      </w:divBdr>
    </w:div>
    <w:div w:id="1647516610">
      <w:bodyDiv w:val="1"/>
      <w:marLeft w:val="0"/>
      <w:marRight w:val="0"/>
      <w:marTop w:val="0"/>
      <w:marBottom w:val="0"/>
      <w:divBdr>
        <w:top w:val="none" w:sz="0" w:space="0" w:color="auto"/>
        <w:left w:val="none" w:sz="0" w:space="0" w:color="auto"/>
        <w:bottom w:val="none" w:sz="0" w:space="0" w:color="auto"/>
        <w:right w:val="none" w:sz="0" w:space="0" w:color="auto"/>
      </w:divBdr>
    </w:div>
    <w:div w:id="1669675568">
      <w:bodyDiv w:val="1"/>
      <w:marLeft w:val="0"/>
      <w:marRight w:val="0"/>
      <w:marTop w:val="0"/>
      <w:marBottom w:val="0"/>
      <w:divBdr>
        <w:top w:val="none" w:sz="0" w:space="0" w:color="auto"/>
        <w:left w:val="none" w:sz="0" w:space="0" w:color="auto"/>
        <w:bottom w:val="none" w:sz="0" w:space="0" w:color="auto"/>
        <w:right w:val="none" w:sz="0" w:space="0" w:color="auto"/>
      </w:divBdr>
    </w:div>
    <w:div w:id="1758747861">
      <w:bodyDiv w:val="1"/>
      <w:marLeft w:val="0"/>
      <w:marRight w:val="0"/>
      <w:marTop w:val="0"/>
      <w:marBottom w:val="0"/>
      <w:divBdr>
        <w:top w:val="none" w:sz="0" w:space="0" w:color="auto"/>
        <w:left w:val="none" w:sz="0" w:space="0" w:color="auto"/>
        <w:bottom w:val="none" w:sz="0" w:space="0" w:color="auto"/>
        <w:right w:val="none" w:sz="0" w:space="0" w:color="auto"/>
      </w:divBdr>
    </w:div>
    <w:div w:id="1809009335">
      <w:bodyDiv w:val="1"/>
      <w:marLeft w:val="0"/>
      <w:marRight w:val="0"/>
      <w:marTop w:val="0"/>
      <w:marBottom w:val="0"/>
      <w:divBdr>
        <w:top w:val="none" w:sz="0" w:space="0" w:color="auto"/>
        <w:left w:val="none" w:sz="0" w:space="0" w:color="auto"/>
        <w:bottom w:val="none" w:sz="0" w:space="0" w:color="auto"/>
        <w:right w:val="none" w:sz="0" w:space="0" w:color="auto"/>
      </w:divBdr>
    </w:div>
    <w:div w:id="1907765509">
      <w:bodyDiv w:val="1"/>
      <w:marLeft w:val="0"/>
      <w:marRight w:val="0"/>
      <w:marTop w:val="0"/>
      <w:marBottom w:val="0"/>
      <w:divBdr>
        <w:top w:val="none" w:sz="0" w:space="0" w:color="auto"/>
        <w:left w:val="none" w:sz="0" w:space="0" w:color="auto"/>
        <w:bottom w:val="none" w:sz="0" w:space="0" w:color="auto"/>
        <w:right w:val="none" w:sz="0" w:space="0" w:color="auto"/>
      </w:divBdr>
    </w:div>
    <w:div w:id="1923487124">
      <w:bodyDiv w:val="1"/>
      <w:marLeft w:val="0"/>
      <w:marRight w:val="0"/>
      <w:marTop w:val="0"/>
      <w:marBottom w:val="0"/>
      <w:divBdr>
        <w:top w:val="none" w:sz="0" w:space="0" w:color="auto"/>
        <w:left w:val="none" w:sz="0" w:space="0" w:color="auto"/>
        <w:bottom w:val="none" w:sz="0" w:space="0" w:color="auto"/>
        <w:right w:val="none" w:sz="0" w:space="0" w:color="auto"/>
      </w:divBdr>
    </w:div>
    <w:div w:id="1987734259">
      <w:bodyDiv w:val="1"/>
      <w:marLeft w:val="0"/>
      <w:marRight w:val="0"/>
      <w:marTop w:val="0"/>
      <w:marBottom w:val="0"/>
      <w:divBdr>
        <w:top w:val="none" w:sz="0" w:space="0" w:color="auto"/>
        <w:left w:val="none" w:sz="0" w:space="0" w:color="auto"/>
        <w:bottom w:val="none" w:sz="0" w:space="0" w:color="auto"/>
        <w:right w:val="none" w:sz="0" w:space="0" w:color="auto"/>
      </w:divBdr>
    </w:div>
    <w:div w:id="2094234445">
      <w:bodyDiv w:val="1"/>
      <w:marLeft w:val="0"/>
      <w:marRight w:val="0"/>
      <w:marTop w:val="0"/>
      <w:marBottom w:val="0"/>
      <w:divBdr>
        <w:top w:val="none" w:sz="0" w:space="0" w:color="auto"/>
        <w:left w:val="none" w:sz="0" w:space="0" w:color="auto"/>
        <w:bottom w:val="none" w:sz="0" w:space="0" w:color="auto"/>
        <w:right w:val="none" w:sz="0" w:space="0" w:color="auto"/>
      </w:divBdr>
    </w:div>
    <w:div w:id="21025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about:blank" TargetMode="External"/><Relationship Id="rId21" Type="http://schemas.openxmlformats.org/officeDocument/2006/relationships/header" Target="header3.xm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oter" Target="footer6.xml"/><Relationship Id="rId50"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diagramData" Target="diagrams/data1.xml"/><Relationship Id="rId11" Type="http://schemas.openxmlformats.org/officeDocument/2006/relationships/hyperlink" Target="about:blank" TargetMode="External"/><Relationship Id="rId24" Type="http://schemas.openxmlformats.org/officeDocument/2006/relationships/header" Target="header4.xml"/><Relationship Id="rId32" Type="http://schemas.openxmlformats.org/officeDocument/2006/relationships/diagramColors" Target="diagrams/colors1.xm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pgi.ifrc.org/resources/joint-action-prevention-and-response-sexual-and-gender-based-violence" TargetMode="External"/><Relationship Id="rId23" Type="http://schemas.openxmlformats.org/officeDocument/2006/relationships/hyperlink" Target="about:blank" TargetMode="External"/><Relationship Id="rId28" Type="http://schemas.openxmlformats.org/officeDocument/2006/relationships/footer" Target="footer5.xml"/><Relationship Id="rId36" Type="http://schemas.openxmlformats.org/officeDocument/2006/relationships/hyperlink" Target="about:blank" TargetMode="External"/><Relationship Id="rId49"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diagramQuickStyle" Target="diagrams/quickStyle1.xml"/><Relationship Id="rId44" Type="http://schemas.openxmlformats.org/officeDocument/2006/relationships/hyperlink" Target="about:blan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diagramLayout" Target="diagrams/layout1.xm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eader" Target="header1.xml"/><Relationship Id="rId25" Type="http://schemas.openxmlformats.org/officeDocument/2006/relationships/header" Target="header5.xml"/><Relationship Id="rId33" Type="http://schemas.microsoft.com/office/2007/relationships/diagramDrawing" Target="diagrams/drawing1.xml"/><Relationship Id="rId38" Type="http://schemas.openxmlformats.org/officeDocument/2006/relationships/hyperlink" Target="about:blank" TargetMode="External"/><Relationship Id="rId46" Type="http://schemas.openxmlformats.org/officeDocument/2006/relationships/header" Target="header8.xml"/><Relationship Id="rId20" Type="http://schemas.openxmlformats.org/officeDocument/2006/relationships/footer" Target="footer2.xm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www.ifrc.org/protection-gender-and-inclusion" TargetMode="External"/><Relationship Id="rId1" Type="http://schemas.openxmlformats.org/officeDocument/2006/relationships/hyperlink" Target="about:blank"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D16DFF-9550-4D97-83CE-B9DCBE9DF8D7}" type="doc">
      <dgm:prSet loTypeId="urn:microsoft.com/office/officeart/2005/8/layout/chevron1" loCatId="process" qsTypeId="urn:microsoft.com/office/officeart/2005/8/quickstyle/simple3" qsCatId="simple" csTypeId="urn:microsoft.com/office/officeart/2005/8/colors/accent3_2" csCatId="accent3" phldr="1"/>
      <dgm:spPr/>
    </dgm:pt>
    <dgm:pt modelId="{4ED916C4-0A30-450C-91BB-541FB58FA9EF}">
      <dgm:prSet phldrT="[Text]" custT="1"/>
      <dgm:spPr>
        <a:solidFill>
          <a:srgbClr val="FF0000"/>
        </a:solidFill>
      </dgm:spPr>
      <dgm:t>
        <a:bodyPr/>
        <a:lstStyle/>
        <a:p>
          <a:r>
            <a:rPr lang="en-GB" sz="1200">
              <a:sym typeface="Wingdings" panose="05000000000000000000" pitchFamily="2" charset="2"/>
            </a:rPr>
            <a:t></a:t>
          </a:r>
          <a:br>
            <a:rPr lang="en-GB" sz="1100">
              <a:sym typeface="Wingdings" panose="05000000000000000000" pitchFamily="2" charset="2"/>
            </a:rPr>
          </a:br>
          <a:r>
            <a:rPr lang="en-GB" sz="1050"/>
            <a:t>Grado 0 PELIGROSO</a:t>
          </a:r>
        </a:p>
      </dgm:t>
    </dgm:pt>
    <dgm:pt modelId="{52067860-4122-4990-8C0F-DD9E96529B18}" type="parTrans" cxnId="{0E727280-2EFE-4DCF-92A2-51421D4975D6}">
      <dgm:prSet/>
      <dgm:spPr/>
      <dgm:t>
        <a:bodyPr/>
        <a:lstStyle/>
        <a:p>
          <a:endParaRPr lang="en-GB" sz="1600"/>
        </a:p>
      </dgm:t>
    </dgm:pt>
    <dgm:pt modelId="{E3E5C42C-1826-4455-A7A7-1006744DEBC6}" type="sibTrans" cxnId="{0E727280-2EFE-4DCF-92A2-51421D4975D6}">
      <dgm:prSet/>
      <dgm:spPr/>
      <dgm:t>
        <a:bodyPr/>
        <a:lstStyle/>
        <a:p>
          <a:endParaRPr lang="en-GB" sz="1600"/>
        </a:p>
      </dgm:t>
    </dgm:pt>
    <dgm:pt modelId="{C470E0AB-959D-4A1E-A837-A5D5008687A3}">
      <dgm:prSet phldrT="[Text]" custT="1"/>
      <dgm:spPr>
        <a:solidFill>
          <a:srgbClr val="FF990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Grado 1 NEUTRAL</a:t>
          </a:r>
        </a:p>
      </dgm:t>
    </dgm:pt>
    <dgm:pt modelId="{1A4317FE-A779-4019-8316-F9DEA71651F1}" type="parTrans" cxnId="{03F430D6-FE89-42A4-98DB-17B2301D2331}">
      <dgm:prSet/>
      <dgm:spPr/>
      <dgm:t>
        <a:bodyPr/>
        <a:lstStyle/>
        <a:p>
          <a:endParaRPr lang="en-GB" sz="1600"/>
        </a:p>
      </dgm:t>
    </dgm:pt>
    <dgm:pt modelId="{650686A3-D040-43EB-AB92-75E56BDE8454}" type="sibTrans" cxnId="{03F430D6-FE89-42A4-98DB-17B2301D2331}">
      <dgm:prSet/>
      <dgm:spPr/>
      <dgm:t>
        <a:bodyPr/>
        <a:lstStyle/>
        <a:p>
          <a:endParaRPr lang="en-GB" sz="1600"/>
        </a:p>
      </dgm:t>
    </dgm:pt>
    <dgm:pt modelId="{C5E9F204-8F6A-4EE7-B4C3-C392DA692965}">
      <dgm:prSet phldrT="[Text]" custT="1"/>
      <dgm:spPr>
        <a:solidFill>
          <a:srgbClr val="FFC00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Grado 2 SENSIBLE</a:t>
          </a:r>
        </a:p>
      </dgm:t>
    </dgm:pt>
    <dgm:pt modelId="{0DD05B1E-8C24-4CC2-9E16-872049921E92}" type="parTrans" cxnId="{94BE0040-7C09-4389-BB89-C16F72DF8CED}">
      <dgm:prSet/>
      <dgm:spPr/>
      <dgm:t>
        <a:bodyPr/>
        <a:lstStyle/>
        <a:p>
          <a:endParaRPr lang="en-GB" sz="1600"/>
        </a:p>
      </dgm:t>
    </dgm:pt>
    <dgm:pt modelId="{1670FB80-BA2B-4C20-89E8-C12CC755E19B}" type="sibTrans" cxnId="{94BE0040-7C09-4389-BB89-C16F72DF8CED}">
      <dgm:prSet/>
      <dgm:spPr/>
      <dgm:t>
        <a:bodyPr/>
        <a:lstStyle/>
        <a:p>
          <a:endParaRPr lang="en-GB" sz="1600"/>
        </a:p>
      </dgm:t>
    </dgm:pt>
    <dgm:pt modelId="{B1B82325-BE21-41BB-BF66-B25A7A27D5B3}">
      <dgm:prSet phldrT="[Text]" custT="1"/>
      <dgm:spPr>
        <a:solidFill>
          <a:srgbClr val="92D05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Grado 3 RECEPTIVO</a:t>
          </a:r>
        </a:p>
      </dgm:t>
    </dgm:pt>
    <dgm:pt modelId="{D4FB6EA7-916B-40F3-9864-126B8600A8EB}" type="parTrans" cxnId="{1272B52A-A121-4E0A-8F9B-BBB5A00CA8AF}">
      <dgm:prSet/>
      <dgm:spPr/>
      <dgm:t>
        <a:bodyPr/>
        <a:lstStyle/>
        <a:p>
          <a:endParaRPr lang="en-GB" sz="1600"/>
        </a:p>
      </dgm:t>
    </dgm:pt>
    <dgm:pt modelId="{F6AD4EF8-D5E1-4977-9A50-375DB02A49C2}" type="sibTrans" cxnId="{1272B52A-A121-4E0A-8F9B-BBB5A00CA8AF}">
      <dgm:prSet/>
      <dgm:spPr/>
      <dgm:t>
        <a:bodyPr/>
        <a:lstStyle/>
        <a:p>
          <a:endParaRPr lang="en-GB" sz="1600"/>
        </a:p>
      </dgm:t>
    </dgm:pt>
    <dgm:pt modelId="{2DD994FF-9767-4B6D-A9BC-576A8C91CDE6}">
      <dgm:prSet phldrT="[Text]" custT="1"/>
      <dgm:spPr>
        <a:solidFill>
          <a:srgbClr val="00B05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Grado 4 TRANSFORMATIVO</a:t>
          </a:r>
        </a:p>
      </dgm:t>
    </dgm:pt>
    <dgm:pt modelId="{A6999C5F-AFB9-473A-B3B9-98250A5CBD3C}" type="parTrans" cxnId="{9E8B1977-8BE9-4FC3-9993-413923112FFA}">
      <dgm:prSet/>
      <dgm:spPr/>
      <dgm:t>
        <a:bodyPr/>
        <a:lstStyle/>
        <a:p>
          <a:endParaRPr lang="en-GB" sz="1600"/>
        </a:p>
      </dgm:t>
    </dgm:pt>
    <dgm:pt modelId="{E1BCBF0A-CEAA-48A8-9274-222D4A8C31DB}" type="sibTrans" cxnId="{9E8B1977-8BE9-4FC3-9993-413923112FFA}">
      <dgm:prSet/>
      <dgm:spPr/>
      <dgm:t>
        <a:bodyPr/>
        <a:lstStyle/>
        <a:p>
          <a:endParaRPr lang="en-GB" sz="1600"/>
        </a:p>
      </dgm:t>
    </dgm:pt>
    <dgm:pt modelId="{DFEA7962-59E4-4319-8D40-19C49C58F36B}" type="pres">
      <dgm:prSet presAssocID="{3FD16DFF-9550-4D97-83CE-B9DCBE9DF8D7}" presName="Name0" presStyleCnt="0">
        <dgm:presLayoutVars>
          <dgm:dir/>
          <dgm:animLvl val="lvl"/>
          <dgm:resizeHandles val="exact"/>
        </dgm:presLayoutVars>
      </dgm:prSet>
      <dgm:spPr/>
    </dgm:pt>
    <dgm:pt modelId="{33B2249D-16A2-4398-A0E4-34ECF8FC664C}" type="pres">
      <dgm:prSet presAssocID="{4ED916C4-0A30-450C-91BB-541FB58FA9EF}" presName="parTxOnly" presStyleLbl="node1" presStyleIdx="0" presStyleCnt="5">
        <dgm:presLayoutVars>
          <dgm:chMax val="0"/>
          <dgm:chPref val="0"/>
          <dgm:bulletEnabled val="1"/>
        </dgm:presLayoutVars>
      </dgm:prSet>
      <dgm:spPr/>
    </dgm:pt>
    <dgm:pt modelId="{85475589-5D41-4B2A-AD9A-F21908EC0030}" type="pres">
      <dgm:prSet presAssocID="{E3E5C42C-1826-4455-A7A7-1006744DEBC6}" presName="parTxOnlySpace" presStyleCnt="0"/>
      <dgm:spPr/>
    </dgm:pt>
    <dgm:pt modelId="{D8B17401-E3B6-4A1C-AA5D-BF8E3CAC83CB}" type="pres">
      <dgm:prSet presAssocID="{C470E0AB-959D-4A1E-A837-A5D5008687A3}" presName="parTxOnly" presStyleLbl="node1" presStyleIdx="1" presStyleCnt="5">
        <dgm:presLayoutVars>
          <dgm:chMax val="0"/>
          <dgm:chPref val="0"/>
          <dgm:bulletEnabled val="1"/>
        </dgm:presLayoutVars>
      </dgm:prSet>
      <dgm:spPr/>
    </dgm:pt>
    <dgm:pt modelId="{CAE7C527-60FB-4D1F-BF0C-CF46A93308FE}" type="pres">
      <dgm:prSet presAssocID="{650686A3-D040-43EB-AB92-75E56BDE8454}" presName="parTxOnlySpace" presStyleCnt="0"/>
      <dgm:spPr/>
    </dgm:pt>
    <dgm:pt modelId="{CCB89CB0-6611-4B7D-AFA9-ACC9B150AE6F}" type="pres">
      <dgm:prSet presAssocID="{C5E9F204-8F6A-4EE7-B4C3-C392DA692965}" presName="parTxOnly" presStyleLbl="node1" presStyleIdx="2" presStyleCnt="5">
        <dgm:presLayoutVars>
          <dgm:chMax val="0"/>
          <dgm:chPref val="0"/>
          <dgm:bulletEnabled val="1"/>
        </dgm:presLayoutVars>
      </dgm:prSet>
      <dgm:spPr/>
    </dgm:pt>
    <dgm:pt modelId="{4F1C9A51-0F75-45B4-8B76-A2D18D1124D3}" type="pres">
      <dgm:prSet presAssocID="{1670FB80-BA2B-4C20-89E8-C12CC755E19B}" presName="parTxOnlySpace" presStyleCnt="0"/>
      <dgm:spPr/>
    </dgm:pt>
    <dgm:pt modelId="{A704142C-3FF1-4357-AED0-6573B8294F7F}" type="pres">
      <dgm:prSet presAssocID="{B1B82325-BE21-41BB-BF66-B25A7A27D5B3}" presName="parTxOnly" presStyleLbl="node1" presStyleIdx="3" presStyleCnt="5">
        <dgm:presLayoutVars>
          <dgm:chMax val="0"/>
          <dgm:chPref val="0"/>
          <dgm:bulletEnabled val="1"/>
        </dgm:presLayoutVars>
      </dgm:prSet>
      <dgm:spPr/>
    </dgm:pt>
    <dgm:pt modelId="{D175E963-0ECD-48EF-9F32-A0775D833F48}" type="pres">
      <dgm:prSet presAssocID="{F6AD4EF8-D5E1-4977-9A50-375DB02A49C2}" presName="parTxOnlySpace" presStyleCnt="0"/>
      <dgm:spPr/>
    </dgm:pt>
    <dgm:pt modelId="{1C72DAB3-A41A-4A11-A46E-83EF661BEB71}" type="pres">
      <dgm:prSet presAssocID="{2DD994FF-9767-4B6D-A9BC-576A8C91CDE6}" presName="parTxOnly" presStyleLbl="node1" presStyleIdx="4" presStyleCnt="5" custScaleX="125581" custLinFactNeighborX="-44929">
        <dgm:presLayoutVars>
          <dgm:chMax val="0"/>
          <dgm:chPref val="0"/>
          <dgm:bulletEnabled val="1"/>
        </dgm:presLayoutVars>
      </dgm:prSet>
      <dgm:spPr/>
    </dgm:pt>
  </dgm:ptLst>
  <dgm:cxnLst>
    <dgm:cxn modelId="{1272B52A-A121-4E0A-8F9B-BBB5A00CA8AF}" srcId="{3FD16DFF-9550-4D97-83CE-B9DCBE9DF8D7}" destId="{B1B82325-BE21-41BB-BF66-B25A7A27D5B3}" srcOrd="3" destOrd="0" parTransId="{D4FB6EA7-916B-40F3-9864-126B8600A8EB}" sibTransId="{F6AD4EF8-D5E1-4977-9A50-375DB02A49C2}"/>
    <dgm:cxn modelId="{94BE0040-7C09-4389-BB89-C16F72DF8CED}" srcId="{3FD16DFF-9550-4D97-83CE-B9DCBE9DF8D7}" destId="{C5E9F204-8F6A-4EE7-B4C3-C392DA692965}" srcOrd="2" destOrd="0" parTransId="{0DD05B1E-8C24-4CC2-9E16-872049921E92}" sibTransId="{1670FB80-BA2B-4C20-89E8-C12CC755E19B}"/>
    <dgm:cxn modelId="{A378406A-2912-4380-BA42-BDEEFA5B16EE}" type="presOf" srcId="{3FD16DFF-9550-4D97-83CE-B9DCBE9DF8D7}" destId="{DFEA7962-59E4-4319-8D40-19C49C58F36B}" srcOrd="0" destOrd="0" presId="urn:microsoft.com/office/officeart/2005/8/layout/chevron1"/>
    <dgm:cxn modelId="{9E8B1977-8BE9-4FC3-9993-413923112FFA}" srcId="{3FD16DFF-9550-4D97-83CE-B9DCBE9DF8D7}" destId="{2DD994FF-9767-4B6D-A9BC-576A8C91CDE6}" srcOrd="4" destOrd="0" parTransId="{A6999C5F-AFB9-473A-B3B9-98250A5CBD3C}" sibTransId="{E1BCBF0A-CEAA-48A8-9274-222D4A8C31DB}"/>
    <dgm:cxn modelId="{0E727280-2EFE-4DCF-92A2-51421D4975D6}" srcId="{3FD16DFF-9550-4D97-83CE-B9DCBE9DF8D7}" destId="{4ED916C4-0A30-450C-91BB-541FB58FA9EF}" srcOrd="0" destOrd="0" parTransId="{52067860-4122-4990-8C0F-DD9E96529B18}" sibTransId="{E3E5C42C-1826-4455-A7A7-1006744DEBC6}"/>
    <dgm:cxn modelId="{0826AC95-7D18-41F3-9951-6CB4C53C2F1C}" type="presOf" srcId="{C5E9F204-8F6A-4EE7-B4C3-C392DA692965}" destId="{CCB89CB0-6611-4B7D-AFA9-ACC9B150AE6F}" srcOrd="0" destOrd="0" presId="urn:microsoft.com/office/officeart/2005/8/layout/chevron1"/>
    <dgm:cxn modelId="{22AB07CF-0E2C-4313-B309-C902CFB341C6}" type="presOf" srcId="{4ED916C4-0A30-450C-91BB-541FB58FA9EF}" destId="{33B2249D-16A2-4398-A0E4-34ECF8FC664C}" srcOrd="0" destOrd="0" presId="urn:microsoft.com/office/officeart/2005/8/layout/chevron1"/>
    <dgm:cxn modelId="{03F430D6-FE89-42A4-98DB-17B2301D2331}" srcId="{3FD16DFF-9550-4D97-83CE-B9DCBE9DF8D7}" destId="{C470E0AB-959D-4A1E-A837-A5D5008687A3}" srcOrd="1" destOrd="0" parTransId="{1A4317FE-A779-4019-8316-F9DEA71651F1}" sibTransId="{650686A3-D040-43EB-AB92-75E56BDE8454}"/>
    <dgm:cxn modelId="{4254E8E2-93D5-4787-99EE-8B92214010A3}" type="presOf" srcId="{C470E0AB-959D-4A1E-A837-A5D5008687A3}" destId="{D8B17401-E3B6-4A1C-AA5D-BF8E3CAC83CB}" srcOrd="0" destOrd="0" presId="urn:microsoft.com/office/officeart/2005/8/layout/chevron1"/>
    <dgm:cxn modelId="{A2B309E8-D942-4BC6-989F-4231C8CEBE76}" type="presOf" srcId="{B1B82325-BE21-41BB-BF66-B25A7A27D5B3}" destId="{A704142C-3FF1-4357-AED0-6573B8294F7F}" srcOrd="0" destOrd="0" presId="urn:microsoft.com/office/officeart/2005/8/layout/chevron1"/>
    <dgm:cxn modelId="{F198B8FC-5123-4CA7-913A-0E427E778F40}" type="presOf" srcId="{2DD994FF-9767-4B6D-A9BC-576A8C91CDE6}" destId="{1C72DAB3-A41A-4A11-A46E-83EF661BEB71}" srcOrd="0" destOrd="0" presId="urn:microsoft.com/office/officeart/2005/8/layout/chevron1"/>
    <dgm:cxn modelId="{CC07DDF0-E9E8-42B6-A5C8-0841E9C0501B}" type="presParOf" srcId="{DFEA7962-59E4-4319-8D40-19C49C58F36B}" destId="{33B2249D-16A2-4398-A0E4-34ECF8FC664C}" srcOrd="0" destOrd="0" presId="urn:microsoft.com/office/officeart/2005/8/layout/chevron1"/>
    <dgm:cxn modelId="{486B9860-71E3-4787-B8F2-0445D5148B46}" type="presParOf" srcId="{DFEA7962-59E4-4319-8D40-19C49C58F36B}" destId="{85475589-5D41-4B2A-AD9A-F21908EC0030}" srcOrd="1" destOrd="0" presId="urn:microsoft.com/office/officeart/2005/8/layout/chevron1"/>
    <dgm:cxn modelId="{9965F587-2197-46BC-A1E6-3CA1B1155A4A}" type="presParOf" srcId="{DFEA7962-59E4-4319-8D40-19C49C58F36B}" destId="{D8B17401-E3B6-4A1C-AA5D-BF8E3CAC83CB}" srcOrd="2" destOrd="0" presId="urn:microsoft.com/office/officeart/2005/8/layout/chevron1"/>
    <dgm:cxn modelId="{54EDD4D9-8CB4-4B3D-916C-34A044EF4EB6}" type="presParOf" srcId="{DFEA7962-59E4-4319-8D40-19C49C58F36B}" destId="{CAE7C527-60FB-4D1F-BF0C-CF46A93308FE}" srcOrd="3" destOrd="0" presId="urn:microsoft.com/office/officeart/2005/8/layout/chevron1"/>
    <dgm:cxn modelId="{6CD0FE48-C955-4827-9756-7A48F0F1B629}" type="presParOf" srcId="{DFEA7962-59E4-4319-8D40-19C49C58F36B}" destId="{CCB89CB0-6611-4B7D-AFA9-ACC9B150AE6F}" srcOrd="4" destOrd="0" presId="urn:microsoft.com/office/officeart/2005/8/layout/chevron1"/>
    <dgm:cxn modelId="{DF0DB7E7-E0E6-4FB9-A0AC-012BEC8BF9DC}" type="presParOf" srcId="{DFEA7962-59E4-4319-8D40-19C49C58F36B}" destId="{4F1C9A51-0F75-45B4-8B76-A2D18D1124D3}" srcOrd="5" destOrd="0" presId="urn:microsoft.com/office/officeart/2005/8/layout/chevron1"/>
    <dgm:cxn modelId="{4C9EFCFF-D9BC-4F3A-AC16-63881987C1F1}" type="presParOf" srcId="{DFEA7962-59E4-4319-8D40-19C49C58F36B}" destId="{A704142C-3FF1-4357-AED0-6573B8294F7F}" srcOrd="6" destOrd="0" presId="urn:microsoft.com/office/officeart/2005/8/layout/chevron1"/>
    <dgm:cxn modelId="{7F7069A5-261A-42D6-957E-A9CDA357FB6B}" type="presParOf" srcId="{DFEA7962-59E4-4319-8D40-19C49C58F36B}" destId="{D175E963-0ECD-48EF-9F32-A0775D833F48}" srcOrd="7" destOrd="0" presId="urn:microsoft.com/office/officeart/2005/8/layout/chevron1"/>
    <dgm:cxn modelId="{8066E59B-5260-40D0-A152-5D318784BEBF}" type="presParOf" srcId="{DFEA7962-59E4-4319-8D40-19C49C58F36B}" destId="{1C72DAB3-A41A-4A11-A46E-83EF661BEB71}" srcOrd="8"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B2249D-16A2-4398-A0E4-34ECF8FC664C}">
      <dsp:nvSpPr>
        <dsp:cNvPr id="0" name=""/>
        <dsp:cNvSpPr/>
      </dsp:nvSpPr>
      <dsp:spPr>
        <a:xfrm>
          <a:off x="2060" y="70725"/>
          <a:ext cx="1360871" cy="544348"/>
        </a:xfrm>
        <a:prstGeom prst="chevron">
          <a:avLst/>
        </a:prstGeom>
        <a:solidFill>
          <a:srgbClr val="FF0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100" kern="1200">
              <a:sym typeface="Wingdings" panose="05000000000000000000" pitchFamily="2" charset="2"/>
            </a:rPr>
          </a:br>
          <a:r>
            <a:rPr lang="en-GB" sz="1050" kern="1200"/>
            <a:t>Grado 0 PELIGROSO</a:t>
          </a:r>
        </a:p>
      </dsp:txBody>
      <dsp:txXfrm>
        <a:off x="274234" y="70725"/>
        <a:ext cx="816523" cy="544348"/>
      </dsp:txXfrm>
    </dsp:sp>
    <dsp:sp modelId="{D8B17401-E3B6-4A1C-AA5D-BF8E3CAC83CB}">
      <dsp:nvSpPr>
        <dsp:cNvPr id="0" name=""/>
        <dsp:cNvSpPr/>
      </dsp:nvSpPr>
      <dsp:spPr>
        <a:xfrm>
          <a:off x="1226844" y="70725"/>
          <a:ext cx="1360871" cy="544348"/>
        </a:xfrm>
        <a:prstGeom prst="chevron">
          <a:avLst/>
        </a:prstGeom>
        <a:solidFill>
          <a:srgbClr val="FF99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Grado 1 NEUTRAL</a:t>
          </a:r>
        </a:p>
      </dsp:txBody>
      <dsp:txXfrm>
        <a:off x="1499018" y="70725"/>
        <a:ext cx="816523" cy="544348"/>
      </dsp:txXfrm>
    </dsp:sp>
    <dsp:sp modelId="{CCB89CB0-6611-4B7D-AFA9-ACC9B150AE6F}">
      <dsp:nvSpPr>
        <dsp:cNvPr id="0" name=""/>
        <dsp:cNvSpPr/>
      </dsp:nvSpPr>
      <dsp:spPr>
        <a:xfrm>
          <a:off x="2451629" y="70725"/>
          <a:ext cx="1360871" cy="544348"/>
        </a:xfrm>
        <a:prstGeom prst="chevron">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Grado 2 SENSIBLE</a:t>
          </a:r>
        </a:p>
      </dsp:txBody>
      <dsp:txXfrm>
        <a:off x="2723803" y="70725"/>
        <a:ext cx="816523" cy="544348"/>
      </dsp:txXfrm>
    </dsp:sp>
    <dsp:sp modelId="{A704142C-3FF1-4357-AED0-6573B8294F7F}">
      <dsp:nvSpPr>
        <dsp:cNvPr id="0" name=""/>
        <dsp:cNvSpPr/>
      </dsp:nvSpPr>
      <dsp:spPr>
        <a:xfrm>
          <a:off x="3676413" y="70725"/>
          <a:ext cx="1360871" cy="544348"/>
        </a:xfrm>
        <a:prstGeom prst="chevron">
          <a:avLst/>
        </a:prstGeom>
        <a:solidFill>
          <a:srgbClr val="92D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Grado 3 RECEPTIVO</a:t>
          </a:r>
        </a:p>
      </dsp:txBody>
      <dsp:txXfrm>
        <a:off x="3948587" y="70725"/>
        <a:ext cx="816523" cy="544348"/>
      </dsp:txXfrm>
    </dsp:sp>
    <dsp:sp modelId="{1C72DAB3-A41A-4A11-A46E-83EF661BEB71}">
      <dsp:nvSpPr>
        <dsp:cNvPr id="0" name=""/>
        <dsp:cNvSpPr/>
      </dsp:nvSpPr>
      <dsp:spPr>
        <a:xfrm>
          <a:off x="4840055" y="70725"/>
          <a:ext cx="1708996" cy="544348"/>
        </a:xfrm>
        <a:prstGeom prst="chevron">
          <a:avLst/>
        </a:prstGeom>
        <a:solidFill>
          <a:srgbClr val="00B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Grado 4 TRANSFORMATIVO</a:t>
          </a:r>
        </a:p>
      </dsp:txBody>
      <dsp:txXfrm>
        <a:off x="5112229" y="70725"/>
        <a:ext cx="1164648" cy="5443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_KAC">
  <a:themeElements>
    <a:clrScheme name="Custom 11">
      <a:dk1>
        <a:sysClr val="windowText" lastClr="000000"/>
      </a:dk1>
      <a:lt1>
        <a:srgbClr val="FFFFFF"/>
      </a:lt1>
      <a:dk2>
        <a:srgbClr val="003843"/>
      </a:dk2>
      <a:lt2>
        <a:srgbClr val="503249"/>
      </a:lt2>
      <a:accent1>
        <a:srgbClr val="003843"/>
      </a:accent1>
      <a:accent2>
        <a:srgbClr val="003843"/>
      </a:accent2>
      <a:accent3>
        <a:srgbClr val="6EADB2"/>
      </a:accent3>
      <a:accent4>
        <a:srgbClr val="EBBB6F"/>
      </a:accent4>
      <a:accent5>
        <a:srgbClr val="D27867"/>
      </a:accent5>
      <a:accent6>
        <a:srgbClr val="D26F8A"/>
      </a:accent6>
      <a:hlink>
        <a:srgbClr val="6EADB2"/>
      </a:hlink>
      <a:folHlink>
        <a:srgbClr val="6EADB2"/>
      </a:folHlink>
    </a:clrScheme>
    <a:fontScheme name="Personnalisé 1">
      <a:majorFont>
        <a:latin typeface="Segoe UI Semiligh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FFFF"/>
          </a:solidFill>
        </a:ln>
      </a:spPr>
      <a:bodyPr rtlCol="0" anchor="ctr"/>
      <a:lstStyle>
        <a:defPPr algn="ctr">
          <a:defRPr baseline="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ème_keyaidconsulting_2" id="{4C419016-16C7-4099-9A26-78942E8D6CF3}" vid="{7BA6B3CD-089D-4490-890F-F363DC8000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7" ma:contentTypeDescription="Create a new document." ma:contentTypeScope="" ma:versionID="c4e61fed370dc45a3b9da1fcdb49b49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701bbc62fa134b4c467297c52b2cf85c"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DateAnd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Time" ma:internalName="DateAnd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248ade-9212-4ffb-8ded-5d769fb4b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f8f5c1d-363e-41be-ab04-0f3e9a9c6abb}" ma:internalName="TaxCatchAll" ma:showField="CatchAllData" ma:web="ec39db0a-91b8-4ee4-a164-f162d8a0f7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e6c24eca-9ce1-4bce-9f53-c530de1e36b9" xsi:nil="true"/>
    <lcf76f155ced4ddcb4097134ff3c332f xmlns="e6c24eca-9ce1-4bce-9f53-c530de1e36b9">
      <Terms xmlns="http://schemas.microsoft.com/office/infopath/2007/PartnerControls"/>
    </lcf76f155ced4ddcb4097134ff3c332f>
    <TaxCatchAll xmlns="ec39db0a-91b8-4ee4-a164-f162d8a0f7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13B3-20E3-4C0D-8D19-E37A5FB5CF57}">
  <ds:schemaRefs>
    <ds:schemaRef ds:uri="http://schemas.microsoft.com/sharepoint/v3/contenttype/forms"/>
  </ds:schemaRefs>
</ds:datastoreItem>
</file>

<file path=customXml/itemProps2.xml><?xml version="1.0" encoding="utf-8"?>
<ds:datastoreItem xmlns:ds="http://schemas.openxmlformats.org/officeDocument/2006/customXml" ds:itemID="{10C8F8F1-5618-478A-9CA7-87D3E25FB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45429-37AB-463A-A3AD-88FB740D0016}">
  <ds:schemaRefs>
    <ds:schemaRef ds:uri="http://schemas.microsoft.com/office/2006/metadata/properties"/>
    <ds:schemaRef ds:uri="http://schemas.microsoft.com/office/infopath/2007/PartnerControls"/>
    <ds:schemaRef ds:uri="e6c24eca-9ce1-4bce-9f53-c530de1e36b9"/>
    <ds:schemaRef ds:uri="ec39db0a-91b8-4ee4-a164-f162d8a0f727"/>
  </ds:schemaRefs>
</ds:datastoreItem>
</file>

<file path=customXml/itemProps4.xml><?xml version="1.0" encoding="utf-8"?>
<ds:datastoreItem xmlns:ds="http://schemas.openxmlformats.org/officeDocument/2006/customXml" ds:itemID="{091BE601-14B0-463F-BB0D-D7DF4140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7774</Words>
  <Characters>44318</Characters>
  <Application>Microsoft Office Word</Application>
  <DocSecurity>0</DocSecurity>
  <Lines>369</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AA Global Language Services</Company>
  <LinksUpToDate>false</LinksUpToDate>
  <CharactersWithSpaces>51989</CharactersWithSpaces>
  <SharedDoc>false</SharedDoc>
  <HLinks>
    <vt:vector size="132" baseType="variant">
      <vt:variant>
        <vt:i4>983052</vt:i4>
      </vt:variant>
      <vt:variant>
        <vt:i4>33</vt:i4>
      </vt:variant>
      <vt:variant>
        <vt:i4>0</vt:i4>
      </vt:variant>
      <vt:variant>
        <vt:i4>5</vt:i4>
      </vt:variant>
      <vt:variant>
        <vt:lpwstr>https://www.calpnetwork.org/themes/gender-and-inclusion/</vt:lpwstr>
      </vt:variant>
      <vt:variant>
        <vt:lpwstr/>
      </vt:variant>
      <vt:variant>
        <vt:i4>5570579</vt:i4>
      </vt:variant>
      <vt:variant>
        <vt:i4>30</vt:i4>
      </vt:variant>
      <vt:variant>
        <vt:i4>0</vt:i4>
      </vt:variant>
      <vt:variant>
        <vt:i4>5</vt:i4>
      </vt:variant>
      <vt:variant>
        <vt:lpwstr>https://gbvguidelines.org/en/cash-voucher-assistance-and-gbv-compendium-training-modules/</vt:lpwstr>
      </vt:variant>
      <vt:variant>
        <vt:lpwstr/>
      </vt:variant>
      <vt:variant>
        <vt:i4>393218</vt:i4>
      </vt:variant>
      <vt:variant>
        <vt:i4>27</vt:i4>
      </vt:variant>
      <vt:variant>
        <vt:i4>0</vt:i4>
      </vt:variant>
      <vt:variant>
        <vt:i4>5</vt:i4>
      </vt:variant>
      <vt:variant>
        <vt:lpwstr>https://www.ifrc.org/document/protection-gender-and-inclusion-emergencies-toolkit</vt:lpwstr>
      </vt:variant>
      <vt:variant>
        <vt:lpwstr/>
      </vt:variant>
      <vt:variant>
        <vt:i4>3276846</vt:i4>
      </vt:variant>
      <vt:variant>
        <vt:i4>24</vt:i4>
      </vt:variant>
      <vt:variant>
        <vt:i4>0</vt:i4>
      </vt:variant>
      <vt:variant>
        <vt:i4>5</vt:i4>
      </vt:variant>
      <vt:variant>
        <vt:lpwstr>https://www.ifrc.org/document/minimum-standards-pgi-emergencies</vt:lpwstr>
      </vt:variant>
      <vt:variant>
        <vt:lpwstr/>
      </vt:variant>
      <vt:variant>
        <vt:i4>458838</vt:i4>
      </vt:variant>
      <vt:variant>
        <vt:i4>21</vt:i4>
      </vt:variant>
      <vt:variant>
        <vt:i4>0</vt:i4>
      </vt:variant>
      <vt:variant>
        <vt:i4>5</vt:i4>
      </vt:variant>
      <vt:variant>
        <vt:lpwstr>https://www.ifrc.org/protection-gender-and-inclusion</vt:lpwstr>
      </vt:variant>
      <vt:variant>
        <vt:lpwstr/>
      </vt:variant>
      <vt:variant>
        <vt:i4>6815861</vt:i4>
      </vt:variant>
      <vt:variant>
        <vt:i4>18</vt:i4>
      </vt:variant>
      <vt:variant>
        <vt:i4>0</vt:i4>
      </vt:variant>
      <vt:variant>
        <vt:i4>5</vt:i4>
      </vt:variant>
      <vt:variant>
        <vt:lpwstr>https://cash-hub.org/resources/africa-cash-community-of-practice/africa-cop-key-documents-and-tools/</vt:lpwstr>
      </vt:variant>
      <vt:variant>
        <vt:lpwstr>other-key-docs</vt:lpwstr>
      </vt:variant>
      <vt:variant>
        <vt:i4>3276823</vt:i4>
      </vt:variant>
      <vt:variant>
        <vt:i4>15</vt:i4>
      </vt:variant>
      <vt:variant>
        <vt:i4>0</vt:i4>
      </vt:variant>
      <vt:variant>
        <vt:i4>5</vt:i4>
      </vt:variant>
      <vt:variant>
        <vt:lpwstr>https://www.gihahandbook.org/media/pdf/en_topics/cash_based_interventions.pdf</vt:lpwstr>
      </vt:variant>
      <vt:variant>
        <vt:lpwstr/>
      </vt:variant>
      <vt:variant>
        <vt:i4>3866731</vt:i4>
      </vt:variant>
      <vt:variant>
        <vt:i4>12</vt:i4>
      </vt:variant>
      <vt:variant>
        <vt:i4>0</vt:i4>
      </vt:variant>
      <vt:variant>
        <vt:i4>5</vt:i4>
      </vt:variant>
      <vt:variant>
        <vt:lpwstr>https://www.globalprotectioncluster.org/cash-and-voucher-assistance-and-protection/</vt:lpwstr>
      </vt:variant>
      <vt:variant>
        <vt:lpwstr/>
      </vt:variant>
      <vt:variant>
        <vt:i4>3080227</vt:i4>
      </vt:variant>
      <vt:variant>
        <vt:i4>9</vt:i4>
      </vt:variant>
      <vt:variant>
        <vt:i4>0</vt:i4>
      </vt:variant>
      <vt:variant>
        <vt:i4>5</vt:i4>
      </vt:variant>
      <vt:variant>
        <vt:lpwstr>https://insights.careinternational.org.uk/images/in-practice/Gender-marker/care_gender_marker_vetting_form_english_20191.pdf</vt:lpwstr>
      </vt:variant>
      <vt:variant>
        <vt:lpwstr/>
      </vt:variant>
      <vt:variant>
        <vt:i4>5898307</vt:i4>
      </vt:variant>
      <vt:variant>
        <vt:i4>6</vt:i4>
      </vt:variant>
      <vt:variant>
        <vt:i4>0</vt:i4>
      </vt:variant>
      <vt:variant>
        <vt:i4>5</vt:i4>
      </vt:variant>
      <vt:variant>
        <vt:lpwstr>https://cash-hub.org/resources/africa-cash-community-of-practice/africa-cop-key-documents-and-tools/</vt:lpwstr>
      </vt:variant>
      <vt:variant>
        <vt:lpwstr>CVA-risk-register</vt:lpwstr>
      </vt:variant>
      <vt:variant>
        <vt:i4>7274593</vt:i4>
      </vt:variant>
      <vt:variant>
        <vt:i4>3</vt:i4>
      </vt:variant>
      <vt:variant>
        <vt:i4>0</vt:i4>
      </vt:variant>
      <vt:variant>
        <vt:i4>5</vt:i4>
      </vt:variant>
      <vt:variant>
        <vt:lpwstr>https://www.ifrc.org/sites/default/files/2021-09/PGI_iE_Tool2-4_PGI_Assessment_Guidance_LR-web.pdf</vt:lpwstr>
      </vt:variant>
      <vt:variant>
        <vt:lpwstr/>
      </vt:variant>
      <vt:variant>
        <vt:i4>7274593</vt:i4>
      </vt:variant>
      <vt:variant>
        <vt:i4>0</vt:i4>
      </vt:variant>
      <vt:variant>
        <vt:i4>0</vt:i4>
      </vt:variant>
      <vt:variant>
        <vt:i4>5</vt:i4>
      </vt:variant>
      <vt:variant>
        <vt:lpwstr>https://www.ifrc.org/sites/default/files/2021-09/PGI_iE_Tool2-4_PGI_Assessment_Guidance_LR-web.pdf</vt:lpwstr>
      </vt:variant>
      <vt:variant>
        <vt:lpwstr/>
      </vt:variant>
      <vt:variant>
        <vt:i4>3080227</vt:i4>
      </vt:variant>
      <vt:variant>
        <vt:i4>6</vt:i4>
      </vt:variant>
      <vt:variant>
        <vt:i4>0</vt:i4>
      </vt:variant>
      <vt:variant>
        <vt:i4>5</vt:i4>
      </vt:variant>
      <vt:variant>
        <vt:lpwstr>https://insights.careinternational.org.uk/images/in-practice/Gender-marker/care_gender_marker_vetting_form_english_20191.pdf</vt:lpwstr>
      </vt:variant>
      <vt:variant>
        <vt:lpwstr/>
      </vt:variant>
      <vt:variant>
        <vt:i4>458838</vt:i4>
      </vt:variant>
      <vt:variant>
        <vt:i4>3</vt:i4>
      </vt:variant>
      <vt:variant>
        <vt:i4>0</vt:i4>
      </vt:variant>
      <vt:variant>
        <vt:i4>5</vt:i4>
      </vt:variant>
      <vt:variant>
        <vt:lpwstr>https://www.ifrc.org/protection-gender-and-inclusion</vt:lpwstr>
      </vt:variant>
      <vt:variant>
        <vt:lpwstr/>
      </vt:variant>
      <vt:variant>
        <vt:i4>6553645</vt:i4>
      </vt:variant>
      <vt:variant>
        <vt:i4>0</vt:i4>
      </vt:variant>
      <vt:variant>
        <vt:i4>0</vt:i4>
      </vt:variant>
      <vt:variant>
        <vt:i4>5</vt:i4>
      </vt:variant>
      <vt:variant>
        <vt:lpwstr>https://handbook.spherestandards.org/en/sphere/</vt:lpwstr>
      </vt:variant>
      <vt:variant>
        <vt:lpwstr>ch004</vt:lpwstr>
      </vt:variant>
      <vt:variant>
        <vt:i4>6881305</vt:i4>
      </vt:variant>
      <vt:variant>
        <vt:i4>18</vt:i4>
      </vt:variant>
      <vt:variant>
        <vt:i4>0</vt:i4>
      </vt:variant>
      <vt:variant>
        <vt:i4>5</vt:i4>
      </vt:variant>
      <vt:variant>
        <vt:lpwstr>mailto:Maja.Tonning@ifrc.org</vt:lpwstr>
      </vt:variant>
      <vt:variant>
        <vt:lpwstr/>
      </vt:variant>
      <vt:variant>
        <vt:i4>2162778</vt:i4>
      </vt:variant>
      <vt:variant>
        <vt:i4>15</vt:i4>
      </vt:variant>
      <vt:variant>
        <vt:i4>0</vt:i4>
      </vt:variant>
      <vt:variant>
        <vt:i4>5</vt:i4>
      </vt:variant>
      <vt:variant>
        <vt:lpwstr>mailto:Maureen.NDERITU@ifrc.org</vt:lpwstr>
      </vt:variant>
      <vt:variant>
        <vt:lpwstr/>
      </vt:variant>
      <vt:variant>
        <vt:i4>6881305</vt:i4>
      </vt:variant>
      <vt:variant>
        <vt:i4>12</vt:i4>
      </vt:variant>
      <vt:variant>
        <vt:i4>0</vt:i4>
      </vt:variant>
      <vt:variant>
        <vt:i4>5</vt:i4>
      </vt:variant>
      <vt:variant>
        <vt:lpwstr>mailto:Maja.Tonning@ifrc.org</vt:lpwstr>
      </vt:variant>
      <vt:variant>
        <vt:lpwstr/>
      </vt:variant>
      <vt:variant>
        <vt:i4>3670080</vt:i4>
      </vt:variant>
      <vt:variant>
        <vt:i4>9</vt:i4>
      </vt:variant>
      <vt:variant>
        <vt:i4>0</vt:i4>
      </vt:variant>
      <vt:variant>
        <vt:i4>5</vt:i4>
      </vt:variant>
      <vt:variant>
        <vt:lpwstr>mailto:Everlyn.KOIYIET@ifrc.org</vt:lpwstr>
      </vt:variant>
      <vt:variant>
        <vt:lpwstr/>
      </vt:variant>
      <vt:variant>
        <vt:i4>6881305</vt:i4>
      </vt:variant>
      <vt:variant>
        <vt:i4>6</vt:i4>
      </vt:variant>
      <vt:variant>
        <vt:i4>0</vt:i4>
      </vt:variant>
      <vt:variant>
        <vt:i4>5</vt:i4>
      </vt:variant>
      <vt:variant>
        <vt:lpwstr>mailto:Maja.Tonning@ifrc.org</vt:lpwstr>
      </vt:variant>
      <vt:variant>
        <vt:lpwstr/>
      </vt:variant>
      <vt:variant>
        <vt:i4>7274593</vt:i4>
      </vt:variant>
      <vt:variant>
        <vt:i4>3</vt:i4>
      </vt:variant>
      <vt:variant>
        <vt:i4>0</vt:i4>
      </vt:variant>
      <vt:variant>
        <vt:i4>5</vt:i4>
      </vt:variant>
      <vt:variant>
        <vt:lpwstr>https://www.ifrc.org/sites/default/files/2021-09/PGI_iE_Tool2-4_PGI_Assessment_Guidance_LR-web.pdf</vt:lpwstr>
      </vt:variant>
      <vt:variant>
        <vt:lpwstr/>
      </vt:variant>
      <vt:variant>
        <vt:i4>3670080</vt:i4>
      </vt:variant>
      <vt:variant>
        <vt:i4>0</vt:i4>
      </vt:variant>
      <vt:variant>
        <vt:i4>0</vt:i4>
      </vt:variant>
      <vt:variant>
        <vt:i4>5</vt:i4>
      </vt:variant>
      <vt:variant>
        <vt:lpwstr>mailto:Everlyn.KOIYIET@ifrc.org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Aisha Yusuf</cp:lastModifiedBy>
  <cp:revision>3</cp:revision>
  <cp:lastPrinted>2022-07-04T16:00:00Z</cp:lastPrinted>
  <dcterms:created xsi:type="dcterms:W3CDTF">2022-09-14T18:47:00Z</dcterms:created>
  <dcterms:modified xsi:type="dcterms:W3CDTF">2022-10-04T08:21:00Z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2022-03-22T08:07:43Z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c6d7a7b1-638a-49b6-8a47-26bb3e4fa2c6</vt:lpwstr>
  </property>
  <property fmtid="{D5CDD505-2E9C-101B-9397-08002B2CF9AE}" pid="11" name="MSIP_Label_caf3f7fd-5cd4-4287-9002-aceb9af13c42_ContentBits">
    <vt:lpwstr>2</vt:lpwstr>
  </property>
  <property fmtid="{D5CDD505-2E9C-101B-9397-08002B2CF9AE}" pid="12" name="ContentTypeId">
    <vt:lpwstr>0x0101007146F7840F6E344AB40C044C29E59C03</vt:lpwstr>
  </property>
  <property fmtid="{D5CDD505-2E9C-101B-9397-08002B2CF9AE}" pid="13" name="MediaServiceImageTags">
    <vt:lpwstr/>
  </property>
</Properties>
</file>