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300" w:rsidP="008B039D" w:rsidRDefault="00D9212C" w14:paraId="398557CE" w14:textId="1EAB8DE5">
      <w:pPr>
        <w:pStyle w:val="Heading1"/>
        <w:jc w:val="center"/>
        <w:rPr>
          <w:rStyle w:val="BoldEmphasis"/>
          <w:rFonts w:ascii="Verdana" w:hAnsi="Verdana"/>
          <w:b/>
          <w:sz w:val="28"/>
        </w:rPr>
      </w:pPr>
      <w:r w:rsidRPr="00C34300">
        <w:rPr>
          <w:rStyle w:val="BoldEmphasis"/>
          <w:rFonts w:ascii="Verdana" w:hAnsi="Verdana"/>
          <w:b/>
          <w:sz w:val="28"/>
        </w:rPr>
        <w:t xml:space="preserve">TOR for </w:t>
      </w:r>
      <w:r w:rsidR="00A0563B">
        <w:rPr>
          <w:rStyle w:val="BoldEmphasis"/>
          <w:rFonts w:ascii="Verdana" w:hAnsi="Verdana"/>
          <w:b/>
          <w:sz w:val="28"/>
        </w:rPr>
        <w:t>Induction and Visioning</w:t>
      </w:r>
      <w:r w:rsidRPr="00C34300" w:rsidR="00C03A3A">
        <w:rPr>
          <w:rStyle w:val="BoldEmphasis"/>
          <w:rFonts w:ascii="Verdana" w:hAnsi="Verdana"/>
          <w:b/>
          <w:sz w:val="28"/>
        </w:rPr>
        <w:t xml:space="preserve"> </w:t>
      </w:r>
      <w:r w:rsidR="00E65921">
        <w:rPr>
          <w:rStyle w:val="BoldEmphasis"/>
          <w:rFonts w:ascii="Verdana" w:hAnsi="Verdana"/>
          <w:b/>
          <w:sz w:val="28"/>
        </w:rPr>
        <w:t>W</w:t>
      </w:r>
      <w:r w:rsidRPr="00C34300" w:rsidR="00C03A3A">
        <w:rPr>
          <w:rStyle w:val="BoldEmphasis"/>
          <w:rFonts w:ascii="Verdana" w:hAnsi="Verdana"/>
          <w:b/>
          <w:sz w:val="28"/>
        </w:rPr>
        <w:t>orkshop</w:t>
      </w:r>
    </w:p>
    <w:p w:rsidRPr="00CE5C22" w:rsidR="00936F80" w:rsidP="008B039D" w:rsidRDefault="009E1ABF" w14:paraId="2739BC1F" w14:textId="33184B9E">
      <w:pPr>
        <w:pStyle w:val="Heading1"/>
        <w:jc w:val="center"/>
      </w:pPr>
      <w:r w:rsidRPr="5E920E23">
        <w:rPr>
          <w:rStyle w:val="BoldEmphasis"/>
          <w:rFonts w:ascii="Verdana" w:hAnsi="Verdana"/>
          <w:i/>
          <w:sz w:val="28"/>
          <w:szCs w:val="28"/>
        </w:rPr>
        <w:t>&lt;insert NS</w:t>
      </w:r>
      <w:r w:rsidRPr="5E920E23" w:rsidR="00D9212C">
        <w:rPr>
          <w:rStyle w:val="BoldEmphasis"/>
          <w:rFonts w:ascii="Verdana" w:hAnsi="Verdana"/>
          <w:i/>
          <w:sz w:val="28"/>
          <w:szCs w:val="28"/>
        </w:rPr>
        <w:t xml:space="preserve"> name</w:t>
      </w:r>
      <w:r w:rsidRPr="5E920E23">
        <w:rPr>
          <w:rStyle w:val="BoldEmphasis"/>
          <w:rFonts w:ascii="Verdana" w:hAnsi="Verdana"/>
          <w:i/>
          <w:sz w:val="28"/>
          <w:szCs w:val="28"/>
        </w:rPr>
        <w:t xml:space="preserve"> and </w:t>
      </w:r>
      <w:r w:rsidRPr="5E920E23" w:rsidR="0070300D">
        <w:rPr>
          <w:rStyle w:val="BoldEmphasis"/>
          <w:rFonts w:ascii="Verdana" w:hAnsi="Verdana"/>
          <w:i/>
          <w:sz w:val="28"/>
          <w:szCs w:val="28"/>
        </w:rPr>
        <w:t>CVA</w:t>
      </w:r>
      <w:r w:rsidRPr="5E920E23" w:rsidR="339B07F7">
        <w:rPr>
          <w:rStyle w:val="BoldEmphasis"/>
          <w:rFonts w:ascii="Verdana" w:hAnsi="Verdana"/>
          <w:i/>
          <w:sz w:val="28"/>
          <w:szCs w:val="28"/>
        </w:rPr>
        <w:t>P</w:t>
      </w:r>
      <w:r w:rsidRPr="5E920E23" w:rsidR="0070300D">
        <w:rPr>
          <w:rStyle w:val="BoldEmphasis"/>
          <w:rFonts w:ascii="Verdana" w:hAnsi="Verdana"/>
          <w:i/>
          <w:sz w:val="28"/>
          <w:szCs w:val="28"/>
        </w:rPr>
        <w:t xml:space="preserve"> </w:t>
      </w:r>
      <w:r w:rsidRPr="5E920E23">
        <w:rPr>
          <w:rStyle w:val="BoldEmphasis"/>
          <w:rFonts w:ascii="Verdana" w:hAnsi="Verdana"/>
          <w:i/>
          <w:sz w:val="28"/>
          <w:szCs w:val="28"/>
        </w:rPr>
        <w:t>programme</w:t>
      </w:r>
      <w:r w:rsidRPr="5E920E23" w:rsidR="003F4549">
        <w:rPr>
          <w:rStyle w:val="BoldEmphasis"/>
          <w:rFonts w:ascii="Verdana" w:hAnsi="Verdana"/>
          <w:i/>
          <w:sz w:val="28"/>
          <w:szCs w:val="28"/>
        </w:rPr>
        <w:t>/y</w:t>
      </w:r>
      <w:r w:rsidRPr="5E920E23">
        <w:rPr>
          <w:rStyle w:val="BoldEmphasis"/>
          <w:rFonts w:ascii="Verdana" w:hAnsi="Verdana"/>
          <w:i/>
          <w:sz w:val="28"/>
          <w:szCs w:val="28"/>
        </w:rPr>
        <w:t>ear&gt;</w:t>
      </w:r>
    </w:p>
    <w:p w:rsidR="00F96721" w:rsidP="00B52BEB" w:rsidRDefault="00F96721" w14:paraId="36CD8D3C" w14:textId="77777777">
      <w:pPr>
        <w:pStyle w:val="Subheading"/>
        <w:jc w:val="both"/>
        <w:rPr>
          <w:rFonts w:cs="Arial"/>
        </w:rPr>
      </w:pPr>
    </w:p>
    <w:p w:rsidRPr="008B039D" w:rsidR="00046504" w:rsidP="00B52BEB" w:rsidRDefault="00936F80" w14:paraId="7373C606" w14:textId="3B80D01D">
      <w:pPr>
        <w:pStyle w:val="Subheading"/>
        <w:jc w:val="both"/>
        <w:rPr>
          <w:rFonts w:ascii="Verdana" w:hAnsi="Verdana" w:cs="Arial"/>
          <w:sz w:val="22"/>
        </w:rPr>
      </w:pPr>
      <w:r w:rsidRPr="008B039D">
        <w:rPr>
          <w:rFonts w:ascii="Verdana" w:hAnsi="Verdana" w:cs="Arial"/>
          <w:sz w:val="22"/>
        </w:rPr>
        <w:t>Summary</w:t>
      </w:r>
      <w:r w:rsidRPr="008B039D" w:rsidR="000C55FB">
        <w:rPr>
          <w:rFonts w:ascii="Verdana" w:hAnsi="Verdana" w:cs="Arial"/>
          <w:sz w:val="22"/>
        </w:rPr>
        <w:t xml:space="preserve"> </w:t>
      </w:r>
    </w:p>
    <w:tbl>
      <w:tblPr>
        <w:tblStyle w:val="TableGrid"/>
        <w:tblW w:w="0" w:type="auto"/>
        <w:tblBorders>
          <w:top w:val="single" w:color="C0504D" w:themeColor="accent2" w:sz="12" w:space="0"/>
          <w:left w:val="single" w:color="C0504D" w:themeColor="accent2" w:sz="12" w:space="0"/>
          <w:bottom w:val="single" w:color="C0504D" w:themeColor="accent2" w:sz="12" w:space="0"/>
          <w:right w:val="single" w:color="C0504D" w:themeColor="accent2" w:sz="12" w:space="0"/>
          <w:insideH w:val="none" w:color="auto" w:sz="0" w:space="0"/>
          <w:insideV w:val="none" w:color="auto" w:sz="0" w:space="0"/>
        </w:tblBorders>
        <w:tblLook w:val="04A0" w:firstRow="1" w:lastRow="0" w:firstColumn="1" w:lastColumn="0" w:noHBand="0" w:noVBand="1"/>
      </w:tblPr>
      <w:tblGrid>
        <w:gridCol w:w="9745"/>
      </w:tblGrid>
      <w:tr w:rsidRPr="000C5A79" w:rsidR="00936F80" w:rsidTr="3A01B8AC" w14:paraId="3B8F42B6" w14:textId="77777777">
        <w:trPr>
          <w:trHeight w:val="1672"/>
        </w:trPr>
        <w:tc>
          <w:tcPr>
            <w:tcW w:w="9765" w:type="dxa"/>
            <w:shd w:val="clear" w:color="auto" w:fill="F2F2F2" w:themeFill="background1" w:themeFillShade="F2"/>
            <w:vAlign w:val="center"/>
          </w:tcPr>
          <w:p w:rsidR="005D504F" w:rsidP="00B52BEB" w:rsidRDefault="005D504F" w14:paraId="5C52BFAF" w14:textId="77777777">
            <w:pPr>
              <w:jc w:val="both"/>
              <w:rPr>
                <w:rFonts w:ascii="Verdana" w:hAnsi="Verdana" w:cs="Arial"/>
                <w:b/>
                <w:bCs/>
                <w:sz w:val="16"/>
                <w:szCs w:val="16"/>
              </w:rPr>
            </w:pPr>
          </w:p>
          <w:p w:rsidRPr="000C55FB" w:rsidR="00E60172" w:rsidP="00B52BEB" w:rsidRDefault="62E08ABC" w14:paraId="0DB3740A" w14:textId="03D34D8D">
            <w:pPr>
              <w:jc w:val="both"/>
              <w:rPr>
                <w:rFonts w:ascii="Verdana" w:hAnsi="Verdana"/>
                <w:sz w:val="16"/>
                <w:szCs w:val="16"/>
              </w:rPr>
            </w:pPr>
            <w:r w:rsidRPr="3A01B8AC">
              <w:rPr>
                <w:rFonts w:ascii="Verdana" w:hAnsi="Verdana" w:cs="Arial"/>
                <w:b/>
                <w:bCs/>
                <w:sz w:val="16"/>
                <w:szCs w:val="16"/>
              </w:rPr>
              <w:t>Purpose</w:t>
            </w:r>
            <w:r w:rsidRPr="3A01B8AC">
              <w:rPr>
                <w:rFonts w:ascii="Verdana" w:hAnsi="Verdana" w:cs="Arial"/>
                <w:sz w:val="16"/>
                <w:szCs w:val="16"/>
              </w:rPr>
              <w:t xml:space="preserve">: </w:t>
            </w:r>
            <w:r w:rsidRPr="3A01B8AC" w:rsidR="000C55FB">
              <w:rPr>
                <w:rFonts w:ascii="Verdana" w:hAnsi="Verdana" w:cs="Arial"/>
                <w:sz w:val="16"/>
                <w:szCs w:val="16"/>
              </w:rPr>
              <w:t>T</w:t>
            </w:r>
            <w:r w:rsidRPr="3A01B8AC" w:rsidR="000C55FB">
              <w:rPr>
                <w:rFonts w:ascii="Verdana" w:hAnsi="Verdana" w:cs="Arial" w:eastAsiaTheme="minorEastAsia"/>
                <w:sz w:val="16"/>
                <w:szCs w:val="16"/>
                <w:lang w:val="en-CA" w:eastAsia="en-US"/>
              </w:rPr>
              <w:t xml:space="preserve">o officially launch the NS CVAP programme, as well as discuss and agree </w:t>
            </w:r>
            <w:r w:rsidRPr="3A01B8AC" w:rsidR="00B1173D">
              <w:rPr>
                <w:rFonts w:ascii="Verdana" w:hAnsi="Verdana" w:cs="Arial" w:eastAsiaTheme="minorEastAsia"/>
                <w:sz w:val="16"/>
                <w:szCs w:val="16"/>
                <w:lang w:val="en-CA" w:eastAsia="en-US"/>
              </w:rPr>
              <w:t xml:space="preserve">the premise for a </w:t>
            </w:r>
            <w:r w:rsidRPr="3A01B8AC" w:rsidR="000C55FB">
              <w:rPr>
                <w:rFonts w:ascii="Verdana" w:hAnsi="Verdana" w:cs="Arial" w:eastAsiaTheme="minorEastAsia"/>
                <w:sz w:val="16"/>
                <w:szCs w:val="16"/>
                <w:lang w:val="en-CA" w:eastAsia="en-US"/>
              </w:rPr>
              <w:t xml:space="preserve">CVA vision </w:t>
            </w:r>
            <w:r w:rsidRPr="3A01B8AC" w:rsidR="000C55FB">
              <w:rPr>
                <w:rFonts w:ascii="Verdana" w:hAnsi="Verdana"/>
                <w:sz w:val="16"/>
                <w:szCs w:val="16"/>
              </w:rPr>
              <w:t xml:space="preserve">that will steer the direction of the CVAP activities in the next </w:t>
            </w:r>
            <w:r w:rsidR="00D87C6F">
              <w:rPr>
                <w:rFonts w:ascii="Verdana" w:hAnsi="Verdana"/>
                <w:sz w:val="16"/>
                <w:szCs w:val="16"/>
              </w:rPr>
              <w:t>3-</w:t>
            </w:r>
            <w:r w:rsidRPr="3A01B8AC" w:rsidR="00B1173D">
              <w:rPr>
                <w:rFonts w:ascii="Verdana" w:hAnsi="Verdana"/>
                <w:sz w:val="16"/>
                <w:szCs w:val="16"/>
              </w:rPr>
              <w:t>4</w:t>
            </w:r>
            <w:r w:rsidRPr="3A01B8AC" w:rsidR="000C55FB">
              <w:rPr>
                <w:rFonts w:ascii="Verdana" w:hAnsi="Verdana"/>
                <w:sz w:val="16"/>
                <w:szCs w:val="16"/>
              </w:rPr>
              <w:t xml:space="preserve"> years. </w:t>
            </w:r>
            <w:r w:rsidRPr="3A01B8AC" w:rsidR="00B1173D">
              <w:rPr>
                <w:rFonts w:ascii="Verdana" w:hAnsi="Verdana"/>
                <w:sz w:val="16"/>
                <w:szCs w:val="16"/>
              </w:rPr>
              <w:t>Validate what</w:t>
            </w:r>
            <w:r w:rsidRPr="3A01B8AC" w:rsidR="000C55FB">
              <w:rPr>
                <w:rFonts w:ascii="Verdana" w:hAnsi="Verdana"/>
                <w:sz w:val="16"/>
                <w:szCs w:val="16"/>
              </w:rPr>
              <w:t xml:space="preserve"> </w:t>
            </w:r>
            <w:r w:rsidRPr="3A01B8AC" w:rsidR="7AA60435">
              <w:rPr>
                <w:rFonts w:ascii="Verdana" w:hAnsi="Verdana"/>
                <w:sz w:val="16"/>
                <w:szCs w:val="16"/>
              </w:rPr>
              <w:t>CVA operational readiness level</w:t>
            </w:r>
            <w:r w:rsidRPr="3A01B8AC" w:rsidR="000C55FB">
              <w:rPr>
                <w:rFonts w:ascii="Verdana" w:hAnsi="Verdana"/>
                <w:sz w:val="16"/>
                <w:szCs w:val="16"/>
              </w:rPr>
              <w:t xml:space="preserve"> the NS are at currently and </w:t>
            </w:r>
            <w:r w:rsidRPr="3A01B8AC" w:rsidR="00B1173D">
              <w:rPr>
                <w:rFonts w:ascii="Verdana" w:hAnsi="Verdana"/>
                <w:sz w:val="16"/>
                <w:szCs w:val="16"/>
              </w:rPr>
              <w:t xml:space="preserve">agree </w:t>
            </w:r>
            <w:r w:rsidRPr="3A01B8AC" w:rsidR="000C55FB">
              <w:rPr>
                <w:rFonts w:ascii="Verdana" w:hAnsi="Verdana"/>
                <w:sz w:val="16"/>
                <w:szCs w:val="16"/>
              </w:rPr>
              <w:t xml:space="preserve">what level they </w:t>
            </w:r>
            <w:r w:rsidRPr="3A01B8AC" w:rsidR="00B1173D">
              <w:rPr>
                <w:rFonts w:ascii="Verdana" w:hAnsi="Verdana"/>
                <w:sz w:val="16"/>
                <w:szCs w:val="16"/>
              </w:rPr>
              <w:t>can be by</w:t>
            </w:r>
            <w:r w:rsidRPr="3A01B8AC" w:rsidR="000C55FB">
              <w:rPr>
                <w:rFonts w:ascii="Verdana" w:hAnsi="Verdana"/>
                <w:sz w:val="16"/>
                <w:szCs w:val="16"/>
              </w:rPr>
              <w:t xml:space="preserve"> end of CVAP. </w:t>
            </w:r>
            <w:r w:rsidRPr="3A01B8AC" w:rsidR="001A113D">
              <w:rPr>
                <w:rFonts w:ascii="Verdana" w:hAnsi="Verdana"/>
                <w:sz w:val="16"/>
                <w:szCs w:val="16"/>
              </w:rPr>
              <w:t>Provide an early opportunity for leadership buy-in and ownership of the CVAP programme.</w:t>
            </w:r>
          </w:p>
          <w:p w:rsidRPr="005D504F" w:rsidR="00DC3D1C" w:rsidP="45FE8D35" w:rsidRDefault="00DC3D1C" w14:paraId="58B36881" w14:textId="03A59235">
            <w:pPr>
              <w:pStyle w:val="TableBullets"/>
              <w:numPr>
                <w:ilvl w:val="0"/>
                <w:numId w:val="0"/>
              </w:numPr>
              <w:jc w:val="both"/>
              <w:rPr>
                <w:rFonts w:ascii="Verdana" w:hAnsi="Verdana" w:cs="Arial"/>
                <w:sz w:val="16"/>
                <w:szCs w:val="16"/>
              </w:rPr>
            </w:pPr>
            <w:r w:rsidRPr="3A01B8AC">
              <w:rPr>
                <w:rFonts w:ascii="Verdana" w:hAnsi="Verdana" w:cs="Arial"/>
                <w:b/>
                <w:bCs/>
                <w:sz w:val="16"/>
                <w:szCs w:val="16"/>
              </w:rPr>
              <w:t xml:space="preserve">Workshop facilitators: </w:t>
            </w:r>
            <w:r w:rsidRPr="3A01B8AC" w:rsidR="00E14637">
              <w:rPr>
                <w:rFonts w:ascii="Verdana" w:hAnsi="Verdana" w:cs="Arial"/>
                <w:b/>
                <w:bCs/>
                <w:sz w:val="16"/>
                <w:szCs w:val="16"/>
              </w:rPr>
              <w:t xml:space="preserve"> </w:t>
            </w:r>
            <w:r w:rsidRPr="3A01B8AC" w:rsidR="00B72F01">
              <w:rPr>
                <w:rFonts w:ascii="Verdana" w:hAnsi="Verdana" w:cs="Arial"/>
                <w:sz w:val="16"/>
                <w:szCs w:val="16"/>
              </w:rPr>
              <w:t>CVA Focal Point</w:t>
            </w:r>
            <w:r w:rsidRPr="3A01B8AC" w:rsidR="00587A02">
              <w:rPr>
                <w:rFonts w:ascii="Verdana" w:hAnsi="Verdana" w:cs="Arial"/>
                <w:sz w:val="16"/>
                <w:szCs w:val="16"/>
              </w:rPr>
              <w:t xml:space="preserve"> and/or C</w:t>
            </w:r>
            <w:r w:rsidRPr="3A01B8AC" w:rsidR="04470259">
              <w:rPr>
                <w:rFonts w:ascii="Verdana" w:hAnsi="Verdana" w:cs="Arial"/>
                <w:sz w:val="16"/>
                <w:szCs w:val="16"/>
              </w:rPr>
              <w:t>VA</w:t>
            </w:r>
            <w:r w:rsidRPr="3A01B8AC" w:rsidR="00587A02">
              <w:rPr>
                <w:rFonts w:ascii="Verdana" w:hAnsi="Verdana" w:cs="Arial"/>
                <w:sz w:val="16"/>
                <w:szCs w:val="16"/>
              </w:rPr>
              <w:t xml:space="preserve"> Preparedness Delegate</w:t>
            </w:r>
            <w:r w:rsidRPr="3A01B8AC" w:rsidR="00E14637">
              <w:rPr>
                <w:rFonts w:ascii="Verdana" w:hAnsi="Verdana" w:cs="Arial"/>
                <w:sz w:val="16"/>
                <w:szCs w:val="16"/>
              </w:rPr>
              <w:t xml:space="preserve"> + management representative (e.g. Programmes)</w:t>
            </w:r>
            <w:r w:rsidR="0094353F">
              <w:rPr>
                <w:rFonts w:ascii="Verdana" w:hAnsi="Verdana" w:cs="Arial"/>
                <w:sz w:val="16"/>
                <w:szCs w:val="16"/>
              </w:rPr>
              <w:t xml:space="preserve">. </w:t>
            </w:r>
            <w:r w:rsidRPr="005D504F" w:rsidR="0094353F">
              <w:rPr>
                <w:rFonts w:ascii="Verdana" w:hAnsi="Verdana" w:cs="Arial"/>
                <w:sz w:val="16"/>
                <w:szCs w:val="16"/>
              </w:rPr>
              <w:t>Option to have an external co-facilitator</w:t>
            </w:r>
            <w:r w:rsidR="005D504F">
              <w:rPr>
                <w:rFonts w:ascii="Verdana" w:hAnsi="Verdana" w:cs="Arial"/>
                <w:sz w:val="16"/>
                <w:szCs w:val="16"/>
              </w:rPr>
              <w:t>.</w:t>
            </w:r>
          </w:p>
          <w:p w:rsidRPr="000C55FB" w:rsidR="000C55FB" w:rsidP="00DC3D1C" w:rsidRDefault="000C55FB" w14:paraId="20E9EE57" w14:textId="77777777">
            <w:pPr>
              <w:pStyle w:val="TableBullets"/>
              <w:numPr>
                <w:ilvl w:val="0"/>
                <w:numId w:val="0"/>
              </w:numPr>
              <w:jc w:val="both"/>
              <w:rPr>
                <w:rFonts w:ascii="Verdana" w:hAnsi="Verdana" w:cs="Arial"/>
                <w:bCs/>
                <w:sz w:val="16"/>
                <w:szCs w:val="16"/>
              </w:rPr>
            </w:pPr>
          </w:p>
          <w:p w:rsidR="00034343" w:rsidP="00DC3D1C" w:rsidRDefault="00DC3D1C" w14:paraId="096EA22B" w14:textId="77777777">
            <w:pPr>
              <w:pStyle w:val="TableBullets"/>
              <w:numPr>
                <w:ilvl w:val="0"/>
                <w:numId w:val="0"/>
              </w:numPr>
              <w:jc w:val="both"/>
              <w:rPr>
                <w:rFonts w:ascii="Verdana" w:hAnsi="Verdana" w:cs="Arial"/>
                <w:sz w:val="16"/>
                <w:szCs w:val="16"/>
              </w:rPr>
            </w:pPr>
            <w:r w:rsidRPr="000C55FB">
              <w:rPr>
                <w:rFonts w:ascii="Verdana" w:hAnsi="Verdana" w:cs="Arial"/>
                <w:b/>
                <w:bCs/>
                <w:sz w:val="16"/>
                <w:szCs w:val="16"/>
              </w:rPr>
              <w:t>Example timeframe</w:t>
            </w:r>
            <w:r w:rsidRPr="000C55FB">
              <w:rPr>
                <w:rFonts w:ascii="Verdana" w:hAnsi="Verdana" w:cs="Arial"/>
                <w:sz w:val="16"/>
                <w:szCs w:val="16"/>
              </w:rPr>
              <w:t xml:space="preserve">:  </w:t>
            </w:r>
            <w:r w:rsidRPr="000C55FB" w:rsidR="00B72F01">
              <w:rPr>
                <w:rFonts w:ascii="Verdana" w:hAnsi="Verdana" w:cs="Arial"/>
                <w:sz w:val="16"/>
                <w:szCs w:val="16"/>
              </w:rPr>
              <w:t>1 day</w:t>
            </w:r>
          </w:p>
          <w:p w:rsidRPr="000C5A79" w:rsidR="005D504F" w:rsidP="00DC3D1C" w:rsidRDefault="005D504F" w14:paraId="6812FD60" w14:textId="5707BC6E">
            <w:pPr>
              <w:pStyle w:val="TableBullets"/>
              <w:numPr>
                <w:ilvl w:val="0"/>
                <w:numId w:val="0"/>
              </w:numPr>
              <w:jc w:val="both"/>
              <w:rPr>
                <w:rFonts w:cs="Arial"/>
              </w:rPr>
            </w:pPr>
          </w:p>
        </w:tc>
      </w:tr>
    </w:tbl>
    <w:p w:rsidRPr="000C5A79" w:rsidR="00936F80" w:rsidP="00B52BEB" w:rsidRDefault="00936F80" w14:paraId="0A07C8DA" w14:textId="2981D5AC">
      <w:pPr>
        <w:jc w:val="both"/>
        <w:rPr>
          <w:rFonts w:cs="Arial"/>
        </w:rPr>
      </w:pPr>
    </w:p>
    <w:p w:rsidRPr="008B039D" w:rsidR="00DC3D1C" w:rsidP="008B039D" w:rsidRDefault="00E411B5" w14:paraId="2436E68A" w14:textId="5C690F4F">
      <w:pPr>
        <w:pStyle w:val="Heading1"/>
      </w:pPr>
      <w:bookmarkStart w:name="_Toc535934241" w:id="0"/>
      <w:r w:rsidRPr="008B039D">
        <w:t>Background</w:t>
      </w:r>
      <w:bookmarkEnd w:id="0"/>
      <w:r w:rsidRPr="008B039D" w:rsidR="001B2AE6">
        <w:t xml:space="preserve"> </w:t>
      </w:r>
    </w:p>
    <w:p w:rsidRPr="00117994" w:rsidR="00DC3D1C" w:rsidP="00EB283F" w:rsidRDefault="00DC3D1C" w14:paraId="1C3A4C49" w14:textId="3F6AC367">
      <w:pPr>
        <w:jc w:val="both"/>
        <w:rPr>
          <w:rFonts w:ascii="Verdana" w:hAnsi="Verdana" w:cs="Arial"/>
          <w:sz w:val="18"/>
          <w:szCs w:val="18"/>
        </w:rPr>
      </w:pPr>
      <w:r w:rsidRPr="00117994">
        <w:rPr>
          <w:rFonts w:ascii="Verdana" w:hAnsi="Verdana" w:cs="Arial"/>
          <w:sz w:val="18"/>
          <w:szCs w:val="18"/>
        </w:rPr>
        <w:t xml:space="preserve">Since </w:t>
      </w:r>
      <w:r>
        <w:rPr>
          <w:rFonts w:ascii="Verdana" w:hAnsi="Verdana" w:cs="Arial"/>
          <w:sz w:val="18"/>
          <w:szCs w:val="18"/>
        </w:rPr>
        <w:t>X</w:t>
      </w:r>
      <w:r w:rsidRPr="00117994">
        <w:rPr>
          <w:rFonts w:ascii="Verdana" w:hAnsi="Verdana" w:cs="Arial"/>
          <w:sz w:val="18"/>
          <w:szCs w:val="18"/>
        </w:rPr>
        <w:t xml:space="preserve"> </w:t>
      </w:r>
      <w:r w:rsidRPr="00E64FE6">
        <w:rPr>
          <w:rFonts w:ascii="Verdana" w:hAnsi="Verdana" w:cs="Arial"/>
          <w:i/>
          <w:iCs/>
          <w:sz w:val="18"/>
          <w:szCs w:val="18"/>
        </w:rPr>
        <w:t>&lt;insert date&gt;</w:t>
      </w:r>
      <w:r w:rsidR="00EB283F">
        <w:rPr>
          <w:rFonts w:ascii="Verdana" w:hAnsi="Verdana" w:cs="Arial"/>
          <w:i/>
          <w:iCs/>
          <w:sz w:val="18"/>
          <w:szCs w:val="18"/>
        </w:rPr>
        <w:t>,</w:t>
      </w:r>
      <w:r>
        <w:rPr>
          <w:rFonts w:ascii="Verdana" w:hAnsi="Verdana" w:cs="Arial"/>
          <w:sz w:val="18"/>
          <w:szCs w:val="18"/>
        </w:rPr>
        <w:t xml:space="preserve"> the </w:t>
      </w:r>
      <w:r w:rsidRPr="00E64FE6">
        <w:rPr>
          <w:rFonts w:ascii="Verdana" w:hAnsi="Verdana" w:cs="Arial"/>
          <w:i/>
          <w:iCs/>
          <w:sz w:val="18"/>
          <w:szCs w:val="18"/>
        </w:rPr>
        <w:t>&lt;insert NS name&gt;</w:t>
      </w:r>
      <w:r>
        <w:rPr>
          <w:rFonts w:ascii="Verdana" w:hAnsi="Verdana" w:cs="Arial"/>
          <w:sz w:val="18"/>
          <w:szCs w:val="18"/>
        </w:rPr>
        <w:t xml:space="preserve"> </w:t>
      </w:r>
      <w:r w:rsidRPr="00117994">
        <w:rPr>
          <w:rFonts w:ascii="Verdana" w:hAnsi="Verdana" w:cs="Arial"/>
          <w:sz w:val="18"/>
          <w:szCs w:val="18"/>
        </w:rPr>
        <w:t>has been engaged in</w:t>
      </w:r>
      <w:r>
        <w:rPr>
          <w:rFonts w:ascii="Verdana" w:hAnsi="Verdana" w:cs="Arial"/>
          <w:sz w:val="18"/>
          <w:szCs w:val="18"/>
        </w:rPr>
        <w:t xml:space="preserve"> CVA, o</w:t>
      </w:r>
      <w:r w:rsidRPr="00117994">
        <w:rPr>
          <w:rFonts w:ascii="Verdana" w:hAnsi="Verdana" w:cs="Arial"/>
          <w:sz w:val="18"/>
          <w:szCs w:val="18"/>
        </w:rPr>
        <w:t xml:space="preserve">ften implementing programmes with other Movement actors such as </w:t>
      </w:r>
      <w:r>
        <w:rPr>
          <w:rFonts w:ascii="Verdana" w:hAnsi="Verdana" w:cs="Arial"/>
          <w:sz w:val="18"/>
          <w:szCs w:val="18"/>
        </w:rPr>
        <w:t>IFRC and ICRC</w:t>
      </w:r>
      <w:r w:rsidRPr="00117994">
        <w:rPr>
          <w:rFonts w:ascii="Verdana" w:hAnsi="Verdana" w:cs="Arial"/>
          <w:sz w:val="18"/>
          <w:szCs w:val="18"/>
        </w:rPr>
        <w:t xml:space="preserve"> and to a lesser extent </w:t>
      </w:r>
      <w:r>
        <w:rPr>
          <w:rFonts w:ascii="Verdana" w:hAnsi="Verdana" w:cs="Arial"/>
          <w:sz w:val="18"/>
          <w:szCs w:val="18"/>
        </w:rPr>
        <w:t>with the UN</w:t>
      </w:r>
      <w:r w:rsidRPr="00117994">
        <w:rPr>
          <w:rFonts w:ascii="Verdana" w:hAnsi="Verdana" w:cs="Arial"/>
          <w:sz w:val="18"/>
          <w:szCs w:val="18"/>
        </w:rPr>
        <w:t xml:space="preserve"> or independently.</w:t>
      </w:r>
    </w:p>
    <w:p w:rsidRPr="00117994" w:rsidR="00DC3D1C" w:rsidP="00EB283F" w:rsidRDefault="00DC3D1C" w14:paraId="038D4685" w14:textId="77777777">
      <w:pPr>
        <w:jc w:val="both"/>
        <w:rPr>
          <w:rFonts w:ascii="Verdana" w:hAnsi="Verdana" w:cs="Arial"/>
          <w:sz w:val="18"/>
          <w:szCs w:val="18"/>
        </w:rPr>
      </w:pPr>
      <w:r w:rsidRPr="00117994">
        <w:rPr>
          <w:rFonts w:ascii="Verdana" w:hAnsi="Verdana" w:cs="Arial"/>
          <w:sz w:val="18"/>
          <w:szCs w:val="18"/>
        </w:rPr>
        <w:t xml:space="preserve">In </w:t>
      </w:r>
      <w:r w:rsidRPr="00E64FE6">
        <w:rPr>
          <w:rFonts w:ascii="Verdana" w:hAnsi="Verdana" w:cs="Arial"/>
          <w:i/>
          <w:iCs/>
          <w:sz w:val="18"/>
          <w:szCs w:val="18"/>
        </w:rPr>
        <w:t>&lt;date&gt;</w:t>
      </w:r>
      <w:r w:rsidRPr="00117994">
        <w:rPr>
          <w:rFonts w:ascii="Verdana" w:hAnsi="Verdana" w:cs="Arial"/>
          <w:sz w:val="18"/>
          <w:szCs w:val="18"/>
        </w:rPr>
        <w:t xml:space="preserve"> </w:t>
      </w:r>
      <w:r>
        <w:rPr>
          <w:rFonts w:ascii="Verdana" w:hAnsi="Verdana" w:cs="Arial"/>
          <w:sz w:val="18"/>
          <w:szCs w:val="18"/>
        </w:rPr>
        <w:t xml:space="preserve">the NS </w:t>
      </w:r>
      <w:r w:rsidRPr="00117994">
        <w:rPr>
          <w:rFonts w:ascii="Verdana" w:hAnsi="Verdana" w:cs="Arial"/>
          <w:sz w:val="18"/>
          <w:szCs w:val="18"/>
        </w:rPr>
        <w:t xml:space="preserve">identified the need to increase its capacity to be operationally ready to deliver cash efficiently and timely and </w:t>
      </w:r>
      <w:r w:rsidRPr="00E64FE6">
        <w:rPr>
          <w:rFonts w:ascii="Verdana" w:hAnsi="Verdana" w:cs="Arial"/>
          <w:i/>
          <w:iCs/>
          <w:sz w:val="18"/>
          <w:szCs w:val="18"/>
        </w:rPr>
        <w:t>&lt;IFRC or PNS name&gt;</w:t>
      </w:r>
      <w:r w:rsidRPr="00117994">
        <w:rPr>
          <w:rFonts w:ascii="Verdana" w:hAnsi="Verdana" w:cs="Arial"/>
          <w:sz w:val="18"/>
          <w:szCs w:val="18"/>
        </w:rPr>
        <w:t xml:space="preserve"> agreed to support the NS. The RCRC approach to </w:t>
      </w:r>
      <w:r>
        <w:rPr>
          <w:rFonts w:ascii="Verdana" w:hAnsi="Verdana" w:cs="Arial"/>
          <w:sz w:val="18"/>
          <w:szCs w:val="18"/>
        </w:rPr>
        <w:t>CVA preparedness (CVAP)</w:t>
      </w:r>
      <w:r w:rsidRPr="00117994">
        <w:rPr>
          <w:rFonts w:ascii="Verdana" w:hAnsi="Verdana" w:cs="Arial"/>
          <w:sz w:val="18"/>
          <w:szCs w:val="18"/>
        </w:rPr>
        <w:t xml:space="preserve"> was the agreed model to be adopted. </w:t>
      </w:r>
    </w:p>
    <w:p w:rsidR="00E53DA1" w:rsidP="00EB283F" w:rsidRDefault="00DC3D1C" w14:paraId="740A8366" w14:textId="35D492FE">
      <w:pPr>
        <w:jc w:val="both"/>
        <w:rPr>
          <w:rFonts w:ascii="Verdana" w:hAnsi="Verdana" w:cs="Arial"/>
          <w:sz w:val="18"/>
          <w:szCs w:val="18"/>
        </w:rPr>
      </w:pPr>
      <w:r w:rsidRPr="00AA2B82">
        <w:rPr>
          <w:rFonts w:ascii="Verdana" w:hAnsi="Verdana" w:cs="Arial"/>
          <w:sz w:val="18"/>
          <w:szCs w:val="18"/>
        </w:rPr>
        <w:t xml:space="preserve">In order to start the </w:t>
      </w:r>
      <w:r w:rsidR="00F248CD">
        <w:rPr>
          <w:rFonts w:ascii="Verdana" w:hAnsi="Verdana" w:cs="Arial"/>
          <w:sz w:val="18"/>
          <w:szCs w:val="18"/>
        </w:rPr>
        <w:t xml:space="preserve">CVAP </w:t>
      </w:r>
      <w:r w:rsidRPr="00AA2B82">
        <w:rPr>
          <w:rFonts w:ascii="Verdana" w:hAnsi="Verdana" w:cs="Arial"/>
          <w:sz w:val="18"/>
          <w:szCs w:val="18"/>
        </w:rPr>
        <w:t xml:space="preserve">activities, an Induction and Visioning Workshop </w:t>
      </w:r>
      <w:r w:rsidRPr="00AA2B82" w:rsidR="00387FC9">
        <w:rPr>
          <w:rFonts w:ascii="Verdana" w:hAnsi="Verdana" w:cs="Arial"/>
          <w:sz w:val="18"/>
          <w:szCs w:val="18"/>
        </w:rPr>
        <w:t>followed by a</w:t>
      </w:r>
      <w:r w:rsidRPr="00AA2B82" w:rsidR="00B05CE0">
        <w:rPr>
          <w:rFonts w:ascii="Verdana" w:hAnsi="Verdana" w:cs="Arial"/>
          <w:sz w:val="18"/>
          <w:szCs w:val="18"/>
        </w:rPr>
        <w:t xml:space="preserve"> </w:t>
      </w:r>
      <w:r w:rsidRPr="00AA2B82">
        <w:rPr>
          <w:rFonts w:ascii="Verdana" w:hAnsi="Verdana" w:cs="Arial"/>
          <w:sz w:val="18"/>
          <w:szCs w:val="18"/>
        </w:rPr>
        <w:t>Planning Workshop need</w:t>
      </w:r>
      <w:r w:rsidR="00D14991">
        <w:rPr>
          <w:rFonts w:ascii="Verdana" w:hAnsi="Verdana" w:cs="Arial"/>
          <w:sz w:val="18"/>
          <w:szCs w:val="18"/>
        </w:rPr>
        <w:t>s</w:t>
      </w:r>
      <w:r w:rsidRPr="00AA2B82">
        <w:rPr>
          <w:rFonts w:ascii="Verdana" w:hAnsi="Verdana" w:cs="Arial"/>
          <w:sz w:val="18"/>
          <w:szCs w:val="18"/>
        </w:rPr>
        <w:t xml:space="preserve"> to be held</w:t>
      </w:r>
      <w:r w:rsidR="00933284">
        <w:rPr>
          <w:rFonts w:ascii="Verdana" w:hAnsi="Verdana" w:cs="Arial"/>
          <w:sz w:val="18"/>
          <w:szCs w:val="18"/>
        </w:rPr>
        <w:t xml:space="preserve">. </w:t>
      </w:r>
      <w:r w:rsidR="00F248CD">
        <w:rPr>
          <w:rFonts w:ascii="Verdana" w:hAnsi="Verdana"/>
          <w:sz w:val="18"/>
          <w:szCs w:val="18"/>
        </w:rPr>
        <w:t>The</w:t>
      </w:r>
      <w:r w:rsidRPr="00CE2FA2" w:rsidR="00F248CD">
        <w:rPr>
          <w:rFonts w:ascii="Verdana" w:hAnsi="Verdana"/>
          <w:sz w:val="18"/>
          <w:szCs w:val="18"/>
        </w:rPr>
        <w:t xml:space="preserve"> </w:t>
      </w:r>
      <w:r w:rsidR="00933284">
        <w:rPr>
          <w:rFonts w:ascii="Verdana" w:hAnsi="Verdana"/>
          <w:sz w:val="18"/>
          <w:szCs w:val="18"/>
        </w:rPr>
        <w:t xml:space="preserve">Induction and Visioning </w:t>
      </w:r>
      <w:r w:rsidRPr="00CE2FA2" w:rsidR="00F248CD">
        <w:rPr>
          <w:rFonts w:ascii="Verdana" w:hAnsi="Verdana"/>
          <w:sz w:val="18"/>
          <w:szCs w:val="18"/>
        </w:rPr>
        <w:t>workshop leads the path for agreeing the NS CVA strategic and operational outcomes (</w:t>
      </w:r>
      <w:r w:rsidRPr="00CE2FA2" w:rsidR="00303D8E">
        <w:rPr>
          <w:rFonts w:ascii="Verdana" w:hAnsi="Verdana"/>
          <w:sz w:val="18"/>
          <w:szCs w:val="18"/>
        </w:rPr>
        <w:t xml:space="preserve">CVA vision statement </w:t>
      </w:r>
      <w:r w:rsidR="00303D8E">
        <w:rPr>
          <w:rFonts w:ascii="Verdana" w:hAnsi="Verdana"/>
          <w:sz w:val="18"/>
          <w:szCs w:val="18"/>
        </w:rPr>
        <w:t xml:space="preserve">and </w:t>
      </w:r>
      <w:r w:rsidRPr="00CE2FA2" w:rsidR="00F248CD">
        <w:rPr>
          <w:rFonts w:ascii="Verdana" w:hAnsi="Verdana"/>
          <w:sz w:val="18"/>
          <w:szCs w:val="18"/>
        </w:rPr>
        <w:t xml:space="preserve">CVA operational readiness levels), including </w:t>
      </w:r>
      <w:r w:rsidR="00F248CD">
        <w:rPr>
          <w:rFonts w:ascii="Verdana" w:hAnsi="Verdana"/>
          <w:sz w:val="18"/>
          <w:szCs w:val="18"/>
        </w:rPr>
        <w:t xml:space="preserve">the important step of </w:t>
      </w:r>
      <w:r w:rsidRPr="00CE2FA2" w:rsidR="00F248CD">
        <w:rPr>
          <w:rFonts w:ascii="Verdana" w:hAnsi="Verdana"/>
          <w:sz w:val="18"/>
          <w:szCs w:val="18"/>
        </w:rPr>
        <w:t>gaining leadership ownership of the CVAP process. The Planning workshop looks at CVA organisational capacity</w:t>
      </w:r>
      <w:r w:rsidR="00121A5E">
        <w:rPr>
          <w:rFonts w:ascii="Verdana" w:hAnsi="Verdana"/>
          <w:sz w:val="18"/>
          <w:szCs w:val="18"/>
        </w:rPr>
        <w:t xml:space="preserve"> and</w:t>
      </w:r>
      <w:r w:rsidRPr="00CE2FA2" w:rsidR="00F248CD">
        <w:rPr>
          <w:rFonts w:ascii="Verdana" w:hAnsi="Verdana"/>
          <w:sz w:val="18"/>
          <w:szCs w:val="18"/>
        </w:rPr>
        <w:t xml:space="preserve"> gap</w:t>
      </w:r>
      <w:r w:rsidR="00121A5E">
        <w:rPr>
          <w:rFonts w:ascii="Verdana" w:hAnsi="Verdana"/>
          <w:sz w:val="18"/>
          <w:szCs w:val="18"/>
        </w:rPr>
        <w:t>s</w:t>
      </w:r>
      <w:r w:rsidRPr="00CE2FA2" w:rsidR="00F248CD">
        <w:rPr>
          <w:rFonts w:ascii="Verdana" w:hAnsi="Verdana"/>
          <w:sz w:val="18"/>
          <w:szCs w:val="18"/>
        </w:rPr>
        <w:t xml:space="preserve"> (CVA self-capacity assessment) and provides the detailed</w:t>
      </w:r>
      <w:r w:rsidR="00121A5E">
        <w:rPr>
          <w:rFonts w:ascii="Verdana" w:hAnsi="Verdana"/>
          <w:sz w:val="18"/>
          <w:szCs w:val="18"/>
        </w:rPr>
        <w:t xml:space="preserve"> </w:t>
      </w:r>
      <w:r w:rsidRPr="00CE2FA2" w:rsidR="00F248CD">
        <w:rPr>
          <w:rFonts w:ascii="Verdana" w:hAnsi="Verdana"/>
          <w:sz w:val="18"/>
          <w:szCs w:val="18"/>
        </w:rPr>
        <w:t xml:space="preserve">planning for CVAP (CVAP Plan of Action). </w:t>
      </w:r>
    </w:p>
    <w:p w:rsidRPr="00117994" w:rsidR="00BD773C" w:rsidP="00BD773C" w:rsidRDefault="00BD773C" w14:paraId="055B9EAF" w14:textId="77777777">
      <w:pPr>
        <w:jc w:val="both"/>
        <w:rPr>
          <w:rFonts w:ascii="Verdana" w:hAnsi="Verdana" w:cs="Arial"/>
          <w:sz w:val="18"/>
          <w:szCs w:val="18"/>
        </w:rPr>
      </w:pPr>
      <w:r>
        <w:rPr>
          <w:rFonts w:ascii="Verdana" w:hAnsi="Verdana" w:cs="Arial"/>
          <w:sz w:val="18"/>
          <w:szCs w:val="18"/>
        </w:rPr>
        <w:t>The two workshops can be held either back-to-back over consecutive days or as standalone workshops on separate occasions.</w:t>
      </w:r>
    </w:p>
    <w:p w:rsidRPr="00C34300" w:rsidR="00231E88" w:rsidP="00EB283F" w:rsidRDefault="00231E88" w14:paraId="0E4727D4" w14:textId="77777777">
      <w:pPr>
        <w:jc w:val="both"/>
        <w:rPr>
          <w:rFonts w:ascii="Verdana" w:hAnsi="Verdana" w:cs="Arial"/>
          <w:highlight w:val="yellow"/>
        </w:rPr>
      </w:pPr>
    </w:p>
    <w:p w:rsidRPr="009C1C9D" w:rsidR="008658B8" w:rsidP="008B039D" w:rsidRDefault="00E411B5" w14:paraId="22FE00F8" w14:textId="68D03353">
      <w:pPr>
        <w:pStyle w:val="Heading1"/>
      </w:pPr>
      <w:bookmarkStart w:name="_Toc535934242" w:id="1"/>
      <w:r w:rsidRPr="008B039D">
        <w:t>Purp</w:t>
      </w:r>
      <w:r w:rsidRPr="008B039D" w:rsidR="004B7AAC">
        <w:t xml:space="preserve">ose of the </w:t>
      </w:r>
      <w:bookmarkEnd w:id="1"/>
      <w:r w:rsidRPr="008B039D" w:rsidR="00C03A3A">
        <w:t>workshop</w:t>
      </w:r>
      <w:r w:rsidRPr="008B039D" w:rsidR="00653201">
        <w:t xml:space="preserve"> </w:t>
      </w:r>
      <w:r w:rsidRPr="001206F8" w:rsidR="001206F8">
        <w:rPr>
          <w:color w:val="000000" w:themeColor="text1"/>
        </w:rPr>
        <w:t xml:space="preserve"> </w:t>
      </w:r>
    </w:p>
    <w:p w:rsidRPr="00D84CDB" w:rsidR="00D14991" w:rsidP="00EB283F" w:rsidRDefault="00031A0C" w14:paraId="01C6E9EC" w14:textId="3F55E846">
      <w:pPr>
        <w:jc w:val="both"/>
        <w:rPr>
          <w:rFonts w:ascii="Verdana" w:hAnsi="Verdana"/>
          <w:sz w:val="18"/>
          <w:szCs w:val="18"/>
        </w:rPr>
      </w:pPr>
      <w:r w:rsidRPr="00D84CDB">
        <w:rPr>
          <w:rFonts w:ascii="Verdana" w:hAnsi="Verdana" w:cs="Arial" w:eastAsiaTheme="minorEastAsia"/>
          <w:sz w:val="18"/>
          <w:szCs w:val="18"/>
          <w:lang w:val="en-CA" w:eastAsia="en-US"/>
        </w:rPr>
        <w:t xml:space="preserve">The main </w:t>
      </w:r>
      <w:r w:rsidRPr="00D84CDB" w:rsidR="00D0041E">
        <w:rPr>
          <w:rFonts w:ascii="Verdana" w:hAnsi="Verdana" w:cs="Arial" w:eastAsiaTheme="minorEastAsia"/>
          <w:sz w:val="18"/>
          <w:szCs w:val="18"/>
          <w:lang w:val="en-CA" w:eastAsia="en-US"/>
        </w:rPr>
        <w:t xml:space="preserve">purpose </w:t>
      </w:r>
      <w:r w:rsidRPr="00D84CDB">
        <w:rPr>
          <w:rFonts w:ascii="Verdana" w:hAnsi="Verdana" w:cs="Arial" w:eastAsiaTheme="minorEastAsia"/>
          <w:sz w:val="18"/>
          <w:szCs w:val="18"/>
          <w:lang w:val="en-CA" w:eastAsia="en-US"/>
        </w:rPr>
        <w:t xml:space="preserve">of the </w:t>
      </w:r>
      <w:r w:rsidRPr="00D84CDB" w:rsidR="00B72F01">
        <w:rPr>
          <w:rFonts w:ascii="Verdana" w:hAnsi="Verdana" w:cs="Arial" w:eastAsiaTheme="minorEastAsia"/>
          <w:sz w:val="18"/>
          <w:szCs w:val="18"/>
          <w:lang w:val="en-CA" w:eastAsia="en-US"/>
        </w:rPr>
        <w:t>Induction and Visioning</w:t>
      </w:r>
      <w:r w:rsidRPr="00D84CDB">
        <w:rPr>
          <w:rFonts w:ascii="Verdana" w:hAnsi="Verdana" w:cs="Arial" w:eastAsiaTheme="minorEastAsia"/>
          <w:sz w:val="18"/>
          <w:szCs w:val="18"/>
          <w:lang w:val="en-CA" w:eastAsia="en-US"/>
        </w:rPr>
        <w:t xml:space="preserve"> </w:t>
      </w:r>
      <w:r w:rsidRPr="00D84CDB" w:rsidR="00B72F01">
        <w:rPr>
          <w:rFonts w:ascii="Verdana" w:hAnsi="Verdana" w:cs="Arial" w:eastAsiaTheme="minorEastAsia"/>
          <w:sz w:val="18"/>
          <w:szCs w:val="18"/>
          <w:lang w:val="en-CA" w:eastAsia="en-US"/>
        </w:rPr>
        <w:t>W</w:t>
      </w:r>
      <w:r w:rsidRPr="00D84CDB">
        <w:rPr>
          <w:rFonts w:ascii="Verdana" w:hAnsi="Verdana" w:cs="Arial" w:eastAsiaTheme="minorEastAsia"/>
          <w:sz w:val="18"/>
          <w:szCs w:val="18"/>
          <w:lang w:val="en-CA" w:eastAsia="en-US"/>
        </w:rPr>
        <w:t xml:space="preserve">orkshop </w:t>
      </w:r>
      <w:r w:rsidRPr="00D84CDB" w:rsidR="00D0041E">
        <w:rPr>
          <w:rFonts w:ascii="Verdana" w:hAnsi="Verdana" w:cs="Arial" w:eastAsiaTheme="minorEastAsia"/>
          <w:sz w:val="18"/>
          <w:szCs w:val="18"/>
          <w:lang w:val="en-CA" w:eastAsia="en-US"/>
        </w:rPr>
        <w:t>is</w:t>
      </w:r>
      <w:r w:rsidRPr="00D84CDB" w:rsidR="001B2AE6">
        <w:rPr>
          <w:rFonts w:ascii="Verdana" w:hAnsi="Verdana" w:cs="Arial" w:eastAsiaTheme="minorEastAsia"/>
          <w:sz w:val="18"/>
          <w:szCs w:val="18"/>
          <w:lang w:val="en-CA" w:eastAsia="en-US"/>
        </w:rPr>
        <w:t xml:space="preserve"> to </w:t>
      </w:r>
      <w:r w:rsidRPr="00D84CDB" w:rsidR="00024425">
        <w:rPr>
          <w:rFonts w:ascii="Verdana" w:hAnsi="Verdana" w:cs="Arial" w:eastAsiaTheme="minorEastAsia"/>
          <w:sz w:val="18"/>
          <w:szCs w:val="18"/>
          <w:lang w:val="en-CA" w:eastAsia="en-US"/>
        </w:rPr>
        <w:t>officially l</w:t>
      </w:r>
      <w:r w:rsidRPr="00D84CDB" w:rsidR="006B262B">
        <w:rPr>
          <w:rFonts w:ascii="Verdana" w:hAnsi="Verdana" w:cs="Arial" w:eastAsiaTheme="minorEastAsia"/>
          <w:sz w:val="18"/>
          <w:szCs w:val="18"/>
          <w:lang w:val="en-CA" w:eastAsia="en-US"/>
        </w:rPr>
        <w:t xml:space="preserve">aunch the </w:t>
      </w:r>
      <w:r w:rsidRPr="00D84CDB" w:rsidR="00024425">
        <w:rPr>
          <w:rFonts w:ascii="Verdana" w:hAnsi="Verdana" w:cs="Arial" w:eastAsiaTheme="minorEastAsia"/>
          <w:sz w:val="18"/>
          <w:szCs w:val="18"/>
          <w:lang w:val="en-CA" w:eastAsia="en-US"/>
        </w:rPr>
        <w:t xml:space="preserve">NS </w:t>
      </w:r>
      <w:r w:rsidRPr="00D84CDB" w:rsidR="006B262B">
        <w:rPr>
          <w:rFonts w:ascii="Verdana" w:hAnsi="Verdana" w:cs="Arial" w:eastAsiaTheme="minorEastAsia"/>
          <w:sz w:val="18"/>
          <w:szCs w:val="18"/>
          <w:lang w:val="en-CA" w:eastAsia="en-US"/>
        </w:rPr>
        <w:t>CVAP programme</w:t>
      </w:r>
      <w:r w:rsidRPr="00D84CDB" w:rsidR="00774FF2">
        <w:rPr>
          <w:rFonts w:ascii="Verdana" w:hAnsi="Verdana" w:cs="Arial" w:eastAsiaTheme="minorEastAsia"/>
          <w:sz w:val="18"/>
          <w:szCs w:val="18"/>
          <w:lang w:val="en-CA" w:eastAsia="en-US"/>
        </w:rPr>
        <w:t>,</w:t>
      </w:r>
      <w:r w:rsidRPr="00D84CDB" w:rsidR="006B262B">
        <w:rPr>
          <w:rFonts w:ascii="Verdana" w:hAnsi="Verdana" w:cs="Arial" w:eastAsiaTheme="minorEastAsia"/>
          <w:sz w:val="18"/>
          <w:szCs w:val="18"/>
          <w:lang w:val="en-CA" w:eastAsia="en-US"/>
        </w:rPr>
        <w:t xml:space="preserve"> as well as </w:t>
      </w:r>
      <w:r w:rsidRPr="00D84CDB" w:rsidR="00B1173D">
        <w:rPr>
          <w:rFonts w:ascii="Verdana" w:hAnsi="Verdana" w:cs="Arial" w:eastAsiaTheme="minorEastAsia"/>
          <w:sz w:val="18"/>
          <w:szCs w:val="18"/>
          <w:lang w:val="en-CA" w:eastAsia="en-US"/>
        </w:rPr>
        <w:t xml:space="preserve">brainstorm </w:t>
      </w:r>
      <w:r w:rsidRPr="00D84CDB" w:rsidR="00D14991">
        <w:rPr>
          <w:rFonts w:ascii="Verdana" w:hAnsi="Verdana" w:cs="Arial" w:eastAsiaTheme="minorEastAsia"/>
          <w:sz w:val="18"/>
          <w:szCs w:val="18"/>
          <w:lang w:val="en-CA" w:eastAsia="en-US"/>
        </w:rPr>
        <w:t xml:space="preserve">and </w:t>
      </w:r>
      <w:r w:rsidRPr="00D84CDB" w:rsidR="00CC0E8E">
        <w:rPr>
          <w:rFonts w:ascii="Verdana" w:hAnsi="Verdana" w:cs="Arial" w:eastAsiaTheme="minorEastAsia"/>
          <w:sz w:val="18"/>
          <w:szCs w:val="18"/>
          <w:lang w:val="en-CA" w:eastAsia="en-US"/>
        </w:rPr>
        <w:t xml:space="preserve">develop </w:t>
      </w:r>
      <w:r w:rsidRPr="00D84CDB" w:rsidR="00D14991">
        <w:rPr>
          <w:rFonts w:ascii="Verdana" w:hAnsi="Verdana" w:cs="Arial" w:eastAsiaTheme="minorEastAsia"/>
          <w:sz w:val="18"/>
          <w:szCs w:val="18"/>
          <w:lang w:val="en-CA" w:eastAsia="en-US"/>
        </w:rPr>
        <w:t xml:space="preserve">the basis for </w:t>
      </w:r>
      <w:r w:rsidRPr="00D84CDB" w:rsidR="000225C8">
        <w:rPr>
          <w:rFonts w:ascii="Verdana" w:hAnsi="Verdana" w:cs="Arial" w:eastAsiaTheme="minorEastAsia"/>
          <w:sz w:val="18"/>
          <w:szCs w:val="18"/>
          <w:lang w:val="en-CA" w:eastAsia="en-US"/>
        </w:rPr>
        <w:t>a</w:t>
      </w:r>
      <w:r w:rsidRPr="00D84CDB" w:rsidR="00B1173D">
        <w:rPr>
          <w:rFonts w:ascii="Verdana" w:hAnsi="Verdana" w:cs="Arial" w:eastAsiaTheme="minorEastAsia"/>
          <w:sz w:val="18"/>
          <w:szCs w:val="18"/>
          <w:lang w:val="en-CA" w:eastAsia="en-US"/>
        </w:rPr>
        <w:t xml:space="preserve"> </w:t>
      </w:r>
      <w:r w:rsidRPr="00D84CDB" w:rsidR="006B262B">
        <w:rPr>
          <w:rFonts w:ascii="Verdana" w:hAnsi="Verdana" w:cs="Arial" w:eastAsiaTheme="minorEastAsia"/>
          <w:sz w:val="18"/>
          <w:szCs w:val="18"/>
          <w:lang w:val="en-CA" w:eastAsia="en-US"/>
        </w:rPr>
        <w:t xml:space="preserve">CVA vision </w:t>
      </w:r>
      <w:r w:rsidRPr="00D84CDB" w:rsidR="006B262B">
        <w:rPr>
          <w:rFonts w:ascii="Verdana" w:hAnsi="Verdana"/>
          <w:sz w:val="18"/>
          <w:szCs w:val="18"/>
        </w:rPr>
        <w:t xml:space="preserve">that will steer the direction of CVAP </w:t>
      </w:r>
      <w:r w:rsidRPr="00D84CDB" w:rsidR="000C55FB">
        <w:rPr>
          <w:rFonts w:ascii="Verdana" w:hAnsi="Verdana"/>
          <w:sz w:val="18"/>
          <w:szCs w:val="18"/>
        </w:rPr>
        <w:t xml:space="preserve">activities </w:t>
      </w:r>
      <w:r w:rsidRPr="00D84CDB" w:rsidR="00774FF2">
        <w:rPr>
          <w:rFonts w:ascii="Verdana" w:hAnsi="Verdana"/>
          <w:sz w:val="18"/>
          <w:szCs w:val="18"/>
        </w:rPr>
        <w:t xml:space="preserve">in the next </w:t>
      </w:r>
      <w:r w:rsidRPr="00D84CDB" w:rsidR="70304F23">
        <w:rPr>
          <w:rFonts w:ascii="Verdana" w:hAnsi="Verdana"/>
          <w:sz w:val="18"/>
          <w:szCs w:val="18"/>
        </w:rPr>
        <w:t>3-</w:t>
      </w:r>
      <w:r w:rsidRPr="00D84CDB" w:rsidR="00B1173D">
        <w:rPr>
          <w:rFonts w:ascii="Verdana" w:hAnsi="Verdana"/>
          <w:sz w:val="18"/>
          <w:szCs w:val="18"/>
        </w:rPr>
        <w:t>4</w:t>
      </w:r>
      <w:r w:rsidRPr="00D84CDB" w:rsidR="00774FF2">
        <w:rPr>
          <w:rFonts w:ascii="Verdana" w:hAnsi="Verdana"/>
          <w:sz w:val="18"/>
          <w:szCs w:val="18"/>
        </w:rPr>
        <w:t xml:space="preserve"> years</w:t>
      </w:r>
      <w:r w:rsidRPr="00D84CDB" w:rsidR="00387FC9">
        <w:rPr>
          <w:rFonts w:ascii="Verdana" w:hAnsi="Verdana"/>
          <w:sz w:val="18"/>
          <w:szCs w:val="18"/>
        </w:rPr>
        <w:t>.</w:t>
      </w:r>
      <w:r w:rsidRPr="00D84CDB" w:rsidR="006B262B">
        <w:rPr>
          <w:rFonts w:ascii="Verdana" w:hAnsi="Verdana"/>
          <w:sz w:val="18"/>
          <w:szCs w:val="18"/>
        </w:rPr>
        <w:t xml:space="preserve"> </w:t>
      </w:r>
      <w:r w:rsidRPr="00D84CDB" w:rsidR="007728F0">
        <w:rPr>
          <w:rFonts w:ascii="Verdana" w:hAnsi="Verdana"/>
          <w:sz w:val="18"/>
          <w:szCs w:val="18"/>
        </w:rPr>
        <w:t xml:space="preserve">The workshop also includes </w:t>
      </w:r>
      <w:r w:rsidRPr="00D84CDB" w:rsidR="00997753">
        <w:rPr>
          <w:rFonts w:ascii="Verdana" w:hAnsi="Verdana"/>
          <w:sz w:val="18"/>
          <w:szCs w:val="18"/>
        </w:rPr>
        <w:t>an</w:t>
      </w:r>
      <w:r w:rsidRPr="00D84CDB" w:rsidR="007728F0">
        <w:rPr>
          <w:rFonts w:ascii="Verdana" w:hAnsi="Verdana"/>
          <w:sz w:val="18"/>
          <w:szCs w:val="18"/>
        </w:rPr>
        <w:t xml:space="preserve"> </w:t>
      </w:r>
      <w:r w:rsidRPr="00D84CDB" w:rsidR="00997753">
        <w:rPr>
          <w:rFonts w:ascii="Verdana" w:hAnsi="Verdana"/>
          <w:sz w:val="18"/>
          <w:szCs w:val="18"/>
        </w:rPr>
        <w:t xml:space="preserve">opportunity to </w:t>
      </w:r>
      <w:r w:rsidRPr="00D84CDB" w:rsidR="00D14991">
        <w:rPr>
          <w:rFonts w:ascii="Verdana" w:hAnsi="Verdana"/>
          <w:sz w:val="18"/>
          <w:szCs w:val="18"/>
        </w:rPr>
        <w:t xml:space="preserve">understand and </w:t>
      </w:r>
      <w:r w:rsidRPr="00D84CDB" w:rsidR="00997753">
        <w:rPr>
          <w:rFonts w:ascii="Verdana" w:hAnsi="Verdana"/>
          <w:sz w:val="18"/>
          <w:szCs w:val="18"/>
        </w:rPr>
        <w:t>verify</w:t>
      </w:r>
      <w:r w:rsidRPr="00D84CDB" w:rsidR="00CC0E8E">
        <w:rPr>
          <w:rFonts w:ascii="Verdana" w:hAnsi="Verdana"/>
          <w:sz w:val="18"/>
          <w:szCs w:val="18"/>
        </w:rPr>
        <w:t xml:space="preserve"> what Movement</w:t>
      </w:r>
      <w:r w:rsidRPr="00D84CDB" w:rsidR="007728F0">
        <w:rPr>
          <w:rFonts w:ascii="Verdana" w:hAnsi="Verdana"/>
          <w:sz w:val="18"/>
          <w:szCs w:val="18"/>
        </w:rPr>
        <w:t xml:space="preserve"> </w:t>
      </w:r>
      <w:r w:rsidRPr="00D84CDB" w:rsidR="7AA60435">
        <w:rPr>
          <w:rFonts w:ascii="Verdana" w:hAnsi="Verdana"/>
          <w:sz w:val="18"/>
          <w:szCs w:val="18"/>
        </w:rPr>
        <w:t>CVA operational readiness level</w:t>
      </w:r>
      <w:r w:rsidRPr="00D84CDB" w:rsidR="00E64FE6">
        <w:rPr>
          <w:rFonts w:ascii="Verdana" w:hAnsi="Verdana"/>
          <w:sz w:val="18"/>
          <w:szCs w:val="18"/>
        </w:rPr>
        <w:t xml:space="preserve"> the NS </w:t>
      </w:r>
      <w:r w:rsidRPr="00D84CDB" w:rsidR="00997753">
        <w:rPr>
          <w:rFonts w:ascii="Verdana" w:hAnsi="Verdana"/>
          <w:sz w:val="18"/>
          <w:szCs w:val="18"/>
        </w:rPr>
        <w:t>is</w:t>
      </w:r>
      <w:r w:rsidRPr="00D84CDB" w:rsidR="00E64FE6">
        <w:rPr>
          <w:rFonts w:ascii="Verdana" w:hAnsi="Verdana"/>
          <w:sz w:val="18"/>
          <w:szCs w:val="18"/>
        </w:rPr>
        <w:t xml:space="preserve"> </w:t>
      </w:r>
      <w:r w:rsidRPr="00D84CDB" w:rsidR="00997753">
        <w:rPr>
          <w:rFonts w:ascii="Verdana" w:hAnsi="Verdana"/>
          <w:sz w:val="18"/>
          <w:szCs w:val="18"/>
        </w:rPr>
        <w:t xml:space="preserve">at </w:t>
      </w:r>
      <w:r w:rsidRPr="00D84CDB" w:rsidR="00E64FE6">
        <w:rPr>
          <w:rFonts w:ascii="Verdana" w:hAnsi="Verdana"/>
          <w:sz w:val="18"/>
          <w:szCs w:val="18"/>
        </w:rPr>
        <w:t>currently</w:t>
      </w:r>
      <w:r w:rsidRPr="00D84CDB" w:rsidR="007728F0">
        <w:rPr>
          <w:rFonts w:ascii="Verdana" w:hAnsi="Verdana"/>
          <w:sz w:val="18"/>
          <w:szCs w:val="18"/>
        </w:rPr>
        <w:t xml:space="preserve"> </w:t>
      </w:r>
      <w:r w:rsidRPr="00D84CDB" w:rsidR="00B1173D">
        <w:rPr>
          <w:rFonts w:ascii="Verdana" w:hAnsi="Verdana"/>
          <w:sz w:val="18"/>
          <w:szCs w:val="18"/>
        </w:rPr>
        <w:t xml:space="preserve">and agree the </w:t>
      </w:r>
      <w:r w:rsidRPr="00D84CDB" w:rsidR="7AA60435">
        <w:rPr>
          <w:rFonts w:ascii="Verdana" w:hAnsi="Verdana"/>
          <w:sz w:val="18"/>
          <w:szCs w:val="18"/>
        </w:rPr>
        <w:t>CVA operational readiness level</w:t>
      </w:r>
      <w:r w:rsidRPr="00D84CDB" w:rsidR="00E64FE6">
        <w:rPr>
          <w:rFonts w:ascii="Verdana" w:hAnsi="Verdana"/>
          <w:sz w:val="18"/>
          <w:szCs w:val="18"/>
        </w:rPr>
        <w:t xml:space="preserve"> </w:t>
      </w:r>
      <w:r w:rsidRPr="00D84CDB" w:rsidR="000225C8">
        <w:rPr>
          <w:rFonts w:ascii="Verdana" w:hAnsi="Verdana"/>
          <w:sz w:val="18"/>
          <w:szCs w:val="18"/>
        </w:rPr>
        <w:t>the NS</w:t>
      </w:r>
      <w:r w:rsidRPr="00D84CDB" w:rsidR="00E64FE6">
        <w:rPr>
          <w:rFonts w:ascii="Verdana" w:hAnsi="Verdana"/>
          <w:sz w:val="18"/>
          <w:szCs w:val="18"/>
        </w:rPr>
        <w:t xml:space="preserve"> </w:t>
      </w:r>
      <w:r w:rsidRPr="00D84CDB" w:rsidR="007728F0">
        <w:rPr>
          <w:rFonts w:ascii="Verdana" w:hAnsi="Verdana"/>
          <w:sz w:val="18"/>
          <w:szCs w:val="18"/>
        </w:rPr>
        <w:t>can expect to achieve</w:t>
      </w:r>
      <w:r w:rsidRPr="00D84CDB" w:rsidR="00EB283F">
        <w:rPr>
          <w:rFonts w:ascii="Verdana" w:hAnsi="Verdana"/>
          <w:sz w:val="18"/>
          <w:szCs w:val="18"/>
        </w:rPr>
        <w:t xml:space="preserve"> by the end of CVAP</w:t>
      </w:r>
      <w:r w:rsidRPr="00D84CDB" w:rsidR="007544C4">
        <w:rPr>
          <w:rFonts w:ascii="Verdana" w:hAnsi="Verdana"/>
          <w:sz w:val="18"/>
          <w:szCs w:val="18"/>
        </w:rPr>
        <w:t>, as well as into the future.</w:t>
      </w:r>
    </w:p>
    <w:p w:rsidRPr="00D84CDB" w:rsidR="00B22208" w:rsidP="00EB283F" w:rsidRDefault="00C20A3A" w14:paraId="31B45382" w14:textId="77777777">
      <w:pPr>
        <w:jc w:val="both"/>
        <w:rPr>
          <w:rFonts w:ascii="Verdana" w:hAnsi="Verdana"/>
          <w:sz w:val="18"/>
          <w:szCs w:val="18"/>
        </w:rPr>
      </w:pPr>
      <w:r w:rsidRPr="00D84CDB">
        <w:rPr>
          <w:rFonts w:ascii="Verdana" w:hAnsi="Verdana"/>
          <w:sz w:val="18"/>
          <w:szCs w:val="18"/>
        </w:rPr>
        <w:t xml:space="preserve">The workshop is also key </w:t>
      </w:r>
      <w:r w:rsidRPr="00D84CDB" w:rsidR="00306DBC">
        <w:rPr>
          <w:rFonts w:ascii="Verdana" w:hAnsi="Verdana"/>
          <w:sz w:val="18"/>
          <w:szCs w:val="18"/>
        </w:rPr>
        <w:t xml:space="preserve">to ensure </w:t>
      </w:r>
      <w:r w:rsidRPr="00D84CDB" w:rsidR="00D14991">
        <w:rPr>
          <w:rFonts w:ascii="Verdana" w:hAnsi="Verdana"/>
          <w:sz w:val="18"/>
          <w:szCs w:val="18"/>
        </w:rPr>
        <w:t xml:space="preserve">all key staff </w:t>
      </w:r>
      <w:r w:rsidRPr="00D84CDB" w:rsidR="001B0C97">
        <w:rPr>
          <w:rFonts w:ascii="Verdana" w:hAnsi="Verdana"/>
          <w:sz w:val="18"/>
          <w:szCs w:val="18"/>
        </w:rPr>
        <w:t>understand</w:t>
      </w:r>
      <w:r w:rsidRPr="00D84CDB" w:rsidR="00D14991">
        <w:rPr>
          <w:rFonts w:ascii="Verdana" w:hAnsi="Verdana"/>
          <w:sz w:val="18"/>
          <w:szCs w:val="18"/>
        </w:rPr>
        <w:t xml:space="preserve"> what </w:t>
      </w:r>
      <w:r w:rsidRPr="00D84CDB" w:rsidR="007544C4">
        <w:rPr>
          <w:rFonts w:ascii="Verdana" w:hAnsi="Verdana"/>
          <w:sz w:val="18"/>
          <w:szCs w:val="18"/>
        </w:rPr>
        <w:t>CVAP is</w:t>
      </w:r>
      <w:r w:rsidRPr="00D84CDB" w:rsidR="00D14991">
        <w:rPr>
          <w:rFonts w:ascii="Verdana" w:hAnsi="Verdana"/>
          <w:sz w:val="18"/>
          <w:szCs w:val="18"/>
        </w:rPr>
        <w:t xml:space="preserve">, </w:t>
      </w:r>
      <w:r w:rsidRPr="00D84CDB">
        <w:rPr>
          <w:rFonts w:ascii="Verdana" w:hAnsi="Verdana"/>
          <w:sz w:val="18"/>
          <w:szCs w:val="18"/>
        </w:rPr>
        <w:t xml:space="preserve">to learn about </w:t>
      </w:r>
      <w:r w:rsidRPr="00D84CDB" w:rsidR="00F737B3">
        <w:rPr>
          <w:rFonts w:ascii="Verdana" w:hAnsi="Verdana"/>
          <w:sz w:val="18"/>
          <w:szCs w:val="18"/>
        </w:rPr>
        <w:t xml:space="preserve">the </w:t>
      </w:r>
      <w:r w:rsidRPr="00D84CDB" w:rsidR="00D14991">
        <w:rPr>
          <w:rFonts w:ascii="Verdana" w:hAnsi="Verdana"/>
          <w:sz w:val="18"/>
          <w:szCs w:val="18"/>
        </w:rPr>
        <w:t>Movement</w:t>
      </w:r>
      <w:r w:rsidRPr="00D84CDB" w:rsidR="00F737B3">
        <w:rPr>
          <w:rFonts w:ascii="Verdana" w:hAnsi="Verdana"/>
          <w:sz w:val="18"/>
          <w:szCs w:val="18"/>
        </w:rPr>
        <w:t>’s current commitment for use of CVA,</w:t>
      </w:r>
      <w:r w:rsidRPr="00D84CDB" w:rsidR="00D14991">
        <w:rPr>
          <w:rFonts w:ascii="Verdana" w:hAnsi="Verdana"/>
          <w:sz w:val="18"/>
          <w:szCs w:val="18"/>
        </w:rPr>
        <w:t xml:space="preserve"> as well as e</w:t>
      </w:r>
      <w:r w:rsidRPr="00D84CDB" w:rsidR="00F737B3">
        <w:rPr>
          <w:rFonts w:ascii="Verdana" w:hAnsi="Verdana"/>
          <w:sz w:val="18"/>
          <w:szCs w:val="18"/>
        </w:rPr>
        <w:t xml:space="preserve">xternal </w:t>
      </w:r>
      <w:r w:rsidRPr="00D84CDB" w:rsidR="001B0C97">
        <w:rPr>
          <w:rFonts w:ascii="Verdana" w:hAnsi="Verdana"/>
          <w:sz w:val="18"/>
          <w:szCs w:val="18"/>
        </w:rPr>
        <w:t xml:space="preserve">CVA </w:t>
      </w:r>
      <w:r w:rsidRPr="00D84CDB" w:rsidR="00F737B3">
        <w:rPr>
          <w:rFonts w:ascii="Verdana" w:hAnsi="Verdana"/>
          <w:sz w:val="18"/>
          <w:szCs w:val="18"/>
        </w:rPr>
        <w:t>trends</w:t>
      </w:r>
      <w:r w:rsidRPr="00D84CDB" w:rsidR="00D14991">
        <w:rPr>
          <w:rFonts w:ascii="Verdana" w:hAnsi="Verdana"/>
          <w:sz w:val="18"/>
          <w:szCs w:val="18"/>
        </w:rPr>
        <w:t xml:space="preserve">. </w:t>
      </w:r>
    </w:p>
    <w:p w:rsidR="00103D73" w:rsidP="008B039D" w:rsidRDefault="00103D73" w14:paraId="21F6AB69" w14:textId="77777777">
      <w:pPr>
        <w:pStyle w:val="Heading1"/>
      </w:pPr>
    </w:p>
    <w:p w:rsidRPr="00CE5C22" w:rsidR="00C03A3A" w:rsidP="008B039D" w:rsidRDefault="00C03A3A" w14:paraId="67019A11" w14:textId="3D05C8D7">
      <w:pPr>
        <w:pStyle w:val="Heading1"/>
      </w:pPr>
      <w:r w:rsidRPr="00BF2BB8">
        <w:t>Objectives</w:t>
      </w:r>
      <w:r w:rsidR="00E13599">
        <w:t xml:space="preserve"> </w:t>
      </w:r>
    </w:p>
    <w:p w:rsidRPr="00C34300" w:rsidR="00530B4A" w:rsidP="00EB283F" w:rsidRDefault="00530B4A" w14:paraId="3FE624D1" w14:textId="1054D6EE">
      <w:pPr>
        <w:jc w:val="both"/>
        <w:rPr>
          <w:rFonts w:ascii="Verdana" w:hAnsi="Verdana" w:cs="Arial"/>
          <w:sz w:val="18"/>
          <w:szCs w:val="18"/>
        </w:rPr>
      </w:pPr>
      <w:r w:rsidRPr="00C34300">
        <w:rPr>
          <w:rFonts w:ascii="Verdana" w:hAnsi="Verdana" w:cs="Arial"/>
          <w:sz w:val="18"/>
          <w:szCs w:val="18"/>
        </w:rPr>
        <w:t xml:space="preserve">To </w:t>
      </w:r>
      <w:r w:rsidRPr="00C34300" w:rsidR="00926F39">
        <w:rPr>
          <w:rFonts w:ascii="Verdana" w:hAnsi="Verdana" w:cs="Arial"/>
          <w:sz w:val="18"/>
          <w:szCs w:val="18"/>
        </w:rPr>
        <w:t xml:space="preserve">specific objectives of the </w:t>
      </w:r>
      <w:r w:rsidR="001B7632">
        <w:rPr>
          <w:rFonts w:ascii="Verdana" w:hAnsi="Verdana" w:cs="Arial"/>
          <w:sz w:val="18"/>
          <w:szCs w:val="18"/>
        </w:rPr>
        <w:t>workshop</w:t>
      </w:r>
      <w:r w:rsidRPr="00C34300" w:rsidR="00926F39">
        <w:rPr>
          <w:rFonts w:ascii="Verdana" w:hAnsi="Verdana" w:cs="Arial"/>
          <w:sz w:val="18"/>
          <w:szCs w:val="18"/>
        </w:rPr>
        <w:t xml:space="preserve"> a</w:t>
      </w:r>
      <w:r w:rsidRPr="00C34300">
        <w:rPr>
          <w:rFonts w:ascii="Verdana" w:hAnsi="Verdana" w:cs="Arial"/>
          <w:sz w:val="18"/>
          <w:szCs w:val="18"/>
        </w:rPr>
        <w:t>re:</w:t>
      </w:r>
    </w:p>
    <w:p w:rsidR="00572F93" w:rsidP="002F2E5B" w:rsidRDefault="00572F93" w14:paraId="52404322" w14:textId="756388C6">
      <w:pPr>
        <w:pStyle w:val="ListParagraph"/>
        <w:numPr>
          <w:ilvl w:val="0"/>
          <w:numId w:val="7"/>
        </w:numPr>
        <w:spacing w:after="200" w:line="276" w:lineRule="auto"/>
        <w:jc w:val="both"/>
        <w:rPr>
          <w:rFonts w:ascii="Verdana" w:hAnsi="Verdana"/>
          <w:sz w:val="18"/>
          <w:szCs w:val="18"/>
        </w:rPr>
      </w:pPr>
      <w:r>
        <w:rPr>
          <w:rFonts w:ascii="Verdana" w:hAnsi="Verdana"/>
          <w:sz w:val="18"/>
          <w:szCs w:val="18"/>
        </w:rPr>
        <w:t xml:space="preserve">Officially launch the </w:t>
      </w:r>
      <w:r w:rsidR="005F20DF">
        <w:rPr>
          <w:rFonts w:ascii="Verdana" w:hAnsi="Verdana"/>
          <w:sz w:val="18"/>
          <w:szCs w:val="18"/>
        </w:rPr>
        <w:t xml:space="preserve">NS </w:t>
      </w:r>
      <w:r>
        <w:rPr>
          <w:rFonts w:ascii="Verdana" w:hAnsi="Verdana"/>
          <w:sz w:val="18"/>
          <w:szCs w:val="18"/>
        </w:rPr>
        <w:t xml:space="preserve">CVAP programme </w:t>
      </w:r>
    </w:p>
    <w:p w:rsidRPr="001A113D" w:rsidR="001A113D" w:rsidP="002F2E5B" w:rsidRDefault="001A113D" w14:paraId="06831988" w14:textId="77B6BD4B">
      <w:pPr>
        <w:pStyle w:val="ListParagraph"/>
        <w:numPr>
          <w:ilvl w:val="0"/>
          <w:numId w:val="7"/>
        </w:numPr>
        <w:spacing w:after="200" w:line="276" w:lineRule="auto"/>
        <w:jc w:val="both"/>
        <w:rPr>
          <w:rFonts w:ascii="Verdana" w:hAnsi="Verdana"/>
          <w:sz w:val="18"/>
          <w:szCs w:val="18"/>
        </w:rPr>
      </w:pPr>
      <w:r>
        <w:rPr>
          <w:rFonts w:ascii="Verdana" w:hAnsi="Verdana"/>
          <w:sz w:val="18"/>
          <w:szCs w:val="18"/>
        </w:rPr>
        <w:t xml:space="preserve">Understand the </w:t>
      </w:r>
      <w:r w:rsidR="00DA7C4C">
        <w:rPr>
          <w:rFonts w:ascii="Verdana" w:hAnsi="Verdana"/>
          <w:sz w:val="18"/>
          <w:szCs w:val="18"/>
        </w:rPr>
        <w:t>Movement</w:t>
      </w:r>
      <w:r>
        <w:rPr>
          <w:rFonts w:ascii="Verdana" w:hAnsi="Verdana"/>
          <w:sz w:val="18"/>
          <w:szCs w:val="18"/>
        </w:rPr>
        <w:t xml:space="preserve"> </w:t>
      </w:r>
      <w:r w:rsidR="00DA7C4C">
        <w:rPr>
          <w:rFonts w:ascii="Verdana" w:hAnsi="Verdana"/>
          <w:sz w:val="18"/>
          <w:szCs w:val="18"/>
        </w:rPr>
        <w:t xml:space="preserve">approach to </w:t>
      </w:r>
      <w:r w:rsidR="00F66DB9">
        <w:rPr>
          <w:rFonts w:ascii="Verdana" w:hAnsi="Verdana"/>
          <w:sz w:val="18"/>
          <w:szCs w:val="18"/>
        </w:rPr>
        <w:t xml:space="preserve">CVA and its role as a global </w:t>
      </w:r>
      <w:r w:rsidR="001B0C97">
        <w:rPr>
          <w:rFonts w:ascii="Verdana" w:hAnsi="Verdana"/>
          <w:sz w:val="18"/>
          <w:szCs w:val="18"/>
        </w:rPr>
        <w:t xml:space="preserve">CVA </w:t>
      </w:r>
      <w:r w:rsidR="00F66DB9">
        <w:rPr>
          <w:rFonts w:ascii="Verdana" w:hAnsi="Verdana"/>
          <w:sz w:val="18"/>
          <w:szCs w:val="18"/>
        </w:rPr>
        <w:t>player</w:t>
      </w:r>
    </w:p>
    <w:p w:rsidR="00F66DB9" w:rsidP="002F2E5B" w:rsidRDefault="00F66DB9" w14:paraId="3B5B2D53" w14:textId="1BEB0E5E">
      <w:pPr>
        <w:pStyle w:val="ListParagraph"/>
        <w:numPr>
          <w:ilvl w:val="0"/>
          <w:numId w:val="7"/>
        </w:numPr>
        <w:spacing w:after="200" w:line="276" w:lineRule="auto"/>
        <w:jc w:val="both"/>
        <w:rPr>
          <w:rFonts w:ascii="Verdana" w:hAnsi="Verdana"/>
          <w:sz w:val="18"/>
          <w:szCs w:val="18"/>
        </w:rPr>
      </w:pPr>
      <w:r w:rsidRPr="00F66DB9">
        <w:rPr>
          <w:rFonts w:ascii="Verdana" w:hAnsi="Verdana"/>
          <w:sz w:val="18"/>
          <w:szCs w:val="18"/>
        </w:rPr>
        <w:t xml:space="preserve">Understand latest CVA </w:t>
      </w:r>
      <w:r>
        <w:rPr>
          <w:rFonts w:ascii="Verdana" w:hAnsi="Verdana"/>
          <w:sz w:val="18"/>
          <w:szCs w:val="18"/>
        </w:rPr>
        <w:t>progress</w:t>
      </w:r>
      <w:r w:rsidRPr="00F66DB9">
        <w:rPr>
          <w:rFonts w:ascii="Verdana" w:hAnsi="Verdana"/>
          <w:sz w:val="18"/>
          <w:szCs w:val="18"/>
        </w:rPr>
        <w:t xml:space="preserve"> </w:t>
      </w:r>
      <w:r>
        <w:rPr>
          <w:rFonts w:ascii="Verdana" w:hAnsi="Verdana"/>
          <w:sz w:val="18"/>
          <w:szCs w:val="18"/>
        </w:rPr>
        <w:t>in the external environment and context</w:t>
      </w:r>
      <w:r w:rsidRPr="00F66DB9">
        <w:rPr>
          <w:rFonts w:ascii="Verdana" w:hAnsi="Verdana"/>
          <w:sz w:val="18"/>
          <w:szCs w:val="18"/>
        </w:rPr>
        <w:t xml:space="preserve"> – main trends, actors, challenges and coordination for CVA</w:t>
      </w:r>
    </w:p>
    <w:p w:rsidRPr="0029089A" w:rsidR="0029089A" w:rsidP="002F2E5B" w:rsidRDefault="0029089A" w14:paraId="3F133CF9" w14:textId="161FCFE5">
      <w:pPr>
        <w:pStyle w:val="ListParagraph"/>
        <w:numPr>
          <w:ilvl w:val="0"/>
          <w:numId w:val="7"/>
        </w:numPr>
        <w:spacing w:after="200" w:line="276" w:lineRule="auto"/>
        <w:jc w:val="both"/>
        <w:rPr>
          <w:rFonts w:ascii="Verdana" w:hAnsi="Verdana"/>
          <w:sz w:val="18"/>
          <w:szCs w:val="18"/>
        </w:rPr>
      </w:pPr>
      <w:r w:rsidRPr="0029089A">
        <w:rPr>
          <w:rFonts w:ascii="Verdana" w:hAnsi="Verdana"/>
          <w:sz w:val="18"/>
          <w:szCs w:val="18"/>
        </w:rPr>
        <w:t>Refresh on the NS strateg</w:t>
      </w:r>
      <w:r>
        <w:rPr>
          <w:rFonts w:ascii="Verdana" w:hAnsi="Verdana"/>
          <w:sz w:val="18"/>
          <w:szCs w:val="18"/>
        </w:rPr>
        <w:t>y (</w:t>
      </w:r>
      <w:r w:rsidRPr="0029089A">
        <w:rPr>
          <w:rFonts w:ascii="Verdana" w:hAnsi="Verdana"/>
          <w:sz w:val="18"/>
          <w:szCs w:val="18"/>
        </w:rPr>
        <w:t>focus</w:t>
      </w:r>
      <w:r>
        <w:rPr>
          <w:rFonts w:ascii="Verdana" w:hAnsi="Verdana"/>
          <w:sz w:val="18"/>
          <w:szCs w:val="18"/>
        </w:rPr>
        <w:t>ed</w:t>
      </w:r>
      <w:r w:rsidRPr="0029089A">
        <w:rPr>
          <w:rFonts w:ascii="Verdana" w:hAnsi="Verdana"/>
          <w:sz w:val="18"/>
          <w:szCs w:val="18"/>
        </w:rPr>
        <w:t xml:space="preserve"> on NSD and PER</w:t>
      </w:r>
      <w:r>
        <w:rPr>
          <w:rFonts w:ascii="Verdana" w:hAnsi="Verdana"/>
          <w:sz w:val="18"/>
          <w:szCs w:val="18"/>
        </w:rPr>
        <w:t>),</w:t>
      </w:r>
      <w:r w:rsidRPr="0029089A">
        <w:rPr>
          <w:rFonts w:ascii="Verdana" w:hAnsi="Verdana"/>
          <w:sz w:val="18"/>
          <w:szCs w:val="18"/>
        </w:rPr>
        <w:t xml:space="preserve"> </w:t>
      </w:r>
      <w:r>
        <w:rPr>
          <w:rFonts w:ascii="Verdana" w:hAnsi="Verdana"/>
          <w:sz w:val="18"/>
          <w:szCs w:val="18"/>
        </w:rPr>
        <w:t xml:space="preserve">to </w:t>
      </w:r>
      <w:r w:rsidRPr="0029089A">
        <w:rPr>
          <w:rFonts w:ascii="Verdana" w:hAnsi="Verdana"/>
          <w:sz w:val="18"/>
          <w:szCs w:val="18"/>
        </w:rPr>
        <w:t xml:space="preserve">ensure CVAP </w:t>
      </w:r>
      <w:r>
        <w:rPr>
          <w:rFonts w:ascii="Verdana" w:hAnsi="Verdana"/>
          <w:sz w:val="18"/>
          <w:szCs w:val="18"/>
        </w:rPr>
        <w:t xml:space="preserve">can </w:t>
      </w:r>
      <w:r w:rsidRPr="0029089A">
        <w:rPr>
          <w:rFonts w:ascii="Verdana" w:hAnsi="Verdana"/>
          <w:sz w:val="18"/>
          <w:szCs w:val="18"/>
        </w:rPr>
        <w:t>integrate into the NS operational plans</w:t>
      </w:r>
    </w:p>
    <w:p w:rsidRPr="001B0C97" w:rsidR="001B0C97" w:rsidP="001B0C97" w:rsidRDefault="001B0C97" w14:paraId="490466F2" w14:textId="7F8E2933">
      <w:pPr>
        <w:pStyle w:val="ListParagraph"/>
        <w:numPr>
          <w:ilvl w:val="0"/>
          <w:numId w:val="7"/>
        </w:numPr>
        <w:spacing w:after="200" w:line="276" w:lineRule="auto"/>
        <w:jc w:val="both"/>
        <w:rPr>
          <w:rFonts w:ascii="Verdana" w:hAnsi="Verdana"/>
          <w:sz w:val="18"/>
          <w:szCs w:val="18"/>
        </w:rPr>
      </w:pPr>
      <w:r>
        <w:rPr>
          <w:rFonts w:ascii="Verdana" w:hAnsi="Verdana"/>
          <w:sz w:val="18"/>
          <w:szCs w:val="18"/>
        </w:rPr>
        <w:t>Ensure key staff are</w:t>
      </w:r>
      <w:r w:rsidRPr="000C6482">
        <w:rPr>
          <w:rFonts w:ascii="Verdana" w:hAnsi="Verdana"/>
          <w:sz w:val="18"/>
          <w:szCs w:val="18"/>
        </w:rPr>
        <w:t xml:space="preserve"> aware of the </w:t>
      </w:r>
      <w:r>
        <w:rPr>
          <w:rFonts w:ascii="Verdana" w:hAnsi="Verdana"/>
          <w:sz w:val="18"/>
          <w:szCs w:val="18"/>
        </w:rPr>
        <w:t>importance</w:t>
      </w:r>
      <w:r w:rsidRPr="000C6482">
        <w:rPr>
          <w:rFonts w:ascii="Verdana" w:hAnsi="Verdana"/>
          <w:sz w:val="18"/>
          <w:szCs w:val="18"/>
        </w:rPr>
        <w:t xml:space="preserve"> </w:t>
      </w:r>
      <w:r>
        <w:rPr>
          <w:rFonts w:ascii="Verdana" w:hAnsi="Verdana"/>
          <w:sz w:val="18"/>
          <w:szCs w:val="18"/>
        </w:rPr>
        <w:t>of CVAP and provide an opportunity for leadership to gain buy-in and ownership of the CVAP programme, at the start</w:t>
      </w:r>
    </w:p>
    <w:p w:rsidR="00D81C33" w:rsidP="002F2E5B" w:rsidRDefault="007E10A8" w14:paraId="0003B3B2" w14:textId="51C56909">
      <w:pPr>
        <w:pStyle w:val="ListParagraph"/>
        <w:numPr>
          <w:ilvl w:val="0"/>
          <w:numId w:val="7"/>
        </w:numPr>
        <w:spacing w:after="200" w:line="276" w:lineRule="auto"/>
        <w:jc w:val="both"/>
        <w:rPr>
          <w:rFonts w:ascii="Verdana" w:hAnsi="Verdana"/>
          <w:sz w:val="18"/>
          <w:szCs w:val="18"/>
        </w:rPr>
      </w:pPr>
      <w:r w:rsidRPr="3ADCC729">
        <w:rPr>
          <w:rFonts w:ascii="Verdana" w:hAnsi="Verdana"/>
          <w:sz w:val="18"/>
          <w:szCs w:val="18"/>
        </w:rPr>
        <w:t>Validate</w:t>
      </w:r>
      <w:r w:rsidRPr="3ADCC729" w:rsidR="00E13599">
        <w:rPr>
          <w:rFonts w:ascii="Verdana" w:hAnsi="Verdana"/>
          <w:sz w:val="18"/>
          <w:szCs w:val="18"/>
        </w:rPr>
        <w:t xml:space="preserve"> </w:t>
      </w:r>
      <w:r w:rsidRPr="3ADCC729" w:rsidR="001A113D">
        <w:rPr>
          <w:rFonts w:ascii="Verdana" w:hAnsi="Verdana"/>
          <w:sz w:val="18"/>
          <w:szCs w:val="18"/>
        </w:rPr>
        <w:t xml:space="preserve">the </w:t>
      </w:r>
      <w:r w:rsidRPr="3ADCC729" w:rsidR="00E13599">
        <w:rPr>
          <w:rFonts w:ascii="Verdana" w:hAnsi="Verdana"/>
          <w:sz w:val="18"/>
          <w:szCs w:val="18"/>
        </w:rPr>
        <w:t>current</w:t>
      </w:r>
      <w:r w:rsidR="00392AA8">
        <w:rPr>
          <w:rFonts w:ascii="Verdana" w:hAnsi="Verdana"/>
          <w:sz w:val="18"/>
          <w:szCs w:val="18"/>
        </w:rPr>
        <w:t xml:space="preserve"> </w:t>
      </w:r>
      <w:r w:rsidR="00595100">
        <w:rPr>
          <w:rFonts w:ascii="Verdana" w:hAnsi="Verdana"/>
          <w:sz w:val="18"/>
          <w:szCs w:val="18"/>
        </w:rPr>
        <w:t xml:space="preserve">Movement </w:t>
      </w:r>
      <w:r w:rsidRPr="3ADCC729" w:rsidR="7AA60435">
        <w:rPr>
          <w:rFonts w:ascii="Verdana" w:hAnsi="Verdana"/>
          <w:sz w:val="18"/>
          <w:szCs w:val="18"/>
        </w:rPr>
        <w:t>CVA operational readiness level</w:t>
      </w:r>
      <w:r w:rsidRPr="3ADCC729" w:rsidR="000743B8">
        <w:rPr>
          <w:rFonts w:ascii="Verdana" w:hAnsi="Verdana"/>
          <w:sz w:val="18"/>
          <w:szCs w:val="18"/>
        </w:rPr>
        <w:t>s</w:t>
      </w:r>
      <w:r w:rsidRPr="3ADCC729" w:rsidR="00E13599">
        <w:rPr>
          <w:rFonts w:ascii="Verdana" w:hAnsi="Verdana"/>
          <w:sz w:val="18"/>
          <w:szCs w:val="18"/>
        </w:rPr>
        <w:t xml:space="preserve"> </w:t>
      </w:r>
      <w:r w:rsidRPr="3ADCC729" w:rsidR="001A113D">
        <w:rPr>
          <w:rFonts w:ascii="Verdana" w:hAnsi="Verdana"/>
          <w:sz w:val="18"/>
          <w:szCs w:val="18"/>
        </w:rPr>
        <w:t>for</w:t>
      </w:r>
      <w:r w:rsidRPr="3ADCC729" w:rsidR="00E13599">
        <w:rPr>
          <w:rFonts w:ascii="Verdana" w:hAnsi="Verdana"/>
          <w:sz w:val="18"/>
          <w:szCs w:val="18"/>
        </w:rPr>
        <w:t xml:space="preserve"> the NS</w:t>
      </w:r>
      <w:r w:rsidRPr="3ADCC729" w:rsidR="000743B8">
        <w:rPr>
          <w:rFonts w:ascii="Verdana" w:hAnsi="Verdana"/>
          <w:sz w:val="18"/>
          <w:szCs w:val="18"/>
        </w:rPr>
        <w:t xml:space="preserve"> </w:t>
      </w:r>
      <w:r w:rsidRPr="3ADCC729" w:rsidR="001A113D">
        <w:rPr>
          <w:rFonts w:ascii="Verdana" w:hAnsi="Verdana"/>
          <w:sz w:val="18"/>
          <w:szCs w:val="18"/>
        </w:rPr>
        <w:t>in terms of</w:t>
      </w:r>
      <w:r w:rsidRPr="3ADCC729" w:rsidR="000743B8">
        <w:rPr>
          <w:rFonts w:ascii="Verdana" w:hAnsi="Verdana"/>
          <w:sz w:val="18"/>
          <w:szCs w:val="18"/>
        </w:rPr>
        <w:t xml:space="preserve"> CVA </w:t>
      </w:r>
      <w:r w:rsidRPr="3ADCC729" w:rsidR="646A9B5E">
        <w:rPr>
          <w:rFonts w:ascii="Verdana" w:hAnsi="Verdana" w:eastAsia="Verdana" w:cs="Verdana"/>
          <w:color w:val="000000" w:themeColor="text1"/>
          <w:sz w:val="18"/>
          <w:szCs w:val="18"/>
        </w:rPr>
        <w:t>ablility, likelihood, timeliness, accountability and expenditure</w:t>
      </w:r>
      <w:r w:rsidRPr="3ADCC729" w:rsidR="50087D8E">
        <w:rPr>
          <w:rFonts w:ascii="Verdana" w:hAnsi="Verdana"/>
          <w:sz w:val="18"/>
          <w:szCs w:val="18"/>
        </w:rPr>
        <w:t xml:space="preserve"> </w:t>
      </w:r>
      <w:r w:rsidRPr="3ADCC729">
        <w:rPr>
          <w:rFonts w:ascii="Verdana" w:hAnsi="Verdana"/>
          <w:sz w:val="18"/>
          <w:szCs w:val="18"/>
        </w:rPr>
        <w:t>and overal</w:t>
      </w:r>
      <w:r w:rsidRPr="3ADCC729" w:rsidR="00DA7C4C">
        <w:rPr>
          <w:rFonts w:ascii="Verdana" w:hAnsi="Verdana"/>
          <w:sz w:val="18"/>
          <w:szCs w:val="18"/>
        </w:rPr>
        <w:t>l</w:t>
      </w:r>
      <w:r w:rsidRPr="3ADCC729">
        <w:rPr>
          <w:rFonts w:ascii="Verdana" w:hAnsi="Verdana"/>
          <w:sz w:val="18"/>
          <w:szCs w:val="18"/>
        </w:rPr>
        <w:t xml:space="preserve"> </w:t>
      </w:r>
      <w:r w:rsidR="00392AA8">
        <w:rPr>
          <w:rFonts w:ascii="Verdana" w:hAnsi="Verdana"/>
          <w:sz w:val="18"/>
          <w:szCs w:val="18"/>
        </w:rPr>
        <w:t xml:space="preserve">NS </w:t>
      </w:r>
      <w:r w:rsidRPr="3ADCC729" w:rsidR="7AA60435">
        <w:rPr>
          <w:rFonts w:ascii="Verdana" w:hAnsi="Verdana"/>
          <w:sz w:val="18"/>
          <w:szCs w:val="18"/>
        </w:rPr>
        <w:t>CVA operational readiness level</w:t>
      </w:r>
      <w:r w:rsidR="00392AA8">
        <w:rPr>
          <w:rFonts w:ascii="Verdana" w:hAnsi="Verdana"/>
          <w:sz w:val="18"/>
          <w:szCs w:val="18"/>
        </w:rPr>
        <w:t xml:space="preserve"> at baseline</w:t>
      </w:r>
    </w:p>
    <w:p w:rsidRPr="005F20DF" w:rsidR="00F66DB9" w:rsidP="002F2E5B" w:rsidRDefault="00F66DB9" w14:paraId="11C8821C" w14:textId="162EE38F">
      <w:pPr>
        <w:pStyle w:val="ListParagraph"/>
        <w:numPr>
          <w:ilvl w:val="0"/>
          <w:numId w:val="7"/>
        </w:numPr>
        <w:spacing w:after="200" w:line="276" w:lineRule="auto"/>
        <w:jc w:val="both"/>
        <w:rPr>
          <w:rFonts w:ascii="Verdana" w:hAnsi="Verdana"/>
          <w:sz w:val="18"/>
          <w:szCs w:val="18"/>
        </w:rPr>
      </w:pPr>
      <w:r w:rsidRPr="45FE8D35">
        <w:rPr>
          <w:rFonts w:ascii="Verdana" w:hAnsi="Verdana"/>
          <w:sz w:val="18"/>
          <w:szCs w:val="18"/>
        </w:rPr>
        <w:lastRenderedPageBreak/>
        <w:t xml:space="preserve">Agree what </w:t>
      </w:r>
      <w:r w:rsidRPr="45FE8D35" w:rsidR="7AA60435">
        <w:rPr>
          <w:rFonts w:ascii="Verdana" w:hAnsi="Verdana"/>
          <w:sz w:val="18"/>
          <w:szCs w:val="18"/>
        </w:rPr>
        <w:t>CVA operational readiness level</w:t>
      </w:r>
      <w:r w:rsidRPr="45FE8D35">
        <w:rPr>
          <w:rFonts w:ascii="Verdana" w:hAnsi="Verdana"/>
          <w:sz w:val="18"/>
          <w:szCs w:val="18"/>
        </w:rPr>
        <w:t xml:space="preserve"> the NS can achieve by the end of CVAP (endline) and in the future</w:t>
      </w:r>
    </w:p>
    <w:p w:rsidR="00EB283F" w:rsidP="008B039D" w:rsidRDefault="007E10A8" w14:paraId="19084697" w14:textId="6ECF67BC">
      <w:pPr>
        <w:pStyle w:val="ListParagraph"/>
        <w:numPr>
          <w:ilvl w:val="0"/>
          <w:numId w:val="7"/>
        </w:numPr>
        <w:spacing w:after="200" w:line="276" w:lineRule="auto"/>
        <w:jc w:val="both"/>
        <w:rPr>
          <w:rFonts w:ascii="Verdana" w:hAnsi="Verdana"/>
          <w:sz w:val="18"/>
          <w:szCs w:val="18"/>
        </w:rPr>
      </w:pPr>
      <w:r>
        <w:rPr>
          <w:rFonts w:ascii="Verdana" w:hAnsi="Verdana"/>
          <w:sz w:val="18"/>
          <w:szCs w:val="18"/>
        </w:rPr>
        <w:t xml:space="preserve">Conduct a brainstorm discussion to inform </w:t>
      </w:r>
      <w:r w:rsidR="00DA7C4C">
        <w:rPr>
          <w:rFonts w:ascii="Verdana" w:hAnsi="Verdana"/>
          <w:sz w:val="18"/>
          <w:szCs w:val="18"/>
        </w:rPr>
        <w:t>a CVA vision</w:t>
      </w:r>
      <w:r w:rsidR="001B0C97">
        <w:rPr>
          <w:rFonts w:ascii="Verdana" w:hAnsi="Verdana"/>
          <w:sz w:val="18"/>
          <w:szCs w:val="18"/>
        </w:rPr>
        <w:t xml:space="preserve"> statement</w:t>
      </w:r>
      <w:r w:rsidR="00DA7C4C">
        <w:rPr>
          <w:rFonts w:ascii="Verdana" w:hAnsi="Verdana"/>
          <w:sz w:val="18"/>
          <w:szCs w:val="18"/>
        </w:rPr>
        <w:t xml:space="preserve"> </w:t>
      </w:r>
      <w:r w:rsidR="00E13599">
        <w:rPr>
          <w:rFonts w:ascii="Verdana" w:hAnsi="Verdana"/>
          <w:sz w:val="18"/>
          <w:szCs w:val="18"/>
        </w:rPr>
        <w:t xml:space="preserve">for the next </w:t>
      </w:r>
      <w:r w:rsidR="004C78FE">
        <w:rPr>
          <w:rFonts w:ascii="Verdana" w:hAnsi="Verdana"/>
          <w:sz w:val="18"/>
          <w:szCs w:val="18"/>
        </w:rPr>
        <w:t>3-</w:t>
      </w:r>
      <w:r>
        <w:rPr>
          <w:rFonts w:ascii="Verdana" w:hAnsi="Verdana"/>
          <w:sz w:val="18"/>
          <w:szCs w:val="18"/>
        </w:rPr>
        <w:t>4</w:t>
      </w:r>
      <w:r w:rsidR="001A113D">
        <w:rPr>
          <w:rFonts w:ascii="Verdana" w:hAnsi="Verdana"/>
          <w:sz w:val="18"/>
          <w:szCs w:val="18"/>
        </w:rPr>
        <w:t xml:space="preserve"> years</w:t>
      </w:r>
      <w:r>
        <w:rPr>
          <w:rFonts w:ascii="Verdana" w:hAnsi="Verdana"/>
          <w:sz w:val="18"/>
          <w:szCs w:val="18"/>
        </w:rPr>
        <w:t xml:space="preserve"> </w:t>
      </w:r>
      <w:bookmarkStart w:name="_Toc535934244" w:id="2"/>
    </w:p>
    <w:p w:rsidR="00892D26" w:rsidP="00CD0BD2" w:rsidRDefault="00892D26" w14:paraId="018D980F" w14:textId="77777777">
      <w:pPr>
        <w:pStyle w:val="Heading1"/>
      </w:pPr>
    </w:p>
    <w:p w:rsidR="00CE2FA2" w:rsidP="00CD0BD2" w:rsidRDefault="00794DAA" w14:paraId="1738D3C4" w14:textId="74A53921">
      <w:pPr>
        <w:pStyle w:val="Heading1"/>
      </w:pPr>
      <w:r w:rsidRPr="00CE5C22">
        <w:t>Methodology</w:t>
      </w:r>
      <w:r w:rsidR="005F20DF">
        <w:t>, scope and approach</w:t>
      </w:r>
      <w:r w:rsidR="00E64FE6">
        <w:t xml:space="preserve"> </w:t>
      </w:r>
    </w:p>
    <w:p w:rsidRPr="00CD0BD2" w:rsidR="00CD0BD2" w:rsidP="00CD0BD2" w:rsidRDefault="00CD0BD2" w14:paraId="07D5AF73" w14:textId="77777777"/>
    <w:p w:rsidRPr="00153569" w:rsidR="00016FA9" w:rsidP="00EB283F" w:rsidRDefault="00B47E2C" w14:paraId="214C9664" w14:textId="03C654F2">
      <w:pPr>
        <w:jc w:val="both"/>
        <w:rPr>
          <w:rFonts w:ascii="Verdana" w:hAnsi="Verdana"/>
          <w:color w:val="C00000"/>
          <w:sz w:val="20"/>
          <w:szCs w:val="20"/>
        </w:rPr>
      </w:pPr>
      <w:r w:rsidRPr="00153569">
        <w:rPr>
          <w:rFonts w:ascii="Verdana" w:hAnsi="Verdana"/>
          <w:color w:val="C00000"/>
          <w:sz w:val="20"/>
          <w:szCs w:val="20"/>
        </w:rPr>
        <w:t>A: Introductory</w:t>
      </w:r>
      <w:r w:rsidRPr="00153569" w:rsidR="00147EF1">
        <w:rPr>
          <w:rFonts w:ascii="Verdana" w:hAnsi="Verdana"/>
          <w:color w:val="C00000"/>
          <w:sz w:val="20"/>
          <w:szCs w:val="20"/>
        </w:rPr>
        <w:t xml:space="preserve"> sessions: </w:t>
      </w:r>
      <w:r w:rsidRPr="00153569" w:rsidR="005F20DF">
        <w:rPr>
          <w:rFonts w:ascii="Verdana" w:hAnsi="Verdana"/>
          <w:color w:val="C00000"/>
          <w:sz w:val="20"/>
          <w:szCs w:val="20"/>
        </w:rPr>
        <w:t xml:space="preserve">CVA Awareness </w:t>
      </w:r>
      <w:r w:rsidRPr="00153569" w:rsidR="007373C7">
        <w:rPr>
          <w:rFonts w:ascii="Verdana" w:hAnsi="Verdana"/>
          <w:color w:val="C00000"/>
          <w:sz w:val="20"/>
          <w:szCs w:val="20"/>
        </w:rPr>
        <w:t xml:space="preserve">and </w:t>
      </w:r>
      <w:r w:rsidRPr="00153569" w:rsidR="00016FA9">
        <w:rPr>
          <w:rFonts w:ascii="Verdana" w:hAnsi="Verdana"/>
          <w:color w:val="C00000"/>
          <w:sz w:val="20"/>
          <w:szCs w:val="20"/>
        </w:rPr>
        <w:t>NS strategy</w:t>
      </w:r>
      <w:r w:rsidR="00B2302E">
        <w:rPr>
          <w:rFonts w:ascii="Verdana" w:hAnsi="Verdana"/>
          <w:color w:val="C00000"/>
          <w:sz w:val="20"/>
          <w:szCs w:val="20"/>
        </w:rPr>
        <w:t>, with a focus on NSD/PER</w:t>
      </w:r>
      <w:r w:rsidRPr="00153569" w:rsidR="00016FA9">
        <w:rPr>
          <w:rFonts w:ascii="Verdana" w:hAnsi="Verdana"/>
          <w:color w:val="C00000"/>
          <w:sz w:val="20"/>
          <w:szCs w:val="20"/>
        </w:rPr>
        <w:t xml:space="preserve"> </w:t>
      </w:r>
    </w:p>
    <w:p w:rsidR="00890014" w:rsidP="00EB283F" w:rsidRDefault="00890014" w14:paraId="312E8580" w14:textId="44AA361A">
      <w:pPr>
        <w:jc w:val="both"/>
        <w:rPr>
          <w:rFonts w:ascii="Verdana" w:hAnsi="Verdana"/>
          <w:color w:val="000000" w:themeColor="text1"/>
          <w:sz w:val="18"/>
          <w:szCs w:val="18"/>
        </w:rPr>
      </w:pPr>
      <w:r w:rsidRPr="38B3ECDA">
        <w:rPr>
          <w:rFonts w:ascii="Verdana" w:hAnsi="Verdana"/>
          <w:color w:val="000000" w:themeColor="text1"/>
          <w:sz w:val="18"/>
          <w:szCs w:val="18"/>
        </w:rPr>
        <w:t xml:space="preserve">The workshop will </w:t>
      </w:r>
      <w:r w:rsidRPr="38B3ECDA" w:rsidR="007373C7">
        <w:rPr>
          <w:rFonts w:ascii="Verdana" w:hAnsi="Verdana"/>
          <w:color w:val="000000" w:themeColor="text1"/>
          <w:sz w:val="18"/>
          <w:szCs w:val="18"/>
        </w:rPr>
        <w:t>kick</w:t>
      </w:r>
      <w:r w:rsidRPr="38B3ECDA" w:rsidR="00B21673">
        <w:rPr>
          <w:rFonts w:ascii="Verdana" w:hAnsi="Verdana"/>
          <w:color w:val="000000" w:themeColor="text1"/>
          <w:sz w:val="18"/>
          <w:szCs w:val="18"/>
        </w:rPr>
        <w:t>-</w:t>
      </w:r>
      <w:r w:rsidRPr="38B3ECDA" w:rsidR="007373C7">
        <w:rPr>
          <w:rFonts w:ascii="Verdana" w:hAnsi="Verdana"/>
          <w:color w:val="000000" w:themeColor="text1"/>
          <w:sz w:val="18"/>
          <w:szCs w:val="18"/>
        </w:rPr>
        <w:t>off</w:t>
      </w:r>
      <w:r w:rsidRPr="38B3ECDA">
        <w:rPr>
          <w:rFonts w:ascii="Verdana" w:hAnsi="Verdana"/>
          <w:color w:val="000000" w:themeColor="text1"/>
          <w:sz w:val="18"/>
          <w:szCs w:val="18"/>
        </w:rPr>
        <w:t xml:space="preserve"> with </w:t>
      </w:r>
      <w:r w:rsidRPr="38B3ECDA" w:rsidR="007373C7">
        <w:rPr>
          <w:rFonts w:ascii="Verdana" w:hAnsi="Verdana"/>
          <w:color w:val="000000" w:themeColor="text1"/>
          <w:sz w:val="18"/>
          <w:szCs w:val="18"/>
        </w:rPr>
        <w:t xml:space="preserve">a </w:t>
      </w:r>
      <w:r w:rsidRPr="38B3ECDA">
        <w:rPr>
          <w:rFonts w:ascii="Verdana" w:hAnsi="Verdana"/>
          <w:color w:val="000000" w:themeColor="text1"/>
          <w:sz w:val="18"/>
          <w:szCs w:val="18"/>
        </w:rPr>
        <w:t>presentation on CVA awareness</w:t>
      </w:r>
      <w:r w:rsidRPr="38B3ECDA" w:rsidR="00B21673">
        <w:rPr>
          <w:rFonts w:ascii="Verdana" w:hAnsi="Verdana"/>
          <w:color w:val="000000" w:themeColor="text1"/>
          <w:sz w:val="18"/>
          <w:szCs w:val="18"/>
        </w:rPr>
        <w:t xml:space="preserve"> and </w:t>
      </w:r>
      <w:r w:rsidRPr="38B3ECDA" w:rsidR="001B0C97">
        <w:rPr>
          <w:rFonts w:ascii="Verdana" w:hAnsi="Verdana"/>
          <w:color w:val="000000" w:themeColor="text1"/>
          <w:sz w:val="18"/>
          <w:szCs w:val="18"/>
        </w:rPr>
        <w:t xml:space="preserve">an </w:t>
      </w:r>
      <w:r w:rsidRPr="38B3ECDA" w:rsidR="00451ABF">
        <w:rPr>
          <w:rFonts w:ascii="Verdana" w:hAnsi="Verdana"/>
          <w:color w:val="000000" w:themeColor="text1"/>
          <w:sz w:val="18"/>
          <w:szCs w:val="18"/>
        </w:rPr>
        <w:t xml:space="preserve">overview of </w:t>
      </w:r>
      <w:r w:rsidRPr="38B3ECDA" w:rsidR="00B21673">
        <w:rPr>
          <w:rFonts w:ascii="Verdana" w:hAnsi="Verdana"/>
          <w:color w:val="000000" w:themeColor="text1"/>
          <w:sz w:val="18"/>
          <w:szCs w:val="18"/>
        </w:rPr>
        <w:t xml:space="preserve">CVAP. </w:t>
      </w:r>
      <w:r w:rsidRPr="38B3ECDA" w:rsidR="00451ABF">
        <w:rPr>
          <w:rFonts w:ascii="Verdana" w:hAnsi="Verdana"/>
          <w:color w:val="000000" w:themeColor="text1"/>
          <w:sz w:val="18"/>
          <w:szCs w:val="18"/>
        </w:rPr>
        <w:t xml:space="preserve">The presentation </w:t>
      </w:r>
      <w:r w:rsidRPr="38B3ECDA" w:rsidR="001B0C97">
        <w:rPr>
          <w:rFonts w:ascii="Verdana" w:hAnsi="Verdana"/>
          <w:i/>
          <w:iCs/>
          <w:color w:val="C00000"/>
          <w:sz w:val="18"/>
          <w:szCs w:val="18"/>
        </w:rPr>
        <w:t>(</w:t>
      </w:r>
      <w:r w:rsidRPr="38B3ECDA" w:rsidR="008F10F4">
        <w:rPr>
          <w:rFonts w:ascii="Verdana" w:hAnsi="Verdana"/>
          <w:i/>
          <w:iCs/>
          <w:color w:val="C00000"/>
          <w:sz w:val="18"/>
          <w:szCs w:val="18"/>
        </w:rPr>
        <w:t>CVA Awareness presentation)</w:t>
      </w:r>
      <w:r w:rsidRPr="38B3ECDA" w:rsidR="008F10F4">
        <w:rPr>
          <w:rFonts w:ascii="Verdana" w:hAnsi="Verdana"/>
          <w:color w:val="000000" w:themeColor="text1"/>
          <w:sz w:val="18"/>
          <w:szCs w:val="18"/>
        </w:rPr>
        <w:t xml:space="preserve"> </w:t>
      </w:r>
      <w:r w:rsidRPr="38B3ECDA" w:rsidR="00451ABF">
        <w:rPr>
          <w:rFonts w:ascii="Verdana" w:hAnsi="Verdana"/>
          <w:color w:val="000000" w:themeColor="text1"/>
          <w:sz w:val="18"/>
          <w:szCs w:val="18"/>
        </w:rPr>
        <w:t>will include</w:t>
      </w:r>
      <w:r w:rsidRPr="38B3ECDA">
        <w:rPr>
          <w:rFonts w:ascii="Verdana" w:hAnsi="Verdana"/>
          <w:color w:val="000000" w:themeColor="text1"/>
          <w:sz w:val="18"/>
          <w:szCs w:val="18"/>
        </w:rPr>
        <w:t xml:space="preserve"> a basic overview of CVA, the global Movement approach to CVA</w:t>
      </w:r>
      <w:r w:rsidRPr="38B3ECDA" w:rsidR="002364EC">
        <w:rPr>
          <w:rFonts w:ascii="Verdana" w:hAnsi="Verdana"/>
          <w:color w:val="000000" w:themeColor="text1"/>
          <w:sz w:val="18"/>
          <w:szCs w:val="18"/>
        </w:rPr>
        <w:t xml:space="preserve"> including IFRC and ICRC</w:t>
      </w:r>
      <w:r w:rsidRPr="38B3ECDA">
        <w:rPr>
          <w:rFonts w:ascii="Verdana" w:hAnsi="Verdana"/>
          <w:color w:val="000000" w:themeColor="text1"/>
          <w:sz w:val="18"/>
          <w:szCs w:val="18"/>
        </w:rPr>
        <w:t xml:space="preserve">, current trends in CVA and the </w:t>
      </w:r>
      <w:r w:rsidRPr="38B3ECDA" w:rsidR="00241742">
        <w:rPr>
          <w:rFonts w:ascii="Verdana" w:hAnsi="Verdana"/>
          <w:color w:val="000000" w:themeColor="text1"/>
          <w:sz w:val="18"/>
          <w:szCs w:val="18"/>
        </w:rPr>
        <w:t>external environment</w:t>
      </w:r>
      <w:r w:rsidRPr="38B3ECDA">
        <w:rPr>
          <w:rFonts w:ascii="Verdana" w:hAnsi="Verdana"/>
          <w:color w:val="000000" w:themeColor="text1"/>
          <w:sz w:val="18"/>
          <w:szCs w:val="18"/>
        </w:rPr>
        <w:t xml:space="preserve">, as well as an overview of </w:t>
      </w:r>
      <w:r w:rsidRPr="38B3ECDA" w:rsidR="00241742">
        <w:rPr>
          <w:rFonts w:ascii="Verdana" w:hAnsi="Verdana"/>
          <w:color w:val="000000" w:themeColor="text1"/>
          <w:sz w:val="18"/>
          <w:szCs w:val="18"/>
        </w:rPr>
        <w:t xml:space="preserve">the </w:t>
      </w:r>
      <w:r w:rsidRPr="38B3ECDA">
        <w:rPr>
          <w:rFonts w:ascii="Verdana" w:hAnsi="Verdana"/>
          <w:color w:val="000000" w:themeColor="text1"/>
          <w:sz w:val="18"/>
          <w:szCs w:val="18"/>
        </w:rPr>
        <w:t>CVAP</w:t>
      </w:r>
      <w:r w:rsidRPr="38B3ECDA" w:rsidR="00241742">
        <w:rPr>
          <w:rFonts w:ascii="Verdana" w:hAnsi="Verdana"/>
          <w:color w:val="000000" w:themeColor="text1"/>
          <w:sz w:val="18"/>
          <w:szCs w:val="18"/>
        </w:rPr>
        <w:t xml:space="preserve"> process</w:t>
      </w:r>
      <w:r w:rsidRPr="38B3ECDA">
        <w:rPr>
          <w:rFonts w:ascii="Verdana" w:hAnsi="Verdana"/>
          <w:color w:val="000000" w:themeColor="text1"/>
          <w:sz w:val="18"/>
          <w:szCs w:val="18"/>
        </w:rPr>
        <w:t>. Depending on the NS previous experience in CVA</w:t>
      </w:r>
      <w:r w:rsidRPr="38B3ECDA" w:rsidR="00241742">
        <w:rPr>
          <w:rFonts w:ascii="Verdana" w:hAnsi="Verdana"/>
          <w:color w:val="000000" w:themeColor="text1"/>
          <w:sz w:val="18"/>
          <w:szCs w:val="18"/>
        </w:rPr>
        <w:t xml:space="preserve"> and/or the context</w:t>
      </w:r>
      <w:r w:rsidRPr="38B3ECDA">
        <w:rPr>
          <w:rFonts w:ascii="Verdana" w:hAnsi="Verdana"/>
          <w:color w:val="000000" w:themeColor="text1"/>
          <w:sz w:val="18"/>
          <w:szCs w:val="18"/>
        </w:rPr>
        <w:t>, th</w:t>
      </w:r>
      <w:r w:rsidRPr="38B3ECDA" w:rsidR="009723AD">
        <w:rPr>
          <w:rFonts w:ascii="Verdana" w:hAnsi="Verdana"/>
          <w:color w:val="000000" w:themeColor="text1"/>
          <w:sz w:val="18"/>
          <w:szCs w:val="18"/>
        </w:rPr>
        <w:t>e</w:t>
      </w:r>
      <w:r w:rsidRPr="38B3ECDA">
        <w:rPr>
          <w:rFonts w:ascii="Verdana" w:hAnsi="Verdana"/>
          <w:color w:val="000000" w:themeColor="text1"/>
          <w:sz w:val="18"/>
          <w:szCs w:val="18"/>
        </w:rPr>
        <w:t xml:space="preserve"> presentation can be </w:t>
      </w:r>
      <w:r w:rsidRPr="38B3ECDA" w:rsidR="00B47E2C">
        <w:rPr>
          <w:rFonts w:ascii="Verdana" w:hAnsi="Verdana"/>
          <w:color w:val="000000" w:themeColor="text1"/>
          <w:sz w:val="18"/>
          <w:szCs w:val="18"/>
        </w:rPr>
        <w:t>adapted</w:t>
      </w:r>
      <w:r w:rsidRPr="38B3ECDA" w:rsidR="009723AD">
        <w:rPr>
          <w:rFonts w:ascii="Verdana" w:hAnsi="Verdana"/>
          <w:color w:val="000000" w:themeColor="text1"/>
          <w:sz w:val="18"/>
          <w:szCs w:val="18"/>
        </w:rPr>
        <w:t xml:space="preserve"> </w:t>
      </w:r>
      <w:r w:rsidRPr="38B3ECDA">
        <w:rPr>
          <w:rFonts w:ascii="Verdana" w:hAnsi="Verdana"/>
          <w:color w:val="000000" w:themeColor="text1"/>
          <w:sz w:val="18"/>
          <w:szCs w:val="18"/>
        </w:rPr>
        <w:t>or specific components expanded</w:t>
      </w:r>
      <w:r w:rsidRPr="38B3ECDA" w:rsidR="007373C7">
        <w:rPr>
          <w:rFonts w:ascii="Verdana" w:hAnsi="Verdana"/>
          <w:color w:val="000000" w:themeColor="text1"/>
          <w:sz w:val="18"/>
          <w:szCs w:val="18"/>
        </w:rPr>
        <w:t>. For example, in a country with a high usage of digital technology for CVA or a growing trend of linking CVA to government social protection, these sections could be expanded.</w:t>
      </w:r>
    </w:p>
    <w:p w:rsidRPr="005F20DF" w:rsidR="009723AD" w:rsidP="00EB283F" w:rsidRDefault="009723AD" w14:paraId="56632D93" w14:textId="6C058493">
      <w:pPr>
        <w:jc w:val="both"/>
        <w:rPr>
          <w:rFonts w:ascii="Verdana" w:hAnsi="Verdana"/>
          <w:color w:val="FF0000"/>
          <w:sz w:val="18"/>
          <w:szCs w:val="18"/>
        </w:rPr>
      </w:pPr>
      <w:r>
        <w:rPr>
          <w:rFonts w:ascii="Verdana" w:hAnsi="Verdana"/>
          <w:color w:val="000000" w:themeColor="text1"/>
          <w:sz w:val="18"/>
          <w:szCs w:val="18"/>
        </w:rPr>
        <w:t xml:space="preserve">During the introductory sessions, the NS can also briefly present its current NS strategy, </w:t>
      </w:r>
      <w:r w:rsidR="00B2302E">
        <w:rPr>
          <w:rFonts w:ascii="Verdana" w:hAnsi="Verdana"/>
          <w:color w:val="000000" w:themeColor="text1"/>
          <w:sz w:val="18"/>
          <w:szCs w:val="18"/>
        </w:rPr>
        <w:t xml:space="preserve">with a focus on NSD/PER, </w:t>
      </w:r>
      <w:r>
        <w:rPr>
          <w:rFonts w:ascii="Verdana" w:hAnsi="Verdana"/>
          <w:color w:val="000000" w:themeColor="text1"/>
          <w:sz w:val="18"/>
          <w:szCs w:val="18"/>
        </w:rPr>
        <w:t xml:space="preserve">to </w:t>
      </w:r>
      <w:r w:rsidR="00B2302E">
        <w:rPr>
          <w:rFonts w:ascii="Verdana" w:hAnsi="Verdana"/>
          <w:color w:val="000000" w:themeColor="text1"/>
          <w:sz w:val="18"/>
          <w:szCs w:val="18"/>
        </w:rPr>
        <w:t>ensure CVAP integrates into the broader NS operational plans.</w:t>
      </w:r>
    </w:p>
    <w:p w:rsidR="00046504" w:rsidP="00EB283F" w:rsidRDefault="00046504" w14:paraId="74B25CFF" w14:textId="77777777">
      <w:pPr>
        <w:jc w:val="both"/>
        <w:rPr>
          <w:rFonts w:ascii="Verdana" w:hAnsi="Verdana"/>
          <w:color w:val="C00000"/>
          <w:sz w:val="20"/>
          <w:szCs w:val="20"/>
        </w:rPr>
      </w:pPr>
    </w:p>
    <w:p w:rsidRPr="00153569" w:rsidR="00147EF1" w:rsidP="00EB283F" w:rsidRDefault="00B47E2C" w14:paraId="619A51B2" w14:textId="33102E2E">
      <w:pPr>
        <w:jc w:val="both"/>
        <w:rPr>
          <w:rFonts w:ascii="Verdana" w:hAnsi="Verdana"/>
          <w:color w:val="C00000"/>
          <w:sz w:val="20"/>
          <w:szCs w:val="20"/>
        </w:rPr>
      </w:pPr>
      <w:r w:rsidRPr="45FE8D35">
        <w:rPr>
          <w:rFonts w:ascii="Verdana" w:hAnsi="Verdana"/>
          <w:color w:val="C00000"/>
          <w:sz w:val="20"/>
          <w:szCs w:val="20"/>
        </w:rPr>
        <w:t xml:space="preserve">B: </w:t>
      </w:r>
      <w:r w:rsidRPr="45FE8D35" w:rsidR="00FE3E4B">
        <w:rPr>
          <w:rFonts w:ascii="Verdana" w:hAnsi="Verdana"/>
          <w:color w:val="C00000"/>
          <w:sz w:val="20"/>
          <w:szCs w:val="20"/>
        </w:rPr>
        <w:t xml:space="preserve">Visioning and agreeing </w:t>
      </w:r>
      <w:r w:rsidRPr="45FE8D35" w:rsidR="00046504">
        <w:rPr>
          <w:rFonts w:ascii="Verdana" w:hAnsi="Verdana"/>
          <w:color w:val="C00000"/>
          <w:sz w:val="20"/>
          <w:szCs w:val="20"/>
        </w:rPr>
        <w:t xml:space="preserve">NS </w:t>
      </w:r>
      <w:r w:rsidRPr="45FE8D35" w:rsidR="7AA60435">
        <w:rPr>
          <w:rFonts w:ascii="Verdana" w:hAnsi="Verdana"/>
          <w:color w:val="C00000"/>
          <w:sz w:val="20"/>
          <w:szCs w:val="20"/>
        </w:rPr>
        <w:t>CVA operational readiness level</w:t>
      </w:r>
      <w:r w:rsidRPr="45FE8D35" w:rsidR="00FE3E4B">
        <w:rPr>
          <w:rFonts w:ascii="Verdana" w:hAnsi="Verdana"/>
          <w:color w:val="C00000"/>
          <w:sz w:val="20"/>
          <w:szCs w:val="20"/>
        </w:rPr>
        <w:t>s</w:t>
      </w:r>
    </w:p>
    <w:p w:rsidR="00CD0BD2" w:rsidP="00CD0BD2" w:rsidRDefault="00CD0BD2" w14:paraId="69D97E31" w14:textId="77777777">
      <w:pPr>
        <w:jc w:val="both"/>
        <w:rPr>
          <w:rFonts w:ascii="Verdana" w:hAnsi="Verdana"/>
          <w:sz w:val="18"/>
          <w:szCs w:val="18"/>
        </w:rPr>
      </w:pPr>
      <w:r w:rsidRPr="45FE8D35">
        <w:rPr>
          <w:rFonts w:ascii="Verdana" w:hAnsi="Verdana"/>
          <w:sz w:val="18"/>
          <w:szCs w:val="18"/>
        </w:rPr>
        <w:t xml:space="preserve">The main part of the workshop </w:t>
      </w:r>
      <w:r>
        <w:rPr>
          <w:rFonts w:ascii="Verdana" w:hAnsi="Verdana"/>
          <w:sz w:val="18"/>
          <w:szCs w:val="18"/>
        </w:rPr>
        <w:t xml:space="preserve">is </w:t>
      </w:r>
      <w:r w:rsidRPr="45FE8D35">
        <w:rPr>
          <w:rFonts w:ascii="Verdana" w:hAnsi="Verdana"/>
          <w:sz w:val="18"/>
          <w:szCs w:val="18"/>
        </w:rPr>
        <w:t xml:space="preserve">dedicated to discussing and brainstorming the key parameters and scope for a CVA vision statement, as well as opportunity to agree and validate the NS CVA operational readiness levels for the NS currently and in the future. </w:t>
      </w:r>
    </w:p>
    <w:p w:rsidRPr="00D84CDB" w:rsidR="00B22208" w:rsidP="00EB283F" w:rsidRDefault="00B22208" w14:paraId="1245734E" w14:textId="0622B209">
      <w:pPr>
        <w:jc w:val="both"/>
        <w:rPr>
          <w:rFonts w:ascii="Verdana" w:hAnsi="Verdana" w:cs="Arial" w:eastAsiaTheme="minorEastAsia"/>
          <w:sz w:val="18"/>
          <w:szCs w:val="18"/>
          <w:lang w:val="en-CA" w:eastAsia="en-US"/>
        </w:rPr>
      </w:pPr>
      <w:r w:rsidRPr="00D84CDB">
        <w:rPr>
          <w:rFonts w:ascii="Verdana" w:hAnsi="Verdana" w:cs="Arial" w:eastAsiaTheme="minorEastAsia"/>
          <w:sz w:val="18"/>
          <w:szCs w:val="18"/>
          <w:lang w:val="en-CA" w:eastAsia="en-US"/>
        </w:rPr>
        <w:t xml:space="preserve">Writing a CVA vision statement at the outset of CVAP is key to ensure that a fully owned CVA vision underpins the planning and encourages the NS to create a realistic, operational and strategic ambition, linked to both the NS strategy and the broader Movement vision for CVA. </w:t>
      </w:r>
    </w:p>
    <w:p w:rsidR="00EB283F" w:rsidP="2DDF1CF3" w:rsidRDefault="00EB283F" w14:paraId="4718C4B2" w14:textId="6813BD8D">
      <w:pPr>
        <w:spacing w:line="259" w:lineRule="auto"/>
        <w:jc w:val="both"/>
        <w:rPr>
          <w:rFonts w:ascii="Verdana" w:hAnsi="Verdana" w:eastAsia="Verdana" w:cs="Verdana"/>
          <w:color w:val="000000" w:themeColor="text1"/>
          <w:sz w:val="18"/>
          <w:szCs w:val="18"/>
          <w:highlight w:val="green"/>
        </w:rPr>
      </w:pPr>
      <w:r w:rsidRPr="2DDF1CF3">
        <w:rPr>
          <w:rFonts w:ascii="Verdana" w:hAnsi="Verdana"/>
          <w:sz w:val="18"/>
          <w:szCs w:val="18"/>
        </w:rPr>
        <w:t xml:space="preserve">The </w:t>
      </w:r>
      <w:r w:rsidR="00D21468">
        <w:rPr>
          <w:rFonts w:ascii="Verdana" w:hAnsi="Verdana"/>
          <w:sz w:val="18"/>
          <w:szCs w:val="18"/>
        </w:rPr>
        <w:t xml:space="preserve">Movement </w:t>
      </w:r>
      <w:r w:rsidRPr="2DDF1CF3" w:rsidR="7AA60435">
        <w:rPr>
          <w:rFonts w:ascii="Verdana" w:hAnsi="Verdana"/>
          <w:sz w:val="18"/>
          <w:szCs w:val="18"/>
        </w:rPr>
        <w:t xml:space="preserve">CVA operational readiness </w:t>
      </w:r>
      <w:r w:rsidR="00D21468">
        <w:rPr>
          <w:rFonts w:ascii="Verdana" w:hAnsi="Verdana"/>
          <w:sz w:val="18"/>
          <w:szCs w:val="18"/>
        </w:rPr>
        <w:t xml:space="preserve">indicators </w:t>
      </w:r>
      <w:r w:rsidRPr="2DDF1CF3">
        <w:rPr>
          <w:rFonts w:ascii="Verdana" w:hAnsi="Verdana"/>
          <w:sz w:val="18"/>
          <w:szCs w:val="18"/>
        </w:rPr>
        <w:t xml:space="preserve">provide a way to measure the level of CVA ambition in the NS </w:t>
      </w:r>
      <w:r w:rsidRPr="2DDF1CF3" w:rsidR="000C55FB">
        <w:rPr>
          <w:rFonts w:ascii="Verdana" w:hAnsi="Verdana"/>
          <w:sz w:val="18"/>
          <w:szCs w:val="18"/>
        </w:rPr>
        <w:t>and</w:t>
      </w:r>
      <w:r w:rsidRPr="2DDF1CF3" w:rsidR="00EE1DA5">
        <w:rPr>
          <w:rFonts w:ascii="Verdana" w:hAnsi="Verdana"/>
          <w:sz w:val="18"/>
          <w:szCs w:val="18"/>
        </w:rPr>
        <w:t xml:space="preserve"> capture </w:t>
      </w:r>
      <w:r w:rsidRPr="2DDF1CF3">
        <w:rPr>
          <w:rFonts w:ascii="Verdana" w:hAnsi="Verdana"/>
          <w:sz w:val="18"/>
          <w:szCs w:val="18"/>
        </w:rPr>
        <w:t xml:space="preserve">what the NS </w:t>
      </w:r>
      <w:r w:rsidRPr="2DDF1CF3" w:rsidR="00B47E2C">
        <w:rPr>
          <w:rFonts w:ascii="Verdana" w:hAnsi="Verdana"/>
          <w:sz w:val="18"/>
          <w:szCs w:val="18"/>
        </w:rPr>
        <w:t xml:space="preserve">is delivering </w:t>
      </w:r>
      <w:r w:rsidRPr="2DDF1CF3" w:rsidR="00FE3E4B">
        <w:rPr>
          <w:rFonts w:ascii="Verdana" w:hAnsi="Verdana"/>
          <w:sz w:val="18"/>
          <w:szCs w:val="18"/>
        </w:rPr>
        <w:t>in terms of CVA implementation</w:t>
      </w:r>
      <w:r w:rsidR="00D21468">
        <w:rPr>
          <w:rFonts w:ascii="Verdana" w:hAnsi="Verdana"/>
          <w:sz w:val="18"/>
          <w:szCs w:val="18"/>
        </w:rPr>
        <w:t xml:space="preserve">. The five indicators </w:t>
      </w:r>
      <w:r w:rsidRPr="2DDF1CF3" w:rsidR="00DB13A4">
        <w:rPr>
          <w:rFonts w:ascii="Verdana" w:hAnsi="Verdana"/>
          <w:sz w:val="18"/>
          <w:szCs w:val="18"/>
        </w:rPr>
        <w:t>include</w:t>
      </w:r>
      <w:r w:rsidRPr="2DDF1CF3" w:rsidR="00FE3E4B">
        <w:rPr>
          <w:rFonts w:ascii="Verdana" w:hAnsi="Verdana"/>
          <w:sz w:val="18"/>
          <w:szCs w:val="18"/>
        </w:rPr>
        <w:t xml:space="preserve"> measurements for </w:t>
      </w:r>
      <w:r w:rsidR="00D21468">
        <w:rPr>
          <w:rFonts w:ascii="Verdana" w:hAnsi="Verdana"/>
          <w:sz w:val="18"/>
          <w:szCs w:val="18"/>
        </w:rPr>
        <w:t xml:space="preserve">CVA </w:t>
      </w:r>
      <w:r w:rsidRPr="2DDF1CF3" w:rsidR="695760D7">
        <w:rPr>
          <w:rFonts w:ascii="Verdana" w:hAnsi="Verdana" w:eastAsia="Verdana" w:cs="Verdana"/>
          <w:color w:val="000000" w:themeColor="text1"/>
          <w:sz w:val="18"/>
          <w:szCs w:val="18"/>
        </w:rPr>
        <w:t>ablility, likelihood, timeliness, accountability and scale</w:t>
      </w:r>
      <w:r w:rsidR="00D21468">
        <w:rPr>
          <w:rFonts w:ascii="Verdana" w:hAnsi="Verdana" w:eastAsia="Verdana" w:cs="Verdana"/>
          <w:color w:val="000000" w:themeColor="text1"/>
          <w:sz w:val="18"/>
          <w:szCs w:val="18"/>
        </w:rPr>
        <w:t xml:space="preserve">. </w:t>
      </w:r>
      <w:r w:rsidRPr="2DDF1CF3" w:rsidR="7DCD6DBC">
        <w:rPr>
          <w:rFonts w:ascii="Verdana" w:hAnsi="Verdana" w:eastAsia="Verdana" w:cs="Verdana"/>
          <w:color w:val="000000" w:themeColor="text1"/>
          <w:sz w:val="18"/>
          <w:szCs w:val="18"/>
        </w:rPr>
        <w:t xml:space="preserve">Data for the indicators is gathered from the last annual </w:t>
      </w:r>
      <w:r w:rsidR="00D21468">
        <w:rPr>
          <w:rFonts w:ascii="Verdana" w:hAnsi="Verdana" w:eastAsia="Verdana" w:cs="Verdana"/>
          <w:color w:val="000000" w:themeColor="text1"/>
          <w:sz w:val="18"/>
          <w:szCs w:val="18"/>
        </w:rPr>
        <w:t xml:space="preserve">RCRC </w:t>
      </w:r>
      <w:r w:rsidRPr="2DDF1CF3" w:rsidR="7DCD6DBC">
        <w:rPr>
          <w:rFonts w:ascii="Verdana" w:hAnsi="Verdana" w:eastAsia="Verdana" w:cs="Verdana"/>
          <w:color w:val="000000" w:themeColor="text1"/>
          <w:sz w:val="18"/>
          <w:szCs w:val="18"/>
        </w:rPr>
        <w:t>Counting Cash exercise</w:t>
      </w:r>
      <w:r w:rsidR="00D21468">
        <w:rPr>
          <w:rFonts w:ascii="Verdana" w:hAnsi="Verdana" w:eastAsia="Verdana" w:cs="Verdana"/>
          <w:color w:val="000000" w:themeColor="text1"/>
          <w:sz w:val="18"/>
          <w:szCs w:val="18"/>
        </w:rPr>
        <w:t xml:space="preserve"> or </w:t>
      </w:r>
      <w:r w:rsidR="009B1FCE">
        <w:rPr>
          <w:rFonts w:ascii="Verdana" w:hAnsi="Verdana" w:eastAsia="Verdana" w:cs="Verdana"/>
          <w:color w:val="000000" w:themeColor="text1"/>
          <w:sz w:val="18"/>
          <w:szCs w:val="18"/>
        </w:rPr>
        <w:t xml:space="preserve">via the NS independently.  See </w:t>
      </w:r>
      <w:hyperlink w:history="1" r:id="rId11">
        <w:r w:rsidRPr="00CF0B7E" w:rsidR="00C338B6">
          <w:rPr>
            <w:rStyle w:val="Hyperlink"/>
            <w:rFonts w:ascii="Verdana" w:hAnsi="Verdana" w:eastAsia="Verdana" w:cs="Verdana"/>
            <w:i/>
            <w:iCs/>
            <w:sz w:val="18"/>
            <w:szCs w:val="18"/>
          </w:rPr>
          <w:t>Guidance on how to collect the Movement CVA Counting Cash or Operational Readiness Indicators</w:t>
        </w:r>
      </w:hyperlink>
      <w:r w:rsidR="00CF0B7E">
        <w:rPr>
          <w:rFonts w:ascii="Verdana" w:hAnsi="Verdana" w:eastAsia="Verdana" w:cs="Verdana"/>
          <w:color w:val="C00000"/>
          <w:sz w:val="18"/>
          <w:szCs w:val="18"/>
        </w:rPr>
        <w:t xml:space="preserve">. </w:t>
      </w:r>
    </w:p>
    <w:p w:rsidR="00B47E2C" w:rsidP="00B47E2C" w:rsidRDefault="00933CE3" w14:paraId="41DC0AFC" w14:textId="40D1C846">
      <w:pPr>
        <w:jc w:val="both"/>
        <w:rPr>
          <w:rFonts w:ascii="Verdana" w:hAnsi="Verdana"/>
          <w:sz w:val="18"/>
          <w:szCs w:val="18"/>
        </w:rPr>
      </w:pPr>
      <w:r w:rsidRPr="45FE8D35">
        <w:rPr>
          <w:rFonts w:ascii="Verdana" w:hAnsi="Verdana"/>
          <w:sz w:val="18"/>
          <w:szCs w:val="18"/>
        </w:rPr>
        <w:t xml:space="preserve">The first part </w:t>
      </w:r>
      <w:r w:rsidR="00CD0BD2">
        <w:rPr>
          <w:rFonts w:ascii="Verdana" w:hAnsi="Verdana"/>
          <w:sz w:val="18"/>
          <w:szCs w:val="18"/>
        </w:rPr>
        <w:t xml:space="preserve">of visioning </w:t>
      </w:r>
      <w:r w:rsidRPr="45FE8D35" w:rsidR="00DA5AB1">
        <w:rPr>
          <w:rFonts w:ascii="Verdana" w:hAnsi="Verdana"/>
          <w:sz w:val="18"/>
          <w:szCs w:val="18"/>
        </w:rPr>
        <w:t xml:space="preserve">looks at </w:t>
      </w:r>
      <w:r w:rsidRPr="45FE8D35">
        <w:rPr>
          <w:rFonts w:ascii="Verdana" w:hAnsi="Verdana"/>
          <w:sz w:val="18"/>
          <w:szCs w:val="18"/>
        </w:rPr>
        <w:t xml:space="preserve">the </w:t>
      </w:r>
      <w:r w:rsidR="00861990">
        <w:rPr>
          <w:rFonts w:ascii="Verdana" w:hAnsi="Verdana"/>
          <w:sz w:val="18"/>
          <w:szCs w:val="18"/>
        </w:rPr>
        <w:t xml:space="preserve">Movement </w:t>
      </w:r>
      <w:r w:rsidRPr="45FE8D35" w:rsidR="7AA60435">
        <w:rPr>
          <w:rFonts w:ascii="Verdana" w:hAnsi="Verdana"/>
          <w:sz w:val="18"/>
          <w:szCs w:val="18"/>
        </w:rPr>
        <w:t>CVA operational readiness level</w:t>
      </w:r>
      <w:r w:rsidRPr="45FE8D35" w:rsidR="00FE3E4B">
        <w:rPr>
          <w:rFonts w:ascii="Verdana" w:hAnsi="Verdana"/>
          <w:sz w:val="18"/>
          <w:szCs w:val="18"/>
        </w:rPr>
        <w:t xml:space="preserve">s </w:t>
      </w:r>
      <w:r w:rsidR="00861990">
        <w:rPr>
          <w:rFonts w:ascii="Verdana" w:hAnsi="Verdana"/>
          <w:sz w:val="18"/>
          <w:szCs w:val="18"/>
        </w:rPr>
        <w:t xml:space="preserve">the NS </w:t>
      </w:r>
      <w:r w:rsidRPr="45FE8D35" w:rsidR="00DB13A4">
        <w:rPr>
          <w:rFonts w:ascii="Verdana" w:hAnsi="Verdana"/>
          <w:sz w:val="18"/>
          <w:szCs w:val="18"/>
        </w:rPr>
        <w:t xml:space="preserve">will seek </w:t>
      </w:r>
      <w:r w:rsidR="00861990">
        <w:rPr>
          <w:rFonts w:ascii="Verdana" w:hAnsi="Verdana"/>
          <w:sz w:val="18"/>
          <w:szCs w:val="18"/>
        </w:rPr>
        <w:t>to achieve</w:t>
      </w:r>
      <w:r w:rsidR="00EA064B">
        <w:rPr>
          <w:rFonts w:ascii="Verdana" w:hAnsi="Verdana"/>
          <w:sz w:val="18"/>
          <w:szCs w:val="18"/>
        </w:rPr>
        <w:t>, to help operationally drive the intended vision</w:t>
      </w:r>
      <w:r w:rsidR="00CD40B1">
        <w:rPr>
          <w:rFonts w:ascii="Verdana" w:hAnsi="Verdana"/>
          <w:sz w:val="18"/>
          <w:szCs w:val="18"/>
        </w:rPr>
        <w:t>, based on the achievable reality</w:t>
      </w:r>
      <w:r w:rsidR="00EA064B">
        <w:rPr>
          <w:rFonts w:ascii="Verdana" w:hAnsi="Verdana"/>
          <w:sz w:val="18"/>
          <w:szCs w:val="18"/>
        </w:rPr>
        <w:t>:</w:t>
      </w:r>
    </w:p>
    <w:p w:rsidR="00B47E2C" w:rsidP="002F2E5B" w:rsidRDefault="0024623D" w14:paraId="319E47A1" w14:textId="62FC30BF">
      <w:pPr>
        <w:pStyle w:val="ListParagraph"/>
        <w:numPr>
          <w:ilvl w:val="0"/>
          <w:numId w:val="9"/>
        </w:numPr>
        <w:jc w:val="both"/>
        <w:rPr>
          <w:rFonts w:ascii="Verdana" w:hAnsi="Verdana"/>
          <w:sz w:val="18"/>
          <w:szCs w:val="18"/>
        </w:rPr>
      </w:pPr>
      <w:r w:rsidRPr="45FE8D35">
        <w:rPr>
          <w:rFonts w:ascii="Verdana" w:hAnsi="Verdana"/>
          <w:sz w:val="18"/>
          <w:szCs w:val="18"/>
        </w:rPr>
        <w:t xml:space="preserve">What </w:t>
      </w:r>
      <w:r w:rsidR="00861990">
        <w:rPr>
          <w:rFonts w:ascii="Verdana" w:hAnsi="Verdana"/>
          <w:sz w:val="18"/>
          <w:szCs w:val="18"/>
        </w:rPr>
        <w:t xml:space="preserve">Movement </w:t>
      </w:r>
      <w:r w:rsidRPr="45FE8D35" w:rsidR="7AA60435">
        <w:rPr>
          <w:rFonts w:ascii="Verdana" w:hAnsi="Verdana"/>
          <w:sz w:val="18"/>
          <w:szCs w:val="18"/>
        </w:rPr>
        <w:t>CVA operational readiness level</w:t>
      </w:r>
      <w:r w:rsidRPr="45FE8D35">
        <w:rPr>
          <w:rFonts w:ascii="Verdana" w:hAnsi="Verdana"/>
          <w:sz w:val="18"/>
          <w:szCs w:val="18"/>
        </w:rPr>
        <w:t xml:space="preserve"> is the NS </w:t>
      </w:r>
      <w:r w:rsidRPr="45FE8D35" w:rsidR="00B1270E">
        <w:rPr>
          <w:rFonts w:ascii="Verdana" w:hAnsi="Verdana"/>
          <w:sz w:val="18"/>
          <w:szCs w:val="18"/>
        </w:rPr>
        <w:t xml:space="preserve">at </w:t>
      </w:r>
      <w:r w:rsidRPr="45FE8D35">
        <w:rPr>
          <w:rFonts w:ascii="Verdana" w:hAnsi="Verdana"/>
          <w:sz w:val="18"/>
          <w:szCs w:val="18"/>
        </w:rPr>
        <w:t>currently? (</w:t>
      </w:r>
      <w:r w:rsidRPr="45FE8D35" w:rsidR="000225C8">
        <w:rPr>
          <w:rFonts w:ascii="Verdana" w:hAnsi="Verdana"/>
          <w:sz w:val="18"/>
          <w:szCs w:val="18"/>
        </w:rPr>
        <w:t>baseline</w:t>
      </w:r>
      <w:r w:rsidRPr="45FE8D35" w:rsidR="00FE3E4B">
        <w:rPr>
          <w:rFonts w:ascii="Verdana" w:hAnsi="Verdana"/>
          <w:sz w:val="18"/>
          <w:szCs w:val="18"/>
        </w:rPr>
        <w:t>)</w:t>
      </w:r>
    </w:p>
    <w:p w:rsidR="00DA5AB1" w:rsidP="002F2E5B" w:rsidRDefault="5FBDDDD7" w14:paraId="64B585C0" w14:textId="6271D111">
      <w:pPr>
        <w:pStyle w:val="ListParagraph"/>
        <w:numPr>
          <w:ilvl w:val="0"/>
          <w:numId w:val="9"/>
        </w:numPr>
        <w:jc w:val="both"/>
        <w:rPr>
          <w:rFonts w:ascii="Verdana" w:hAnsi="Verdana"/>
          <w:sz w:val="18"/>
          <w:szCs w:val="18"/>
        </w:rPr>
      </w:pPr>
      <w:r w:rsidRPr="5E920E23">
        <w:rPr>
          <w:rFonts w:ascii="Verdana" w:hAnsi="Verdana"/>
          <w:sz w:val="18"/>
          <w:szCs w:val="18"/>
        </w:rPr>
        <w:t xml:space="preserve">What </w:t>
      </w:r>
      <w:r w:rsidR="00861990">
        <w:rPr>
          <w:rFonts w:ascii="Verdana" w:hAnsi="Verdana"/>
          <w:sz w:val="18"/>
          <w:szCs w:val="18"/>
        </w:rPr>
        <w:t xml:space="preserve">Movement </w:t>
      </w:r>
      <w:r w:rsidRPr="5E920E23" w:rsidR="7AA60435">
        <w:rPr>
          <w:rFonts w:ascii="Verdana" w:hAnsi="Verdana"/>
          <w:sz w:val="18"/>
          <w:szCs w:val="18"/>
        </w:rPr>
        <w:t>CVA operational readiness level</w:t>
      </w:r>
      <w:r w:rsidRPr="5E920E23">
        <w:rPr>
          <w:rFonts w:ascii="Verdana" w:hAnsi="Verdana"/>
          <w:sz w:val="18"/>
          <w:szCs w:val="18"/>
        </w:rPr>
        <w:t xml:space="preserve"> can the </w:t>
      </w:r>
      <w:r w:rsidRPr="5E920E23" w:rsidR="6754BECD">
        <w:rPr>
          <w:rFonts w:ascii="Verdana" w:hAnsi="Verdana"/>
          <w:sz w:val="18"/>
          <w:szCs w:val="18"/>
        </w:rPr>
        <w:t xml:space="preserve">NS expect </w:t>
      </w:r>
      <w:r w:rsidRPr="5E920E23">
        <w:rPr>
          <w:rFonts w:ascii="Verdana" w:hAnsi="Verdana"/>
          <w:sz w:val="18"/>
          <w:szCs w:val="18"/>
        </w:rPr>
        <w:t xml:space="preserve">to be a) </w:t>
      </w:r>
      <w:r w:rsidRPr="5E920E23" w:rsidR="6754BECD">
        <w:rPr>
          <w:rFonts w:ascii="Verdana" w:hAnsi="Verdana"/>
          <w:sz w:val="18"/>
          <w:szCs w:val="18"/>
        </w:rPr>
        <w:t>by the end of CVAP? (end</w:t>
      </w:r>
      <w:r w:rsidRPr="5E920E23" w:rsidR="7D9DD90D">
        <w:rPr>
          <w:rFonts w:ascii="Verdana" w:hAnsi="Verdana"/>
          <w:sz w:val="18"/>
          <w:szCs w:val="18"/>
        </w:rPr>
        <w:t>l</w:t>
      </w:r>
      <w:r w:rsidRPr="5E920E23" w:rsidR="6754BECD">
        <w:rPr>
          <w:rFonts w:ascii="Verdana" w:hAnsi="Verdana"/>
          <w:sz w:val="18"/>
          <w:szCs w:val="18"/>
        </w:rPr>
        <w:t>ine)</w:t>
      </w:r>
      <w:r w:rsidRPr="5E920E23">
        <w:rPr>
          <w:rFonts w:ascii="Verdana" w:hAnsi="Verdana"/>
          <w:sz w:val="18"/>
          <w:szCs w:val="18"/>
        </w:rPr>
        <w:t xml:space="preserve"> and b) in </w:t>
      </w:r>
      <w:r w:rsidRPr="5E920E23" w:rsidR="5BA7FE3C">
        <w:rPr>
          <w:rFonts w:ascii="Verdana" w:hAnsi="Verdana"/>
          <w:sz w:val="18"/>
          <w:szCs w:val="18"/>
        </w:rPr>
        <w:t>5 to 7</w:t>
      </w:r>
      <w:r w:rsidRPr="5E920E23">
        <w:rPr>
          <w:rFonts w:ascii="Verdana" w:hAnsi="Verdana"/>
          <w:sz w:val="18"/>
          <w:szCs w:val="18"/>
        </w:rPr>
        <w:t xml:space="preserve"> years?</w:t>
      </w:r>
    </w:p>
    <w:p w:rsidR="00E3290F" w:rsidP="00A711AF" w:rsidRDefault="00EA064B" w14:paraId="05BACE4A" w14:textId="7185C11E">
      <w:pPr>
        <w:jc w:val="both"/>
        <w:rPr>
          <w:rFonts w:ascii="Verdana" w:hAnsi="Verdana"/>
          <w:sz w:val="18"/>
          <w:szCs w:val="18"/>
        </w:rPr>
      </w:pPr>
      <w:r>
        <w:rPr>
          <w:rFonts w:ascii="Verdana" w:hAnsi="Verdana"/>
          <w:sz w:val="18"/>
          <w:szCs w:val="18"/>
        </w:rPr>
        <w:t>Following this</w:t>
      </w:r>
      <w:r w:rsidR="00E3290F">
        <w:rPr>
          <w:rFonts w:ascii="Verdana" w:hAnsi="Verdana"/>
          <w:sz w:val="18"/>
          <w:szCs w:val="18"/>
        </w:rPr>
        <w:t>, the discussion</w:t>
      </w:r>
      <w:r w:rsidR="00C45387">
        <w:rPr>
          <w:rFonts w:ascii="Verdana" w:hAnsi="Verdana"/>
          <w:sz w:val="18"/>
          <w:szCs w:val="18"/>
        </w:rPr>
        <w:t xml:space="preserve"> will </w:t>
      </w:r>
      <w:r w:rsidR="00E3290F">
        <w:rPr>
          <w:rFonts w:ascii="Verdana" w:hAnsi="Verdana"/>
          <w:sz w:val="18"/>
          <w:szCs w:val="18"/>
        </w:rPr>
        <w:t xml:space="preserve">then </w:t>
      </w:r>
      <w:r w:rsidR="00C45387">
        <w:rPr>
          <w:rFonts w:ascii="Verdana" w:hAnsi="Verdana"/>
          <w:sz w:val="18"/>
          <w:szCs w:val="18"/>
        </w:rPr>
        <w:t xml:space="preserve">focus on developing a CVA vision. </w:t>
      </w:r>
    </w:p>
    <w:p w:rsidRPr="00A711AF" w:rsidR="00A711AF" w:rsidP="00A711AF" w:rsidRDefault="00A711AF" w14:paraId="1AFB1EDC" w14:textId="7ABED33D">
      <w:pPr>
        <w:jc w:val="both"/>
        <w:rPr>
          <w:rFonts w:ascii="Verdana" w:hAnsi="Verdana"/>
          <w:sz w:val="18"/>
          <w:szCs w:val="18"/>
        </w:rPr>
      </w:pPr>
      <w:r w:rsidRPr="45FE8D35">
        <w:rPr>
          <w:rFonts w:ascii="Verdana" w:hAnsi="Verdana"/>
          <w:sz w:val="18"/>
          <w:szCs w:val="18"/>
        </w:rPr>
        <w:t xml:space="preserve">Having a CVA vision </w:t>
      </w:r>
      <w:r w:rsidRPr="45FE8D35" w:rsidR="004B0740">
        <w:rPr>
          <w:rFonts w:ascii="Verdana" w:hAnsi="Verdana"/>
          <w:sz w:val="18"/>
          <w:szCs w:val="18"/>
        </w:rPr>
        <w:t xml:space="preserve">statement </w:t>
      </w:r>
      <w:r w:rsidRPr="45FE8D35">
        <w:rPr>
          <w:rFonts w:ascii="Verdana" w:hAnsi="Verdana"/>
          <w:sz w:val="18"/>
          <w:szCs w:val="18"/>
        </w:rPr>
        <w:t>in place is important to ensure the NS has a common strategic intent for how, and why, it wants to scale up CVA</w:t>
      </w:r>
      <w:r w:rsidRPr="45FE8D35" w:rsidR="000E02CE">
        <w:rPr>
          <w:rFonts w:ascii="Verdana" w:hAnsi="Verdana"/>
          <w:sz w:val="18"/>
          <w:szCs w:val="18"/>
        </w:rPr>
        <w:t xml:space="preserve">. </w:t>
      </w:r>
      <w:r w:rsidRPr="45FE8D35" w:rsidR="000225C8">
        <w:rPr>
          <w:rFonts w:ascii="Verdana" w:hAnsi="Verdana"/>
          <w:sz w:val="18"/>
          <w:szCs w:val="18"/>
        </w:rPr>
        <w:t xml:space="preserve">The CVA vision </w:t>
      </w:r>
      <w:r w:rsidRPr="45FE8D35" w:rsidR="004B0740">
        <w:rPr>
          <w:rFonts w:ascii="Verdana" w:hAnsi="Verdana"/>
          <w:sz w:val="18"/>
          <w:szCs w:val="18"/>
        </w:rPr>
        <w:t xml:space="preserve">statement </w:t>
      </w:r>
      <w:r w:rsidRPr="45FE8D35" w:rsidR="000225C8">
        <w:rPr>
          <w:rFonts w:ascii="Verdana" w:hAnsi="Verdana"/>
          <w:sz w:val="18"/>
          <w:szCs w:val="18"/>
        </w:rPr>
        <w:t xml:space="preserve">will provide the NS with an anchor and rationale to support its ambition to progress up through the </w:t>
      </w:r>
      <w:r w:rsidRPr="45FE8D35" w:rsidR="7AA60435">
        <w:rPr>
          <w:rFonts w:ascii="Verdana" w:hAnsi="Verdana"/>
          <w:sz w:val="18"/>
          <w:szCs w:val="18"/>
        </w:rPr>
        <w:t>CVA operational readiness level</w:t>
      </w:r>
      <w:r w:rsidRPr="45FE8D35" w:rsidR="000225C8">
        <w:rPr>
          <w:rFonts w:ascii="Verdana" w:hAnsi="Verdana"/>
          <w:sz w:val="18"/>
          <w:szCs w:val="18"/>
        </w:rPr>
        <w:t xml:space="preserve">s. </w:t>
      </w:r>
      <w:r w:rsidRPr="45FE8D35" w:rsidR="000E02CE">
        <w:rPr>
          <w:rFonts w:ascii="Verdana" w:hAnsi="Verdana"/>
          <w:sz w:val="18"/>
          <w:szCs w:val="18"/>
        </w:rPr>
        <w:t>The vision should be positioned</w:t>
      </w:r>
      <w:r w:rsidRPr="45FE8D35">
        <w:rPr>
          <w:rFonts w:ascii="Verdana" w:hAnsi="Verdana"/>
          <w:sz w:val="18"/>
          <w:szCs w:val="18"/>
        </w:rPr>
        <w:t xml:space="preserve"> in line with the Move</w:t>
      </w:r>
      <w:r w:rsidRPr="45FE8D35" w:rsidR="000E02CE">
        <w:rPr>
          <w:rFonts w:ascii="Verdana" w:hAnsi="Verdana"/>
          <w:sz w:val="18"/>
          <w:szCs w:val="18"/>
        </w:rPr>
        <w:t xml:space="preserve">ment’s current ambition for CVA, as well as external CVA trends, as presented in the </w:t>
      </w:r>
      <w:r w:rsidRPr="45FE8D35" w:rsidR="004B0740">
        <w:rPr>
          <w:rFonts w:ascii="Verdana" w:hAnsi="Verdana"/>
          <w:sz w:val="18"/>
          <w:szCs w:val="18"/>
        </w:rPr>
        <w:t xml:space="preserve">earlier </w:t>
      </w:r>
      <w:r w:rsidRPr="45FE8D35" w:rsidR="000E02CE">
        <w:rPr>
          <w:rFonts w:ascii="Verdana" w:hAnsi="Verdana"/>
          <w:sz w:val="18"/>
          <w:szCs w:val="18"/>
        </w:rPr>
        <w:t xml:space="preserve">CVA Awareness </w:t>
      </w:r>
      <w:r w:rsidRPr="45FE8D35" w:rsidR="000225C8">
        <w:rPr>
          <w:rFonts w:ascii="Verdana" w:hAnsi="Verdana"/>
          <w:sz w:val="18"/>
          <w:szCs w:val="18"/>
        </w:rPr>
        <w:t>session</w:t>
      </w:r>
      <w:r w:rsidRPr="45FE8D35" w:rsidR="000E02CE">
        <w:rPr>
          <w:rFonts w:ascii="Verdana" w:hAnsi="Verdana"/>
          <w:sz w:val="18"/>
          <w:szCs w:val="18"/>
        </w:rPr>
        <w:t xml:space="preserve">. </w:t>
      </w:r>
      <w:r w:rsidRPr="45FE8D35" w:rsidR="003C3431">
        <w:rPr>
          <w:rFonts w:ascii="Verdana" w:hAnsi="Verdana"/>
          <w:sz w:val="18"/>
          <w:szCs w:val="18"/>
        </w:rPr>
        <w:t xml:space="preserve">The CVA vision should also </w:t>
      </w:r>
      <w:r w:rsidRPr="45FE8D35" w:rsidR="000E02CE">
        <w:rPr>
          <w:rFonts w:ascii="Verdana" w:hAnsi="Verdana"/>
          <w:sz w:val="18"/>
          <w:szCs w:val="18"/>
        </w:rPr>
        <w:t>seek to link</w:t>
      </w:r>
      <w:r w:rsidRPr="45FE8D35" w:rsidR="003C3431">
        <w:rPr>
          <w:rFonts w:ascii="Verdana" w:hAnsi="Verdana"/>
          <w:sz w:val="18"/>
          <w:szCs w:val="18"/>
        </w:rPr>
        <w:t xml:space="preserve"> with the existing NS S</w:t>
      </w:r>
      <w:r w:rsidRPr="45FE8D35" w:rsidR="000E02CE">
        <w:rPr>
          <w:rFonts w:ascii="Verdana" w:hAnsi="Verdana"/>
          <w:sz w:val="18"/>
          <w:szCs w:val="18"/>
        </w:rPr>
        <w:t>trategy (or propose a revision, if necessary)</w:t>
      </w:r>
      <w:r w:rsidRPr="45FE8D35" w:rsidR="003C3431">
        <w:rPr>
          <w:rFonts w:ascii="Verdana" w:hAnsi="Verdana"/>
          <w:sz w:val="18"/>
          <w:szCs w:val="18"/>
        </w:rPr>
        <w:t xml:space="preserve">. Consideration will also be given to the NS’ current role as auxiliary to government and how this could look in terms of CVA in the future. </w:t>
      </w:r>
    </w:p>
    <w:p w:rsidR="00225074" w:rsidP="00225074" w:rsidRDefault="004B0740" w14:paraId="71BA1690" w14:textId="146454BD">
      <w:pPr>
        <w:jc w:val="both"/>
        <w:rPr>
          <w:rFonts w:ascii="Verdana" w:hAnsi="Verdana"/>
          <w:sz w:val="18"/>
          <w:szCs w:val="18"/>
        </w:rPr>
      </w:pPr>
      <w:r w:rsidRPr="45FE8D35">
        <w:rPr>
          <w:rFonts w:ascii="Verdana" w:hAnsi="Verdana"/>
          <w:sz w:val="18"/>
          <w:szCs w:val="18"/>
        </w:rPr>
        <w:t xml:space="preserve">After agreeing both the current and prospective </w:t>
      </w:r>
      <w:r w:rsidRPr="45FE8D35" w:rsidR="7AA60435">
        <w:rPr>
          <w:rFonts w:ascii="Verdana" w:hAnsi="Verdana"/>
          <w:sz w:val="18"/>
          <w:szCs w:val="18"/>
        </w:rPr>
        <w:t>CVA operational readiness level</w:t>
      </w:r>
      <w:r w:rsidRPr="45FE8D35">
        <w:rPr>
          <w:rFonts w:ascii="Verdana" w:hAnsi="Verdana"/>
          <w:sz w:val="18"/>
          <w:szCs w:val="18"/>
        </w:rPr>
        <w:t>s for the NS, a discussion will take place to agree</w:t>
      </w:r>
      <w:r w:rsidRPr="45FE8D35" w:rsidR="000E02CE">
        <w:rPr>
          <w:rFonts w:ascii="Verdana" w:hAnsi="Verdana"/>
          <w:sz w:val="18"/>
          <w:szCs w:val="18"/>
        </w:rPr>
        <w:t xml:space="preserve"> </w:t>
      </w:r>
      <w:r w:rsidRPr="45FE8D35">
        <w:rPr>
          <w:rFonts w:ascii="Verdana" w:hAnsi="Verdana"/>
          <w:sz w:val="18"/>
          <w:szCs w:val="18"/>
        </w:rPr>
        <w:t xml:space="preserve">the </w:t>
      </w:r>
      <w:r w:rsidRPr="45FE8D35" w:rsidR="000E02CE">
        <w:rPr>
          <w:rFonts w:ascii="Verdana" w:hAnsi="Verdana"/>
          <w:sz w:val="18"/>
          <w:szCs w:val="18"/>
        </w:rPr>
        <w:t>parameters for a</w:t>
      </w:r>
      <w:r w:rsidRPr="45FE8D35" w:rsidR="00DA5AB1">
        <w:rPr>
          <w:rFonts w:ascii="Verdana" w:hAnsi="Verdana"/>
          <w:sz w:val="18"/>
          <w:szCs w:val="18"/>
        </w:rPr>
        <w:t xml:space="preserve"> CVA visi</w:t>
      </w:r>
      <w:r w:rsidRPr="45FE8D35" w:rsidR="0024623D">
        <w:rPr>
          <w:rFonts w:ascii="Verdana" w:hAnsi="Verdana"/>
          <w:sz w:val="18"/>
          <w:szCs w:val="18"/>
        </w:rPr>
        <w:t>on</w:t>
      </w:r>
      <w:r w:rsidRPr="45FE8D35">
        <w:rPr>
          <w:rFonts w:ascii="Verdana" w:hAnsi="Verdana"/>
          <w:sz w:val="18"/>
          <w:szCs w:val="18"/>
        </w:rPr>
        <w:t>, considering</w:t>
      </w:r>
      <w:r w:rsidRPr="45FE8D35" w:rsidR="00225074">
        <w:rPr>
          <w:rFonts w:ascii="Verdana" w:hAnsi="Verdana"/>
          <w:sz w:val="18"/>
          <w:szCs w:val="18"/>
        </w:rPr>
        <w:t>:</w:t>
      </w:r>
    </w:p>
    <w:p w:rsidRPr="00BB6B56" w:rsidR="004A5508" w:rsidP="00BB6B56" w:rsidRDefault="00355872" w14:paraId="675219C8" w14:textId="5B83151D">
      <w:pPr>
        <w:pStyle w:val="ListParagraph"/>
        <w:numPr>
          <w:ilvl w:val="0"/>
          <w:numId w:val="12"/>
        </w:numPr>
        <w:jc w:val="both"/>
        <w:rPr>
          <w:rFonts w:ascii="Verdana" w:hAnsi="Verdana"/>
          <w:sz w:val="18"/>
          <w:szCs w:val="18"/>
        </w:rPr>
      </w:pPr>
      <w:r w:rsidRPr="00225074">
        <w:rPr>
          <w:rFonts w:ascii="Verdana" w:hAnsi="Verdana"/>
          <w:sz w:val="18"/>
          <w:szCs w:val="18"/>
        </w:rPr>
        <w:t>How the NS want</w:t>
      </w:r>
      <w:r w:rsidRPr="00225074" w:rsidR="0024623D">
        <w:rPr>
          <w:rFonts w:ascii="Verdana" w:hAnsi="Verdana"/>
          <w:sz w:val="18"/>
          <w:szCs w:val="18"/>
        </w:rPr>
        <w:t>s</w:t>
      </w:r>
      <w:r w:rsidRPr="00225074">
        <w:rPr>
          <w:rFonts w:ascii="Verdana" w:hAnsi="Verdana"/>
          <w:sz w:val="18"/>
          <w:szCs w:val="18"/>
        </w:rPr>
        <w:t xml:space="preserve"> to position itself in relation to the Movement ambition for </w:t>
      </w:r>
      <w:r w:rsidRPr="00225074" w:rsidR="0024623D">
        <w:rPr>
          <w:rFonts w:ascii="Verdana" w:hAnsi="Verdana"/>
          <w:sz w:val="18"/>
          <w:szCs w:val="18"/>
        </w:rPr>
        <w:t>scaled-up CVA</w:t>
      </w:r>
      <w:r w:rsidR="004A5508">
        <w:rPr>
          <w:rFonts w:ascii="Verdana" w:hAnsi="Verdana"/>
          <w:sz w:val="18"/>
          <w:szCs w:val="18"/>
        </w:rPr>
        <w:t xml:space="preserve"> (50% by 202</w:t>
      </w:r>
      <w:r w:rsidR="002E37A6">
        <w:rPr>
          <w:rFonts w:ascii="Verdana" w:hAnsi="Verdana"/>
          <w:sz w:val="18"/>
          <w:szCs w:val="18"/>
        </w:rPr>
        <w:t>5</w:t>
      </w:r>
      <w:r w:rsidR="004A5508">
        <w:rPr>
          <w:rFonts w:ascii="Verdana" w:hAnsi="Verdana"/>
          <w:sz w:val="18"/>
          <w:szCs w:val="18"/>
        </w:rPr>
        <w:t>)</w:t>
      </w:r>
      <w:r w:rsidR="00BB6B56">
        <w:rPr>
          <w:rFonts w:ascii="Verdana" w:hAnsi="Verdana"/>
          <w:sz w:val="18"/>
          <w:szCs w:val="18"/>
        </w:rPr>
        <w:t xml:space="preserve">. </w:t>
      </w:r>
      <w:r w:rsidRPr="00BB6B56" w:rsidR="004A5508">
        <w:rPr>
          <w:rFonts w:ascii="Verdana" w:hAnsi="Verdana"/>
          <w:sz w:val="18"/>
          <w:szCs w:val="18"/>
        </w:rPr>
        <w:t>Any issues or blockages in the way</w:t>
      </w:r>
      <w:r w:rsidR="00BB6B56">
        <w:rPr>
          <w:rFonts w:ascii="Verdana" w:hAnsi="Verdana"/>
          <w:sz w:val="18"/>
          <w:szCs w:val="18"/>
        </w:rPr>
        <w:t>.</w:t>
      </w:r>
    </w:p>
    <w:p w:rsidR="00355872" w:rsidP="002F2E5B" w:rsidRDefault="002F2E5B" w14:paraId="4F25886A" w14:textId="48CB6034">
      <w:pPr>
        <w:pStyle w:val="ListParagraph"/>
        <w:numPr>
          <w:ilvl w:val="0"/>
          <w:numId w:val="8"/>
        </w:numPr>
        <w:jc w:val="both"/>
        <w:rPr>
          <w:rFonts w:ascii="Verdana" w:hAnsi="Verdana"/>
          <w:sz w:val="18"/>
          <w:szCs w:val="18"/>
        </w:rPr>
      </w:pPr>
      <w:r>
        <w:rPr>
          <w:rFonts w:ascii="Verdana" w:hAnsi="Verdana"/>
          <w:sz w:val="18"/>
          <w:szCs w:val="18"/>
        </w:rPr>
        <w:t>Strategic use of CVA</w:t>
      </w:r>
      <w:r w:rsidR="00BB6B56">
        <w:rPr>
          <w:rFonts w:ascii="Verdana" w:hAnsi="Verdana"/>
          <w:sz w:val="18"/>
          <w:szCs w:val="18"/>
        </w:rPr>
        <w:t xml:space="preserve"> modality</w:t>
      </w:r>
      <w:r w:rsidR="00355872">
        <w:rPr>
          <w:rFonts w:ascii="Verdana" w:hAnsi="Verdana"/>
          <w:sz w:val="18"/>
          <w:szCs w:val="18"/>
        </w:rPr>
        <w:t xml:space="preserve"> (</w:t>
      </w:r>
      <w:r>
        <w:rPr>
          <w:rFonts w:ascii="Verdana" w:hAnsi="Verdana"/>
          <w:sz w:val="18"/>
          <w:szCs w:val="18"/>
        </w:rPr>
        <w:t xml:space="preserve">e.g. </w:t>
      </w:r>
      <w:r w:rsidR="00355872">
        <w:rPr>
          <w:rFonts w:ascii="Verdana" w:hAnsi="Verdana"/>
          <w:sz w:val="18"/>
          <w:szCs w:val="18"/>
        </w:rPr>
        <w:t>multi-purpose cash, conditional cash or both)</w:t>
      </w:r>
    </w:p>
    <w:p w:rsidR="00B47E2C" w:rsidP="002F2E5B" w:rsidRDefault="0024623D" w14:paraId="3BFEE894" w14:textId="3265B69B">
      <w:pPr>
        <w:pStyle w:val="ListParagraph"/>
        <w:numPr>
          <w:ilvl w:val="0"/>
          <w:numId w:val="8"/>
        </w:numPr>
        <w:jc w:val="both"/>
        <w:rPr>
          <w:rFonts w:ascii="Verdana" w:hAnsi="Verdana"/>
          <w:sz w:val="18"/>
          <w:szCs w:val="18"/>
        </w:rPr>
      </w:pPr>
      <w:r>
        <w:rPr>
          <w:rFonts w:ascii="Verdana" w:hAnsi="Verdana"/>
          <w:sz w:val="18"/>
          <w:szCs w:val="18"/>
        </w:rPr>
        <w:t>Key a</w:t>
      </w:r>
      <w:r w:rsidRPr="00A8690A" w:rsidR="00B47E2C">
        <w:rPr>
          <w:rFonts w:ascii="Verdana" w:hAnsi="Verdana"/>
          <w:sz w:val="18"/>
          <w:szCs w:val="18"/>
        </w:rPr>
        <w:t xml:space="preserve">reas to </w:t>
      </w:r>
      <w:r w:rsidR="000C55FB">
        <w:rPr>
          <w:rFonts w:ascii="Verdana" w:hAnsi="Verdana"/>
          <w:sz w:val="18"/>
          <w:szCs w:val="18"/>
        </w:rPr>
        <w:t xml:space="preserve">be </w:t>
      </w:r>
      <w:r w:rsidR="00B47E2C">
        <w:rPr>
          <w:rFonts w:ascii="Verdana" w:hAnsi="Verdana"/>
          <w:sz w:val="18"/>
          <w:szCs w:val="18"/>
        </w:rPr>
        <w:t>develop</w:t>
      </w:r>
      <w:r w:rsidR="000C55FB">
        <w:rPr>
          <w:rFonts w:ascii="Verdana" w:hAnsi="Verdana"/>
          <w:sz w:val="18"/>
          <w:szCs w:val="18"/>
        </w:rPr>
        <w:t>ed</w:t>
      </w:r>
      <w:r w:rsidR="00B47E2C">
        <w:rPr>
          <w:rFonts w:ascii="Verdana" w:hAnsi="Verdana"/>
          <w:sz w:val="18"/>
          <w:szCs w:val="18"/>
        </w:rPr>
        <w:t xml:space="preserve"> </w:t>
      </w:r>
      <w:r w:rsidRPr="00A8690A" w:rsidR="00B47E2C">
        <w:rPr>
          <w:rFonts w:ascii="Verdana" w:hAnsi="Verdana"/>
          <w:sz w:val="18"/>
          <w:szCs w:val="18"/>
        </w:rPr>
        <w:t xml:space="preserve">or </w:t>
      </w:r>
      <w:r>
        <w:rPr>
          <w:rFonts w:ascii="Verdana" w:hAnsi="Verdana"/>
          <w:sz w:val="18"/>
          <w:szCs w:val="18"/>
        </w:rPr>
        <w:t xml:space="preserve">invested in </w:t>
      </w:r>
      <w:r w:rsidR="00B47E2C">
        <w:rPr>
          <w:rFonts w:ascii="Verdana" w:hAnsi="Verdana"/>
          <w:sz w:val="18"/>
          <w:szCs w:val="18"/>
        </w:rPr>
        <w:t xml:space="preserve">(e.g. </w:t>
      </w:r>
      <w:r w:rsidR="002F2E5B">
        <w:rPr>
          <w:rFonts w:ascii="Verdana" w:hAnsi="Verdana"/>
          <w:sz w:val="18"/>
          <w:szCs w:val="18"/>
        </w:rPr>
        <w:t>investment in</w:t>
      </w:r>
      <w:r w:rsidR="00B47E2C">
        <w:rPr>
          <w:rFonts w:ascii="Verdana" w:hAnsi="Verdana"/>
          <w:sz w:val="18"/>
          <w:szCs w:val="18"/>
        </w:rPr>
        <w:t xml:space="preserve"> IM, </w:t>
      </w:r>
      <w:r w:rsidR="002F2E5B">
        <w:rPr>
          <w:rFonts w:ascii="Verdana" w:hAnsi="Verdana"/>
          <w:sz w:val="18"/>
          <w:szCs w:val="18"/>
        </w:rPr>
        <w:t>linking CVA to social protection</w:t>
      </w:r>
      <w:r w:rsidR="00B47E2C">
        <w:rPr>
          <w:rFonts w:ascii="Verdana" w:hAnsi="Verdana"/>
          <w:sz w:val="18"/>
          <w:szCs w:val="18"/>
        </w:rPr>
        <w:t>)</w:t>
      </w:r>
    </w:p>
    <w:p w:rsidR="0024623D" w:rsidP="002F2E5B" w:rsidRDefault="0024623D" w14:paraId="2612489A" w14:textId="19713F6C">
      <w:pPr>
        <w:pStyle w:val="ListParagraph"/>
        <w:numPr>
          <w:ilvl w:val="0"/>
          <w:numId w:val="8"/>
        </w:numPr>
        <w:jc w:val="both"/>
        <w:rPr>
          <w:rFonts w:ascii="Verdana" w:hAnsi="Verdana"/>
          <w:sz w:val="18"/>
          <w:szCs w:val="18"/>
        </w:rPr>
      </w:pPr>
      <w:r>
        <w:rPr>
          <w:rFonts w:ascii="Verdana" w:hAnsi="Verdana"/>
          <w:sz w:val="18"/>
          <w:szCs w:val="18"/>
        </w:rPr>
        <w:t>Agreement of commonly held values and strategic priorities</w:t>
      </w:r>
      <w:r w:rsidR="002F2E5B">
        <w:rPr>
          <w:rFonts w:ascii="Verdana" w:hAnsi="Verdana"/>
          <w:sz w:val="18"/>
          <w:szCs w:val="18"/>
        </w:rPr>
        <w:t xml:space="preserve"> that </w:t>
      </w:r>
      <w:r w:rsidR="004B0740">
        <w:rPr>
          <w:rFonts w:ascii="Verdana" w:hAnsi="Verdana"/>
          <w:sz w:val="18"/>
          <w:szCs w:val="18"/>
        </w:rPr>
        <w:t>can</w:t>
      </w:r>
      <w:r w:rsidR="002F2E5B">
        <w:rPr>
          <w:rFonts w:ascii="Verdana" w:hAnsi="Verdana"/>
          <w:sz w:val="18"/>
          <w:szCs w:val="18"/>
        </w:rPr>
        <w:t xml:space="preserve"> support the CVA vision</w:t>
      </w:r>
    </w:p>
    <w:p w:rsidRPr="00225074" w:rsidR="00225074" w:rsidP="00225074" w:rsidRDefault="00A20407" w14:paraId="6BC953E3" w14:textId="339DE79D">
      <w:pPr>
        <w:jc w:val="both"/>
        <w:rPr>
          <w:rFonts w:ascii="Verdana" w:hAnsi="Verdana"/>
          <w:sz w:val="18"/>
          <w:szCs w:val="18"/>
        </w:rPr>
      </w:pPr>
      <w:r>
        <w:rPr>
          <w:rFonts w:ascii="Verdana" w:hAnsi="Verdana"/>
          <w:sz w:val="18"/>
          <w:szCs w:val="18"/>
        </w:rPr>
        <w:t>The discussion</w:t>
      </w:r>
      <w:r w:rsidRPr="00225074" w:rsidR="00225074">
        <w:rPr>
          <w:rFonts w:ascii="Verdana" w:hAnsi="Verdana"/>
          <w:sz w:val="18"/>
          <w:szCs w:val="18"/>
        </w:rPr>
        <w:t xml:space="preserve"> will </w:t>
      </w:r>
      <w:r w:rsidR="00225074">
        <w:rPr>
          <w:rFonts w:ascii="Verdana" w:hAnsi="Verdana"/>
          <w:sz w:val="18"/>
          <w:szCs w:val="18"/>
        </w:rPr>
        <w:t>consider a range of</w:t>
      </w:r>
      <w:r w:rsidRPr="00225074" w:rsidR="00225074">
        <w:rPr>
          <w:rFonts w:ascii="Verdana" w:hAnsi="Verdana"/>
          <w:sz w:val="18"/>
          <w:szCs w:val="18"/>
        </w:rPr>
        <w:t xml:space="preserve"> key cross cutting strategic themes, including use of multipurpose cash, sectoral cash, use of IM, digital CVA, social protection and collaboration/partnerships, including the role of NS as auxiliary to government.</w:t>
      </w:r>
    </w:p>
    <w:p w:rsidRPr="00046504" w:rsidR="00046504" w:rsidP="00046504" w:rsidRDefault="00E431C8" w14:paraId="77B03CD3" w14:textId="39FB3186">
      <w:pPr>
        <w:jc w:val="both"/>
        <w:rPr>
          <w:rFonts w:ascii="Verdana" w:hAnsi="Verdana"/>
          <w:color w:val="000000" w:themeColor="text1"/>
          <w:sz w:val="18"/>
          <w:szCs w:val="18"/>
        </w:rPr>
      </w:pPr>
      <w:r w:rsidRPr="2D1A114D" w:rsidR="00E431C8">
        <w:rPr>
          <w:rFonts w:ascii="Verdana" w:hAnsi="Verdana"/>
          <w:color w:val="000000" w:themeColor="text1" w:themeTint="FF" w:themeShade="FF"/>
          <w:sz w:val="18"/>
          <w:szCs w:val="18"/>
        </w:rPr>
        <w:t xml:space="preserve">A </w:t>
      </w:r>
      <w:hyperlink r:id="R6b8d9d011d8f4442">
        <w:r w:rsidRPr="2D1A114D" w:rsidR="00E431C8">
          <w:rPr>
            <w:rStyle w:val="Hyperlink"/>
            <w:rFonts w:ascii="Verdana" w:hAnsi="Verdana"/>
            <w:i w:val="1"/>
            <w:iCs w:val="1"/>
            <w:sz w:val="18"/>
            <w:szCs w:val="18"/>
          </w:rPr>
          <w:t>CVA vision statement</w:t>
        </w:r>
      </w:hyperlink>
      <w:r w:rsidRPr="2D1A114D" w:rsidR="00E431C8">
        <w:rPr>
          <w:rFonts w:ascii="Verdana" w:hAnsi="Verdana"/>
          <w:sz w:val="18"/>
          <w:szCs w:val="18"/>
        </w:rPr>
        <w:t xml:space="preserve"> will </w:t>
      </w:r>
      <w:r w:rsidRPr="2D1A114D" w:rsidR="00E431C8">
        <w:rPr>
          <w:rFonts w:ascii="Verdana" w:hAnsi="Verdana"/>
          <w:color w:val="000000" w:themeColor="text1" w:themeTint="FF" w:themeShade="FF"/>
          <w:sz w:val="18"/>
          <w:szCs w:val="18"/>
        </w:rPr>
        <w:t xml:space="preserve">convert key takeaways from the discussion into </w:t>
      </w:r>
      <w:r w:rsidRPr="2D1A114D" w:rsidR="00A23D68">
        <w:rPr>
          <w:rFonts w:ascii="Verdana" w:hAnsi="Verdana"/>
          <w:color w:val="000000" w:themeColor="text1" w:themeTint="FF" w:themeShade="FF"/>
          <w:sz w:val="18"/>
          <w:szCs w:val="18"/>
        </w:rPr>
        <w:t xml:space="preserve">a </w:t>
      </w:r>
      <w:r w:rsidRPr="2D1A114D" w:rsidR="00E431C8">
        <w:rPr>
          <w:rFonts w:ascii="Verdana" w:hAnsi="Verdana"/>
          <w:color w:val="000000" w:themeColor="text1" w:themeTint="FF" w:themeShade="FF"/>
          <w:sz w:val="18"/>
          <w:szCs w:val="18"/>
        </w:rPr>
        <w:t>simple, tangible agreement and commitment that the NS can refer to throughout CVAP, as a reminder of its collective ambition for the use of CVA.</w:t>
      </w:r>
      <w:r w:rsidRPr="2D1A114D" w:rsidR="00134487">
        <w:rPr>
          <w:rFonts w:ascii="Verdana" w:hAnsi="Verdana"/>
          <w:color w:val="000000" w:themeColor="text1" w:themeTint="FF" w:themeShade="FF"/>
          <w:sz w:val="18"/>
          <w:szCs w:val="18"/>
        </w:rPr>
        <w:t xml:space="preserve"> </w:t>
      </w:r>
      <w:r w:rsidRPr="2D1A114D" w:rsidR="00A20407">
        <w:rPr>
          <w:rFonts w:ascii="Verdana" w:hAnsi="Verdana"/>
          <w:sz w:val="18"/>
          <w:szCs w:val="18"/>
        </w:rPr>
        <w:t>This will be</w:t>
      </w:r>
      <w:r w:rsidRPr="2D1A114D" w:rsidR="0035229D">
        <w:rPr>
          <w:rFonts w:ascii="Verdana" w:hAnsi="Verdana"/>
          <w:color w:val="000000" w:themeColor="text1" w:themeTint="FF" w:themeShade="FF"/>
          <w:sz w:val="18"/>
          <w:szCs w:val="18"/>
        </w:rPr>
        <w:t xml:space="preserve"> completed in the final session by a small task force (</w:t>
      </w:r>
      <w:r w:rsidRPr="2D1A114D" w:rsidR="00BB6B56">
        <w:rPr>
          <w:rFonts w:ascii="Verdana" w:hAnsi="Verdana"/>
          <w:color w:val="000000" w:themeColor="text1" w:themeTint="FF" w:themeShade="FF"/>
          <w:sz w:val="18"/>
          <w:szCs w:val="18"/>
        </w:rPr>
        <w:t>3</w:t>
      </w:r>
      <w:r w:rsidRPr="2D1A114D" w:rsidR="0035229D">
        <w:rPr>
          <w:rFonts w:ascii="Verdana" w:hAnsi="Verdana"/>
          <w:color w:val="000000" w:themeColor="text1" w:themeTint="FF" w:themeShade="FF"/>
          <w:sz w:val="18"/>
          <w:szCs w:val="18"/>
        </w:rPr>
        <w:t xml:space="preserve">-4 people), including </w:t>
      </w:r>
      <w:r w:rsidRPr="2D1A114D" w:rsidR="00BB6B56">
        <w:rPr>
          <w:rFonts w:ascii="Verdana" w:hAnsi="Verdana"/>
          <w:color w:val="000000" w:themeColor="text1" w:themeTint="FF" w:themeShade="FF"/>
          <w:sz w:val="18"/>
          <w:szCs w:val="18"/>
        </w:rPr>
        <w:t xml:space="preserve">at least </w:t>
      </w:r>
      <w:r w:rsidRPr="2D1A114D" w:rsidR="004B0740">
        <w:rPr>
          <w:rFonts w:ascii="Verdana" w:hAnsi="Verdana"/>
          <w:color w:val="000000" w:themeColor="text1" w:themeTint="FF" w:themeShade="FF"/>
          <w:sz w:val="18"/>
          <w:szCs w:val="18"/>
        </w:rPr>
        <w:t xml:space="preserve">the </w:t>
      </w:r>
      <w:r w:rsidRPr="2D1A114D" w:rsidR="0035229D">
        <w:rPr>
          <w:rFonts w:ascii="Verdana" w:hAnsi="Verdana"/>
          <w:color w:val="000000" w:themeColor="text1" w:themeTint="FF" w:themeShade="FF"/>
          <w:sz w:val="18"/>
          <w:szCs w:val="18"/>
        </w:rPr>
        <w:t>CVA Focal Point</w:t>
      </w:r>
      <w:r w:rsidRPr="2D1A114D" w:rsidR="004B0740">
        <w:rPr>
          <w:rFonts w:ascii="Verdana" w:hAnsi="Verdana"/>
          <w:color w:val="000000" w:themeColor="text1" w:themeTint="FF" w:themeShade="FF"/>
          <w:sz w:val="18"/>
          <w:szCs w:val="18"/>
        </w:rPr>
        <w:t xml:space="preserve"> and/or </w:t>
      </w:r>
      <w:r w:rsidRPr="2D1A114D" w:rsidR="784496C7">
        <w:rPr>
          <w:rFonts w:ascii="Verdana" w:hAnsi="Verdana"/>
          <w:color w:val="000000" w:themeColor="text1" w:themeTint="FF" w:themeShade="FF"/>
          <w:sz w:val="18"/>
          <w:szCs w:val="18"/>
        </w:rPr>
        <w:t>CVA Preparedness Delegate</w:t>
      </w:r>
      <w:r w:rsidRPr="2D1A114D" w:rsidR="0035229D">
        <w:rPr>
          <w:rFonts w:ascii="Verdana" w:hAnsi="Verdana"/>
          <w:color w:val="000000" w:themeColor="text1" w:themeTint="FF" w:themeShade="FF"/>
          <w:sz w:val="18"/>
          <w:szCs w:val="18"/>
        </w:rPr>
        <w:t xml:space="preserve"> and one representative from leadership.</w:t>
      </w:r>
      <w:r w:rsidRPr="2D1A114D" w:rsidR="002E37A6">
        <w:rPr>
          <w:rFonts w:ascii="Verdana" w:hAnsi="Verdana"/>
          <w:color w:val="000000" w:themeColor="text1" w:themeTint="FF" w:themeShade="FF"/>
          <w:sz w:val="18"/>
          <w:szCs w:val="18"/>
        </w:rPr>
        <w:t xml:space="preserve"> </w:t>
      </w:r>
      <w:bookmarkEnd w:id="2"/>
    </w:p>
    <w:p w:rsidR="007544C4" w:rsidP="008B039D" w:rsidRDefault="007544C4" w14:paraId="58AB4C2D" w14:textId="77777777">
      <w:pPr>
        <w:pStyle w:val="Heading1"/>
      </w:pPr>
    </w:p>
    <w:p w:rsidRPr="008B039D" w:rsidR="00672061" w:rsidP="008B039D" w:rsidRDefault="00672061" w14:paraId="2851E187" w14:textId="7DAC5E51">
      <w:pPr>
        <w:pStyle w:val="Heading1"/>
      </w:pPr>
      <w:r w:rsidRPr="008B039D">
        <w:t xml:space="preserve">Participants </w:t>
      </w:r>
    </w:p>
    <w:p w:rsidR="0036182A" w:rsidP="0036182A" w:rsidRDefault="00672061" w14:paraId="52112EB9" w14:textId="3BA957BC">
      <w:pPr>
        <w:jc w:val="both"/>
        <w:rPr>
          <w:rFonts w:ascii="Verdana" w:hAnsi="Verdana"/>
          <w:sz w:val="18"/>
          <w:szCs w:val="18"/>
        </w:rPr>
      </w:pPr>
      <w:r w:rsidRPr="5E920E23">
        <w:rPr>
          <w:rFonts w:ascii="Verdana" w:hAnsi="Verdana"/>
          <w:sz w:val="18"/>
          <w:szCs w:val="18"/>
        </w:rPr>
        <w:t>Participation for the Induction and Visioning workshop should be focused on management, including leadership</w:t>
      </w:r>
      <w:r w:rsidRPr="5E920E23" w:rsidR="00E14637">
        <w:rPr>
          <w:rFonts w:ascii="Verdana" w:hAnsi="Verdana"/>
          <w:sz w:val="18"/>
          <w:szCs w:val="18"/>
        </w:rPr>
        <w:t xml:space="preserve">. </w:t>
      </w:r>
      <w:r w:rsidRPr="5E920E23" w:rsidR="0036182A">
        <w:rPr>
          <w:rFonts w:ascii="Verdana" w:hAnsi="Verdana"/>
          <w:sz w:val="18"/>
          <w:szCs w:val="18"/>
        </w:rPr>
        <w:t xml:space="preserve">To encourage future ownership and buy-in to the CVAP programme, it is essential that </w:t>
      </w:r>
      <w:r w:rsidRPr="5E920E23" w:rsidR="435AB034">
        <w:rPr>
          <w:rFonts w:ascii="Verdana" w:hAnsi="Verdana"/>
          <w:sz w:val="18"/>
          <w:szCs w:val="18"/>
        </w:rPr>
        <w:t>l</w:t>
      </w:r>
      <w:r w:rsidRPr="5E920E23" w:rsidR="0036182A">
        <w:rPr>
          <w:rFonts w:ascii="Verdana" w:hAnsi="Verdana"/>
          <w:sz w:val="18"/>
          <w:szCs w:val="18"/>
        </w:rPr>
        <w:t xml:space="preserve">eadership participate in this workshop. This is particularly critical for the CVA visioning discussion, which form the basis for the NS strategic way forward and NS operational ambition for the next </w:t>
      </w:r>
      <w:r w:rsidRPr="5E920E23" w:rsidR="49A94940">
        <w:rPr>
          <w:rFonts w:ascii="Verdana" w:hAnsi="Verdana"/>
          <w:sz w:val="18"/>
          <w:szCs w:val="18"/>
        </w:rPr>
        <w:t xml:space="preserve">three to </w:t>
      </w:r>
      <w:r w:rsidRPr="5E920E23" w:rsidR="0036182A">
        <w:rPr>
          <w:rFonts w:ascii="Verdana" w:hAnsi="Verdana"/>
          <w:sz w:val="18"/>
          <w:szCs w:val="18"/>
        </w:rPr>
        <w:t>four years regarding use of CVA</w:t>
      </w:r>
      <w:r w:rsidRPr="5E920E23" w:rsidR="6B27BB8C">
        <w:rPr>
          <w:rFonts w:ascii="Verdana" w:hAnsi="Verdana"/>
          <w:sz w:val="18"/>
          <w:szCs w:val="18"/>
        </w:rPr>
        <w:t>.</w:t>
      </w:r>
    </w:p>
    <w:p w:rsidR="0036182A" w:rsidP="00EB283F" w:rsidRDefault="0036182A" w14:paraId="71B1C4C4" w14:textId="77777777">
      <w:pPr>
        <w:pStyle w:val="Level1Bullets"/>
        <w:numPr>
          <w:ilvl w:val="0"/>
          <w:numId w:val="0"/>
        </w:numPr>
        <w:jc w:val="both"/>
        <w:rPr>
          <w:rFonts w:ascii="Verdana" w:hAnsi="Verdana"/>
          <w:sz w:val="18"/>
          <w:szCs w:val="18"/>
        </w:rPr>
      </w:pPr>
    </w:p>
    <w:p w:rsidR="00672061" w:rsidP="45FE8D35" w:rsidRDefault="00672061" w14:paraId="59748217" w14:textId="1F9D8906">
      <w:pPr>
        <w:pStyle w:val="Level1Bullets"/>
        <w:numPr>
          <w:ilvl w:val="0"/>
          <w:numId w:val="0"/>
        </w:numPr>
        <w:rPr>
          <w:rFonts w:ascii="Verdana" w:hAnsi="Verdana" w:cs="Arial"/>
          <w:sz w:val="18"/>
          <w:szCs w:val="18"/>
        </w:rPr>
      </w:pPr>
      <w:r w:rsidRPr="2DDF1CF3">
        <w:rPr>
          <w:rFonts w:ascii="Verdana" w:hAnsi="Verdana"/>
          <w:sz w:val="18"/>
          <w:szCs w:val="18"/>
        </w:rPr>
        <w:t xml:space="preserve">It is suggested that </w:t>
      </w:r>
      <w:r w:rsidRPr="2DDF1CF3" w:rsidR="00046504">
        <w:rPr>
          <w:rFonts w:ascii="Verdana" w:hAnsi="Verdana"/>
          <w:sz w:val="18"/>
          <w:szCs w:val="18"/>
        </w:rPr>
        <w:t>attendance includes</w:t>
      </w:r>
      <w:r w:rsidRPr="2DDF1CF3">
        <w:rPr>
          <w:rFonts w:ascii="Verdana" w:hAnsi="Verdana"/>
          <w:sz w:val="18"/>
          <w:szCs w:val="18"/>
        </w:rPr>
        <w:t xml:space="preserve"> Secretary General and/or Under Secretary General, Chairman and/one other Board member</w:t>
      </w:r>
      <w:r w:rsidRPr="2DDF1CF3" w:rsidR="00046504">
        <w:rPr>
          <w:rFonts w:ascii="Verdana" w:hAnsi="Verdana"/>
          <w:sz w:val="18"/>
          <w:szCs w:val="18"/>
        </w:rPr>
        <w:t>,</w:t>
      </w:r>
      <w:r w:rsidRPr="2DDF1CF3">
        <w:rPr>
          <w:rFonts w:ascii="Verdana" w:hAnsi="Verdana"/>
          <w:sz w:val="18"/>
          <w:szCs w:val="18"/>
        </w:rPr>
        <w:t xml:space="preserve"> as well as </w:t>
      </w:r>
      <w:r w:rsidRPr="2DDF1CF3" w:rsidR="00E14637">
        <w:rPr>
          <w:rFonts w:ascii="Verdana" w:hAnsi="Verdana"/>
          <w:sz w:val="18"/>
          <w:szCs w:val="18"/>
        </w:rPr>
        <w:t xml:space="preserve">managers </w:t>
      </w:r>
      <w:r w:rsidRPr="2DDF1CF3" w:rsidR="00046504">
        <w:rPr>
          <w:rFonts w:ascii="Verdana" w:hAnsi="Verdana"/>
          <w:sz w:val="18"/>
          <w:szCs w:val="18"/>
        </w:rPr>
        <w:t xml:space="preserve">of </w:t>
      </w:r>
      <w:r w:rsidRPr="2DDF1CF3" w:rsidR="00E14637">
        <w:rPr>
          <w:rFonts w:ascii="Verdana" w:hAnsi="Verdana"/>
          <w:sz w:val="18"/>
          <w:szCs w:val="18"/>
        </w:rPr>
        <w:t xml:space="preserve">each department, including </w:t>
      </w:r>
      <w:r w:rsidRPr="2DDF1CF3">
        <w:rPr>
          <w:rFonts w:ascii="Verdana" w:hAnsi="Verdana"/>
          <w:sz w:val="18"/>
          <w:szCs w:val="18"/>
        </w:rPr>
        <w:t xml:space="preserve">Programmes, Operations, Logistics and </w:t>
      </w:r>
      <w:r w:rsidRPr="2DDF1CF3" w:rsidR="00046504">
        <w:rPr>
          <w:rFonts w:ascii="Verdana" w:hAnsi="Verdana"/>
          <w:sz w:val="18"/>
          <w:szCs w:val="18"/>
        </w:rPr>
        <w:t>Finance. Branch attendance is not mandatory,</w:t>
      </w:r>
      <w:r w:rsidRPr="2DDF1CF3">
        <w:rPr>
          <w:rFonts w:ascii="Verdana" w:hAnsi="Verdana"/>
          <w:sz w:val="18"/>
          <w:szCs w:val="18"/>
        </w:rPr>
        <w:t xml:space="preserve"> as the fo</w:t>
      </w:r>
      <w:r w:rsidRPr="2DDF1CF3" w:rsidR="00E14637">
        <w:rPr>
          <w:rFonts w:ascii="Verdana" w:hAnsi="Verdana"/>
          <w:sz w:val="18"/>
          <w:szCs w:val="18"/>
        </w:rPr>
        <w:t xml:space="preserve">cus is on </w:t>
      </w:r>
      <w:r w:rsidRPr="2DDF1CF3" w:rsidR="00282AEB">
        <w:rPr>
          <w:rFonts w:ascii="Verdana" w:hAnsi="Verdana"/>
          <w:sz w:val="18"/>
          <w:szCs w:val="18"/>
        </w:rPr>
        <w:t>ensuring leadership engagement</w:t>
      </w:r>
      <w:r w:rsidRPr="2DDF1CF3" w:rsidR="00E14637">
        <w:rPr>
          <w:rFonts w:ascii="Verdana" w:hAnsi="Verdana"/>
          <w:sz w:val="18"/>
          <w:szCs w:val="18"/>
        </w:rPr>
        <w:t xml:space="preserve">, but </w:t>
      </w:r>
      <w:r w:rsidRPr="2DDF1CF3" w:rsidR="00282AEB">
        <w:rPr>
          <w:rFonts w:ascii="Verdana" w:hAnsi="Verdana"/>
          <w:sz w:val="18"/>
          <w:szCs w:val="18"/>
        </w:rPr>
        <w:t>the breadth of participants</w:t>
      </w:r>
      <w:r w:rsidRPr="2DDF1CF3" w:rsidR="00E14637">
        <w:rPr>
          <w:rFonts w:ascii="Verdana" w:hAnsi="Verdana"/>
          <w:sz w:val="18"/>
          <w:szCs w:val="18"/>
        </w:rPr>
        <w:t xml:space="preserve"> decided based on </w:t>
      </w:r>
      <w:r w:rsidRPr="2DDF1CF3" w:rsidR="00282AEB">
        <w:rPr>
          <w:rFonts w:ascii="Verdana" w:hAnsi="Verdana"/>
          <w:sz w:val="18"/>
          <w:szCs w:val="18"/>
        </w:rPr>
        <w:t xml:space="preserve">NS </w:t>
      </w:r>
      <w:r w:rsidRPr="2DDF1CF3" w:rsidR="00E14637">
        <w:rPr>
          <w:rFonts w:ascii="Verdana" w:hAnsi="Verdana"/>
          <w:sz w:val="18"/>
          <w:szCs w:val="18"/>
        </w:rPr>
        <w:t>need</w:t>
      </w:r>
      <w:r w:rsidRPr="2DDF1CF3" w:rsidR="00282AEB">
        <w:rPr>
          <w:rFonts w:ascii="Verdana" w:hAnsi="Verdana"/>
          <w:sz w:val="18"/>
          <w:szCs w:val="18"/>
        </w:rPr>
        <w:t xml:space="preserve"> and context</w:t>
      </w:r>
      <w:r w:rsidRPr="2DDF1CF3" w:rsidR="00E14637">
        <w:rPr>
          <w:rFonts w:ascii="Verdana" w:hAnsi="Verdana"/>
          <w:sz w:val="18"/>
          <w:szCs w:val="18"/>
        </w:rPr>
        <w:t>.</w:t>
      </w:r>
      <w:r w:rsidRPr="2DDF1CF3">
        <w:rPr>
          <w:rFonts w:ascii="Verdana" w:hAnsi="Verdana"/>
          <w:sz w:val="18"/>
          <w:szCs w:val="18"/>
        </w:rPr>
        <w:t xml:space="preserve"> </w:t>
      </w:r>
      <w:r w:rsidRPr="2DDF1CF3" w:rsidR="00282AEB">
        <w:rPr>
          <w:rFonts w:ascii="Verdana" w:hAnsi="Verdana" w:cs="Arial"/>
          <w:sz w:val="18"/>
          <w:szCs w:val="18"/>
        </w:rPr>
        <w:t>However, it is strongly encouraged the NS</w:t>
      </w:r>
      <w:r w:rsidRPr="2DDF1CF3">
        <w:rPr>
          <w:rFonts w:ascii="Verdana" w:hAnsi="Verdana" w:cs="Arial"/>
          <w:sz w:val="18"/>
          <w:szCs w:val="18"/>
        </w:rPr>
        <w:t xml:space="preserve"> prioritise relevance over mass participatio</w:t>
      </w:r>
      <w:r w:rsidRPr="2DDF1CF3" w:rsidR="00E14637">
        <w:rPr>
          <w:rFonts w:ascii="Verdana" w:hAnsi="Verdana" w:cs="Arial"/>
          <w:sz w:val="18"/>
          <w:szCs w:val="18"/>
        </w:rPr>
        <w:t>n</w:t>
      </w:r>
      <w:r w:rsidRPr="2DDF1CF3" w:rsidR="00282AEB">
        <w:rPr>
          <w:rFonts w:ascii="Verdana" w:hAnsi="Verdana" w:cs="Arial"/>
          <w:sz w:val="18"/>
          <w:szCs w:val="18"/>
        </w:rPr>
        <w:t>, in order for</w:t>
      </w:r>
      <w:r w:rsidRPr="2DDF1CF3">
        <w:rPr>
          <w:rFonts w:ascii="Verdana" w:hAnsi="Verdana" w:cs="Arial"/>
          <w:sz w:val="18"/>
          <w:szCs w:val="18"/>
        </w:rPr>
        <w:t xml:space="preserve"> the visioning session</w:t>
      </w:r>
      <w:r w:rsidRPr="2DDF1CF3" w:rsidR="00154825">
        <w:rPr>
          <w:rFonts w:ascii="Verdana" w:hAnsi="Verdana" w:cs="Arial"/>
          <w:sz w:val="18"/>
          <w:szCs w:val="18"/>
        </w:rPr>
        <w:t xml:space="preserve"> discussion</w:t>
      </w:r>
      <w:r w:rsidRPr="2DDF1CF3">
        <w:rPr>
          <w:rFonts w:ascii="Verdana" w:hAnsi="Verdana" w:cs="Arial"/>
          <w:sz w:val="18"/>
          <w:szCs w:val="18"/>
        </w:rPr>
        <w:t xml:space="preserve"> to be </w:t>
      </w:r>
      <w:r w:rsidRPr="2DDF1CF3" w:rsidR="00E14637">
        <w:rPr>
          <w:rFonts w:ascii="Verdana" w:hAnsi="Verdana" w:cs="Arial"/>
          <w:sz w:val="18"/>
          <w:szCs w:val="18"/>
        </w:rPr>
        <w:t xml:space="preserve">achievable </w:t>
      </w:r>
      <w:r w:rsidRPr="2DDF1CF3" w:rsidR="00282AEB">
        <w:rPr>
          <w:rFonts w:ascii="Verdana" w:hAnsi="Verdana" w:cs="Arial"/>
          <w:sz w:val="18"/>
          <w:szCs w:val="18"/>
        </w:rPr>
        <w:t>in a workshop format.</w:t>
      </w:r>
      <w:r w:rsidRPr="2DDF1CF3" w:rsidR="2B4CED0A">
        <w:rPr>
          <w:rFonts w:ascii="Verdana" w:hAnsi="Verdana" w:cs="Arial"/>
          <w:sz w:val="18"/>
          <w:szCs w:val="18"/>
        </w:rPr>
        <w:t xml:space="preserve"> </w:t>
      </w:r>
      <w:r w:rsidRPr="2DDF1CF3" w:rsidR="275C06EC">
        <w:rPr>
          <w:rFonts w:ascii="Verdana" w:hAnsi="Verdana" w:cs="Arial"/>
          <w:sz w:val="18"/>
          <w:szCs w:val="18"/>
        </w:rPr>
        <w:t>F</w:t>
      </w:r>
      <w:r w:rsidRPr="2DDF1CF3" w:rsidR="2B4CED0A">
        <w:rPr>
          <w:rFonts w:ascii="Verdana" w:hAnsi="Verdana"/>
          <w:sz w:val="18"/>
          <w:szCs w:val="18"/>
        </w:rPr>
        <w:t>ewer people should attend the Induction and Visioning workshop than the Planning workshop.</w:t>
      </w:r>
    </w:p>
    <w:p w:rsidR="00672061" w:rsidP="00EB283F" w:rsidRDefault="00672061" w14:paraId="65AF9D32" w14:textId="77777777">
      <w:pPr>
        <w:pStyle w:val="Level1Bullets"/>
        <w:numPr>
          <w:ilvl w:val="0"/>
          <w:numId w:val="0"/>
        </w:numPr>
        <w:jc w:val="both"/>
        <w:rPr>
          <w:rFonts w:ascii="Verdana" w:hAnsi="Verdana" w:cs="Arial"/>
          <w:sz w:val="18"/>
          <w:szCs w:val="18"/>
        </w:rPr>
      </w:pPr>
    </w:p>
    <w:p w:rsidR="000743B8" w:rsidP="38B3ECDA" w:rsidRDefault="25296CA4" w14:paraId="5B8BAE72" w14:textId="23F32E45">
      <w:pPr>
        <w:pStyle w:val="Level1Bullets"/>
        <w:numPr>
          <w:ilvl w:val="0"/>
          <w:numId w:val="0"/>
        </w:numPr>
        <w:jc w:val="both"/>
        <w:rPr>
          <w:rFonts w:ascii="Verdana" w:hAnsi="Verdana" w:cs="Arial"/>
          <w:sz w:val="18"/>
          <w:szCs w:val="18"/>
        </w:rPr>
      </w:pPr>
      <w:r w:rsidRPr="45FE8D35">
        <w:rPr>
          <w:rFonts w:ascii="Verdana" w:hAnsi="Verdana" w:cs="Arial"/>
          <w:sz w:val="18"/>
          <w:szCs w:val="18"/>
        </w:rPr>
        <w:t>The CVA Focal Point (if already in place) with t</w:t>
      </w:r>
      <w:r w:rsidRPr="45FE8D35" w:rsidR="00672061">
        <w:rPr>
          <w:rFonts w:ascii="Verdana" w:hAnsi="Verdana" w:cs="Arial"/>
          <w:sz w:val="18"/>
          <w:szCs w:val="18"/>
        </w:rPr>
        <w:t xml:space="preserve">he </w:t>
      </w:r>
      <w:r w:rsidRPr="45FE8D35" w:rsidR="784496C7">
        <w:rPr>
          <w:rFonts w:ascii="Verdana" w:hAnsi="Verdana" w:cs="Arial"/>
          <w:sz w:val="18"/>
          <w:szCs w:val="18"/>
        </w:rPr>
        <w:t>CVA Preparedness Delegate</w:t>
      </w:r>
      <w:r w:rsidRPr="45FE8D35" w:rsidR="00ED0853">
        <w:rPr>
          <w:rFonts w:ascii="Verdana" w:hAnsi="Verdana" w:cs="Arial"/>
          <w:sz w:val="18"/>
          <w:szCs w:val="18"/>
        </w:rPr>
        <w:t>,</w:t>
      </w:r>
      <w:r w:rsidRPr="45FE8D35" w:rsidR="00672061">
        <w:rPr>
          <w:rFonts w:ascii="Verdana" w:hAnsi="Verdana" w:cs="Arial"/>
          <w:sz w:val="18"/>
          <w:szCs w:val="18"/>
        </w:rPr>
        <w:t xml:space="preserve"> will co-facilitate the workshop together with a </w:t>
      </w:r>
      <w:r w:rsidRPr="45FE8D35" w:rsidR="00E14637">
        <w:rPr>
          <w:rFonts w:ascii="Verdana" w:hAnsi="Verdana" w:cs="Arial"/>
          <w:sz w:val="18"/>
          <w:szCs w:val="18"/>
        </w:rPr>
        <w:t>management representative (e.g. Programmes).</w:t>
      </w:r>
    </w:p>
    <w:p w:rsidR="000743B8" w:rsidP="000743B8" w:rsidRDefault="000743B8" w14:paraId="3A160ED4" w14:textId="77777777">
      <w:pPr>
        <w:pStyle w:val="Level1Bullets"/>
        <w:numPr>
          <w:ilvl w:val="0"/>
          <w:numId w:val="0"/>
        </w:numPr>
        <w:jc w:val="both"/>
      </w:pPr>
    </w:p>
    <w:p w:rsidRPr="008B039D" w:rsidR="00E64EB6" w:rsidP="00AA2B82" w:rsidRDefault="009C1C9D" w14:paraId="6C104117" w14:textId="5A1DA00E">
      <w:pPr>
        <w:pStyle w:val="Level1Bullets"/>
        <w:numPr>
          <w:ilvl w:val="0"/>
          <w:numId w:val="0"/>
        </w:numPr>
        <w:jc w:val="both"/>
        <w:rPr>
          <w:color w:val="C00000"/>
        </w:rPr>
      </w:pPr>
      <w:r w:rsidRPr="008B039D">
        <w:rPr>
          <w:rFonts w:ascii="Verdana" w:hAnsi="Verdana" w:cs="Arial"/>
          <w:b/>
          <w:bCs/>
          <w:iCs/>
          <w:color w:val="C00000"/>
        </w:rPr>
        <w:t>Example agenda</w:t>
      </w:r>
      <w:r w:rsidRPr="008B039D" w:rsidR="00E13599">
        <w:rPr>
          <w:color w:val="C00000"/>
        </w:rPr>
        <w:t xml:space="preserve"> </w:t>
      </w:r>
    </w:p>
    <w:p w:rsidR="00AA2B82" w:rsidP="00AA2B82" w:rsidRDefault="00AA2B82" w14:paraId="3D920E34" w14:textId="77777777">
      <w:pPr>
        <w:pStyle w:val="Level1Bullets"/>
        <w:numPr>
          <w:ilvl w:val="0"/>
          <w:numId w:val="0"/>
        </w:numPr>
        <w:jc w:val="both"/>
      </w:pPr>
    </w:p>
    <w:tbl>
      <w:tblPr>
        <w:tblW w:w="9776" w:type="dxa"/>
        <w:tblLook w:val="04A0" w:firstRow="1" w:lastRow="0" w:firstColumn="1" w:lastColumn="0" w:noHBand="0" w:noVBand="1"/>
      </w:tblPr>
      <w:tblGrid>
        <w:gridCol w:w="1555"/>
        <w:gridCol w:w="8221"/>
      </w:tblGrid>
      <w:tr w:rsidRPr="00E64EB6" w:rsidR="00E64EB6" w:rsidTr="3A01B8AC" w14:paraId="2DEAECE8" w14:textId="77777777">
        <w:trPr>
          <w:trHeight w:val="300"/>
        </w:trPr>
        <w:tc>
          <w:tcPr>
            <w:tcW w:w="1555" w:type="dxa"/>
            <w:tcBorders>
              <w:top w:val="single" w:color="auto" w:sz="4" w:space="0"/>
              <w:left w:val="single" w:color="auto" w:sz="4" w:space="0"/>
              <w:bottom w:val="single" w:color="auto" w:sz="4" w:space="0"/>
              <w:right w:val="nil"/>
            </w:tcBorders>
            <w:shd w:val="clear" w:color="auto" w:fill="D9D9D9" w:themeFill="background1" w:themeFillShade="D9"/>
            <w:noWrap/>
            <w:vAlign w:val="bottom"/>
            <w:hideMark/>
          </w:tcPr>
          <w:p w:rsidRPr="00E64EB6" w:rsidR="00E64EB6" w:rsidP="00E64EB6" w:rsidRDefault="00E64EB6" w14:paraId="345D16CD" w14:textId="77777777">
            <w:pPr>
              <w:spacing w:after="0"/>
              <w:rPr>
                <w:rFonts w:ascii="Calibri" w:hAnsi="Calibri" w:cs="Calibri"/>
                <w:b/>
                <w:bCs/>
                <w:color w:val="000000"/>
              </w:rPr>
            </w:pPr>
            <w:r w:rsidRPr="00E64EB6">
              <w:rPr>
                <w:rFonts w:ascii="Calibri" w:hAnsi="Calibri" w:cs="Calibri"/>
                <w:b/>
                <w:bCs/>
                <w:color w:val="000000"/>
              </w:rPr>
              <w:t>Day 1</w:t>
            </w:r>
          </w:p>
        </w:tc>
        <w:tc>
          <w:tcPr>
            <w:tcW w:w="8221"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E64EB6" w:rsidR="00E64EB6" w:rsidP="00E64EB6" w:rsidRDefault="00E64EB6" w14:paraId="7240758F" w14:textId="77777777">
            <w:pPr>
              <w:spacing w:after="0"/>
              <w:rPr>
                <w:rFonts w:ascii="Calibri" w:hAnsi="Calibri" w:cs="Calibri"/>
                <w:color w:val="000000"/>
              </w:rPr>
            </w:pPr>
            <w:r w:rsidRPr="00E64EB6">
              <w:rPr>
                <w:rFonts w:ascii="Calibri" w:hAnsi="Calibri" w:cs="Calibri"/>
                <w:color w:val="000000"/>
              </w:rPr>
              <w:t> </w:t>
            </w:r>
          </w:p>
        </w:tc>
      </w:tr>
      <w:tr w:rsidRPr="00E64EB6" w:rsidR="00E64EB6" w:rsidTr="3A01B8AC" w14:paraId="4314632B"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12F7742B" w14:paraId="288F40CC" w14:textId="14D84E33">
            <w:pPr>
              <w:spacing w:after="0"/>
              <w:rPr>
                <w:rFonts w:ascii="Calibri" w:hAnsi="Calibri" w:cs="Calibri"/>
                <w:color w:val="000000"/>
              </w:rPr>
            </w:pPr>
            <w:r w:rsidRPr="2DDF1CF3">
              <w:rPr>
                <w:rFonts w:ascii="Calibri" w:hAnsi="Calibri" w:cs="Calibri"/>
                <w:color w:val="000000" w:themeColor="text1"/>
              </w:rPr>
              <w:t>9</w:t>
            </w:r>
            <w:r w:rsidRPr="2DDF1CF3" w:rsidR="67E71973">
              <w:rPr>
                <w:rFonts w:ascii="Calibri" w:hAnsi="Calibri" w:cs="Calibri"/>
                <w:color w:val="000000" w:themeColor="text1"/>
              </w:rPr>
              <w:t>:</w:t>
            </w:r>
            <w:r w:rsidRPr="2DDF1CF3" w:rsidR="2204D07F">
              <w:rPr>
                <w:rFonts w:ascii="Calibri" w:hAnsi="Calibri" w:cs="Calibri"/>
                <w:color w:val="000000" w:themeColor="text1"/>
              </w:rPr>
              <w:t>0</w:t>
            </w:r>
            <w:r w:rsidRPr="2DDF1CF3" w:rsidR="67E71973">
              <w:rPr>
                <w:rFonts w:ascii="Calibri" w:hAnsi="Calibri" w:cs="Calibri"/>
                <w:color w:val="000000" w:themeColor="text1"/>
              </w:rPr>
              <w:t>0 - 9:</w:t>
            </w:r>
            <w:r w:rsidRPr="2DDF1CF3" w:rsidR="05DA893C">
              <w:rPr>
                <w:rFonts w:ascii="Calibri" w:hAnsi="Calibri" w:cs="Calibri"/>
                <w:color w:val="000000" w:themeColor="text1"/>
              </w:rPr>
              <w:t>3</w:t>
            </w:r>
            <w:r w:rsidRPr="2DDF1CF3" w:rsidR="415C7FFB">
              <w:rPr>
                <w:rFonts w:ascii="Calibri" w:hAnsi="Calibri" w:cs="Calibri"/>
                <w:color w:val="000000" w:themeColor="text1"/>
              </w:rPr>
              <w:t>0</w:t>
            </w:r>
          </w:p>
        </w:tc>
        <w:tc>
          <w:tcPr>
            <w:tcW w:w="8221"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1AB594A6" w14:textId="7B4E9FEC">
            <w:pPr>
              <w:spacing w:after="0"/>
              <w:rPr>
                <w:rFonts w:ascii="Calibri" w:hAnsi="Calibri" w:cs="Calibri"/>
                <w:b/>
                <w:bCs/>
                <w:color w:val="000000"/>
              </w:rPr>
            </w:pPr>
            <w:r w:rsidRPr="00E64EB6">
              <w:rPr>
                <w:rFonts w:ascii="Calibri" w:hAnsi="Calibri" w:cs="Calibri"/>
                <w:b/>
                <w:bCs/>
                <w:color w:val="000000"/>
              </w:rPr>
              <w:t>Welcome and introduction to workshop</w:t>
            </w:r>
          </w:p>
        </w:tc>
      </w:tr>
      <w:tr w:rsidRPr="00E64EB6" w:rsidR="00E64EB6" w:rsidTr="3A01B8AC" w14:paraId="394ED154"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7BD62D84" w14:paraId="002D51AD" w14:textId="6DEAC9D4">
            <w:pPr>
              <w:spacing w:after="0"/>
              <w:rPr>
                <w:rFonts w:ascii="Calibri" w:hAnsi="Calibri" w:cs="Calibri"/>
                <w:color w:val="000000"/>
              </w:rPr>
            </w:pPr>
            <w:r w:rsidRPr="3A01B8AC">
              <w:rPr>
                <w:rFonts w:ascii="Calibri" w:hAnsi="Calibri" w:cs="Calibri"/>
                <w:color w:val="000000" w:themeColor="text1"/>
              </w:rPr>
              <w:t>9:</w:t>
            </w:r>
            <w:r w:rsidRPr="3A01B8AC" w:rsidR="54BC6FA8">
              <w:rPr>
                <w:rFonts w:ascii="Calibri" w:hAnsi="Calibri" w:cs="Calibri"/>
                <w:color w:val="000000" w:themeColor="text1"/>
              </w:rPr>
              <w:t>3</w:t>
            </w:r>
            <w:r w:rsidRPr="3A01B8AC" w:rsidR="7D3AD4EA">
              <w:rPr>
                <w:rFonts w:ascii="Calibri" w:hAnsi="Calibri" w:cs="Calibri"/>
                <w:color w:val="000000" w:themeColor="text1"/>
              </w:rPr>
              <w:t>0</w:t>
            </w:r>
            <w:r w:rsidRPr="3A01B8AC">
              <w:rPr>
                <w:rFonts w:ascii="Calibri" w:hAnsi="Calibri" w:cs="Calibri"/>
                <w:color w:val="000000" w:themeColor="text1"/>
              </w:rPr>
              <w:t xml:space="preserve"> - 1</w:t>
            </w:r>
            <w:r w:rsidRPr="3A01B8AC" w:rsidR="00016FA9">
              <w:rPr>
                <w:rFonts w:ascii="Calibri" w:hAnsi="Calibri" w:cs="Calibri"/>
                <w:color w:val="000000" w:themeColor="text1"/>
              </w:rPr>
              <w:t>0</w:t>
            </w:r>
            <w:r w:rsidRPr="3A01B8AC">
              <w:rPr>
                <w:rFonts w:ascii="Calibri" w:hAnsi="Calibri" w:cs="Calibri"/>
                <w:color w:val="000000" w:themeColor="text1"/>
              </w:rPr>
              <w:t>:</w:t>
            </w:r>
            <w:r w:rsidRPr="3A01B8AC" w:rsidR="26E5AD6F">
              <w:rPr>
                <w:rFonts w:ascii="Calibri" w:hAnsi="Calibri" w:cs="Calibri"/>
                <w:color w:val="000000" w:themeColor="text1"/>
              </w:rPr>
              <w:t>45</w:t>
            </w:r>
          </w:p>
        </w:tc>
        <w:tc>
          <w:tcPr>
            <w:tcW w:w="8221"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C2363D" w14:paraId="65A30049" w14:textId="04A9B6B9">
            <w:pPr>
              <w:spacing w:after="0"/>
              <w:rPr>
                <w:rFonts w:ascii="Calibri" w:hAnsi="Calibri" w:cs="Calibri"/>
                <w:b/>
                <w:bCs/>
                <w:color w:val="000000"/>
              </w:rPr>
            </w:pPr>
            <w:r>
              <w:rPr>
                <w:rFonts w:ascii="Calibri" w:hAnsi="Calibri" w:cs="Calibri"/>
                <w:b/>
                <w:bCs/>
                <w:color w:val="000000"/>
              </w:rPr>
              <w:t>CVA awareness</w:t>
            </w:r>
          </w:p>
        </w:tc>
      </w:tr>
      <w:tr w:rsidRPr="00E64EB6" w:rsidR="00016FA9" w:rsidTr="3A01B8AC" w14:paraId="6931484A"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tcPr>
          <w:p w:rsidR="00016FA9" w:rsidP="00E64EB6" w:rsidRDefault="00016FA9" w14:paraId="6AFAC52A" w14:textId="6FC4DE2A">
            <w:pPr>
              <w:spacing w:after="0"/>
              <w:rPr>
                <w:rFonts w:ascii="Calibri" w:hAnsi="Calibri" w:cs="Calibri"/>
                <w:color w:val="000000"/>
              </w:rPr>
            </w:pPr>
            <w:r w:rsidRPr="3A01B8AC">
              <w:rPr>
                <w:rFonts w:ascii="Calibri" w:hAnsi="Calibri" w:cs="Calibri"/>
                <w:color w:val="000000" w:themeColor="text1"/>
              </w:rPr>
              <w:t>10.</w:t>
            </w:r>
            <w:r w:rsidRPr="3A01B8AC" w:rsidR="41413D13">
              <w:rPr>
                <w:rFonts w:ascii="Calibri" w:hAnsi="Calibri" w:cs="Calibri"/>
                <w:color w:val="000000" w:themeColor="text1"/>
              </w:rPr>
              <w:t>45</w:t>
            </w:r>
            <w:r w:rsidRPr="3A01B8AC">
              <w:rPr>
                <w:rFonts w:ascii="Calibri" w:hAnsi="Calibri" w:cs="Calibri"/>
                <w:color w:val="000000" w:themeColor="text1"/>
              </w:rPr>
              <w:t xml:space="preserve"> – 11.</w:t>
            </w:r>
            <w:r w:rsidRPr="3A01B8AC" w:rsidR="3F150F3D">
              <w:rPr>
                <w:rFonts w:ascii="Calibri" w:hAnsi="Calibri" w:cs="Calibri"/>
                <w:color w:val="000000" w:themeColor="text1"/>
              </w:rPr>
              <w:t>30</w:t>
            </w:r>
          </w:p>
        </w:tc>
        <w:tc>
          <w:tcPr>
            <w:tcW w:w="8221" w:type="dxa"/>
            <w:tcBorders>
              <w:top w:val="nil"/>
              <w:left w:val="nil"/>
              <w:bottom w:val="single" w:color="auto" w:sz="4" w:space="0"/>
              <w:right w:val="single" w:color="auto" w:sz="4" w:space="0"/>
            </w:tcBorders>
            <w:shd w:val="clear" w:color="auto" w:fill="auto"/>
            <w:noWrap/>
            <w:vAlign w:val="bottom"/>
          </w:tcPr>
          <w:p w:rsidRPr="00ED0853" w:rsidR="00016FA9" w:rsidP="00E64EB6" w:rsidRDefault="00016FA9" w14:paraId="316ACC6D" w14:textId="77C9DB6E">
            <w:pPr>
              <w:spacing w:after="0"/>
              <w:rPr>
                <w:rFonts w:ascii="Calibri" w:hAnsi="Calibri" w:cs="Calibri"/>
                <w:b/>
                <w:bCs/>
                <w:color w:val="000000"/>
              </w:rPr>
            </w:pPr>
            <w:r w:rsidRPr="00ED0853">
              <w:rPr>
                <w:rFonts w:ascii="Calibri" w:hAnsi="Calibri" w:cs="Calibri"/>
                <w:b/>
                <w:bCs/>
                <w:color w:val="000000"/>
              </w:rPr>
              <w:t>Presentation of NS strateg</w:t>
            </w:r>
            <w:r w:rsidRPr="00ED0853" w:rsidR="00ED0853">
              <w:rPr>
                <w:rFonts w:ascii="Calibri" w:hAnsi="Calibri" w:cs="Calibri"/>
                <w:b/>
                <w:bCs/>
                <w:color w:val="000000"/>
              </w:rPr>
              <w:t>y</w:t>
            </w:r>
          </w:p>
        </w:tc>
      </w:tr>
      <w:tr w:rsidRPr="00E64EB6" w:rsidR="00E64EB6" w:rsidTr="3A01B8AC" w14:paraId="042B9D44"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E64EB6" w:rsidRDefault="00B72F01" w14:paraId="1FC15F74" w14:textId="513F2C35">
            <w:pPr>
              <w:spacing w:after="0"/>
              <w:rPr>
                <w:rFonts w:ascii="Calibri" w:hAnsi="Calibri" w:cs="Calibri"/>
                <w:color w:val="000000"/>
              </w:rPr>
            </w:pPr>
            <w:r w:rsidRPr="2DDF1CF3">
              <w:rPr>
                <w:rFonts w:ascii="Calibri" w:hAnsi="Calibri" w:cs="Calibri"/>
                <w:color w:val="000000" w:themeColor="text1"/>
              </w:rPr>
              <w:t>11.</w:t>
            </w:r>
            <w:r w:rsidRPr="2DDF1CF3" w:rsidR="5FF0B7F1">
              <w:rPr>
                <w:rFonts w:ascii="Calibri" w:hAnsi="Calibri" w:cs="Calibri"/>
                <w:color w:val="000000" w:themeColor="text1"/>
              </w:rPr>
              <w:t>3</w:t>
            </w:r>
            <w:r w:rsidRPr="2DDF1CF3">
              <w:rPr>
                <w:rFonts w:ascii="Calibri" w:hAnsi="Calibri" w:cs="Calibri"/>
                <w:color w:val="000000" w:themeColor="text1"/>
              </w:rPr>
              <w:t>0</w:t>
            </w:r>
            <w:r w:rsidRPr="2DDF1CF3" w:rsidR="009723AD">
              <w:rPr>
                <w:rFonts w:ascii="Calibri" w:hAnsi="Calibri" w:cs="Calibri"/>
                <w:color w:val="000000" w:themeColor="text1"/>
              </w:rPr>
              <w:t xml:space="preserve"> </w:t>
            </w:r>
            <w:r w:rsidRPr="2DDF1CF3">
              <w:rPr>
                <w:rFonts w:ascii="Calibri" w:hAnsi="Calibri" w:cs="Calibri"/>
                <w:color w:val="000000" w:themeColor="text1"/>
              </w:rPr>
              <w:t>– 1</w:t>
            </w:r>
            <w:r w:rsidRPr="2DDF1CF3" w:rsidR="3DD9B571">
              <w:rPr>
                <w:rFonts w:ascii="Calibri" w:hAnsi="Calibri" w:cs="Calibri"/>
                <w:color w:val="000000" w:themeColor="text1"/>
              </w:rPr>
              <w:t>2</w:t>
            </w:r>
            <w:r w:rsidRPr="2DDF1CF3">
              <w:rPr>
                <w:rFonts w:ascii="Calibri" w:hAnsi="Calibri" w:cs="Calibri"/>
                <w:color w:val="000000" w:themeColor="text1"/>
              </w:rPr>
              <w:t>.</w:t>
            </w:r>
            <w:r w:rsidRPr="2DDF1CF3" w:rsidR="1EE0E893">
              <w:rPr>
                <w:rFonts w:ascii="Calibri" w:hAnsi="Calibri" w:cs="Calibri"/>
                <w:color w:val="000000" w:themeColor="text1"/>
              </w:rPr>
              <w:t>0</w:t>
            </w:r>
            <w:r w:rsidRPr="2DDF1CF3">
              <w:rPr>
                <w:rFonts w:ascii="Calibri" w:hAnsi="Calibri" w:cs="Calibri"/>
                <w:color w:val="000000" w:themeColor="text1"/>
              </w:rPr>
              <w:t>0</w:t>
            </w:r>
          </w:p>
        </w:tc>
        <w:tc>
          <w:tcPr>
            <w:tcW w:w="8221"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5877BA1C" w14:textId="77777777">
            <w:pPr>
              <w:spacing w:after="0"/>
              <w:rPr>
                <w:rFonts w:ascii="Calibri" w:hAnsi="Calibri" w:cs="Calibri"/>
                <w:color w:val="000000"/>
              </w:rPr>
            </w:pPr>
            <w:r w:rsidRPr="00E64EB6">
              <w:rPr>
                <w:rFonts w:ascii="Calibri" w:hAnsi="Calibri" w:cs="Calibri"/>
                <w:color w:val="000000"/>
              </w:rPr>
              <w:t>Tea/Coffee Break</w:t>
            </w:r>
          </w:p>
        </w:tc>
      </w:tr>
      <w:tr w:rsidRPr="00E64EB6" w:rsidR="00E64EB6" w:rsidTr="3A01B8AC" w14:paraId="3DF787A2"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35229D" w:rsidRDefault="00B72F01" w14:paraId="183CEC0F" w14:textId="55DE33A4">
            <w:pPr>
              <w:spacing w:after="0"/>
              <w:rPr>
                <w:rFonts w:ascii="Calibri" w:hAnsi="Calibri" w:cs="Calibri"/>
                <w:color w:val="000000"/>
              </w:rPr>
            </w:pPr>
            <w:r w:rsidRPr="3A01B8AC">
              <w:rPr>
                <w:rFonts w:ascii="Calibri" w:hAnsi="Calibri" w:cs="Calibri"/>
                <w:color w:val="000000" w:themeColor="text1"/>
              </w:rPr>
              <w:t>1</w:t>
            </w:r>
            <w:r w:rsidRPr="3A01B8AC" w:rsidR="2C337A69">
              <w:rPr>
                <w:rFonts w:ascii="Calibri" w:hAnsi="Calibri" w:cs="Calibri"/>
                <w:color w:val="000000" w:themeColor="text1"/>
              </w:rPr>
              <w:t>2</w:t>
            </w:r>
            <w:r w:rsidRPr="3A01B8AC" w:rsidR="36948443">
              <w:rPr>
                <w:rFonts w:ascii="Calibri" w:hAnsi="Calibri" w:cs="Calibri"/>
                <w:color w:val="000000" w:themeColor="text1"/>
              </w:rPr>
              <w:t xml:space="preserve">- </w:t>
            </w:r>
            <w:r w:rsidRPr="3A01B8AC" w:rsidR="1BC95A0E">
              <w:rPr>
                <w:rFonts w:ascii="Calibri" w:hAnsi="Calibri" w:cs="Calibri"/>
                <w:color w:val="000000" w:themeColor="text1"/>
              </w:rPr>
              <w:t>0</w:t>
            </w:r>
            <w:r w:rsidRPr="3A01B8AC">
              <w:rPr>
                <w:rFonts w:ascii="Calibri" w:hAnsi="Calibri" w:cs="Calibri"/>
                <w:color w:val="000000" w:themeColor="text1"/>
              </w:rPr>
              <w:t>0 -</w:t>
            </w:r>
            <w:r w:rsidRPr="3A01B8AC" w:rsidR="00282AEB">
              <w:rPr>
                <w:rFonts w:ascii="Calibri" w:hAnsi="Calibri" w:cs="Calibri"/>
                <w:color w:val="000000" w:themeColor="text1"/>
              </w:rPr>
              <w:t xml:space="preserve"> 12.</w:t>
            </w:r>
            <w:r w:rsidRPr="3A01B8AC" w:rsidR="0035229D">
              <w:rPr>
                <w:rFonts w:ascii="Calibri" w:hAnsi="Calibri" w:cs="Calibri"/>
                <w:color w:val="000000" w:themeColor="text1"/>
              </w:rPr>
              <w:t>15</w:t>
            </w:r>
          </w:p>
        </w:tc>
        <w:tc>
          <w:tcPr>
            <w:tcW w:w="8221"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9723AD" w14:paraId="7438B152" w14:textId="0B345C70">
            <w:pPr>
              <w:spacing w:after="0"/>
              <w:rPr>
                <w:rFonts w:ascii="Calibri" w:hAnsi="Calibri" w:cs="Calibri"/>
                <w:b/>
                <w:bCs/>
                <w:color w:val="000000"/>
              </w:rPr>
            </w:pPr>
            <w:r w:rsidRPr="45FE8D35">
              <w:rPr>
                <w:rFonts w:ascii="Calibri" w:hAnsi="Calibri" w:cs="Calibri"/>
                <w:b/>
                <w:bCs/>
                <w:color w:val="000000" w:themeColor="text1"/>
              </w:rPr>
              <w:t>Presentation and validation of current</w:t>
            </w:r>
            <w:r w:rsidRPr="45FE8D35" w:rsidR="713B7F24">
              <w:rPr>
                <w:rFonts w:ascii="Calibri" w:hAnsi="Calibri" w:cs="Calibri"/>
                <w:b/>
                <w:bCs/>
                <w:color w:val="000000" w:themeColor="text1"/>
              </w:rPr>
              <w:t xml:space="preserve"> </w:t>
            </w:r>
            <w:r w:rsidR="00053A19">
              <w:rPr>
                <w:rFonts w:ascii="Calibri" w:hAnsi="Calibri" w:cs="Calibri"/>
                <w:b/>
                <w:bCs/>
                <w:color w:val="000000" w:themeColor="text1"/>
              </w:rPr>
              <w:t xml:space="preserve">Movement </w:t>
            </w:r>
            <w:r w:rsidRPr="45FE8D35" w:rsidR="7AA60435">
              <w:rPr>
                <w:rFonts w:ascii="Calibri" w:hAnsi="Calibri" w:cs="Calibri"/>
                <w:b/>
                <w:bCs/>
                <w:color w:val="000000" w:themeColor="text1"/>
              </w:rPr>
              <w:t>CVA operational readiness level</w:t>
            </w:r>
            <w:r w:rsidRPr="45FE8D35" w:rsidR="00B72F01">
              <w:rPr>
                <w:rFonts w:ascii="Calibri" w:hAnsi="Calibri" w:cs="Calibri"/>
                <w:b/>
                <w:bCs/>
                <w:color w:val="000000" w:themeColor="text1"/>
              </w:rPr>
              <w:t>s</w:t>
            </w:r>
            <w:r w:rsidRPr="45FE8D35" w:rsidR="00ED0853">
              <w:rPr>
                <w:rFonts w:ascii="Calibri" w:hAnsi="Calibri" w:cs="Calibri"/>
                <w:b/>
                <w:bCs/>
                <w:color w:val="000000" w:themeColor="text1"/>
              </w:rPr>
              <w:t xml:space="preserve"> </w:t>
            </w:r>
            <w:r w:rsidRPr="45FE8D35" w:rsidR="713B7F24">
              <w:rPr>
                <w:rFonts w:ascii="Calibri" w:hAnsi="Calibri" w:cs="Calibri"/>
                <w:b/>
                <w:bCs/>
                <w:color w:val="000000" w:themeColor="text1"/>
              </w:rPr>
              <w:t>(</w:t>
            </w:r>
            <w:r w:rsidRPr="45FE8D35" w:rsidR="00ED0853">
              <w:rPr>
                <w:rFonts w:ascii="Calibri" w:hAnsi="Calibri" w:cs="Calibri"/>
                <w:b/>
                <w:bCs/>
                <w:color w:val="000000" w:themeColor="text1"/>
              </w:rPr>
              <w:t>baseline</w:t>
            </w:r>
            <w:r w:rsidRPr="45FE8D35" w:rsidR="713B7F24">
              <w:rPr>
                <w:rFonts w:ascii="Calibri" w:hAnsi="Calibri" w:cs="Calibri"/>
                <w:b/>
                <w:bCs/>
                <w:color w:val="000000" w:themeColor="text1"/>
              </w:rPr>
              <w:t>)</w:t>
            </w:r>
          </w:p>
        </w:tc>
      </w:tr>
      <w:tr w:rsidRPr="00E64EB6" w:rsidR="0035229D" w:rsidTr="3A01B8AC" w14:paraId="79CC9854"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tcPr>
          <w:p w:rsidR="0035229D" w:rsidP="00282AEB" w:rsidRDefault="0035229D" w14:paraId="66CB7B3F" w14:textId="1AFC6CA2">
            <w:pPr>
              <w:spacing w:after="0"/>
              <w:rPr>
                <w:rFonts w:ascii="Calibri" w:hAnsi="Calibri" w:cs="Calibri"/>
                <w:color w:val="000000"/>
              </w:rPr>
            </w:pPr>
            <w:r>
              <w:rPr>
                <w:rFonts w:ascii="Calibri" w:hAnsi="Calibri" w:cs="Calibri"/>
                <w:color w:val="000000"/>
              </w:rPr>
              <w:t>12.15 – 13.00</w:t>
            </w:r>
          </w:p>
        </w:tc>
        <w:tc>
          <w:tcPr>
            <w:tcW w:w="8221" w:type="dxa"/>
            <w:tcBorders>
              <w:top w:val="nil"/>
              <w:left w:val="nil"/>
              <w:bottom w:val="single" w:color="auto" w:sz="4" w:space="0"/>
              <w:right w:val="single" w:color="auto" w:sz="4" w:space="0"/>
            </w:tcBorders>
            <w:shd w:val="clear" w:color="auto" w:fill="auto"/>
            <w:noWrap/>
            <w:vAlign w:val="bottom"/>
          </w:tcPr>
          <w:p w:rsidRPr="00E64EB6" w:rsidR="0035229D" w:rsidP="00E64EB6" w:rsidRDefault="0035229D" w14:paraId="27441454" w14:textId="18E4817D">
            <w:pPr>
              <w:spacing w:after="0"/>
              <w:rPr>
                <w:rFonts w:ascii="Calibri" w:hAnsi="Calibri" w:cs="Calibri"/>
                <w:color w:val="000000"/>
              </w:rPr>
            </w:pPr>
            <w:r w:rsidRPr="45FE8D35">
              <w:rPr>
                <w:rFonts w:ascii="Calibri" w:hAnsi="Calibri" w:cs="Calibri"/>
                <w:b/>
                <w:bCs/>
                <w:color w:val="000000" w:themeColor="text1"/>
              </w:rPr>
              <w:t xml:space="preserve">Agree </w:t>
            </w:r>
            <w:r w:rsidR="00053A19">
              <w:rPr>
                <w:rFonts w:ascii="Calibri" w:hAnsi="Calibri" w:cs="Calibri"/>
                <w:b/>
                <w:bCs/>
                <w:color w:val="000000" w:themeColor="text1"/>
              </w:rPr>
              <w:t xml:space="preserve">Movement </w:t>
            </w:r>
            <w:r w:rsidRPr="45FE8D35" w:rsidR="7AA60435">
              <w:rPr>
                <w:rFonts w:ascii="Calibri" w:hAnsi="Calibri" w:cs="Calibri"/>
                <w:b/>
                <w:bCs/>
                <w:color w:val="000000" w:themeColor="text1"/>
              </w:rPr>
              <w:t>CVA operational readiness level</w:t>
            </w:r>
            <w:r w:rsidRPr="45FE8D35">
              <w:rPr>
                <w:rFonts w:ascii="Calibri" w:hAnsi="Calibri" w:cs="Calibri"/>
                <w:b/>
                <w:bCs/>
                <w:color w:val="000000" w:themeColor="text1"/>
              </w:rPr>
              <w:t>s to reach by end of CVAP (endline)</w:t>
            </w:r>
          </w:p>
        </w:tc>
      </w:tr>
      <w:tr w:rsidRPr="00E64EB6" w:rsidR="00E64EB6" w:rsidTr="3A01B8AC" w14:paraId="0DC438C7"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35229D" w:rsidRDefault="0035229D" w14:paraId="5C1B1A9B" w14:textId="5EE8375D">
            <w:pPr>
              <w:spacing w:after="0"/>
              <w:rPr>
                <w:rFonts w:ascii="Calibri" w:hAnsi="Calibri" w:cs="Calibri"/>
                <w:color w:val="000000"/>
              </w:rPr>
            </w:pPr>
            <w:r>
              <w:rPr>
                <w:rFonts w:ascii="Calibri" w:hAnsi="Calibri" w:cs="Calibri"/>
                <w:color w:val="000000"/>
              </w:rPr>
              <w:t>13.0</w:t>
            </w:r>
            <w:r w:rsidR="00B72F01">
              <w:rPr>
                <w:rFonts w:ascii="Calibri" w:hAnsi="Calibri" w:cs="Calibri"/>
                <w:color w:val="000000"/>
              </w:rPr>
              <w:t>0 – 1</w:t>
            </w:r>
            <w:r>
              <w:rPr>
                <w:rFonts w:ascii="Calibri" w:hAnsi="Calibri" w:cs="Calibri"/>
                <w:color w:val="000000"/>
              </w:rPr>
              <w:t>4.0</w:t>
            </w:r>
            <w:r w:rsidR="00B72F01">
              <w:rPr>
                <w:rFonts w:ascii="Calibri" w:hAnsi="Calibri" w:cs="Calibri"/>
                <w:color w:val="000000"/>
              </w:rPr>
              <w:t>0</w:t>
            </w:r>
          </w:p>
        </w:tc>
        <w:tc>
          <w:tcPr>
            <w:tcW w:w="8221"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16D89476" w14:textId="77777777">
            <w:pPr>
              <w:spacing w:after="0"/>
              <w:rPr>
                <w:rFonts w:ascii="Calibri" w:hAnsi="Calibri" w:cs="Calibri"/>
                <w:color w:val="000000"/>
              </w:rPr>
            </w:pPr>
            <w:r w:rsidRPr="00E64EB6">
              <w:rPr>
                <w:rFonts w:ascii="Calibri" w:hAnsi="Calibri" w:cs="Calibri"/>
                <w:color w:val="000000"/>
              </w:rPr>
              <w:t>Lunch Break</w:t>
            </w:r>
          </w:p>
        </w:tc>
      </w:tr>
      <w:tr w:rsidRPr="00E64EB6" w:rsidR="00E64EB6" w:rsidTr="3A01B8AC" w14:paraId="3ED3CD33"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35229D" w:rsidRDefault="00B72F01" w14:paraId="3BC2EFD4" w14:textId="5B6358B6">
            <w:pPr>
              <w:spacing w:after="0"/>
              <w:rPr>
                <w:rFonts w:ascii="Calibri" w:hAnsi="Calibri" w:cs="Calibri"/>
                <w:color w:val="000000"/>
              </w:rPr>
            </w:pPr>
            <w:r>
              <w:rPr>
                <w:rFonts w:ascii="Calibri" w:hAnsi="Calibri" w:cs="Calibri"/>
                <w:color w:val="000000"/>
              </w:rPr>
              <w:t>1</w:t>
            </w:r>
            <w:r w:rsidR="0035229D">
              <w:rPr>
                <w:rFonts w:ascii="Calibri" w:hAnsi="Calibri" w:cs="Calibri"/>
                <w:color w:val="000000"/>
              </w:rPr>
              <w:t>4</w:t>
            </w:r>
            <w:r>
              <w:rPr>
                <w:rFonts w:ascii="Calibri" w:hAnsi="Calibri" w:cs="Calibri"/>
                <w:color w:val="000000"/>
              </w:rPr>
              <w:t>.</w:t>
            </w:r>
            <w:r w:rsidR="0035229D">
              <w:rPr>
                <w:rFonts w:ascii="Calibri" w:hAnsi="Calibri" w:cs="Calibri"/>
                <w:color w:val="000000"/>
              </w:rPr>
              <w:t>0</w:t>
            </w:r>
            <w:r>
              <w:rPr>
                <w:rFonts w:ascii="Calibri" w:hAnsi="Calibri" w:cs="Calibri"/>
                <w:color w:val="000000"/>
              </w:rPr>
              <w:t xml:space="preserve">0 – </w:t>
            </w:r>
            <w:r w:rsidR="00282AEB">
              <w:rPr>
                <w:rFonts w:ascii="Calibri" w:hAnsi="Calibri" w:cs="Calibri"/>
                <w:color w:val="000000"/>
              </w:rPr>
              <w:t>1</w:t>
            </w:r>
            <w:r w:rsidR="0035229D">
              <w:rPr>
                <w:rFonts w:ascii="Calibri" w:hAnsi="Calibri" w:cs="Calibri"/>
                <w:color w:val="000000"/>
              </w:rPr>
              <w:t>6</w:t>
            </w:r>
            <w:r>
              <w:rPr>
                <w:rFonts w:ascii="Calibri" w:hAnsi="Calibri" w:cs="Calibri"/>
                <w:color w:val="000000"/>
              </w:rPr>
              <w:t>.</w:t>
            </w:r>
            <w:r w:rsidR="0035229D">
              <w:rPr>
                <w:rFonts w:ascii="Calibri" w:hAnsi="Calibri" w:cs="Calibri"/>
                <w:color w:val="000000"/>
              </w:rPr>
              <w:t>0</w:t>
            </w:r>
            <w:r w:rsidR="00282AEB">
              <w:rPr>
                <w:rFonts w:ascii="Calibri" w:hAnsi="Calibri" w:cs="Calibri"/>
                <w:color w:val="000000"/>
              </w:rPr>
              <w:t>0</w:t>
            </w:r>
          </w:p>
        </w:tc>
        <w:tc>
          <w:tcPr>
            <w:tcW w:w="8221" w:type="dxa"/>
            <w:tcBorders>
              <w:top w:val="nil"/>
              <w:left w:val="nil"/>
              <w:bottom w:val="single" w:color="auto" w:sz="4" w:space="0"/>
              <w:right w:val="single" w:color="auto" w:sz="4" w:space="0"/>
            </w:tcBorders>
            <w:shd w:val="clear" w:color="auto" w:fill="auto"/>
            <w:noWrap/>
            <w:vAlign w:val="bottom"/>
            <w:hideMark/>
          </w:tcPr>
          <w:p w:rsidRPr="00E64EB6" w:rsidR="00E64EB6" w:rsidP="005F52F2" w:rsidRDefault="00053A19" w14:paraId="40776112" w14:textId="28B3251F">
            <w:pPr>
              <w:spacing w:after="0"/>
              <w:rPr>
                <w:rFonts w:ascii="Calibri" w:hAnsi="Calibri" w:cs="Calibri"/>
                <w:b/>
                <w:bCs/>
                <w:color w:val="000000"/>
              </w:rPr>
            </w:pPr>
            <w:r>
              <w:rPr>
                <w:rFonts w:ascii="Calibri" w:hAnsi="Calibri" w:cs="Calibri"/>
                <w:b/>
                <w:bCs/>
                <w:color w:val="000000" w:themeColor="text1"/>
              </w:rPr>
              <w:t>Discussion to e</w:t>
            </w:r>
            <w:r w:rsidRPr="2DDF1CF3" w:rsidR="51373601">
              <w:rPr>
                <w:rFonts w:ascii="Calibri" w:hAnsi="Calibri" w:cs="Calibri"/>
                <w:b/>
                <w:bCs/>
                <w:color w:val="000000" w:themeColor="text1"/>
              </w:rPr>
              <w:t>stablish</w:t>
            </w:r>
            <w:r w:rsidRPr="2DDF1CF3" w:rsidR="0035229D">
              <w:rPr>
                <w:rFonts w:ascii="Calibri" w:hAnsi="Calibri" w:cs="Calibri"/>
                <w:b/>
                <w:bCs/>
                <w:color w:val="000000" w:themeColor="text1"/>
              </w:rPr>
              <w:t xml:space="preserve"> a</w:t>
            </w:r>
            <w:r w:rsidRPr="2DDF1CF3" w:rsidR="12FD418A">
              <w:rPr>
                <w:rFonts w:ascii="Calibri" w:hAnsi="Calibri" w:cs="Calibri"/>
                <w:b/>
                <w:bCs/>
                <w:color w:val="000000" w:themeColor="text1"/>
              </w:rPr>
              <w:t xml:space="preserve"> CVA</w:t>
            </w:r>
            <w:r w:rsidRPr="2DDF1CF3" w:rsidR="51373601">
              <w:rPr>
                <w:rFonts w:ascii="Calibri" w:hAnsi="Calibri" w:cs="Calibri"/>
                <w:b/>
                <w:bCs/>
                <w:color w:val="000000" w:themeColor="text1"/>
              </w:rPr>
              <w:t xml:space="preserve"> vision</w:t>
            </w:r>
          </w:p>
        </w:tc>
      </w:tr>
      <w:tr w:rsidRPr="00E64EB6" w:rsidR="00E64EB6" w:rsidTr="3A01B8AC" w14:paraId="34CAECD6"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35229D" w:rsidRDefault="00282AEB" w14:paraId="5E73F950" w14:textId="2447EB8E">
            <w:pPr>
              <w:spacing w:after="0"/>
              <w:rPr>
                <w:rFonts w:ascii="Calibri" w:hAnsi="Calibri" w:cs="Calibri"/>
                <w:color w:val="000000"/>
              </w:rPr>
            </w:pPr>
            <w:r>
              <w:rPr>
                <w:rFonts w:ascii="Calibri" w:hAnsi="Calibri" w:cs="Calibri"/>
                <w:color w:val="000000"/>
              </w:rPr>
              <w:t>1</w:t>
            </w:r>
            <w:r w:rsidR="0035229D">
              <w:rPr>
                <w:rFonts w:ascii="Calibri" w:hAnsi="Calibri" w:cs="Calibri"/>
                <w:color w:val="000000"/>
              </w:rPr>
              <w:t>6</w:t>
            </w:r>
            <w:r w:rsidR="00B72F01">
              <w:rPr>
                <w:rFonts w:ascii="Calibri" w:hAnsi="Calibri" w:cs="Calibri"/>
                <w:color w:val="000000"/>
              </w:rPr>
              <w:t>.</w:t>
            </w:r>
            <w:r w:rsidR="0035229D">
              <w:rPr>
                <w:rFonts w:ascii="Calibri" w:hAnsi="Calibri" w:cs="Calibri"/>
                <w:color w:val="000000"/>
              </w:rPr>
              <w:t>0</w:t>
            </w:r>
            <w:r>
              <w:rPr>
                <w:rFonts w:ascii="Calibri" w:hAnsi="Calibri" w:cs="Calibri"/>
                <w:color w:val="000000"/>
              </w:rPr>
              <w:t>0</w:t>
            </w:r>
            <w:r w:rsidR="00B72F01">
              <w:rPr>
                <w:rFonts w:ascii="Calibri" w:hAnsi="Calibri" w:cs="Calibri"/>
                <w:color w:val="000000"/>
              </w:rPr>
              <w:t>– 1</w:t>
            </w:r>
            <w:r w:rsidR="0035229D">
              <w:rPr>
                <w:rFonts w:ascii="Calibri" w:hAnsi="Calibri" w:cs="Calibri"/>
                <w:color w:val="000000"/>
              </w:rPr>
              <w:t>6</w:t>
            </w:r>
            <w:r w:rsidR="00B72F01">
              <w:rPr>
                <w:rFonts w:ascii="Calibri" w:hAnsi="Calibri" w:cs="Calibri"/>
                <w:color w:val="000000"/>
              </w:rPr>
              <w:t>.</w:t>
            </w:r>
            <w:r w:rsidR="0035229D">
              <w:rPr>
                <w:rFonts w:ascii="Calibri" w:hAnsi="Calibri" w:cs="Calibri"/>
                <w:color w:val="000000"/>
              </w:rPr>
              <w:t>1</w:t>
            </w:r>
            <w:r w:rsidR="00F92879">
              <w:rPr>
                <w:rFonts w:ascii="Calibri" w:hAnsi="Calibri" w:cs="Calibri"/>
                <w:color w:val="000000"/>
              </w:rPr>
              <w:t>5</w:t>
            </w:r>
          </w:p>
        </w:tc>
        <w:tc>
          <w:tcPr>
            <w:tcW w:w="8221"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E64EB6" w14:paraId="22305F76" w14:textId="77777777">
            <w:pPr>
              <w:spacing w:after="0"/>
              <w:rPr>
                <w:rFonts w:ascii="Calibri" w:hAnsi="Calibri" w:cs="Calibri"/>
                <w:color w:val="000000"/>
              </w:rPr>
            </w:pPr>
            <w:r w:rsidRPr="00E64EB6">
              <w:rPr>
                <w:rFonts w:ascii="Calibri" w:hAnsi="Calibri" w:cs="Calibri"/>
                <w:color w:val="000000"/>
              </w:rPr>
              <w:t>Tea/Coffee Break</w:t>
            </w:r>
          </w:p>
        </w:tc>
      </w:tr>
      <w:tr w:rsidRPr="00E64EB6" w:rsidR="00E64EB6" w:rsidTr="3A01B8AC" w14:paraId="52A7CA98" w14:textId="77777777">
        <w:trPr>
          <w:trHeight w:val="300"/>
        </w:trPr>
        <w:tc>
          <w:tcPr>
            <w:tcW w:w="1555" w:type="dxa"/>
            <w:tcBorders>
              <w:top w:val="nil"/>
              <w:left w:val="single" w:color="auto" w:sz="4" w:space="0"/>
              <w:bottom w:val="single" w:color="auto" w:sz="4" w:space="0"/>
              <w:right w:val="single" w:color="auto" w:sz="4" w:space="0"/>
            </w:tcBorders>
            <w:shd w:val="clear" w:color="auto" w:fill="auto"/>
            <w:noWrap/>
            <w:vAlign w:val="bottom"/>
            <w:hideMark/>
          </w:tcPr>
          <w:p w:rsidRPr="00E64EB6" w:rsidR="00E64EB6" w:rsidP="0035229D" w:rsidRDefault="0035229D" w14:paraId="67ECA5B5" w14:textId="2187D9F9">
            <w:pPr>
              <w:spacing w:after="0"/>
              <w:rPr>
                <w:rFonts w:ascii="Calibri" w:hAnsi="Calibri" w:cs="Calibri"/>
                <w:color w:val="000000"/>
              </w:rPr>
            </w:pPr>
            <w:r>
              <w:rPr>
                <w:rFonts w:ascii="Calibri" w:hAnsi="Calibri" w:cs="Calibri"/>
                <w:color w:val="000000"/>
              </w:rPr>
              <w:t>16.15 – 17.30</w:t>
            </w:r>
          </w:p>
        </w:tc>
        <w:tc>
          <w:tcPr>
            <w:tcW w:w="8221" w:type="dxa"/>
            <w:tcBorders>
              <w:top w:val="nil"/>
              <w:left w:val="nil"/>
              <w:bottom w:val="single" w:color="auto" w:sz="4" w:space="0"/>
              <w:right w:val="single" w:color="auto" w:sz="4" w:space="0"/>
            </w:tcBorders>
            <w:shd w:val="clear" w:color="auto" w:fill="auto"/>
            <w:noWrap/>
            <w:vAlign w:val="bottom"/>
            <w:hideMark/>
          </w:tcPr>
          <w:p w:rsidRPr="00E64EB6" w:rsidR="00E64EB6" w:rsidP="00E64EB6" w:rsidRDefault="0035229D" w14:paraId="7C9DF408" w14:textId="73C1D722">
            <w:pPr>
              <w:spacing w:after="0"/>
              <w:rPr>
                <w:rFonts w:ascii="Calibri" w:hAnsi="Calibri" w:cs="Calibri"/>
                <w:b/>
                <w:bCs/>
                <w:color w:val="000000"/>
              </w:rPr>
            </w:pPr>
            <w:r>
              <w:rPr>
                <w:rFonts w:ascii="Calibri" w:hAnsi="Calibri" w:cs="Calibri"/>
                <w:b/>
                <w:bCs/>
                <w:color w:val="000000"/>
              </w:rPr>
              <w:t>Develop CVA vision statement</w:t>
            </w:r>
          </w:p>
        </w:tc>
      </w:tr>
    </w:tbl>
    <w:p w:rsidR="00AF24FF" w:rsidP="00E13599" w:rsidRDefault="00AF24FF" w14:paraId="412186CA" w14:textId="143B6052">
      <w:pPr>
        <w:tabs>
          <w:tab w:val="left" w:pos="5260"/>
        </w:tabs>
        <w:rPr>
          <w:lang w:val="en-US"/>
        </w:rPr>
      </w:pPr>
    </w:p>
    <w:p w:rsidR="00966C99" w:rsidP="000E0240" w:rsidRDefault="00966C99" w14:paraId="2B138DDB" w14:textId="77777777">
      <w:pPr>
        <w:tabs>
          <w:tab w:val="left" w:pos="5260"/>
        </w:tabs>
        <w:rPr>
          <w:lang w:val="en-US"/>
        </w:rPr>
      </w:pPr>
    </w:p>
    <w:p w:rsidRPr="001A113D" w:rsidR="00792A8D" w:rsidP="001A113D" w:rsidRDefault="00792A8D" w14:paraId="5AC59BEC" w14:textId="56542D90">
      <w:pPr>
        <w:tabs>
          <w:tab w:val="left" w:pos="5260"/>
        </w:tabs>
        <w:rPr>
          <w:lang w:val="en-US"/>
        </w:rPr>
      </w:pPr>
      <w:r w:rsidRPr="001A113D">
        <w:rPr>
          <w:lang w:val="en-US"/>
        </w:rPr>
        <w:t xml:space="preserve"> </w:t>
      </w:r>
    </w:p>
    <w:sectPr w:rsidRPr="001A113D" w:rsidR="00792A8D" w:rsidSect="007E5C44">
      <w:headerReference w:type="default" r:id="rId13"/>
      <w:footerReference w:type="even" r:id="rId14"/>
      <w:footerReference w:type="default" r:id="rId15"/>
      <w:footerReference w:type="first" r:id="rId16"/>
      <w:pgSz w:w="11909" w:h="16834" w:orient="portrait" w:code="9"/>
      <w:pgMar w:top="851" w:right="1140" w:bottom="851" w:left="994" w:header="720" w:footer="333" w:gutter="0"/>
      <w:cols w:space="4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CA5" w:rsidRDefault="009E1CA5" w14:paraId="403AA36B" w14:textId="77777777">
      <w:r>
        <w:separator/>
      </w:r>
    </w:p>
    <w:p w:rsidR="009E1CA5" w:rsidRDefault="009E1CA5" w14:paraId="249C2793" w14:textId="77777777"/>
    <w:p w:rsidR="009E1CA5" w:rsidRDefault="009E1CA5" w14:paraId="15A6F4DE" w14:textId="77777777"/>
    <w:p w:rsidR="009E1CA5" w:rsidRDefault="009E1CA5" w14:paraId="410CA08C" w14:textId="77777777"/>
    <w:p w:rsidR="009E1CA5" w:rsidRDefault="009E1CA5" w14:paraId="1C77E1AB" w14:textId="77777777"/>
  </w:endnote>
  <w:endnote w:type="continuationSeparator" w:id="0">
    <w:p w:rsidR="009E1CA5" w:rsidRDefault="009E1CA5" w14:paraId="665BC430" w14:textId="77777777">
      <w:r>
        <w:continuationSeparator/>
      </w:r>
    </w:p>
    <w:p w:rsidR="009E1CA5" w:rsidRDefault="009E1CA5" w14:paraId="69824797" w14:textId="77777777"/>
    <w:p w:rsidR="009E1CA5" w:rsidRDefault="009E1CA5" w14:paraId="46016A1C" w14:textId="77777777"/>
    <w:p w:rsidR="009E1CA5" w:rsidRDefault="009E1CA5" w14:paraId="3F50907C" w14:textId="77777777"/>
    <w:p w:rsidR="009E1CA5" w:rsidRDefault="009E1CA5" w14:paraId="10C3B6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Times">
    <w:altName w:val="Times Ne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C68CC" w:rsidRDefault="004C68CC" w14:paraId="3D31615D" w14:textId="75556D1C">
    <w:pPr>
      <w:pStyle w:val="Footer"/>
    </w:pPr>
    <w:r>
      <w:rPr>
        <w:noProof/>
      </w:rPr>
      <mc:AlternateContent>
        <mc:Choice Requires="wps">
          <w:drawing>
            <wp:anchor distT="0" distB="0" distL="0" distR="0" simplePos="0" relativeHeight="251659264" behindDoc="0" locked="0" layoutInCell="1" allowOverlap="1" wp14:anchorId="6947CD79" wp14:editId="0AF1CCD8">
              <wp:simplePos x="635" y="635"/>
              <wp:positionH relativeFrom="page">
                <wp:align>left</wp:align>
              </wp:positionH>
              <wp:positionV relativeFrom="page">
                <wp:align>bottom</wp:align>
              </wp:positionV>
              <wp:extent cx="443865" cy="443865"/>
              <wp:effectExtent l="0" t="0" r="698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C68CC" w:rsidR="004C68CC" w:rsidP="004C68CC" w:rsidRDefault="004C68CC" w14:paraId="3660F697" w14:textId="40E0CBA8">
                          <w:pPr>
                            <w:spacing w:after="0"/>
                            <w:rPr>
                              <w:rFonts w:ascii="Calibri" w:hAnsi="Calibri" w:eastAsia="Calibri" w:cs="Calibri"/>
                              <w:noProof/>
                              <w:color w:val="000000"/>
                              <w:sz w:val="20"/>
                              <w:szCs w:val="20"/>
                            </w:rPr>
                          </w:pPr>
                          <w:r w:rsidRPr="004C68CC">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947CD79">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">
              <v:textbox style="mso-fit-shape-to-text:t" inset="20pt,0,0,15pt">
                <w:txbxContent>
                  <w:p w:rsidRPr="004C68CC" w:rsidR="004C68CC" w:rsidP="004C68CC" w:rsidRDefault="004C68CC" w14:paraId="3660F697" w14:textId="40E0CBA8">
                    <w:pPr>
                      <w:spacing w:after="0"/>
                      <w:rPr>
                        <w:rFonts w:ascii="Calibri" w:hAnsi="Calibri" w:eastAsia="Calibri" w:cs="Calibri"/>
                        <w:noProof/>
                        <w:color w:val="000000"/>
                        <w:sz w:val="20"/>
                        <w:szCs w:val="20"/>
                      </w:rPr>
                    </w:pPr>
                    <w:r w:rsidRPr="004C68CC">
                      <w:rPr>
                        <w:rFonts w:ascii="Calibri" w:hAnsi="Calibri" w:eastAsia="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7E81" w:rsidP="00175364" w:rsidRDefault="004C68CC" w14:paraId="4FB03645" w14:textId="78B403CB">
    <w:pPr>
      <w:pStyle w:val="Footer"/>
      <w:pBdr>
        <w:top w:val="single" w:color="auto" w:sz="4" w:space="9"/>
      </w:pBdr>
      <w:tabs>
        <w:tab w:val="clear" w:pos="9515"/>
        <w:tab w:val="left" w:pos="3029"/>
        <w:tab w:val="right" w:pos="9781"/>
      </w:tabs>
      <w:spacing w:before="0" w:after="0"/>
      <w:ind w:right="-6"/>
    </w:pPr>
    <w:r>
      <w:rPr>
        <w:noProof/>
      </w:rPr>
      <mc:AlternateContent>
        <mc:Choice Requires="wps">
          <w:drawing>
            <wp:anchor distT="0" distB="0" distL="0" distR="0" simplePos="0" relativeHeight="251660288" behindDoc="0" locked="0" layoutInCell="1" allowOverlap="1" wp14:anchorId="2D0273F7" wp14:editId="0BC0360E">
              <wp:simplePos x="635" y="635"/>
              <wp:positionH relativeFrom="page">
                <wp:align>left</wp:align>
              </wp:positionH>
              <wp:positionV relativeFrom="page">
                <wp:align>bottom</wp:align>
              </wp:positionV>
              <wp:extent cx="443865" cy="443865"/>
              <wp:effectExtent l="0" t="0" r="6985"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C68CC" w:rsidR="004C68CC" w:rsidP="004C68CC" w:rsidRDefault="004C68CC" w14:paraId="5A7863AF" w14:textId="57950A7D">
                          <w:pPr>
                            <w:spacing w:after="0"/>
                            <w:rPr>
                              <w:rFonts w:ascii="Calibri" w:hAnsi="Calibri" w:eastAsia="Calibri" w:cs="Calibri"/>
                              <w:noProof/>
                              <w:color w:val="000000"/>
                              <w:sz w:val="20"/>
                              <w:szCs w:val="20"/>
                            </w:rPr>
                          </w:pPr>
                          <w:r w:rsidRPr="004C68CC">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D0273F7">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">
              <v:textbox style="mso-fit-shape-to-text:t" inset="20pt,0,0,15pt">
                <w:txbxContent>
                  <w:p w:rsidRPr="004C68CC" w:rsidR="004C68CC" w:rsidP="004C68CC" w:rsidRDefault="004C68CC" w14:paraId="5A7863AF" w14:textId="57950A7D">
                    <w:pPr>
                      <w:spacing w:after="0"/>
                      <w:rPr>
                        <w:rFonts w:ascii="Calibri" w:hAnsi="Calibri" w:eastAsia="Calibri" w:cs="Calibri"/>
                        <w:noProof/>
                        <w:color w:val="000000"/>
                        <w:sz w:val="20"/>
                        <w:szCs w:val="20"/>
                      </w:rPr>
                    </w:pPr>
                    <w:r w:rsidRPr="004C68CC">
                      <w:rPr>
                        <w:rFonts w:ascii="Calibri" w:hAnsi="Calibri" w:eastAsia="Calibri" w:cs="Calibri"/>
                        <w:noProof/>
                        <w:color w:val="000000"/>
                        <w:sz w:val="20"/>
                        <w:szCs w:val="20"/>
                      </w:rPr>
                      <w:t>Internal</w:t>
                    </w:r>
                  </w:p>
                </w:txbxContent>
              </v:textbox>
              <w10:wrap anchorx="page" anchory="page"/>
            </v:shape>
          </w:pict>
        </mc:Fallback>
      </mc:AlternateContent>
    </w:r>
    <w:r w:rsidR="00817E81">
      <w:tab/>
    </w:r>
    <w:r w:rsidR="00817E81">
      <w:tab/>
    </w:r>
    <w:r w:rsidR="00817E81">
      <w:tab/>
    </w:r>
    <w:r w:rsidR="00817E81">
      <w:tab/>
    </w:r>
  </w:p>
  <w:p w:rsidR="00817E81" w:rsidP="00175364" w:rsidRDefault="00817E81" w14:paraId="361EE5D6" w14:textId="0B914B1A">
    <w:pPr>
      <w:pStyle w:val="Footer"/>
      <w:pBdr>
        <w:top w:val="single" w:color="auto" w:sz="4" w:space="9"/>
      </w:pBdr>
      <w:tabs>
        <w:tab w:val="clear" w:pos="9515"/>
        <w:tab w:val="left" w:pos="3029"/>
        <w:tab w:val="right" w:pos="9781"/>
      </w:tabs>
      <w:spacing w:before="0" w:after="0"/>
      <w:ind w:right="-6"/>
    </w:pPr>
    <w:r w:rsidRPr="00F109E6">
      <w:tab/>
    </w:r>
    <w:r w:rsidRPr="00F109E6">
      <w:tab/>
    </w:r>
    <w:r w:rsidRPr="00F109E6">
      <w:tab/>
    </w:r>
    <w:r>
      <w:tab/>
    </w:r>
    <w:r>
      <w:fldChar w:fldCharType="begin"/>
    </w:r>
    <w:r>
      <w:instrText xml:space="preserve"> PAGE   \* MERGEFORMAT </w:instrText>
    </w:r>
    <w:r>
      <w:fldChar w:fldCharType="separate"/>
    </w:r>
    <w:r w:rsidR="00BB6B56">
      <w:rPr>
        <w:noProof/>
      </w:rPr>
      <w:t>1</w:t>
    </w:r>
    <w:r>
      <w:fldChar w:fldCharType="end"/>
    </w:r>
    <w:r w:rsidRPr="00F109E6">
      <w:t xml:space="preserve"> | </w:t>
    </w:r>
    <w:r>
      <w:rPr>
        <w:noProof/>
      </w:rPr>
      <w:fldChar w:fldCharType="begin"/>
    </w:r>
    <w:r>
      <w:rPr>
        <w:noProof/>
      </w:rPr>
      <w:instrText xml:space="preserve"> NUMPAGES  \* Arabic  \* MERGEFORMAT </w:instrText>
    </w:r>
    <w:r>
      <w:rPr>
        <w:noProof/>
      </w:rPr>
      <w:fldChar w:fldCharType="separate"/>
    </w:r>
    <w:r w:rsidR="00BB6B56">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C68CC" w:rsidRDefault="004C68CC" w14:paraId="1E4A3566" w14:textId="6AA53440">
    <w:pPr>
      <w:pStyle w:val="Footer"/>
    </w:pPr>
    <w:r>
      <w:rPr>
        <w:noProof/>
      </w:rPr>
      <mc:AlternateContent>
        <mc:Choice Requires="wps">
          <w:drawing>
            <wp:anchor distT="0" distB="0" distL="0" distR="0" simplePos="0" relativeHeight="251658240" behindDoc="0" locked="0" layoutInCell="1" allowOverlap="1" wp14:anchorId="5ED2736F" wp14:editId="52FE585A">
              <wp:simplePos x="635" y="635"/>
              <wp:positionH relativeFrom="page">
                <wp:align>left</wp:align>
              </wp:positionH>
              <wp:positionV relativeFrom="page">
                <wp:align>bottom</wp:align>
              </wp:positionV>
              <wp:extent cx="443865" cy="443865"/>
              <wp:effectExtent l="0" t="0" r="698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C68CC" w:rsidR="004C68CC" w:rsidP="004C68CC" w:rsidRDefault="004C68CC" w14:paraId="7072BF2B" w14:textId="7D1CBFFD">
                          <w:pPr>
                            <w:spacing w:after="0"/>
                            <w:rPr>
                              <w:rFonts w:ascii="Calibri" w:hAnsi="Calibri" w:eastAsia="Calibri" w:cs="Calibri"/>
                              <w:noProof/>
                              <w:color w:val="000000"/>
                              <w:sz w:val="20"/>
                              <w:szCs w:val="20"/>
                            </w:rPr>
                          </w:pPr>
                          <w:r w:rsidRPr="004C68CC">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ED2736F">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">
              <v:textbox style="mso-fit-shape-to-text:t" inset="20pt,0,0,15pt">
                <w:txbxContent>
                  <w:p w:rsidRPr="004C68CC" w:rsidR="004C68CC" w:rsidP="004C68CC" w:rsidRDefault="004C68CC" w14:paraId="7072BF2B" w14:textId="7D1CBFFD">
                    <w:pPr>
                      <w:spacing w:after="0"/>
                      <w:rPr>
                        <w:rFonts w:ascii="Calibri" w:hAnsi="Calibri" w:eastAsia="Calibri" w:cs="Calibri"/>
                        <w:noProof/>
                        <w:color w:val="000000"/>
                        <w:sz w:val="20"/>
                        <w:szCs w:val="20"/>
                      </w:rPr>
                    </w:pPr>
                    <w:r w:rsidRPr="004C68CC">
                      <w:rPr>
                        <w:rFonts w:ascii="Calibri" w:hAnsi="Calibri" w:eastAsia="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CA5" w:rsidRDefault="009E1CA5" w14:paraId="11B60ABC" w14:textId="77777777">
      <w:r>
        <w:separator/>
      </w:r>
    </w:p>
  </w:footnote>
  <w:footnote w:type="continuationSeparator" w:id="0">
    <w:p w:rsidR="009E1CA5" w:rsidRDefault="009E1CA5" w14:paraId="4E563020" w14:textId="77777777">
      <w:r>
        <w:continuationSeparator/>
      </w:r>
    </w:p>
    <w:p w:rsidR="009E1CA5" w:rsidRDefault="009E1CA5" w14:paraId="5B81207A" w14:textId="77777777"/>
    <w:p w:rsidR="009E1CA5" w:rsidRDefault="009E1CA5" w14:paraId="03C7D4E5" w14:textId="77777777"/>
    <w:p w:rsidR="009E1CA5" w:rsidRDefault="009E1CA5" w14:paraId="243F103D" w14:textId="77777777"/>
    <w:p w:rsidR="009E1CA5" w:rsidRDefault="009E1CA5" w14:paraId="225EACB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E81" w:rsidP="00D9212C" w:rsidRDefault="00000000" w14:paraId="3B83EAA8" w14:textId="73AB3D56">
    <w:pPr>
      <w:pStyle w:val="Header"/>
      <w:pBdr>
        <w:bottom w:val="none" w:color="auto" w:sz="0" w:space="0"/>
      </w:pBdr>
      <w:tabs>
        <w:tab w:val="left" w:pos="340"/>
        <w:tab w:val="right" w:pos="9775"/>
      </w:tabs>
    </w:pPr>
    <w:sdt>
      <w:sdtPr>
        <w:id w:val="-656911623"/>
        <w:docPartObj>
          <w:docPartGallery w:val="Watermarks"/>
          <w:docPartUnique/>
        </w:docPartObj>
      </w:sdtPr>
      <w:sdtContent/>
    </w:sdt>
    <w:r w:rsidR="00817E81">
      <w:tab/>
    </w:r>
    <w:r w:rsidR="00817E81">
      <w:tab/>
    </w:r>
    <w:r w:rsidR="00817E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359A"/>
    <w:multiLevelType w:val="hybridMultilevel"/>
    <w:tmpl w:val="30D267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A0013B"/>
    <w:multiLevelType w:val="hybridMultilevel"/>
    <w:tmpl w:val="5006736C"/>
    <w:lvl w:ilvl="0" w:tplc="8BF6EF14">
      <w:start w:val="1"/>
      <w:numFmt w:val="bullet"/>
      <w:pStyle w:val="Level1Bullets"/>
      <w:lvlText w:val=""/>
      <w:lvlJc w:val="left"/>
      <w:pPr>
        <w:ind w:left="709" w:hanging="360"/>
      </w:pPr>
      <w:rPr>
        <w:rFonts w:hint="default" w:ascii="Symbol" w:hAnsi="Symbo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38AA214">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B063C5"/>
    <w:multiLevelType w:val="hybridMultilevel"/>
    <w:tmpl w:val="9A3C9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6E708DA"/>
    <w:multiLevelType w:val="hybridMultilevel"/>
    <w:tmpl w:val="662C07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B487442"/>
    <w:multiLevelType w:val="hybridMultilevel"/>
    <w:tmpl w:val="D03AFB2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4E752E1B"/>
    <w:multiLevelType w:val="hybridMultilevel"/>
    <w:tmpl w:val="BF1AE258"/>
    <w:lvl w:ilvl="0" w:tplc="03A41548">
      <w:start w:val="1"/>
      <w:numFmt w:val="bullet"/>
      <w:pStyle w:val="TableBullets"/>
      <w:lvlText w:val=""/>
      <w:lvlJc w:val="left"/>
      <w:pPr>
        <w:ind w:left="360" w:hanging="360"/>
      </w:pPr>
      <w:rPr>
        <w:rFonts w:hint="default" w:ascii="Symbol" w:hAnsi="Symbol"/>
      </w:rPr>
    </w:lvl>
    <w:lvl w:ilvl="1" w:tplc="006449D4">
      <w:start w:val="1"/>
      <w:numFmt w:val="bullet"/>
      <w:lvlText w:val="-"/>
      <w:lvlJc w:val="left"/>
      <w:pPr>
        <w:ind w:left="1080" w:hanging="360"/>
      </w:pPr>
      <w:rPr>
        <w:rFonts w:hint="default" w:ascii="Arial" w:hAnsi="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CB132AC"/>
    <w:multiLevelType w:val="hybridMultilevel"/>
    <w:tmpl w:val="A47A7BFA"/>
    <w:lvl w:ilvl="0" w:tplc="3370B1C0">
      <w:start w:val="1"/>
      <w:numFmt w:val="bullet"/>
      <w:pStyle w:val="Level2Bullets"/>
      <w:lvlText w:val="o"/>
      <w:lvlJc w:val="left"/>
      <w:pPr>
        <w:ind w:left="1418"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7" w15:restartNumberingAfterBreak="0">
    <w:nsid w:val="621C1E8C"/>
    <w:multiLevelType w:val="hybridMultilevel"/>
    <w:tmpl w:val="5B42490C"/>
    <w:lvl w:ilvl="0" w:tplc="8092CAFA">
      <w:start w:val="1"/>
      <w:numFmt w:val="bullet"/>
      <w:pStyle w:val="TableBullets2"/>
      <w:lvlText w:val="o"/>
      <w:lvlJc w:val="left"/>
      <w:pPr>
        <w:ind w:left="683" w:hanging="360"/>
      </w:pPr>
      <w:rPr>
        <w:rFonts w:hint="default" w:ascii="Courier New" w:hAnsi="Courier New" w:cs="Courier New"/>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6BE44B3A"/>
    <w:multiLevelType w:val="hybridMultilevel"/>
    <w:tmpl w:val="4B6AA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4B74F48"/>
    <w:multiLevelType w:val="hybridMultilevel"/>
    <w:tmpl w:val="BF56E54E"/>
    <w:lvl w:ilvl="0" w:tplc="0F9AE50C">
      <w:start w:val="1"/>
      <w:numFmt w:val="decimal"/>
      <w:pStyle w:val="Level1Numbering"/>
      <w:lvlText w:val="%1."/>
      <w:lvlJc w:val="left"/>
      <w:pPr>
        <w:ind w:left="709" w:hanging="357"/>
      </w:pPr>
      <w:rPr>
        <w:rFonts w:hint="default"/>
      </w:rPr>
    </w:lvl>
    <w:lvl w:ilvl="1" w:tplc="75F4807A">
      <w:start w:val="1"/>
      <w:numFmt w:val="lowerLetter"/>
      <w:pStyle w:val="Level2Numbering"/>
      <w:lvlText w:val="%2."/>
      <w:lvlJc w:val="left"/>
      <w:pPr>
        <w:ind w:left="2887" w:hanging="360"/>
      </w:pPr>
      <w:rPr>
        <w:rFonts w:ascii="Arial" w:hAnsi="Arial" w:eastAsia="Times New Roman" w:cs="Times New Roman"/>
      </w:r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10" w15:restartNumberingAfterBreak="0">
    <w:nsid w:val="75C5463C"/>
    <w:multiLevelType w:val="multilevel"/>
    <w:tmpl w:val="88D6249C"/>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abstractNum w:abstractNumId="11" w15:restartNumberingAfterBreak="0">
    <w:nsid w:val="790202D2"/>
    <w:multiLevelType w:val="hybridMultilevel"/>
    <w:tmpl w:val="FCD2B14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3112766">
    <w:abstractNumId w:val="1"/>
  </w:num>
  <w:num w:numId="2" w16cid:durableId="1375079140">
    <w:abstractNumId w:val="6"/>
  </w:num>
  <w:num w:numId="3" w16cid:durableId="25102301">
    <w:abstractNumId w:val="9"/>
  </w:num>
  <w:num w:numId="4" w16cid:durableId="1622104632">
    <w:abstractNumId w:val="10"/>
  </w:num>
  <w:num w:numId="5" w16cid:durableId="1740209782">
    <w:abstractNumId w:val="5"/>
  </w:num>
  <w:num w:numId="6" w16cid:durableId="93329436">
    <w:abstractNumId w:val="7"/>
  </w:num>
  <w:num w:numId="7" w16cid:durableId="577445743">
    <w:abstractNumId w:val="4"/>
  </w:num>
  <w:num w:numId="8" w16cid:durableId="2045516009">
    <w:abstractNumId w:val="3"/>
  </w:num>
  <w:num w:numId="9" w16cid:durableId="1863588676">
    <w:abstractNumId w:val="8"/>
  </w:num>
  <w:num w:numId="10" w16cid:durableId="1378360496">
    <w:abstractNumId w:val="11"/>
  </w:num>
  <w:num w:numId="11" w16cid:durableId="298189507">
    <w:abstractNumId w:val="0"/>
  </w:num>
  <w:num w:numId="12" w16cid:durableId="37397020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fill="f" fillcolor="#bbe0e3" stroke="f">
      <v:fill on="f" color="#bbe0e3"/>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6E"/>
    <w:rsid w:val="000005B9"/>
    <w:rsid w:val="0000276E"/>
    <w:rsid w:val="00010A7B"/>
    <w:rsid w:val="00012B95"/>
    <w:rsid w:val="0001354B"/>
    <w:rsid w:val="00013EB7"/>
    <w:rsid w:val="00016FA9"/>
    <w:rsid w:val="000203E2"/>
    <w:rsid w:val="0002109F"/>
    <w:rsid w:val="000225C8"/>
    <w:rsid w:val="00023AEE"/>
    <w:rsid w:val="00024425"/>
    <w:rsid w:val="00026576"/>
    <w:rsid w:val="00031A0C"/>
    <w:rsid w:val="00033EB6"/>
    <w:rsid w:val="00034343"/>
    <w:rsid w:val="00036940"/>
    <w:rsid w:val="00036CFF"/>
    <w:rsid w:val="00037F93"/>
    <w:rsid w:val="0004213E"/>
    <w:rsid w:val="00045DF9"/>
    <w:rsid w:val="00046504"/>
    <w:rsid w:val="00047DAB"/>
    <w:rsid w:val="000528E8"/>
    <w:rsid w:val="000534D7"/>
    <w:rsid w:val="00053A19"/>
    <w:rsid w:val="00057003"/>
    <w:rsid w:val="000622AA"/>
    <w:rsid w:val="00063878"/>
    <w:rsid w:val="00063D00"/>
    <w:rsid w:val="0006783B"/>
    <w:rsid w:val="00067B23"/>
    <w:rsid w:val="00071F70"/>
    <w:rsid w:val="000731BC"/>
    <w:rsid w:val="000743B8"/>
    <w:rsid w:val="000760F1"/>
    <w:rsid w:val="00076453"/>
    <w:rsid w:val="00081B29"/>
    <w:rsid w:val="0008318A"/>
    <w:rsid w:val="000852C7"/>
    <w:rsid w:val="000855AC"/>
    <w:rsid w:val="00087771"/>
    <w:rsid w:val="00090506"/>
    <w:rsid w:val="00093885"/>
    <w:rsid w:val="00096468"/>
    <w:rsid w:val="0009683C"/>
    <w:rsid w:val="0009763F"/>
    <w:rsid w:val="000978A9"/>
    <w:rsid w:val="000A24C5"/>
    <w:rsid w:val="000A356A"/>
    <w:rsid w:val="000A3893"/>
    <w:rsid w:val="000A3A78"/>
    <w:rsid w:val="000A3E4F"/>
    <w:rsid w:val="000A5936"/>
    <w:rsid w:val="000A6292"/>
    <w:rsid w:val="000A7A80"/>
    <w:rsid w:val="000B08DE"/>
    <w:rsid w:val="000B1A0A"/>
    <w:rsid w:val="000B1E34"/>
    <w:rsid w:val="000B5B9B"/>
    <w:rsid w:val="000C4385"/>
    <w:rsid w:val="000C55FB"/>
    <w:rsid w:val="000C5A79"/>
    <w:rsid w:val="000D01EC"/>
    <w:rsid w:val="000D0A15"/>
    <w:rsid w:val="000E0240"/>
    <w:rsid w:val="000E02CE"/>
    <w:rsid w:val="000E06D6"/>
    <w:rsid w:val="000E13C4"/>
    <w:rsid w:val="000E37C2"/>
    <w:rsid w:val="000E6B96"/>
    <w:rsid w:val="000F06D0"/>
    <w:rsid w:val="000F1975"/>
    <w:rsid w:val="000F1A1E"/>
    <w:rsid w:val="000F1EAA"/>
    <w:rsid w:val="000F3504"/>
    <w:rsid w:val="000F5DA9"/>
    <w:rsid w:val="00100BCC"/>
    <w:rsid w:val="00100CE6"/>
    <w:rsid w:val="001037D8"/>
    <w:rsid w:val="00103D73"/>
    <w:rsid w:val="00111051"/>
    <w:rsid w:val="001140A5"/>
    <w:rsid w:val="001206F8"/>
    <w:rsid w:val="00121A5E"/>
    <w:rsid w:val="001250FC"/>
    <w:rsid w:val="001304B9"/>
    <w:rsid w:val="00132139"/>
    <w:rsid w:val="00134487"/>
    <w:rsid w:val="0013746E"/>
    <w:rsid w:val="0014242D"/>
    <w:rsid w:val="00142769"/>
    <w:rsid w:val="00142942"/>
    <w:rsid w:val="00144089"/>
    <w:rsid w:val="0014531B"/>
    <w:rsid w:val="00147EF1"/>
    <w:rsid w:val="00153569"/>
    <w:rsid w:val="00153641"/>
    <w:rsid w:val="00154825"/>
    <w:rsid w:val="00156875"/>
    <w:rsid w:val="001622D2"/>
    <w:rsid w:val="001644CC"/>
    <w:rsid w:val="00167816"/>
    <w:rsid w:val="0017209E"/>
    <w:rsid w:val="00174D3D"/>
    <w:rsid w:val="00175311"/>
    <w:rsid w:val="00175364"/>
    <w:rsid w:val="00175BD1"/>
    <w:rsid w:val="00176F71"/>
    <w:rsid w:val="0018019B"/>
    <w:rsid w:val="00180A92"/>
    <w:rsid w:val="00181DB7"/>
    <w:rsid w:val="00183417"/>
    <w:rsid w:val="00183B0A"/>
    <w:rsid w:val="00192C3E"/>
    <w:rsid w:val="001938E5"/>
    <w:rsid w:val="00193AB6"/>
    <w:rsid w:val="00196395"/>
    <w:rsid w:val="001A113D"/>
    <w:rsid w:val="001A2FBA"/>
    <w:rsid w:val="001A63AD"/>
    <w:rsid w:val="001A71BC"/>
    <w:rsid w:val="001B0C97"/>
    <w:rsid w:val="001B1F16"/>
    <w:rsid w:val="001B213A"/>
    <w:rsid w:val="001B2AE6"/>
    <w:rsid w:val="001B64BD"/>
    <w:rsid w:val="001B68A1"/>
    <w:rsid w:val="001B7632"/>
    <w:rsid w:val="001C070D"/>
    <w:rsid w:val="001C081B"/>
    <w:rsid w:val="001C126B"/>
    <w:rsid w:val="001C2FBE"/>
    <w:rsid w:val="001C48D6"/>
    <w:rsid w:val="001D604A"/>
    <w:rsid w:val="001E25CA"/>
    <w:rsid w:val="001E3E4D"/>
    <w:rsid w:val="001E4D5E"/>
    <w:rsid w:val="001E4F70"/>
    <w:rsid w:val="001E6809"/>
    <w:rsid w:val="001E6CFD"/>
    <w:rsid w:val="001F38DD"/>
    <w:rsid w:val="001F43EB"/>
    <w:rsid w:val="001F47F3"/>
    <w:rsid w:val="001F4ED2"/>
    <w:rsid w:val="001F6603"/>
    <w:rsid w:val="001F6E04"/>
    <w:rsid w:val="001F6FE7"/>
    <w:rsid w:val="00202DEB"/>
    <w:rsid w:val="00204EFB"/>
    <w:rsid w:val="00206FA4"/>
    <w:rsid w:val="00211230"/>
    <w:rsid w:val="002118C3"/>
    <w:rsid w:val="00211BF9"/>
    <w:rsid w:val="00215D6B"/>
    <w:rsid w:val="002166E5"/>
    <w:rsid w:val="002174C9"/>
    <w:rsid w:val="00220283"/>
    <w:rsid w:val="00220891"/>
    <w:rsid w:val="00221DF3"/>
    <w:rsid w:val="0022268A"/>
    <w:rsid w:val="002230E2"/>
    <w:rsid w:val="0022490E"/>
    <w:rsid w:val="00225074"/>
    <w:rsid w:val="00227276"/>
    <w:rsid w:val="00230728"/>
    <w:rsid w:val="00231E88"/>
    <w:rsid w:val="00232F40"/>
    <w:rsid w:val="0023317A"/>
    <w:rsid w:val="00233545"/>
    <w:rsid w:val="0023591A"/>
    <w:rsid w:val="002364EC"/>
    <w:rsid w:val="00241742"/>
    <w:rsid w:val="00244099"/>
    <w:rsid w:val="0024623D"/>
    <w:rsid w:val="0024657D"/>
    <w:rsid w:val="00247EDF"/>
    <w:rsid w:val="0025006C"/>
    <w:rsid w:val="00250796"/>
    <w:rsid w:val="002518AA"/>
    <w:rsid w:val="00252484"/>
    <w:rsid w:val="0025426C"/>
    <w:rsid w:val="00254497"/>
    <w:rsid w:val="0025608D"/>
    <w:rsid w:val="002564AD"/>
    <w:rsid w:val="00260241"/>
    <w:rsid w:val="00261C82"/>
    <w:rsid w:val="0026416E"/>
    <w:rsid w:val="002646DE"/>
    <w:rsid w:val="002654DD"/>
    <w:rsid w:val="0026550F"/>
    <w:rsid w:val="00265CE8"/>
    <w:rsid w:val="0027035C"/>
    <w:rsid w:val="00272299"/>
    <w:rsid w:val="00273449"/>
    <w:rsid w:val="0027590C"/>
    <w:rsid w:val="0028086A"/>
    <w:rsid w:val="00281D5F"/>
    <w:rsid w:val="00282AEB"/>
    <w:rsid w:val="00287A22"/>
    <w:rsid w:val="002900F9"/>
    <w:rsid w:val="0029089A"/>
    <w:rsid w:val="00291EF5"/>
    <w:rsid w:val="00292E6A"/>
    <w:rsid w:val="002936CF"/>
    <w:rsid w:val="002938CB"/>
    <w:rsid w:val="00294E34"/>
    <w:rsid w:val="00296523"/>
    <w:rsid w:val="00296CE1"/>
    <w:rsid w:val="002971B4"/>
    <w:rsid w:val="002A1770"/>
    <w:rsid w:val="002A2637"/>
    <w:rsid w:val="002A36AA"/>
    <w:rsid w:val="002A3E55"/>
    <w:rsid w:val="002A3EFA"/>
    <w:rsid w:val="002A59AF"/>
    <w:rsid w:val="002A78FD"/>
    <w:rsid w:val="002B0403"/>
    <w:rsid w:val="002B459D"/>
    <w:rsid w:val="002B6ECF"/>
    <w:rsid w:val="002C00E1"/>
    <w:rsid w:val="002C2CB3"/>
    <w:rsid w:val="002C3593"/>
    <w:rsid w:val="002C37C5"/>
    <w:rsid w:val="002C659B"/>
    <w:rsid w:val="002D2B69"/>
    <w:rsid w:val="002D3DED"/>
    <w:rsid w:val="002D3F25"/>
    <w:rsid w:val="002D59EF"/>
    <w:rsid w:val="002D713D"/>
    <w:rsid w:val="002E1A44"/>
    <w:rsid w:val="002E1AC0"/>
    <w:rsid w:val="002E37A6"/>
    <w:rsid w:val="002E59BA"/>
    <w:rsid w:val="002E5F71"/>
    <w:rsid w:val="002E7292"/>
    <w:rsid w:val="002F032F"/>
    <w:rsid w:val="002F0604"/>
    <w:rsid w:val="002F2A75"/>
    <w:rsid w:val="002F2E5B"/>
    <w:rsid w:val="002F3CEB"/>
    <w:rsid w:val="002F49EC"/>
    <w:rsid w:val="002F602B"/>
    <w:rsid w:val="002F6F64"/>
    <w:rsid w:val="00301972"/>
    <w:rsid w:val="00302723"/>
    <w:rsid w:val="00303D8E"/>
    <w:rsid w:val="00306DBC"/>
    <w:rsid w:val="0030799F"/>
    <w:rsid w:val="00315A1D"/>
    <w:rsid w:val="00316517"/>
    <w:rsid w:val="003172EF"/>
    <w:rsid w:val="00321574"/>
    <w:rsid w:val="00323D8F"/>
    <w:rsid w:val="0032439E"/>
    <w:rsid w:val="0032616F"/>
    <w:rsid w:val="003262D1"/>
    <w:rsid w:val="00326817"/>
    <w:rsid w:val="00335C51"/>
    <w:rsid w:val="00335F1D"/>
    <w:rsid w:val="00337B7F"/>
    <w:rsid w:val="003411B6"/>
    <w:rsid w:val="00343A20"/>
    <w:rsid w:val="00343EE4"/>
    <w:rsid w:val="00350F11"/>
    <w:rsid w:val="0035229D"/>
    <w:rsid w:val="00352CDA"/>
    <w:rsid w:val="00355872"/>
    <w:rsid w:val="003559FC"/>
    <w:rsid w:val="00355F9B"/>
    <w:rsid w:val="00356B42"/>
    <w:rsid w:val="0036053A"/>
    <w:rsid w:val="00361181"/>
    <w:rsid w:val="0036182A"/>
    <w:rsid w:val="0036252B"/>
    <w:rsid w:val="0037644E"/>
    <w:rsid w:val="00376723"/>
    <w:rsid w:val="00381601"/>
    <w:rsid w:val="00381D58"/>
    <w:rsid w:val="0038211D"/>
    <w:rsid w:val="00382624"/>
    <w:rsid w:val="00382632"/>
    <w:rsid w:val="00382D51"/>
    <w:rsid w:val="003858BA"/>
    <w:rsid w:val="00386BE9"/>
    <w:rsid w:val="00386FA0"/>
    <w:rsid w:val="0038760F"/>
    <w:rsid w:val="00387FC9"/>
    <w:rsid w:val="0039146A"/>
    <w:rsid w:val="00392AA8"/>
    <w:rsid w:val="00392E2C"/>
    <w:rsid w:val="00393B0C"/>
    <w:rsid w:val="003962E2"/>
    <w:rsid w:val="003976DA"/>
    <w:rsid w:val="003A116A"/>
    <w:rsid w:val="003A639F"/>
    <w:rsid w:val="003A6BB3"/>
    <w:rsid w:val="003B4738"/>
    <w:rsid w:val="003B6AD2"/>
    <w:rsid w:val="003B6FF9"/>
    <w:rsid w:val="003C001F"/>
    <w:rsid w:val="003C0BC5"/>
    <w:rsid w:val="003C3431"/>
    <w:rsid w:val="003C5DE7"/>
    <w:rsid w:val="003C7E09"/>
    <w:rsid w:val="003D0EDB"/>
    <w:rsid w:val="003D1945"/>
    <w:rsid w:val="003D23EF"/>
    <w:rsid w:val="003D31B0"/>
    <w:rsid w:val="003D3D2E"/>
    <w:rsid w:val="003D509A"/>
    <w:rsid w:val="003D575F"/>
    <w:rsid w:val="003D5B2D"/>
    <w:rsid w:val="003E0C27"/>
    <w:rsid w:val="003E32D6"/>
    <w:rsid w:val="003E5F67"/>
    <w:rsid w:val="003F1D55"/>
    <w:rsid w:val="003F4549"/>
    <w:rsid w:val="003F6E47"/>
    <w:rsid w:val="00401391"/>
    <w:rsid w:val="004013A5"/>
    <w:rsid w:val="00402408"/>
    <w:rsid w:val="00403F23"/>
    <w:rsid w:val="00404E59"/>
    <w:rsid w:val="00406364"/>
    <w:rsid w:val="004105F8"/>
    <w:rsid w:val="004127EA"/>
    <w:rsid w:val="004143C1"/>
    <w:rsid w:val="00417E1D"/>
    <w:rsid w:val="00422FEC"/>
    <w:rsid w:val="00424255"/>
    <w:rsid w:val="004302D5"/>
    <w:rsid w:val="00431F07"/>
    <w:rsid w:val="00440924"/>
    <w:rsid w:val="004461DA"/>
    <w:rsid w:val="00446A34"/>
    <w:rsid w:val="00451ABF"/>
    <w:rsid w:val="004521B9"/>
    <w:rsid w:val="004546AE"/>
    <w:rsid w:val="00454DCA"/>
    <w:rsid w:val="0045576E"/>
    <w:rsid w:val="004563D4"/>
    <w:rsid w:val="00457389"/>
    <w:rsid w:val="00465623"/>
    <w:rsid w:val="004661E4"/>
    <w:rsid w:val="00467041"/>
    <w:rsid w:val="00467550"/>
    <w:rsid w:val="00467C22"/>
    <w:rsid w:val="0047032E"/>
    <w:rsid w:val="00470800"/>
    <w:rsid w:val="004729A3"/>
    <w:rsid w:val="00473BDB"/>
    <w:rsid w:val="00474D9B"/>
    <w:rsid w:val="004757F9"/>
    <w:rsid w:val="004763E5"/>
    <w:rsid w:val="0047667A"/>
    <w:rsid w:val="00477D7B"/>
    <w:rsid w:val="00480706"/>
    <w:rsid w:val="0048310B"/>
    <w:rsid w:val="00485487"/>
    <w:rsid w:val="00486D80"/>
    <w:rsid w:val="00487A29"/>
    <w:rsid w:val="00491821"/>
    <w:rsid w:val="00492192"/>
    <w:rsid w:val="004930F2"/>
    <w:rsid w:val="00497AB8"/>
    <w:rsid w:val="004A04D8"/>
    <w:rsid w:val="004A5508"/>
    <w:rsid w:val="004A6D2D"/>
    <w:rsid w:val="004B0740"/>
    <w:rsid w:val="004B256A"/>
    <w:rsid w:val="004B286E"/>
    <w:rsid w:val="004B3AB7"/>
    <w:rsid w:val="004B7AAC"/>
    <w:rsid w:val="004C3472"/>
    <w:rsid w:val="004C3BED"/>
    <w:rsid w:val="004C64F8"/>
    <w:rsid w:val="004C68CC"/>
    <w:rsid w:val="004C78FE"/>
    <w:rsid w:val="004D06E2"/>
    <w:rsid w:val="004D08A4"/>
    <w:rsid w:val="004D6984"/>
    <w:rsid w:val="004E04FB"/>
    <w:rsid w:val="004E191C"/>
    <w:rsid w:val="004E2945"/>
    <w:rsid w:val="004E298E"/>
    <w:rsid w:val="004E70CB"/>
    <w:rsid w:val="004E7E4D"/>
    <w:rsid w:val="004F070B"/>
    <w:rsid w:val="004F1D1F"/>
    <w:rsid w:val="004F58BF"/>
    <w:rsid w:val="004F607F"/>
    <w:rsid w:val="00500357"/>
    <w:rsid w:val="00505DF8"/>
    <w:rsid w:val="00506433"/>
    <w:rsid w:val="00510D86"/>
    <w:rsid w:val="00513C3E"/>
    <w:rsid w:val="0051486A"/>
    <w:rsid w:val="00517885"/>
    <w:rsid w:val="00522B92"/>
    <w:rsid w:val="00522E1D"/>
    <w:rsid w:val="00526B3A"/>
    <w:rsid w:val="00527459"/>
    <w:rsid w:val="00530048"/>
    <w:rsid w:val="00530B4A"/>
    <w:rsid w:val="00533021"/>
    <w:rsid w:val="00535019"/>
    <w:rsid w:val="005375E2"/>
    <w:rsid w:val="00540E67"/>
    <w:rsid w:val="00547AF0"/>
    <w:rsid w:val="00547B6E"/>
    <w:rsid w:val="00552EF9"/>
    <w:rsid w:val="0055442E"/>
    <w:rsid w:val="00555790"/>
    <w:rsid w:val="00560462"/>
    <w:rsid w:val="00560475"/>
    <w:rsid w:val="00560E70"/>
    <w:rsid w:val="0056208D"/>
    <w:rsid w:val="005624FB"/>
    <w:rsid w:val="005633B4"/>
    <w:rsid w:val="005709BE"/>
    <w:rsid w:val="00570BE3"/>
    <w:rsid w:val="00571650"/>
    <w:rsid w:val="00572B47"/>
    <w:rsid w:val="00572F93"/>
    <w:rsid w:val="0057312C"/>
    <w:rsid w:val="00573651"/>
    <w:rsid w:val="00574C34"/>
    <w:rsid w:val="00574D64"/>
    <w:rsid w:val="00576958"/>
    <w:rsid w:val="005770F7"/>
    <w:rsid w:val="00577BAA"/>
    <w:rsid w:val="00583934"/>
    <w:rsid w:val="00587A02"/>
    <w:rsid w:val="0059486F"/>
    <w:rsid w:val="00595100"/>
    <w:rsid w:val="0059592A"/>
    <w:rsid w:val="005A09C6"/>
    <w:rsid w:val="005A0CDC"/>
    <w:rsid w:val="005A1519"/>
    <w:rsid w:val="005A348F"/>
    <w:rsid w:val="005A448E"/>
    <w:rsid w:val="005A4F5C"/>
    <w:rsid w:val="005A5860"/>
    <w:rsid w:val="005A6FBD"/>
    <w:rsid w:val="005B0A32"/>
    <w:rsid w:val="005B1507"/>
    <w:rsid w:val="005B1A83"/>
    <w:rsid w:val="005B2B8C"/>
    <w:rsid w:val="005B2EA9"/>
    <w:rsid w:val="005B6F12"/>
    <w:rsid w:val="005C2FEE"/>
    <w:rsid w:val="005C4283"/>
    <w:rsid w:val="005C5405"/>
    <w:rsid w:val="005C550C"/>
    <w:rsid w:val="005C5AA0"/>
    <w:rsid w:val="005C6E85"/>
    <w:rsid w:val="005C6F20"/>
    <w:rsid w:val="005D0FED"/>
    <w:rsid w:val="005D1ABB"/>
    <w:rsid w:val="005D2135"/>
    <w:rsid w:val="005D504F"/>
    <w:rsid w:val="005D65E5"/>
    <w:rsid w:val="005E2D19"/>
    <w:rsid w:val="005E2E6A"/>
    <w:rsid w:val="005E4AE2"/>
    <w:rsid w:val="005E57A8"/>
    <w:rsid w:val="005E72FC"/>
    <w:rsid w:val="005E757E"/>
    <w:rsid w:val="005E79DE"/>
    <w:rsid w:val="005F040D"/>
    <w:rsid w:val="005F12BA"/>
    <w:rsid w:val="005F1D59"/>
    <w:rsid w:val="005F20DF"/>
    <w:rsid w:val="005F2E7C"/>
    <w:rsid w:val="005F375C"/>
    <w:rsid w:val="005F4E3D"/>
    <w:rsid w:val="005F52F2"/>
    <w:rsid w:val="00605A14"/>
    <w:rsid w:val="00605E13"/>
    <w:rsid w:val="006063D0"/>
    <w:rsid w:val="00606E73"/>
    <w:rsid w:val="006122C9"/>
    <w:rsid w:val="006139FA"/>
    <w:rsid w:val="00615F1F"/>
    <w:rsid w:val="00616256"/>
    <w:rsid w:val="00621338"/>
    <w:rsid w:val="00623542"/>
    <w:rsid w:val="00623DB7"/>
    <w:rsid w:val="00623E45"/>
    <w:rsid w:val="00625300"/>
    <w:rsid w:val="00631C1C"/>
    <w:rsid w:val="0063405E"/>
    <w:rsid w:val="0063453B"/>
    <w:rsid w:val="00640A66"/>
    <w:rsid w:val="00641FED"/>
    <w:rsid w:val="006471B3"/>
    <w:rsid w:val="00647D30"/>
    <w:rsid w:val="0065041E"/>
    <w:rsid w:val="0065087B"/>
    <w:rsid w:val="0065297C"/>
    <w:rsid w:val="00653201"/>
    <w:rsid w:val="00653248"/>
    <w:rsid w:val="00656F01"/>
    <w:rsid w:val="0065728C"/>
    <w:rsid w:val="00662F2A"/>
    <w:rsid w:val="006662B0"/>
    <w:rsid w:val="0066774E"/>
    <w:rsid w:val="0067197F"/>
    <w:rsid w:val="00672061"/>
    <w:rsid w:val="0067535E"/>
    <w:rsid w:val="0068061A"/>
    <w:rsid w:val="00681940"/>
    <w:rsid w:val="00683E78"/>
    <w:rsid w:val="00685074"/>
    <w:rsid w:val="00685136"/>
    <w:rsid w:val="00686D63"/>
    <w:rsid w:val="00687B6E"/>
    <w:rsid w:val="0069263E"/>
    <w:rsid w:val="006942F3"/>
    <w:rsid w:val="00694CF0"/>
    <w:rsid w:val="00695809"/>
    <w:rsid w:val="00695C88"/>
    <w:rsid w:val="006A0B35"/>
    <w:rsid w:val="006A1766"/>
    <w:rsid w:val="006A2DA2"/>
    <w:rsid w:val="006A5819"/>
    <w:rsid w:val="006A5978"/>
    <w:rsid w:val="006A72A5"/>
    <w:rsid w:val="006B262B"/>
    <w:rsid w:val="006B310C"/>
    <w:rsid w:val="006B3293"/>
    <w:rsid w:val="006B44D0"/>
    <w:rsid w:val="006B4A06"/>
    <w:rsid w:val="006B5316"/>
    <w:rsid w:val="006B5412"/>
    <w:rsid w:val="006C1115"/>
    <w:rsid w:val="006C510E"/>
    <w:rsid w:val="006C5DCE"/>
    <w:rsid w:val="006C6780"/>
    <w:rsid w:val="006D0A6D"/>
    <w:rsid w:val="006E2E1A"/>
    <w:rsid w:val="006E3A96"/>
    <w:rsid w:val="006E658F"/>
    <w:rsid w:val="006E7674"/>
    <w:rsid w:val="006F02CB"/>
    <w:rsid w:val="006F1DC6"/>
    <w:rsid w:val="006F2459"/>
    <w:rsid w:val="006F5671"/>
    <w:rsid w:val="006F6F0B"/>
    <w:rsid w:val="006F789A"/>
    <w:rsid w:val="0070061D"/>
    <w:rsid w:val="0070206B"/>
    <w:rsid w:val="0070300D"/>
    <w:rsid w:val="00704AB7"/>
    <w:rsid w:val="00704F2A"/>
    <w:rsid w:val="00705723"/>
    <w:rsid w:val="00706AA6"/>
    <w:rsid w:val="007114CA"/>
    <w:rsid w:val="00715C46"/>
    <w:rsid w:val="00715E81"/>
    <w:rsid w:val="00720383"/>
    <w:rsid w:val="00721E83"/>
    <w:rsid w:val="007256A7"/>
    <w:rsid w:val="00727CD0"/>
    <w:rsid w:val="00727EF6"/>
    <w:rsid w:val="00730971"/>
    <w:rsid w:val="00732D89"/>
    <w:rsid w:val="00733AF0"/>
    <w:rsid w:val="00736B78"/>
    <w:rsid w:val="007373C7"/>
    <w:rsid w:val="00737F38"/>
    <w:rsid w:val="0074270C"/>
    <w:rsid w:val="007439CA"/>
    <w:rsid w:val="00745E69"/>
    <w:rsid w:val="00746D28"/>
    <w:rsid w:val="007514EA"/>
    <w:rsid w:val="00751694"/>
    <w:rsid w:val="0075181C"/>
    <w:rsid w:val="007520B5"/>
    <w:rsid w:val="0075210C"/>
    <w:rsid w:val="00752305"/>
    <w:rsid w:val="00752D4E"/>
    <w:rsid w:val="007544C4"/>
    <w:rsid w:val="00754FB6"/>
    <w:rsid w:val="007551FB"/>
    <w:rsid w:val="007555B2"/>
    <w:rsid w:val="00756374"/>
    <w:rsid w:val="00756646"/>
    <w:rsid w:val="00757716"/>
    <w:rsid w:val="00760094"/>
    <w:rsid w:val="007605B7"/>
    <w:rsid w:val="00761076"/>
    <w:rsid w:val="00761630"/>
    <w:rsid w:val="0076195B"/>
    <w:rsid w:val="0077188A"/>
    <w:rsid w:val="007728F0"/>
    <w:rsid w:val="007741C5"/>
    <w:rsid w:val="00774FF2"/>
    <w:rsid w:val="007757A5"/>
    <w:rsid w:val="0078181E"/>
    <w:rsid w:val="00782A08"/>
    <w:rsid w:val="00782AD6"/>
    <w:rsid w:val="00786B8E"/>
    <w:rsid w:val="00786E3C"/>
    <w:rsid w:val="007878BA"/>
    <w:rsid w:val="00791420"/>
    <w:rsid w:val="0079213D"/>
    <w:rsid w:val="00792A8D"/>
    <w:rsid w:val="00794DAA"/>
    <w:rsid w:val="007953EC"/>
    <w:rsid w:val="00796E9D"/>
    <w:rsid w:val="0079744D"/>
    <w:rsid w:val="007A051E"/>
    <w:rsid w:val="007A150F"/>
    <w:rsid w:val="007A3818"/>
    <w:rsid w:val="007A5011"/>
    <w:rsid w:val="007A7D12"/>
    <w:rsid w:val="007B0238"/>
    <w:rsid w:val="007B4646"/>
    <w:rsid w:val="007B5C1C"/>
    <w:rsid w:val="007B6F26"/>
    <w:rsid w:val="007B716C"/>
    <w:rsid w:val="007B7294"/>
    <w:rsid w:val="007D0C8C"/>
    <w:rsid w:val="007D2285"/>
    <w:rsid w:val="007D36E4"/>
    <w:rsid w:val="007D7DCD"/>
    <w:rsid w:val="007E0FB5"/>
    <w:rsid w:val="007E10A8"/>
    <w:rsid w:val="007E2544"/>
    <w:rsid w:val="007E4136"/>
    <w:rsid w:val="007E5665"/>
    <w:rsid w:val="007E5C44"/>
    <w:rsid w:val="007F0E46"/>
    <w:rsid w:val="007F174E"/>
    <w:rsid w:val="007F2A10"/>
    <w:rsid w:val="007F4A50"/>
    <w:rsid w:val="007F735F"/>
    <w:rsid w:val="00800167"/>
    <w:rsid w:val="00801A78"/>
    <w:rsid w:val="008033ED"/>
    <w:rsid w:val="00804224"/>
    <w:rsid w:val="00806172"/>
    <w:rsid w:val="0080718D"/>
    <w:rsid w:val="008076B7"/>
    <w:rsid w:val="008105C9"/>
    <w:rsid w:val="00810BB1"/>
    <w:rsid w:val="0081227B"/>
    <w:rsid w:val="00813A9A"/>
    <w:rsid w:val="0081490A"/>
    <w:rsid w:val="0081508B"/>
    <w:rsid w:val="008159B2"/>
    <w:rsid w:val="00816189"/>
    <w:rsid w:val="00817659"/>
    <w:rsid w:val="00817E81"/>
    <w:rsid w:val="00817EF7"/>
    <w:rsid w:val="00820048"/>
    <w:rsid w:val="00823436"/>
    <w:rsid w:val="008236A5"/>
    <w:rsid w:val="00823B0A"/>
    <w:rsid w:val="00827696"/>
    <w:rsid w:val="008278C2"/>
    <w:rsid w:val="00827AA9"/>
    <w:rsid w:val="008300D7"/>
    <w:rsid w:val="008326AE"/>
    <w:rsid w:val="00832930"/>
    <w:rsid w:val="0083309E"/>
    <w:rsid w:val="008342B6"/>
    <w:rsid w:val="008354B1"/>
    <w:rsid w:val="00835849"/>
    <w:rsid w:val="0084117A"/>
    <w:rsid w:val="008413A1"/>
    <w:rsid w:val="00841ACC"/>
    <w:rsid w:val="00842020"/>
    <w:rsid w:val="0084343A"/>
    <w:rsid w:val="00843BD1"/>
    <w:rsid w:val="00844851"/>
    <w:rsid w:val="0084655C"/>
    <w:rsid w:val="008515BC"/>
    <w:rsid w:val="0085374A"/>
    <w:rsid w:val="00853FA4"/>
    <w:rsid w:val="00856D2B"/>
    <w:rsid w:val="00860FA6"/>
    <w:rsid w:val="00861990"/>
    <w:rsid w:val="008658B8"/>
    <w:rsid w:val="008678C0"/>
    <w:rsid w:val="0087007D"/>
    <w:rsid w:val="008701EF"/>
    <w:rsid w:val="00870864"/>
    <w:rsid w:val="00871F6B"/>
    <w:rsid w:val="008750C4"/>
    <w:rsid w:val="0087735E"/>
    <w:rsid w:val="00881D86"/>
    <w:rsid w:val="0088402D"/>
    <w:rsid w:val="00884C14"/>
    <w:rsid w:val="00890014"/>
    <w:rsid w:val="0089159C"/>
    <w:rsid w:val="008919E1"/>
    <w:rsid w:val="00892D26"/>
    <w:rsid w:val="0089701A"/>
    <w:rsid w:val="008A4166"/>
    <w:rsid w:val="008A51A7"/>
    <w:rsid w:val="008A6FC0"/>
    <w:rsid w:val="008B039D"/>
    <w:rsid w:val="008B53BC"/>
    <w:rsid w:val="008C0D15"/>
    <w:rsid w:val="008C162D"/>
    <w:rsid w:val="008C502C"/>
    <w:rsid w:val="008C5BB0"/>
    <w:rsid w:val="008C692D"/>
    <w:rsid w:val="008C7EC5"/>
    <w:rsid w:val="008D1A6D"/>
    <w:rsid w:val="008D7FF2"/>
    <w:rsid w:val="008E090E"/>
    <w:rsid w:val="008E118D"/>
    <w:rsid w:val="008E1BB7"/>
    <w:rsid w:val="008E4CB9"/>
    <w:rsid w:val="008F05D0"/>
    <w:rsid w:val="008F10F4"/>
    <w:rsid w:val="008F5542"/>
    <w:rsid w:val="008F638F"/>
    <w:rsid w:val="009004F7"/>
    <w:rsid w:val="009021F7"/>
    <w:rsid w:val="00902696"/>
    <w:rsid w:val="0090338E"/>
    <w:rsid w:val="009044B4"/>
    <w:rsid w:val="009076E7"/>
    <w:rsid w:val="009078ED"/>
    <w:rsid w:val="00911EFA"/>
    <w:rsid w:val="009120F3"/>
    <w:rsid w:val="0091477E"/>
    <w:rsid w:val="00914B26"/>
    <w:rsid w:val="009209D0"/>
    <w:rsid w:val="00920D7A"/>
    <w:rsid w:val="00921E45"/>
    <w:rsid w:val="00922790"/>
    <w:rsid w:val="009233B3"/>
    <w:rsid w:val="009242EF"/>
    <w:rsid w:val="00926F39"/>
    <w:rsid w:val="00927CF1"/>
    <w:rsid w:val="00930E38"/>
    <w:rsid w:val="00930E96"/>
    <w:rsid w:val="009329BC"/>
    <w:rsid w:val="00933284"/>
    <w:rsid w:val="0093366E"/>
    <w:rsid w:val="00933CE3"/>
    <w:rsid w:val="00934970"/>
    <w:rsid w:val="0093527C"/>
    <w:rsid w:val="0093549C"/>
    <w:rsid w:val="00936F80"/>
    <w:rsid w:val="009404B8"/>
    <w:rsid w:val="00940CF2"/>
    <w:rsid w:val="009416E3"/>
    <w:rsid w:val="009424BD"/>
    <w:rsid w:val="0094353F"/>
    <w:rsid w:val="00950209"/>
    <w:rsid w:val="00950F47"/>
    <w:rsid w:val="00952D08"/>
    <w:rsid w:val="00952D4D"/>
    <w:rsid w:val="009570FF"/>
    <w:rsid w:val="009577F5"/>
    <w:rsid w:val="00957CB8"/>
    <w:rsid w:val="00963C61"/>
    <w:rsid w:val="00965C3C"/>
    <w:rsid w:val="009662A2"/>
    <w:rsid w:val="00966C99"/>
    <w:rsid w:val="00967203"/>
    <w:rsid w:val="00970CC1"/>
    <w:rsid w:val="00971859"/>
    <w:rsid w:val="00971EB9"/>
    <w:rsid w:val="009723AD"/>
    <w:rsid w:val="009745F5"/>
    <w:rsid w:val="00975E32"/>
    <w:rsid w:val="0098085E"/>
    <w:rsid w:val="00981385"/>
    <w:rsid w:val="0098140C"/>
    <w:rsid w:val="009855CC"/>
    <w:rsid w:val="0098598C"/>
    <w:rsid w:val="0098769F"/>
    <w:rsid w:val="00994886"/>
    <w:rsid w:val="00997753"/>
    <w:rsid w:val="00997837"/>
    <w:rsid w:val="009A2B52"/>
    <w:rsid w:val="009A6B84"/>
    <w:rsid w:val="009B0305"/>
    <w:rsid w:val="009B142D"/>
    <w:rsid w:val="009B1FCE"/>
    <w:rsid w:val="009B32C0"/>
    <w:rsid w:val="009B57A7"/>
    <w:rsid w:val="009B760B"/>
    <w:rsid w:val="009B783B"/>
    <w:rsid w:val="009C1C9D"/>
    <w:rsid w:val="009C276D"/>
    <w:rsid w:val="009C423F"/>
    <w:rsid w:val="009C6661"/>
    <w:rsid w:val="009C6D42"/>
    <w:rsid w:val="009C7760"/>
    <w:rsid w:val="009D4FF7"/>
    <w:rsid w:val="009D5683"/>
    <w:rsid w:val="009E1ABF"/>
    <w:rsid w:val="009E1CA5"/>
    <w:rsid w:val="009E2816"/>
    <w:rsid w:val="009E2FE2"/>
    <w:rsid w:val="009E40E0"/>
    <w:rsid w:val="009E4E36"/>
    <w:rsid w:val="009E6554"/>
    <w:rsid w:val="009E69A6"/>
    <w:rsid w:val="009F4239"/>
    <w:rsid w:val="009F4875"/>
    <w:rsid w:val="00A027F4"/>
    <w:rsid w:val="00A03AA3"/>
    <w:rsid w:val="00A0563B"/>
    <w:rsid w:val="00A10558"/>
    <w:rsid w:val="00A108F5"/>
    <w:rsid w:val="00A12B64"/>
    <w:rsid w:val="00A14DE5"/>
    <w:rsid w:val="00A169A2"/>
    <w:rsid w:val="00A20407"/>
    <w:rsid w:val="00A20A64"/>
    <w:rsid w:val="00A23D68"/>
    <w:rsid w:val="00A2426A"/>
    <w:rsid w:val="00A270C7"/>
    <w:rsid w:val="00A325AB"/>
    <w:rsid w:val="00A33B54"/>
    <w:rsid w:val="00A350D0"/>
    <w:rsid w:val="00A35BA2"/>
    <w:rsid w:val="00A36C2C"/>
    <w:rsid w:val="00A4171B"/>
    <w:rsid w:val="00A43214"/>
    <w:rsid w:val="00A46463"/>
    <w:rsid w:val="00A46F29"/>
    <w:rsid w:val="00A511BB"/>
    <w:rsid w:val="00A5162C"/>
    <w:rsid w:val="00A53544"/>
    <w:rsid w:val="00A546E2"/>
    <w:rsid w:val="00A55C7F"/>
    <w:rsid w:val="00A567BD"/>
    <w:rsid w:val="00A711AF"/>
    <w:rsid w:val="00A75524"/>
    <w:rsid w:val="00A77AA0"/>
    <w:rsid w:val="00A803FA"/>
    <w:rsid w:val="00A815C7"/>
    <w:rsid w:val="00A821CA"/>
    <w:rsid w:val="00A8292A"/>
    <w:rsid w:val="00A835C3"/>
    <w:rsid w:val="00A84748"/>
    <w:rsid w:val="00A86756"/>
    <w:rsid w:val="00A8690A"/>
    <w:rsid w:val="00A9288C"/>
    <w:rsid w:val="00A9297D"/>
    <w:rsid w:val="00A94615"/>
    <w:rsid w:val="00A95BCB"/>
    <w:rsid w:val="00A9620E"/>
    <w:rsid w:val="00A97C84"/>
    <w:rsid w:val="00AA0AB2"/>
    <w:rsid w:val="00AA1DAF"/>
    <w:rsid w:val="00AA2B82"/>
    <w:rsid w:val="00AA3B34"/>
    <w:rsid w:val="00AA44EA"/>
    <w:rsid w:val="00AA6518"/>
    <w:rsid w:val="00AB16F7"/>
    <w:rsid w:val="00AB3FE9"/>
    <w:rsid w:val="00AB44E6"/>
    <w:rsid w:val="00AB4CDD"/>
    <w:rsid w:val="00AB6533"/>
    <w:rsid w:val="00AB7996"/>
    <w:rsid w:val="00AC02A4"/>
    <w:rsid w:val="00AC408D"/>
    <w:rsid w:val="00AC7ADC"/>
    <w:rsid w:val="00AD013B"/>
    <w:rsid w:val="00AD3697"/>
    <w:rsid w:val="00AD3FD8"/>
    <w:rsid w:val="00AD6285"/>
    <w:rsid w:val="00AD6628"/>
    <w:rsid w:val="00AD79F2"/>
    <w:rsid w:val="00AE09CC"/>
    <w:rsid w:val="00AE1AB3"/>
    <w:rsid w:val="00AE2C10"/>
    <w:rsid w:val="00AE4A54"/>
    <w:rsid w:val="00AE7107"/>
    <w:rsid w:val="00AF0897"/>
    <w:rsid w:val="00AF08A5"/>
    <w:rsid w:val="00AF143F"/>
    <w:rsid w:val="00AF2482"/>
    <w:rsid w:val="00AF24FF"/>
    <w:rsid w:val="00AF4544"/>
    <w:rsid w:val="00AF5822"/>
    <w:rsid w:val="00B016DC"/>
    <w:rsid w:val="00B01FA4"/>
    <w:rsid w:val="00B0357B"/>
    <w:rsid w:val="00B03627"/>
    <w:rsid w:val="00B05CE0"/>
    <w:rsid w:val="00B06B3B"/>
    <w:rsid w:val="00B079E0"/>
    <w:rsid w:val="00B105A4"/>
    <w:rsid w:val="00B1173D"/>
    <w:rsid w:val="00B1270E"/>
    <w:rsid w:val="00B133CD"/>
    <w:rsid w:val="00B15A1B"/>
    <w:rsid w:val="00B15AA4"/>
    <w:rsid w:val="00B21673"/>
    <w:rsid w:val="00B22208"/>
    <w:rsid w:val="00B2302E"/>
    <w:rsid w:val="00B2338E"/>
    <w:rsid w:val="00B23A03"/>
    <w:rsid w:val="00B24230"/>
    <w:rsid w:val="00B24789"/>
    <w:rsid w:val="00B24D8D"/>
    <w:rsid w:val="00B25070"/>
    <w:rsid w:val="00B2601F"/>
    <w:rsid w:val="00B26D20"/>
    <w:rsid w:val="00B314DD"/>
    <w:rsid w:val="00B32E5C"/>
    <w:rsid w:val="00B3342A"/>
    <w:rsid w:val="00B349FA"/>
    <w:rsid w:val="00B35769"/>
    <w:rsid w:val="00B40585"/>
    <w:rsid w:val="00B41DB6"/>
    <w:rsid w:val="00B42590"/>
    <w:rsid w:val="00B47E2C"/>
    <w:rsid w:val="00B52BEB"/>
    <w:rsid w:val="00B53BC5"/>
    <w:rsid w:val="00B554A6"/>
    <w:rsid w:val="00B562BE"/>
    <w:rsid w:val="00B56303"/>
    <w:rsid w:val="00B564ED"/>
    <w:rsid w:val="00B5699E"/>
    <w:rsid w:val="00B57931"/>
    <w:rsid w:val="00B57C30"/>
    <w:rsid w:val="00B60D05"/>
    <w:rsid w:val="00B63A80"/>
    <w:rsid w:val="00B63CE9"/>
    <w:rsid w:val="00B6543C"/>
    <w:rsid w:val="00B65EBE"/>
    <w:rsid w:val="00B666AB"/>
    <w:rsid w:val="00B712E3"/>
    <w:rsid w:val="00B71441"/>
    <w:rsid w:val="00B72F01"/>
    <w:rsid w:val="00B7381F"/>
    <w:rsid w:val="00B75E00"/>
    <w:rsid w:val="00B82412"/>
    <w:rsid w:val="00B83FEF"/>
    <w:rsid w:val="00B87CDF"/>
    <w:rsid w:val="00B92C23"/>
    <w:rsid w:val="00B938DE"/>
    <w:rsid w:val="00B94070"/>
    <w:rsid w:val="00B948C0"/>
    <w:rsid w:val="00B95E19"/>
    <w:rsid w:val="00B96379"/>
    <w:rsid w:val="00B9657C"/>
    <w:rsid w:val="00BA1A08"/>
    <w:rsid w:val="00BA308F"/>
    <w:rsid w:val="00BB35BC"/>
    <w:rsid w:val="00BB5F7A"/>
    <w:rsid w:val="00BB6B56"/>
    <w:rsid w:val="00BB735D"/>
    <w:rsid w:val="00BC0F32"/>
    <w:rsid w:val="00BC2367"/>
    <w:rsid w:val="00BC79E5"/>
    <w:rsid w:val="00BD0D6E"/>
    <w:rsid w:val="00BD16FD"/>
    <w:rsid w:val="00BD3884"/>
    <w:rsid w:val="00BD39EB"/>
    <w:rsid w:val="00BD3D2C"/>
    <w:rsid w:val="00BD461F"/>
    <w:rsid w:val="00BD69B1"/>
    <w:rsid w:val="00BD773C"/>
    <w:rsid w:val="00BE1177"/>
    <w:rsid w:val="00BE16ED"/>
    <w:rsid w:val="00BE200B"/>
    <w:rsid w:val="00BE55CE"/>
    <w:rsid w:val="00BE6B3B"/>
    <w:rsid w:val="00BE6B92"/>
    <w:rsid w:val="00BE6CE0"/>
    <w:rsid w:val="00BF2BB8"/>
    <w:rsid w:val="00BF3076"/>
    <w:rsid w:val="00BF3135"/>
    <w:rsid w:val="00BF4A65"/>
    <w:rsid w:val="00BF545E"/>
    <w:rsid w:val="00BF57D2"/>
    <w:rsid w:val="00BF605A"/>
    <w:rsid w:val="00C007F8"/>
    <w:rsid w:val="00C00CA5"/>
    <w:rsid w:val="00C02A15"/>
    <w:rsid w:val="00C03A3A"/>
    <w:rsid w:val="00C05008"/>
    <w:rsid w:val="00C05E80"/>
    <w:rsid w:val="00C071F8"/>
    <w:rsid w:val="00C07964"/>
    <w:rsid w:val="00C10241"/>
    <w:rsid w:val="00C10927"/>
    <w:rsid w:val="00C11EFE"/>
    <w:rsid w:val="00C16236"/>
    <w:rsid w:val="00C17B57"/>
    <w:rsid w:val="00C20A3A"/>
    <w:rsid w:val="00C23086"/>
    <w:rsid w:val="00C2363D"/>
    <w:rsid w:val="00C24C15"/>
    <w:rsid w:val="00C2676D"/>
    <w:rsid w:val="00C27883"/>
    <w:rsid w:val="00C303FF"/>
    <w:rsid w:val="00C306C2"/>
    <w:rsid w:val="00C309AD"/>
    <w:rsid w:val="00C338B6"/>
    <w:rsid w:val="00C3410A"/>
    <w:rsid w:val="00C34300"/>
    <w:rsid w:val="00C3434A"/>
    <w:rsid w:val="00C40214"/>
    <w:rsid w:val="00C40CA5"/>
    <w:rsid w:val="00C4177B"/>
    <w:rsid w:val="00C45387"/>
    <w:rsid w:val="00C45F36"/>
    <w:rsid w:val="00C50C31"/>
    <w:rsid w:val="00C5325F"/>
    <w:rsid w:val="00C54BB8"/>
    <w:rsid w:val="00C55F91"/>
    <w:rsid w:val="00C64F3A"/>
    <w:rsid w:val="00C650FA"/>
    <w:rsid w:val="00C6682A"/>
    <w:rsid w:val="00C66835"/>
    <w:rsid w:val="00C66F65"/>
    <w:rsid w:val="00C7204D"/>
    <w:rsid w:val="00C725EB"/>
    <w:rsid w:val="00C73ECB"/>
    <w:rsid w:val="00C75A76"/>
    <w:rsid w:val="00C765FE"/>
    <w:rsid w:val="00C76698"/>
    <w:rsid w:val="00C76841"/>
    <w:rsid w:val="00C77030"/>
    <w:rsid w:val="00C7765D"/>
    <w:rsid w:val="00C77AFC"/>
    <w:rsid w:val="00C801B5"/>
    <w:rsid w:val="00C81D53"/>
    <w:rsid w:val="00C83EB7"/>
    <w:rsid w:val="00C87852"/>
    <w:rsid w:val="00C91543"/>
    <w:rsid w:val="00C92346"/>
    <w:rsid w:val="00C93FA3"/>
    <w:rsid w:val="00C93FB3"/>
    <w:rsid w:val="00C96DCC"/>
    <w:rsid w:val="00CA1592"/>
    <w:rsid w:val="00CA3522"/>
    <w:rsid w:val="00CA4873"/>
    <w:rsid w:val="00CA65E8"/>
    <w:rsid w:val="00CA6A4A"/>
    <w:rsid w:val="00CB213B"/>
    <w:rsid w:val="00CB3D79"/>
    <w:rsid w:val="00CB6A62"/>
    <w:rsid w:val="00CB732A"/>
    <w:rsid w:val="00CC0898"/>
    <w:rsid w:val="00CC0E3A"/>
    <w:rsid w:val="00CC0E8E"/>
    <w:rsid w:val="00CC55C4"/>
    <w:rsid w:val="00CC58A5"/>
    <w:rsid w:val="00CC6AD6"/>
    <w:rsid w:val="00CC71FC"/>
    <w:rsid w:val="00CD0BD2"/>
    <w:rsid w:val="00CD3CBC"/>
    <w:rsid w:val="00CD40B1"/>
    <w:rsid w:val="00CD4E72"/>
    <w:rsid w:val="00CE1212"/>
    <w:rsid w:val="00CE18F3"/>
    <w:rsid w:val="00CE2FA2"/>
    <w:rsid w:val="00CE380A"/>
    <w:rsid w:val="00CE5C22"/>
    <w:rsid w:val="00CE5CB1"/>
    <w:rsid w:val="00CE6E2A"/>
    <w:rsid w:val="00CE7212"/>
    <w:rsid w:val="00CE797C"/>
    <w:rsid w:val="00CF0A9D"/>
    <w:rsid w:val="00CF0B7E"/>
    <w:rsid w:val="00CF23AD"/>
    <w:rsid w:val="00CF279F"/>
    <w:rsid w:val="00CF3E0C"/>
    <w:rsid w:val="00CF4C13"/>
    <w:rsid w:val="00CF5300"/>
    <w:rsid w:val="00CF582F"/>
    <w:rsid w:val="00CF6BE0"/>
    <w:rsid w:val="00CF787E"/>
    <w:rsid w:val="00D0041E"/>
    <w:rsid w:val="00D016FF"/>
    <w:rsid w:val="00D0499B"/>
    <w:rsid w:val="00D0788E"/>
    <w:rsid w:val="00D10EF2"/>
    <w:rsid w:val="00D12F5C"/>
    <w:rsid w:val="00D14755"/>
    <w:rsid w:val="00D14907"/>
    <w:rsid w:val="00D14991"/>
    <w:rsid w:val="00D15540"/>
    <w:rsid w:val="00D15D14"/>
    <w:rsid w:val="00D16E0C"/>
    <w:rsid w:val="00D21468"/>
    <w:rsid w:val="00D2188F"/>
    <w:rsid w:val="00D22C92"/>
    <w:rsid w:val="00D22F7E"/>
    <w:rsid w:val="00D24C65"/>
    <w:rsid w:val="00D24CD4"/>
    <w:rsid w:val="00D259F4"/>
    <w:rsid w:val="00D26E6C"/>
    <w:rsid w:val="00D272E7"/>
    <w:rsid w:val="00D30F27"/>
    <w:rsid w:val="00D31020"/>
    <w:rsid w:val="00D36A5F"/>
    <w:rsid w:val="00D423FB"/>
    <w:rsid w:val="00D42DD5"/>
    <w:rsid w:val="00D433F8"/>
    <w:rsid w:val="00D527DD"/>
    <w:rsid w:val="00D56E90"/>
    <w:rsid w:val="00D60C7F"/>
    <w:rsid w:val="00D61C57"/>
    <w:rsid w:val="00D630D1"/>
    <w:rsid w:val="00D65907"/>
    <w:rsid w:val="00D7137E"/>
    <w:rsid w:val="00D72872"/>
    <w:rsid w:val="00D7444E"/>
    <w:rsid w:val="00D75835"/>
    <w:rsid w:val="00D77536"/>
    <w:rsid w:val="00D80B8C"/>
    <w:rsid w:val="00D8114A"/>
    <w:rsid w:val="00D817CC"/>
    <w:rsid w:val="00D81C33"/>
    <w:rsid w:val="00D82423"/>
    <w:rsid w:val="00D84CDB"/>
    <w:rsid w:val="00D86FAE"/>
    <w:rsid w:val="00D87155"/>
    <w:rsid w:val="00D87C6F"/>
    <w:rsid w:val="00D90632"/>
    <w:rsid w:val="00D9212C"/>
    <w:rsid w:val="00D934FC"/>
    <w:rsid w:val="00D94182"/>
    <w:rsid w:val="00D946D1"/>
    <w:rsid w:val="00D95281"/>
    <w:rsid w:val="00D9557F"/>
    <w:rsid w:val="00D95964"/>
    <w:rsid w:val="00D9642E"/>
    <w:rsid w:val="00D96E31"/>
    <w:rsid w:val="00DA0F12"/>
    <w:rsid w:val="00DA1517"/>
    <w:rsid w:val="00DA1E10"/>
    <w:rsid w:val="00DA351F"/>
    <w:rsid w:val="00DA36F4"/>
    <w:rsid w:val="00DA44A2"/>
    <w:rsid w:val="00DA5123"/>
    <w:rsid w:val="00DA5AB1"/>
    <w:rsid w:val="00DA5E71"/>
    <w:rsid w:val="00DA6B26"/>
    <w:rsid w:val="00DA6F80"/>
    <w:rsid w:val="00DA7016"/>
    <w:rsid w:val="00DA7C4C"/>
    <w:rsid w:val="00DB1016"/>
    <w:rsid w:val="00DB13A4"/>
    <w:rsid w:val="00DB62D5"/>
    <w:rsid w:val="00DB64FE"/>
    <w:rsid w:val="00DB6931"/>
    <w:rsid w:val="00DB75F1"/>
    <w:rsid w:val="00DB7BBB"/>
    <w:rsid w:val="00DC2F57"/>
    <w:rsid w:val="00DC3D1C"/>
    <w:rsid w:val="00DC4230"/>
    <w:rsid w:val="00DC491A"/>
    <w:rsid w:val="00DC5753"/>
    <w:rsid w:val="00DC59B8"/>
    <w:rsid w:val="00DC6356"/>
    <w:rsid w:val="00DC6C71"/>
    <w:rsid w:val="00DD22B0"/>
    <w:rsid w:val="00DD29D9"/>
    <w:rsid w:val="00DD4481"/>
    <w:rsid w:val="00DD4E40"/>
    <w:rsid w:val="00DD7E16"/>
    <w:rsid w:val="00DE1E09"/>
    <w:rsid w:val="00DE45D1"/>
    <w:rsid w:val="00DE75CB"/>
    <w:rsid w:val="00DE7FCA"/>
    <w:rsid w:val="00DF34A2"/>
    <w:rsid w:val="00DF3C82"/>
    <w:rsid w:val="00DF43EF"/>
    <w:rsid w:val="00DF4F7D"/>
    <w:rsid w:val="00DF5BE4"/>
    <w:rsid w:val="00DF5C7A"/>
    <w:rsid w:val="00DF6ECB"/>
    <w:rsid w:val="00DF7E9A"/>
    <w:rsid w:val="00E002BF"/>
    <w:rsid w:val="00E13599"/>
    <w:rsid w:val="00E13F2E"/>
    <w:rsid w:val="00E14637"/>
    <w:rsid w:val="00E15AB6"/>
    <w:rsid w:val="00E162B9"/>
    <w:rsid w:val="00E17FC1"/>
    <w:rsid w:val="00E20C2B"/>
    <w:rsid w:val="00E25925"/>
    <w:rsid w:val="00E26262"/>
    <w:rsid w:val="00E312AC"/>
    <w:rsid w:val="00E314EE"/>
    <w:rsid w:val="00E31B23"/>
    <w:rsid w:val="00E322A5"/>
    <w:rsid w:val="00E3290F"/>
    <w:rsid w:val="00E33098"/>
    <w:rsid w:val="00E33328"/>
    <w:rsid w:val="00E350B1"/>
    <w:rsid w:val="00E411B5"/>
    <w:rsid w:val="00E431C8"/>
    <w:rsid w:val="00E4351D"/>
    <w:rsid w:val="00E438D1"/>
    <w:rsid w:val="00E4575C"/>
    <w:rsid w:val="00E45D90"/>
    <w:rsid w:val="00E46EF9"/>
    <w:rsid w:val="00E50897"/>
    <w:rsid w:val="00E51749"/>
    <w:rsid w:val="00E53059"/>
    <w:rsid w:val="00E53DA1"/>
    <w:rsid w:val="00E56678"/>
    <w:rsid w:val="00E60172"/>
    <w:rsid w:val="00E6021D"/>
    <w:rsid w:val="00E6085D"/>
    <w:rsid w:val="00E61735"/>
    <w:rsid w:val="00E64428"/>
    <w:rsid w:val="00E64E58"/>
    <w:rsid w:val="00E64EB6"/>
    <w:rsid w:val="00E64FE6"/>
    <w:rsid w:val="00E65921"/>
    <w:rsid w:val="00E7124D"/>
    <w:rsid w:val="00E72392"/>
    <w:rsid w:val="00E73F05"/>
    <w:rsid w:val="00E74127"/>
    <w:rsid w:val="00E77DBC"/>
    <w:rsid w:val="00E837B1"/>
    <w:rsid w:val="00E84B23"/>
    <w:rsid w:val="00E84FA7"/>
    <w:rsid w:val="00E90F7F"/>
    <w:rsid w:val="00E93DBA"/>
    <w:rsid w:val="00E94223"/>
    <w:rsid w:val="00E96D0E"/>
    <w:rsid w:val="00E97C3B"/>
    <w:rsid w:val="00EA0016"/>
    <w:rsid w:val="00EA064B"/>
    <w:rsid w:val="00EA0D0A"/>
    <w:rsid w:val="00EA3286"/>
    <w:rsid w:val="00EA32ED"/>
    <w:rsid w:val="00EA3CA8"/>
    <w:rsid w:val="00EA49CC"/>
    <w:rsid w:val="00EA6F71"/>
    <w:rsid w:val="00EB283F"/>
    <w:rsid w:val="00EB6462"/>
    <w:rsid w:val="00EC0DE6"/>
    <w:rsid w:val="00EC1A3F"/>
    <w:rsid w:val="00EC225D"/>
    <w:rsid w:val="00EC4338"/>
    <w:rsid w:val="00EC4972"/>
    <w:rsid w:val="00EC4EBA"/>
    <w:rsid w:val="00ED0084"/>
    <w:rsid w:val="00ED0853"/>
    <w:rsid w:val="00ED1024"/>
    <w:rsid w:val="00ED122D"/>
    <w:rsid w:val="00ED66F3"/>
    <w:rsid w:val="00EE1DA5"/>
    <w:rsid w:val="00EE575B"/>
    <w:rsid w:val="00EE6468"/>
    <w:rsid w:val="00EE678A"/>
    <w:rsid w:val="00EE7E1E"/>
    <w:rsid w:val="00EF1FBD"/>
    <w:rsid w:val="00EF2A79"/>
    <w:rsid w:val="00EF31DC"/>
    <w:rsid w:val="00EF3D76"/>
    <w:rsid w:val="00EF4771"/>
    <w:rsid w:val="00EF5F64"/>
    <w:rsid w:val="00EF7100"/>
    <w:rsid w:val="00EF7D7F"/>
    <w:rsid w:val="00F00E8A"/>
    <w:rsid w:val="00F02826"/>
    <w:rsid w:val="00F02B50"/>
    <w:rsid w:val="00F077A4"/>
    <w:rsid w:val="00F109E6"/>
    <w:rsid w:val="00F110A9"/>
    <w:rsid w:val="00F1596B"/>
    <w:rsid w:val="00F1788E"/>
    <w:rsid w:val="00F2057C"/>
    <w:rsid w:val="00F21261"/>
    <w:rsid w:val="00F234CF"/>
    <w:rsid w:val="00F243A7"/>
    <w:rsid w:val="00F248CD"/>
    <w:rsid w:val="00F24AFE"/>
    <w:rsid w:val="00F26189"/>
    <w:rsid w:val="00F265FC"/>
    <w:rsid w:val="00F30627"/>
    <w:rsid w:val="00F30F57"/>
    <w:rsid w:val="00F31738"/>
    <w:rsid w:val="00F35234"/>
    <w:rsid w:val="00F3533A"/>
    <w:rsid w:val="00F36748"/>
    <w:rsid w:val="00F40163"/>
    <w:rsid w:val="00F45FA6"/>
    <w:rsid w:val="00F46D40"/>
    <w:rsid w:val="00F52FF4"/>
    <w:rsid w:val="00F54374"/>
    <w:rsid w:val="00F54C32"/>
    <w:rsid w:val="00F55D8F"/>
    <w:rsid w:val="00F55EBC"/>
    <w:rsid w:val="00F55FA2"/>
    <w:rsid w:val="00F56C83"/>
    <w:rsid w:val="00F6202A"/>
    <w:rsid w:val="00F62AF6"/>
    <w:rsid w:val="00F633C3"/>
    <w:rsid w:val="00F665B6"/>
    <w:rsid w:val="00F66DB9"/>
    <w:rsid w:val="00F6745E"/>
    <w:rsid w:val="00F67B7F"/>
    <w:rsid w:val="00F709B9"/>
    <w:rsid w:val="00F72332"/>
    <w:rsid w:val="00F737B3"/>
    <w:rsid w:val="00F76C2A"/>
    <w:rsid w:val="00F85612"/>
    <w:rsid w:val="00F85F00"/>
    <w:rsid w:val="00F90160"/>
    <w:rsid w:val="00F915DB"/>
    <w:rsid w:val="00F9166C"/>
    <w:rsid w:val="00F92879"/>
    <w:rsid w:val="00F93C2B"/>
    <w:rsid w:val="00F9525A"/>
    <w:rsid w:val="00F96721"/>
    <w:rsid w:val="00F96B4B"/>
    <w:rsid w:val="00FA4BEB"/>
    <w:rsid w:val="00FA5092"/>
    <w:rsid w:val="00FA5419"/>
    <w:rsid w:val="00FB037D"/>
    <w:rsid w:val="00FB1648"/>
    <w:rsid w:val="00FB1683"/>
    <w:rsid w:val="00FB2BFE"/>
    <w:rsid w:val="00FB57A9"/>
    <w:rsid w:val="00FB6811"/>
    <w:rsid w:val="00FC4ADF"/>
    <w:rsid w:val="00FC7D75"/>
    <w:rsid w:val="00FD0A87"/>
    <w:rsid w:val="00FD1B7E"/>
    <w:rsid w:val="00FD239A"/>
    <w:rsid w:val="00FD274A"/>
    <w:rsid w:val="00FD7944"/>
    <w:rsid w:val="00FE224A"/>
    <w:rsid w:val="00FE30FB"/>
    <w:rsid w:val="00FE3E4B"/>
    <w:rsid w:val="00FE4F8D"/>
    <w:rsid w:val="00FE65A6"/>
    <w:rsid w:val="00FE6B3B"/>
    <w:rsid w:val="00FE7530"/>
    <w:rsid w:val="00FF038C"/>
    <w:rsid w:val="00FF171C"/>
    <w:rsid w:val="00FF4010"/>
    <w:rsid w:val="00FF7C72"/>
    <w:rsid w:val="02FABE88"/>
    <w:rsid w:val="04470259"/>
    <w:rsid w:val="05DA893C"/>
    <w:rsid w:val="0A789593"/>
    <w:rsid w:val="0A94AAE7"/>
    <w:rsid w:val="0EBE5EEE"/>
    <w:rsid w:val="1163985D"/>
    <w:rsid w:val="12F7742B"/>
    <w:rsid w:val="12FD418A"/>
    <w:rsid w:val="15F690F2"/>
    <w:rsid w:val="1A97E42C"/>
    <w:rsid w:val="1BC95A0E"/>
    <w:rsid w:val="1C14402C"/>
    <w:rsid w:val="1EE0E893"/>
    <w:rsid w:val="1F3A4DE0"/>
    <w:rsid w:val="2204D07F"/>
    <w:rsid w:val="25296CA4"/>
    <w:rsid w:val="26E5AD6F"/>
    <w:rsid w:val="275C06EC"/>
    <w:rsid w:val="2B4CED0A"/>
    <w:rsid w:val="2C337A69"/>
    <w:rsid w:val="2CDF748A"/>
    <w:rsid w:val="2D1A114D"/>
    <w:rsid w:val="2DDF1CF3"/>
    <w:rsid w:val="30753C0C"/>
    <w:rsid w:val="308E3198"/>
    <w:rsid w:val="339B07F7"/>
    <w:rsid w:val="3574C434"/>
    <w:rsid w:val="36948443"/>
    <w:rsid w:val="38B3ECDA"/>
    <w:rsid w:val="38D651E5"/>
    <w:rsid w:val="3A01B8AC"/>
    <w:rsid w:val="3ADCC729"/>
    <w:rsid w:val="3D1ADDF7"/>
    <w:rsid w:val="3DD9B571"/>
    <w:rsid w:val="3EF77CFB"/>
    <w:rsid w:val="3F150F3D"/>
    <w:rsid w:val="3FD17D91"/>
    <w:rsid w:val="405EAE61"/>
    <w:rsid w:val="41413D13"/>
    <w:rsid w:val="415C7FFB"/>
    <w:rsid w:val="435AB034"/>
    <w:rsid w:val="45FE8D35"/>
    <w:rsid w:val="498737D1"/>
    <w:rsid w:val="49A94940"/>
    <w:rsid w:val="4A6DCE8B"/>
    <w:rsid w:val="4F429556"/>
    <w:rsid w:val="50087D8E"/>
    <w:rsid w:val="51373601"/>
    <w:rsid w:val="513CCA3A"/>
    <w:rsid w:val="540BB18A"/>
    <w:rsid w:val="54BC6FA8"/>
    <w:rsid w:val="598F1DA1"/>
    <w:rsid w:val="59B7F177"/>
    <w:rsid w:val="5B43E38E"/>
    <w:rsid w:val="5BA7FE3C"/>
    <w:rsid w:val="5E8D9ECB"/>
    <w:rsid w:val="5E920E23"/>
    <w:rsid w:val="5FBDDDD7"/>
    <w:rsid w:val="5FF0B7F1"/>
    <w:rsid w:val="620EAEF1"/>
    <w:rsid w:val="62E08ABC"/>
    <w:rsid w:val="646A9B5E"/>
    <w:rsid w:val="646D104F"/>
    <w:rsid w:val="65056F31"/>
    <w:rsid w:val="66417174"/>
    <w:rsid w:val="66A2953A"/>
    <w:rsid w:val="6754BECD"/>
    <w:rsid w:val="67E71973"/>
    <w:rsid w:val="695760D7"/>
    <w:rsid w:val="69DA35FC"/>
    <w:rsid w:val="6B27BB8C"/>
    <w:rsid w:val="70304F23"/>
    <w:rsid w:val="704EA461"/>
    <w:rsid w:val="713B7F24"/>
    <w:rsid w:val="72B28032"/>
    <w:rsid w:val="73F072B4"/>
    <w:rsid w:val="784496C7"/>
    <w:rsid w:val="7AA60435"/>
    <w:rsid w:val="7BD62D84"/>
    <w:rsid w:val="7D3AD4EA"/>
    <w:rsid w:val="7D9DD90D"/>
    <w:rsid w:val="7DCD6DBC"/>
    <w:rsid w:val="7DEA2F86"/>
    <w:rsid w:val="7F3ECA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be0e3" stroke="f">
      <v:fill on="f" color="#bbe0e3"/>
      <v:stroke on="f"/>
    </o:shapedefaults>
    <o:shapelayout v:ext="edit">
      <o:idmap v:ext="edit" data="2"/>
    </o:shapelayout>
  </w:shapeDefaults>
  <w:decimalSymbol w:val="."/>
  <w:listSeparator w:val=","/>
  <w14:docId w14:val="26F3D92E"/>
  <w15:docId w15:val="{F117AF5B-F3B2-0B4E-A237-871884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D3DED"/>
    <w:pPr>
      <w:spacing w:after="120"/>
      <w:jc w:val="left"/>
    </w:pPr>
  </w:style>
  <w:style w:type="paragraph" w:styleId="Heading1">
    <w:name w:val="heading 1"/>
    <w:basedOn w:val="Normal"/>
    <w:next w:val="Normal"/>
    <w:link w:val="Heading1Char"/>
    <w:autoRedefine/>
    <w:qFormat/>
    <w:rsid w:val="008B039D"/>
    <w:pPr>
      <w:spacing w:before="120"/>
      <w:jc w:val="both"/>
      <w:outlineLvl w:val="0"/>
    </w:pPr>
    <w:rPr>
      <w:rFonts w:ascii="Verdana" w:hAnsi="Verdana" w:cs="Arial"/>
      <w:b/>
      <w:bCs/>
      <w:iCs/>
      <w:color w:val="C00000"/>
    </w:rPr>
  </w:style>
  <w:style w:type="paragraph" w:styleId="Heading2">
    <w:name w:val="heading 2"/>
    <w:basedOn w:val="Normal"/>
    <w:next w:val="Normal"/>
    <w:qFormat/>
    <w:rsid w:val="001F43EB"/>
    <w:pPr>
      <w:keepNext/>
      <w:numPr>
        <w:ilvl w:val="1"/>
        <w:numId w:val="4"/>
      </w:numPr>
      <w:spacing w:before="240" w:after="240"/>
      <w:outlineLvl w:val="1"/>
    </w:pPr>
    <w:rPr>
      <w:rFonts w:cs="Arial"/>
      <w:b/>
      <w:bCs/>
      <w:color w:val="C00000"/>
      <w:sz w:val="24"/>
      <w:szCs w:val="24"/>
    </w:rPr>
  </w:style>
  <w:style w:type="paragraph" w:styleId="Heading3">
    <w:name w:val="heading 3"/>
    <w:basedOn w:val="Normal"/>
    <w:next w:val="Normal"/>
    <w:qFormat/>
    <w:rsid w:val="001F43EB"/>
    <w:pPr>
      <w:keepNext/>
      <w:numPr>
        <w:ilvl w:val="2"/>
        <w:numId w:val="4"/>
      </w:numPr>
      <w:spacing w:before="240"/>
      <w:outlineLvl w:val="2"/>
    </w:pPr>
    <w:rPr>
      <w:rFonts w:cs="Arial"/>
      <w:b/>
      <w:bCs/>
      <w:color w:val="C00000"/>
    </w:rPr>
  </w:style>
  <w:style w:type="paragraph" w:styleId="Heading4">
    <w:name w:val="heading 4"/>
    <w:basedOn w:val="Normal"/>
    <w:next w:val="Normal"/>
    <w:qFormat/>
    <w:rsid w:val="001F43EB"/>
    <w:pPr>
      <w:keepNext/>
      <w:numPr>
        <w:ilvl w:val="3"/>
        <w:numId w:val="4"/>
      </w:numPr>
      <w:spacing w:before="60" w:after="60"/>
      <w:outlineLvl w:val="3"/>
    </w:pPr>
    <w:rPr>
      <w:rFonts w:cs="Arial"/>
      <w:b/>
      <w:bCs/>
      <w:color w:val="C00000"/>
    </w:rPr>
  </w:style>
  <w:style w:type="paragraph" w:styleId="Heading5">
    <w:name w:val="heading 5"/>
    <w:basedOn w:val="Normal"/>
    <w:next w:val="Normal"/>
    <w:qFormat/>
    <w:rsid w:val="001F43EB"/>
    <w:pPr>
      <w:keepNext/>
      <w:numPr>
        <w:ilvl w:val="4"/>
        <w:numId w:val="4"/>
      </w:numPr>
      <w:spacing w:before="120" w:after="60"/>
      <w:outlineLvl w:val="4"/>
    </w:pPr>
    <w:rPr>
      <w:rFonts w:cs="Arial"/>
      <w:b/>
      <w:bCs/>
      <w:color w:val="C00000"/>
    </w:rPr>
  </w:style>
  <w:style w:type="paragraph" w:styleId="Heading6">
    <w:name w:val="heading 6"/>
    <w:basedOn w:val="Normal"/>
    <w:next w:val="Normal"/>
    <w:rsid w:val="001F43EB"/>
    <w:pPr>
      <w:keepNext/>
      <w:numPr>
        <w:ilvl w:val="5"/>
        <w:numId w:val="4"/>
      </w:numPr>
      <w:spacing w:before="120" w:after="60"/>
      <w:outlineLvl w:val="5"/>
    </w:pPr>
    <w:rPr>
      <w:rFonts w:cs="Arial"/>
      <w:b/>
      <w:bCs/>
      <w:color w:val="C00000"/>
    </w:rPr>
  </w:style>
  <w:style w:type="paragraph" w:styleId="Heading7">
    <w:name w:val="heading 7"/>
    <w:basedOn w:val="Normal"/>
    <w:next w:val="Normal"/>
    <w:rsid w:val="001F43EB"/>
    <w:pPr>
      <w:keepNext/>
      <w:numPr>
        <w:ilvl w:val="6"/>
        <w:numId w:val="4"/>
      </w:numPr>
      <w:spacing w:before="120" w:after="60"/>
      <w:outlineLvl w:val="6"/>
    </w:pPr>
    <w:rPr>
      <w:rFonts w:cs="Arial"/>
      <w:b/>
      <w:bCs/>
      <w:color w:val="C00000"/>
    </w:rPr>
  </w:style>
  <w:style w:type="paragraph" w:styleId="Heading8">
    <w:name w:val="heading 8"/>
    <w:basedOn w:val="Normal"/>
    <w:next w:val="Normal"/>
    <w:rsid w:val="001F43EB"/>
    <w:pPr>
      <w:keepNext/>
      <w:numPr>
        <w:ilvl w:val="7"/>
        <w:numId w:val="4"/>
      </w:numPr>
      <w:spacing w:before="120" w:after="60"/>
      <w:outlineLvl w:val="7"/>
    </w:pPr>
    <w:rPr>
      <w:rFonts w:cs="Arial"/>
      <w:b/>
      <w:bCs/>
      <w:color w:val="C00000"/>
    </w:rPr>
  </w:style>
  <w:style w:type="paragraph" w:styleId="Heading9">
    <w:name w:val="heading 9"/>
    <w:basedOn w:val="Normal"/>
    <w:next w:val="Normal"/>
    <w:rsid w:val="001F43EB"/>
    <w:pPr>
      <w:keepNext/>
      <w:numPr>
        <w:ilvl w:val="8"/>
        <w:numId w:val="4"/>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8402D"/>
    <w:pPr>
      <w:pBdr>
        <w:bottom w:val="single" w:color="00324D" w:sz="8" w:space="1"/>
      </w:pBdr>
      <w:tabs>
        <w:tab w:val="center" w:pos="4513"/>
        <w:tab w:val="right" w:pos="9026"/>
      </w:tabs>
    </w:pPr>
  </w:style>
  <w:style w:type="paragraph" w:styleId="Footer">
    <w:name w:val="footer"/>
    <w:basedOn w:val="Normal"/>
    <w:qFormat/>
    <w:rsid w:val="0088402D"/>
    <w:pPr>
      <w:pBdr>
        <w:top w:val="single" w:color="00324D" w:sz="8" w:space="1"/>
      </w:pBdr>
      <w:tabs>
        <w:tab w:val="center" w:pos="4550"/>
        <w:tab w:val="left" w:pos="5818"/>
        <w:tab w:val="right" w:pos="9515"/>
      </w:tabs>
      <w:spacing w:before="240" w:after="240"/>
      <w:ind w:right="260"/>
    </w:pPr>
    <w:rPr>
      <w:color w:val="404850"/>
      <w:sz w:val="18"/>
      <w:szCs w:val="24"/>
    </w:rPr>
  </w:style>
  <w:style w:type="character" w:styleId="PageNumber">
    <w:name w:val="page number"/>
    <w:rsid w:val="00ED66F3"/>
    <w:rPr>
      <w:rFonts w:ascii="Arial" w:hAnsi="Arial"/>
      <w:b w:val="0"/>
      <w:sz w:val="1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link w:val="TOC2Char"/>
    <w:uiPriority w:val="39"/>
    <w:rsid w:val="009A6B84"/>
    <w:pPr>
      <w:spacing w:before="120" w:after="0"/>
      <w:ind w:left="220"/>
    </w:pPr>
    <w:rPr>
      <w:iCs/>
      <w:szCs w:val="20"/>
    </w:rPr>
  </w:style>
  <w:style w:type="paragraph" w:styleId="TOC1">
    <w:name w:val="toc 1"/>
    <w:basedOn w:val="Normal"/>
    <w:next w:val="Normal"/>
    <w:uiPriority w:val="39"/>
    <w:rsid w:val="009A6B84"/>
    <w:pPr>
      <w:spacing w:before="240"/>
    </w:pPr>
    <w:rPr>
      <w:b/>
      <w:bCs/>
      <w:szCs w:val="20"/>
    </w:rPr>
  </w:style>
  <w:style w:type="paragraph" w:styleId="TOC3">
    <w:name w:val="toc 3"/>
    <w:basedOn w:val="Normal"/>
    <w:next w:val="Normal"/>
    <w:uiPriority w:val="39"/>
    <w:rsid w:val="009A6B84"/>
    <w:pPr>
      <w:spacing w:after="0"/>
      <w:ind w:left="454"/>
    </w:pPr>
    <w:rPr>
      <w:sz w:val="20"/>
      <w:szCs w:val="20"/>
    </w:rPr>
  </w:style>
  <w:style w:type="paragraph" w:styleId="TOC4">
    <w:name w:val="toc 4"/>
    <w:basedOn w:val="Normal"/>
    <w:uiPriority w:val="39"/>
    <w:rsid w:val="00F93C2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F93C2B"/>
    <w:pPr>
      <w:spacing w:after="0"/>
      <w:ind w:left="880"/>
    </w:pPr>
    <w:rPr>
      <w:rFonts w:asciiTheme="minorHAnsi" w:hAnsiTheme="minorHAnsi"/>
      <w:sz w:val="20"/>
      <w:szCs w:val="20"/>
    </w:rPr>
  </w:style>
  <w:style w:type="paragraph" w:styleId="TableBullets" w:customStyle="1">
    <w:name w:val="Table Bullets"/>
    <w:basedOn w:val="TableText"/>
    <w:qFormat/>
    <w:rsid w:val="00510D86"/>
    <w:pPr>
      <w:numPr>
        <w:numId w:val="5"/>
      </w:numPr>
    </w:pPr>
  </w:style>
  <w:style w:type="character" w:styleId="Heading1Char" w:customStyle="1">
    <w:name w:val="Heading 1 Char"/>
    <w:basedOn w:val="DefaultParagraphFont"/>
    <w:link w:val="Heading1"/>
    <w:rsid w:val="008B039D"/>
    <w:rPr>
      <w:rFonts w:ascii="Verdana" w:hAnsi="Verdana" w:cs="Arial"/>
      <w:b/>
      <w:bCs/>
      <w:iCs/>
      <w:color w:val="C00000"/>
    </w:rPr>
  </w:style>
  <w:style w:type="paragraph" w:styleId="TOC6">
    <w:name w:val="toc 6"/>
    <w:basedOn w:val="Normal"/>
    <w:next w:val="Normal"/>
    <w:autoRedefine/>
    <w:uiPriority w:val="39"/>
    <w:unhideWhenUsed/>
    <w:rsid w:val="00F93C2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F93C2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F93C2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F93C2B"/>
    <w:pPr>
      <w:spacing w:after="0"/>
      <w:ind w:left="1760"/>
    </w:pPr>
    <w:rPr>
      <w:rFonts w:asciiTheme="minorHAnsi" w:hAnsiTheme="minorHAnsi"/>
      <w:sz w:val="20"/>
      <w:szCs w:val="20"/>
    </w:rPr>
  </w:style>
  <w:style w:type="paragraph" w:styleId="TitlePage-LightBlue" w:customStyle="1">
    <w:name w:val="Title Page - Light Blue"/>
    <w:basedOn w:val="Normal"/>
    <w:qFormat/>
    <w:rsid w:val="001F43EB"/>
    <w:pPr>
      <w:spacing w:before="120"/>
      <w:jc w:val="right"/>
    </w:pPr>
    <w:rPr>
      <w:rFonts w:cs="Arial"/>
      <w:b/>
      <w:caps/>
      <w:snapToGrid w:val="0"/>
      <w:color w:val="808080" w:themeColor="background1" w:themeShade="80"/>
      <w:sz w:val="36"/>
      <w:szCs w:val="28"/>
      <w:lang w:val="en-US"/>
    </w:rPr>
  </w:style>
  <w:style w:type="paragraph" w:styleId="TitlePage-MainTitle" w:customStyle="1">
    <w:name w:val="Title Page - Main Title"/>
    <w:basedOn w:val="Normal"/>
    <w:rsid w:val="001F43EB"/>
    <w:pPr>
      <w:spacing w:before="120"/>
      <w:jc w:val="right"/>
    </w:pPr>
    <w:rPr>
      <w:b/>
      <w:caps/>
      <w:color w:val="C00000"/>
      <w:sz w:val="40"/>
    </w:rPr>
  </w:style>
  <w:style w:type="character" w:styleId="BoldEmphasis" w:customStyle="1">
    <w:name w:val="Bold Emphasis"/>
    <w:basedOn w:val="DefaultParagraphFont"/>
    <w:uiPriority w:val="1"/>
    <w:rsid w:val="00337B7F"/>
    <w:rPr>
      <w:rFonts w:ascii="Arial" w:hAnsi="Arial"/>
      <w:b/>
      <w:sz w:val="22"/>
    </w:rPr>
  </w:style>
  <w:style w:type="paragraph" w:styleId="Level1Bullets" w:customStyle="1">
    <w:name w:val="Level1 Bullets"/>
    <w:basedOn w:val="Normal"/>
    <w:uiPriority w:val="99"/>
    <w:rsid w:val="00AF5822"/>
    <w:pPr>
      <w:numPr>
        <w:numId w:val="1"/>
      </w:numPr>
      <w:spacing w:before="60" w:after="60"/>
      <w:contextualSpacing/>
    </w:pPr>
  </w:style>
  <w:style w:type="paragraph" w:styleId="Subheading" w:customStyle="1">
    <w:name w:val="Subheading"/>
    <w:basedOn w:val="Normal"/>
    <w:uiPriority w:val="99"/>
    <w:qFormat/>
    <w:rsid w:val="00936F80"/>
    <w:pPr>
      <w:spacing w:before="60" w:after="60"/>
    </w:pPr>
    <w:rPr>
      <w:b/>
      <w:color w:val="C00000"/>
      <w:sz w:val="28"/>
    </w:rPr>
  </w:style>
  <w:style w:type="paragraph" w:styleId="Quotation" w:customStyle="1">
    <w:name w:val="Quotation"/>
    <w:basedOn w:val="Normal"/>
    <w:qFormat/>
    <w:rsid w:val="00695809"/>
    <w:pPr>
      <w:spacing w:before="60" w:after="60"/>
      <w:jc w:val="center"/>
    </w:pPr>
    <w:rPr>
      <w:i/>
      <w:iCs/>
      <w:color w:val="1C597E"/>
    </w:rPr>
  </w:style>
  <w:style w:type="paragraph" w:styleId="Level2Bullets" w:customStyle="1">
    <w:name w:val="Level2 Bullets"/>
    <w:basedOn w:val="Level1Bullets"/>
    <w:rsid w:val="00D016FF"/>
    <w:pPr>
      <w:numPr>
        <w:numId w:val="2"/>
      </w:numPr>
    </w:pPr>
  </w:style>
  <w:style w:type="paragraph" w:styleId="CentredGraphic" w:customStyle="1">
    <w:name w:val="Centred Graphic"/>
    <w:basedOn w:val="Normal"/>
    <w:qFormat/>
    <w:rsid w:val="00ED66F3"/>
    <w:pPr>
      <w:jc w:val="center"/>
    </w:pPr>
    <w:rPr>
      <w:noProof/>
    </w:rPr>
  </w:style>
  <w:style w:type="paragraph" w:styleId="Caption">
    <w:name w:val="caption"/>
    <w:basedOn w:val="Normal"/>
    <w:next w:val="Normal"/>
    <w:unhideWhenUsed/>
    <w:qFormat/>
    <w:rsid w:val="00B82412"/>
    <w:pPr>
      <w:spacing w:after="200"/>
      <w:jc w:val="center"/>
    </w:pPr>
    <w:rPr>
      <w:b/>
      <w:bCs/>
      <w:sz w:val="18"/>
      <w:szCs w:val="18"/>
    </w:rPr>
  </w:style>
  <w:style w:type="paragraph" w:styleId="TableHeadings" w:customStyle="1">
    <w:name w:val="Table Headings"/>
    <w:basedOn w:val="Normal"/>
    <w:qFormat/>
    <w:rsid w:val="00260241"/>
    <w:pPr>
      <w:spacing w:before="60" w:after="60"/>
    </w:pPr>
    <w:rPr>
      <w:b/>
    </w:rPr>
  </w:style>
  <w:style w:type="paragraph" w:styleId="TableText" w:customStyle="1">
    <w:name w:val="Table Text"/>
    <w:basedOn w:val="Normal"/>
    <w:qFormat/>
    <w:rsid w:val="00260241"/>
    <w:pPr>
      <w:spacing w:before="60" w:after="60"/>
    </w:pPr>
  </w:style>
  <w:style w:type="paragraph" w:styleId="Level1Numbering" w:customStyle="1">
    <w:name w:val="Level1 Numbering"/>
    <w:basedOn w:val="Normal"/>
    <w:qFormat/>
    <w:rsid w:val="00AF5822"/>
    <w:pPr>
      <w:numPr>
        <w:numId w:val="3"/>
      </w:numPr>
      <w:spacing w:before="60" w:after="60"/>
      <w:contextualSpacing/>
    </w:pPr>
  </w:style>
  <w:style w:type="paragraph" w:styleId="Level2Numbering" w:customStyle="1">
    <w:name w:val="Level2 Numbering"/>
    <w:basedOn w:val="Level1Numbering"/>
    <w:qFormat/>
    <w:rsid w:val="00AF5822"/>
    <w:pPr>
      <w:numPr>
        <w:ilvl w:val="1"/>
      </w:numPr>
      <w:ind w:left="1418" w:hanging="357"/>
    </w:pPr>
  </w:style>
  <w:style w:type="paragraph" w:styleId="NormalWeb">
    <w:name w:val="Normal (Web)"/>
    <w:basedOn w:val="Normal"/>
    <w:uiPriority w:val="99"/>
    <w:semiHidden/>
    <w:unhideWhenUsed/>
    <w:rsid w:val="0066774E"/>
    <w:pPr>
      <w:spacing w:before="100" w:beforeAutospacing="1" w:after="100" w:afterAutospacing="1"/>
    </w:pPr>
    <w:rPr>
      <w:rFonts w:ascii="Times New Roman" w:hAnsi="Times New Roman" w:eastAsiaTheme="minorEastAsia"/>
      <w:sz w:val="24"/>
      <w:szCs w:val="24"/>
    </w:rPr>
  </w:style>
  <w:style w:type="paragraph" w:styleId="BalloonText">
    <w:name w:val="Balloon Text"/>
    <w:basedOn w:val="Normal"/>
    <w:link w:val="BalloonTextChar"/>
    <w:semiHidden/>
    <w:unhideWhenUsed/>
    <w:rsid w:val="00424255"/>
    <w:rPr>
      <w:rFonts w:ascii="Segoe UI" w:hAnsi="Segoe UI" w:cs="Segoe UI"/>
      <w:sz w:val="18"/>
      <w:szCs w:val="18"/>
    </w:rPr>
  </w:style>
  <w:style w:type="character" w:styleId="BalloonTextChar" w:customStyle="1">
    <w:name w:val="Balloon Text Char"/>
    <w:basedOn w:val="DefaultParagraphFont"/>
    <w:link w:val="BalloonText"/>
    <w:semiHidden/>
    <w:rsid w:val="00424255"/>
    <w:rPr>
      <w:rFonts w:ascii="Segoe UI" w:hAnsi="Segoe UI" w:cs="Segoe UI"/>
      <w:sz w:val="18"/>
      <w:szCs w:val="18"/>
      <w:lang w:eastAsia="en-US"/>
    </w:rPr>
  </w:style>
  <w:style w:type="character" w:styleId="TOC2Char" w:customStyle="1">
    <w:name w:val="TOC 2 Char"/>
    <w:basedOn w:val="Heading1Char"/>
    <w:link w:val="TOC2"/>
    <w:uiPriority w:val="39"/>
    <w:rsid w:val="009A6B84"/>
    <w:rPr>
      <w:rFonts w:ascii="Arial Black" w:hAnsi="Arial Black" w:cs="Arial"/>
      <w:b w:val="0"/>
      <w:bCs w:val="0"/>
      <w:iCs w:val="0"/>
      <w:color w:val="00324D"/>
      <w:kern w:val="28"/>
      <w:sz w:val="28"/>
      <w:szCs w:val="20"/>
    </w:rPr>
  </w:style>
  <w:style w:type="character" w:styleId="HeaderChar" w:customStyle="1">
    <w:name w:val="Header Char"/>
    <w:basedOn w:val="DefaultParagraphFont"/>
    <w:link w:val="Header"/>
    <w:rsid w:val="0088402D"/>
  </w:style>
  <w:style w:type="paragraph" w:styleId="SectionHeading" w:customStyle="1">
    <w:name w:val="Section Heading"/>
    <w:basedOn w:val="Heading1"/>
    <w:next w:val="Normal"/>
    <w:link w:val="SectionHeadingChar"/>
    <w:qFormat/>
    <w:rsid w:val="00E33098"/>
    <w:pPr>
      <w:pageBreakBefore/>
      <w:spacing w:before="240" w:after="360"/>
    </w:pPr>
    <w:rPr>
      <w:smallCaps/>
      <w:sz w:val="36"/>
    </w:rPr>
  </w:style>
  <w:style w:type="paragraph" w:styleId="ContentsPage" w:customStyle="1">
    <w:name w:val="Contents Page"/>
    <w:basedOn w:val="TitlePage-MainTitle"/>
    <w:rsid w:val="0026416E"/>
    <w:pPr>
      <w:jc w:val="left"/>
    </w:pPr>
    <w:rPr>
      <w:bCs/>
      <w:color w:val="808080" w:themeColor="background1" w:themeShade="80"/>
      <w:sz w:val="22"/>
      <w:szCs w:val="20"/>
    </w:rPr>
  </w:style>
  <w:style w:type="character" w:styleId="SectionHeadingChar" w:customStyle="1">
    <w:name w:val="Section Heading Char"/>
    <w:basedOn w:val="DefaultParagraphFont"/>
    <w:link w:val="SectionHeading"/>
    <w:rsid w:val="00E33098"/>
    <w:rPr>
      <w:b/>
      <w:smallCaps/>
      <w:color w:val="00324D"/>
      <w:sz w:val="36"/>
    </w:rPr>
  </w:style>
  <w:style w:type="paragraph" w:styleId="TableBullets2" w:customStyle="1">
    <w:name w:val="Table Bullets 2"/>
    <w:basedOn w:val="TableBullets"/>
    <w:qFormat/>
    <w:rsid w:val="002F032F"/>
    <w:pPr>
      <w:numPr>
        <w:numId w:val="6"/>
      </w:numPr>
    </w:pPr>
  </w:style>
  <w:style w:type="character" w:styleId="LineNumber">
    <w:name w:val="line number"/>
    <w:basedOn w:val="DefaultParagraphFont"/>
    <w:semiHidden/>
    <w:unhideWhenUsed/>
    <w:rsid w:val="00D630D1"/>
  </w:style>
  <w:style w:type="character" w:styleId="ItalicEmphasis" w:customStyle="1">
    <w:name w:val="Italic Emphasis"/>
    <w:basedOn w:val="DefaultParagraphFont"/>
    <w:rsid w:val="00AD79F2"/>
    <w:rPr>
      <w:i/>
      <w:iCs/>
    </w:rPr>
  </w:style>
  <w:style w:type="character" w:styleId="Hyperlink">
    <w:name w:val="Hyperlink"/>
    <w:basedOn w:val="DefaultParagraphFont"/>
    <w:uiPriority w:val="99"/>
    <w:unhideWhenUsed/>
    <w:rsid w:val="00761076"/>
    <w:rPr>
      <w:color w:val="0000FF" w:themeColor="hyperlink"/>
      <w:u w:val="single"/>
    </w:rPr>
  </w:style>
  <w:style w:type="table" w:styleId="TableGrid">
    <w:name w:val="Table Grid"/>
    <w:basedOn w:val="TableNormal"/>
    <w:uiPriority w:val="39"/>
    <w:rsid w:val="00C532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5325F"/>
    <w:rPr>
      <w:sz w:val="16"/>
      <w:szCs w:val="16"/>
    </w:rPr>
  </w:style>
  <w:style w:type="paragraph" w:styleId="CommentText">
    <w:name w:val="annotation text"/>
    <w:basedOn w:val="Normal"/>
    <w:link w:val="CommentTextChar"/>
    <w:uiPriority w:val="99"/>
    <w:unhideWhenUsed/>
    <w:rsid w:val="00C5325F"/>
    <w:rPr>
      <w:sz w:val="20"/>
      <w:szCs w:val="20"/>
    </w:rPr>
  </w:style>
  <w:style w:type="character" w:styleId="CommentTextChar" w:customStyle="1">
    <w:name w:val="Comment Text Char"/>
    <w:basedOn w:val="DefaultParagraphFont"/>
    <w:link w:val="CommentText"/>
    <w:uiPriority w:val="99"/>
    <w:rsid w:val="00C5325F"/>
    <w:rPr>
      <w:sz w:val="20"/>
      <w:szCs w:val="20"/>
    </w:rPr>
  </w:style>
  <w:style w:type="paragraph" w:styleId="CommentSubject">
    <w:name w:val="annotation subject"/>
    <w:basedOn w:val="CommentText"/>
    <w:next w:val="CommentText"/>
    <w:link w:val="CommentSubjectChar"/>
    <w:semiHidden/>
    <w:unhideWhenUsed/>
    <w:rsid w:val="00C5325F"/>
    <w:rPr>
      <w:b/>
      <w:bCs/>
    </w:rPr>
  </w:style>
  <w:style w:type="character" w:styleId="CommentSubjectChar" w:customStyle="1">
    <w:name w:val="Comment Subject Char"/>
    <w:basedOn w:val="CommentTextChar"/>
    <w:link w:val="CommentSubject"/>
    <w:semiHidden/>
    <w:rsid w:val="00C5325F"/>
    <w:rPr>
      <w:b/>
      <w:bCs/>
      <w:sz w:val="20"/>
      <w:szCs w:val="20"/>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DC59B8"/>
    <w:pPr>
      <w:ind w:left="720"/>
      <w:contextualSpacing/>
    </w:pPr>
  </w:style>
  <w:style w:type="paragraph" w:styleId="TitlePage-Date" w:customStyle="1">
    <w:name w:val="Title Page - Date"/>
    <w:basedOn w:val="TitlePage-LightBlue"/>
    <w:uiPriority w:val="99"/>
    <w:qFormat/>
    <w:rsid w:val="001F43EB"/>
    <w:rPr>
      <w:sz w:val="32"/>
    </w:rPr>
  </w:style>
  <w:style w:type="character" w:styleId="PlaceholderText">
    <w:name w:val="Placeholder Text"/>
    <w:basedOn w:val="DefaultParagraphFont"/>
    <w:uiPriority w:val="99"/>
    <w:semiHidden/>
    <w:rsid w:val="00382624"/>
    <w:rPr>
      <w:color w:val="808080"/>
    </w:rPr>
  </w:style>
  <w:style w:type="paragraph" w:styleId="Copyright" w:customStyle="1">
    <w:name w:val="Copyright"/>
    <w:basedOn w:val="Quotation"/>
    <w:qFormat/>
    <w:rsid w:val="00AD6628"/>
    <w:pPr>
      <w:jc w:val="left"/>
    </w:pPr>
    <w:rPr>
      <w:sz w:val="18"/>
    </w:rPr>
  </w:style>
  <w:style w:type="paragraph" w:styleId="BodyText">
    <w:name w:val="Body Text"/>
    <w:basedOn w:val="Normal"/>
    <w:link w:val="BodyTextChar"/>
    <w:unhideWhenUsed/>
    <w:rsid w:val="0026416E"/>
  </w:style>
  <w:style w:type="character" w:styleId="BodyTextChar" w:customStyle="1">
    <w:name w:val="Body Text Char"/>
    <w:basedOn w:val="DefaultParagraphFont"/>
    <w:link w:val="BodyText"/>
    <w:rsid w:val="0026416E"/>
  </w:style>
  <w:style w:type="paragraph" w:styleId="FootnoteText">
    <w:name w:val="footnote text"/>
    <w:aliases w:val="single space,FOOTNOTES,fn,ft,Footnote Text Char1 Char,Footnote Text Char1 Char Char Char Char,Footnote Text Char1 Char Char Char,Footnote Text Char Char,Char"/>
    <w:basedOn w:val="Normal"/>
    <w:link w:val="FootnoteTextChar"/>
    <w:unhideWhenUsed/>
    <w:rsid w:val="0026416E"/>
    <w:pPr>
      <w:spacing w:after="0"/>
    </w:pPr>
    <w:rPr>
      <w:sz w:val="20"/>
      <w:szCs w:val="20"/>
    </w:rPr>
  </w:style>
  <w:style w:type="character" w:styleId="FootnoteTextChar" w:customStyle="1">
    <w:name w:val="Footnote Text Char"/>
    <w:aliases w:val="single space Char,FOOTNOTES Char,fn Char,ft Char,Footnote Text Char1 Char Char,Footnote Text Char1 Char Char Char Char Char,Footnote Text Char1 Char Char Char Char1,Footnote Text Char Char Char,Char Char"/>
    <w:basedOn w:val="DefaultParagraphFont"/>
    <w:link w:val="FootnoteText"/>
    <w:uiPriority w:val="99"/>
    <w:semiHidden/>
    <w:rsid w:val="0026416E"/>
    <w:rPr>
      <w:sz w:val="20"/>
      <w:szCs w:val="20"/>
    </w:rPr>
  </w:style>
  <w:style w:type="character" w:styleId="FootnoteReference">
    <w:name w:val="footnote reference"/>
    <w:aliases w:val="ftref,BVI fnr, BVI fnr, BVI fnr Car Car,BVI fnr Car, BVI fnr Car Car Car Car, BVI fnr Car Car Car Car Char"/>
    <w:basedOn w:val="DefaultParagraphFont"/>
    <w:link w:val="Char2"/>
    <w:rsid w:val="0026416E"/>
    <w:rPr>
      <w:vertAlign w:val="superscript"/>
    </w:rPr>
  </w:style>
  <w:style w:type="paragraph" w:styleId="Default" w:customStyle="1">
    <w:name w:val="Default"/>
    <w:rsid w:val="00761630"/>
    <w:pPr>
      <w:autoSpaceDE w:val="0"/>
      <w:autoSpaceDN w:val="0"/>
      <w:adjustRightInd w:val="0"/>
      <w:jc w:val="left"/>
    </w:pPr>
    <w:rPr>
      <w:rFonts w:ascii="Gill Sans MT" w:hAnsi="Gill Sans MT" w:eastAsia="Times" w:cs="Gill Sans MT"/>
      <w:color w:val="000000"/>
      <w:sz w:val="24"/>
      <w:szCs w:val="24"/>
    </w:rPr>
  </w:style>
  <w:style w:type="paragraph" w:styleId="Char2" w:customStyle="1">
    <w:name w:val="Char2"/>
    <w:basedOn w:val="Normal"/>
    <w:link w:val="FootnoteReference"/>
    <w:uiPriority w:val="99"/>
    <w:rsid w:val="00936F80"/>
    <w:pPr>
      <w:spacing w:after="160" w:line="240" w:lineRule="exact"/>
    </w:pPr>
    <w:rPr>
      <w:vertAlign w:val="superscript"/>
    </w:r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936F80"/>
  </w:style>
  <w:style w:type="paragraph" w:styleId="NoSpacing">
    <w:name w:val="No Spacing"/>
    <w:uiPriority w:val="1"/>
    <w:qFormat/>
    <w:rsid w:val="00E15AB6"/>
    <w:pPr>
      <w:jc w:val="left"/>
    </w:pPr>
    <w:rPr>
      <w:rFonts w:asciiTheme="minorHAnsi" w:hAnsiTheme="minorHAnsi" w:eastAsiaTheme="minorHAnsi" w:cstheme="minorBidi"/>
      <w:lang w:eastAsia="en-US"/>
    </w:rPr>
  </w:style>
  <w:style w:type="table" w:styleId="MediumShading2-Accent2">
    <w:name w:val="Medium Shading 2 Accent 2"/>
    <w:basedOn w:val="TableNormal"/>
    <w:uiPriority w:val="64"/>
    <w:rsid w:val="006471B3"/>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UnresolvedMention">
    <w:name w:val="Unresolved Mention"/>
    <w:basedOn w:val="DefaultParagraphFont"/>
    <w:uiPriority w:val="99"/>
    <w:semiHidden/>
    <w:unhideWhenUsed/>
    <w:rsid w:val="00CF0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810">
      <w:bodyDiv w:val="1"/>
      <w:marLeft w:val="0"/>
      <w:marRight w:val="0"/>
      <w:marTop w:val="0"/>
      <w:marBottom w:val="0"/>
      <w:divBdr>
        <w:top w:val="none" w:sz="0" w:space="0" w:color="auto"/>
        <w:left w:val="none" w:sz="0" w:space="0" w:color="auto"/>
        <w:bottom w:val="none" w:sz="0" w:space="0" w:color="auto"/>
        <w:right w:val="none" w:sz="0" w:space="0" w:color="auto"/>
      </w:divBdr>
      <w:divsChild>
        <w:div w:id="96757905">
          <w:marLeft w:val="547"/>
          <w:marRight w:val="0"/>
          <w:marTop w:val="0"/>
          <w:marBottom w:val="0"/>
          <w:divBdr>
            <w:top w:val="none" w:sz="0" w:space="0" w:color="auto"/>
            <w:left w:val="none" w:sz="0" w:space="0" w:color="auto"/>
            <w:bottom w:val="none" w:sz="0" w:space="0" w:color="auto"/>
            <w:right w:val="none" w:sz="0" w:space="0" w:color="auto"/>
          </w:divBdr>
        </w:div>
        <w:div w:id="471946467">
          <w:marLeft w:val="547"/>
          <w:marRight w:val="0"/>
          <w:marTop w:val="0"/>
          <w:marBottom w:val="0"/>
          <w:divBdr>
            <w:top w:val="none" w:sz="0" w:space="0" w:color="auto"/>
            <w:left w:val="none" w:sz="0" w:space="0" w:color="auto"/>
            <w:bottom w:val="none" w:sz="0" w:space="0" w:color="auto"/>
            <w:right w:val="none" w:sz="0" w:space="0" w:color="auto"/>
          </w:divBdr>
        </w:div>
        <w:div w:id="1642222690">
          <w:marLeft w:val="547"/>
          <w:marRight w:val="0"/>
          <w:marTop w:val="0"/>
          <w:marBottom w:val="0"/>
          <w:divBdr>
            <w:top w:val="none" w:sz="0" w:space="0" w:color="auto"/>
            <w:left w:val="none" w:sz="0" w:space="0" w:color="auto"/>
            <w:bottom w:val="none" w:sz="0" w:space="0" w:color="auto"/>
            <w:right w:val="none" w:sz="0" w:space="0" w:color="auto"/>
          </w:divBdr>
        </w:div>
        <w:div w:id="2046710226">
          <w:marLeft w:val="547"/>
          <w:marRight w:val="0"/>
          <w:marTop w:val="0"/>
          <w:marBottom w:val="0"/>
          <w:divBdr>
            <w:top w:val="none" w:sz="0" w:space="0" w:color="auto"/>
            <w:left w:val="none" w:sz="0" w:space="0" w:color="auto"/>
            <w:bottom w:val="none" w:sz="0" w:space="0" w:color="auto"/>
            <w:right w:val="none" w:sz="0" w:space="0" w:color="auto"/>
          </w:divBdr>
        </w:div>
      </w:divsChild>
    </w:div>
    <w:div w:id="178544149">
      <w:bodyDiv w:val="1"/>
      <w:marLeft w:val="0"/>
      <w:marRight w:val="0"/>
      <w:marTop w:val="0"/>
      <w:marBottom w:val="0"/>
      <w:divBdr>
        <w:top w:val="none" w:sz="0" w:space="0" w:color="auto"/>
        <w:left w:val="none" w:sz="0" w:space="0" w:color="auto"/>
        <w:bottom w:val="none" w:sz="0" w:space="0" w:color="auto"/>
        <w:right w:val="none" w:sz="0" w:space="0" w:color="auto"/>
      </w:divBdr>
    </w:div>
    <w:div w:id="215508817">
      <w:bodyDiv w:val="1"/>
      <w:marLeft w:val="0"/>
      <w:marRight w:val="0"/>
      <w:marTop w:val="0"/>
      <w:marBottom w:val="0"/>
      <w:divBdr>
        <w:top w:val="none" w:sz="0" w:space="0" w:color="auto"/>
        <w:left w:val="none" w:sz="0" w:space="0" w:color="auto"/>
        <w:bottom w:val="none" w:sz="0" w:space="0" w:color="auto"/>
        <w:right w:val="none" w:sz="0" w:space="0" w:color="auto"/>
      </w:divBdr>
    </w:div>
    <w:div w:id="241523771">
      <w:bodyDiv w:val="1"/>
      <w:marLeft w:val="0"/>
      <w:marRight w:val="0"/>
      <w:marTop w:val="0"/>
      <w:marBottom w:val="0"/>
      <w:divBdr>
        <w:top w:val="none" w:sz="0" w:space="0" w:color="auto"/>
        <w:left w:val="none" w:sz="0" w:space="0" w:color="auto"/>
        <w:bottom w:val="none" w:sz="0" w:space="0" w:color="auto"/>
        <w:right w:val="none" w:sz="0" w:space="0" w:color="auto"/>
      </w:divBdr>
    </w:div>
    <w:div w:id="293945360">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490758016">
      <w:bodyDiv w:val="1"/>
      <w:marLeft w:val="0"/>
      <w:marRight w:val="0"/>
      <w:marTop w:val="0"/>
      <w:marBottom w:val="0"/>
      <w:divBdr>
        <w:top w:val="none" w:sz="0" w:space="0" w:color="auto"/>
        <w:left w:val="none" w:sz="0" w:space="0" w:color="auto"/>
        <w:bottom w:val="none" w:sz="0" w:space="0" w:color="auto"/>
        <w:right w:val="none" w:sz="0" w:space="0" w:color="auto"/>
      </w:divBdr>
    </w:div>
    <w:div w:id="564295546">
      <w:bodyDiv w:val="1"/>
      <w:marLeft w:val="0"/>
      <w:marRight w:val="0"/>
      <w:marTop w:val="0"/>
      <w:marBottom w:val="0"/>
      <w:divBdr>
        <w:top w:val="none" w:sz="0" w:space="0" w:color="auto"/>
        <w:left w:val="none" w:sz="0" w:space="0" w:color="auto"/>
        <w:bottom w:val="none" w:sz="0" w:space="0" w:color="auto"/>
        <w:right w:val="none" w:sz="0" w:space="0" w:color="auto"/>
      </w:divBdr>
      <w:divsChild>
        <w:div w:id="9721589">
          <w:marLeft w:val="1267"/>
          <w:marRight w:val="0"/>
          <w:marTop w:val="0"/>
          <w:marBottom w:val="0"/>
          <w:divBdr>
            <w:top w:val="none" w:sz="0" w:space="0" w:color="auto"/>
            <w:left w:val="none" w:sz="0" w:space="0" w:color="auto"/>
            <w:bottom w:val="none" w:sz="0" w:space="0" w:color="auto"/>
            <w:right w:val="none" w:sz="0" w:space="0" w:color="auto"/>
          </w:divBdr>
        </w:div>
        <w:div w:id="77411560">
          <w:marLeft w:val="547"/>
          <w:marRight w:val="0"/>
          <w:marTop w:val="0"/>
          <w:marBottom w:val="0"/>
          <w:divBdr>
            <w:top w:val="none" w:sz="0" w:space="0" w:color="auto"/>
            <w:left w:val="none" w:sz="0" w:space="0" w:color="auto"/>
            <w:bottom w:val="none" w:sz="0" w:space="0" w:color="auto"/>
            <w:right w:val="none" w:sz="0" w:space="0" w:color="auto"/>
          </w:divBdr>
        </w:div>
        <w:div w:id="1056006439">
          <w:marLeft w:val="1267"/>
          <w:marRight w:val="0"/>
          <w:marTop w:val="0"/>
          <w:marBottom w:val="0"/>
          <w:divBdr>
            <w:top w:val="none" w:sz="0" w:space="0" w:color="auto"/>
            <w:left w:val="none" w:sz="0" w:space="0" w:color="auto"/>
            <w:bottom w:val="none" w:sz="0" w:space="0" w:color="auto"/>
            <w:right w:val="none" w:sz="0" w:space="0" w:color="auto"/>
          </w:divBdr>
        </w:div>
        <w:div w:id="1096361307">
          <w:marLeft w:val="547"/>
          <w:marRight w:val="0"/>
          <w:marTop w:val="0"/>
          <w:marBottom w:val="0"/>
          <w:divBdr>
            <w:top w:val="none" w:sz="0" w:space="0" w:color="auto"/>
            <w:left w:val="none" w:sz="0" w:space="0" w:color="auto"/>
            <w:bottom w:val="none" w:sz="0" w:space="0" w:color="auto"/>
            <w:right w:val="none" w:sz="0" w:space="0" w:color="auto"/>
          </w:divBdr>
        </w:div>
        <w:div w:id="1404260695">
          <w:marLeft w:val="1267"/>
          <w:marRight w:val="0"/>
          <w:marTop w:val="0"/>
          <w:marBottom w:val="0"/>
          <w:divBdr>
            <w:top w:val="none" w:sz="0" w:space="0" w:color="auto"/>
            <w:left w:val="none" w:sz="0" w:space="0" w:color="auto"/>
            <w:bottom w:val="none" w:sz="0" w:space="0" w:color="auto"/>
            <w:right w:val="none" w:sz="0" w:space="0" w:color="auto"/>
          </w:divBdr>
        </w:div>
        <w:div w:id="1405251882">
          <w:marLeft w:val="1267"/>
          <w:marRight w:val="0"/>
          <w:marTop w:val="0"/>
          <w:marBottom w:val="0"/>
          <w:divBdr>
            <w:top w:val="none" w:sz="0" w:space="0" w:color="auto"/>
            <w:left w:val="none" w:sz="0" w:space="0" w:color="auto"/>
            <w:bottom w:val="none" w:sz="0" w:space="0" w:color="auto"/>
            <w:right w:val="none" w:sz="0" w:space="0" w:color="auto"/>
          </w:divBdr>
        </w:div>
        <w:div w:id="1735859738">
          <w:marLeft w:val="1267"/>
          <w:marRight w:val="0"/>
          <w:marTop w:val="0"/>
          <w:marBottom w:val="0"/>
          <w:divBdr>
            <w:top w:val="none" w:sz="0" w:space="0" w:color="auto"/>
            <w:left w:val="none" w:sz="0" w:space="0" w:color="auto"/>
            <w:bottom w:val="none" w:sz="0" w:space="0" w:color="auto"/>
            <w:right w:val="none" w:sz="0" w:space="0" w:color="auto"/>
          </w:divBdr>
        </w:div>
        <w:div w:id="1972125294">
          <w:marLeft w:val="1267"/>
          <w:marRight w:val="0"/>
          <w:marTop w:val="0"/>
          <w:marBottom w:val="0"/>
          <w:divBdr>
            <w:top w:val="none" w:sz="0" w:space="0" w:color="auto"/>
            <w:left w:val="none" w:sz="0" w:space="0" w:color="auto"/>
            <w:bottom w:val="none" w:sz="0" w:space="0" w:color="auto"/>
            <w:right w:val="none" w:sz="0" w:space="0" w:color="auto"/>
          </w:divBdr>
        </w:div>
      </w:divsChild>
    </w:div>
    <w:div w:id="653263762">
      <w:bodyDiv w:val="1"/>
      <w:marLeft w:val="0"/>
      <w:marRight w:val="0"/>
      <w:marTop w:val="0"/>
      <w:marBottom w:val="0"/>
      <w:divBdr>
        <w:top w:val="none" w:sz="0" w:space="0" w:color="auto"/>
        <w:left w:val="none" w:sz="0" w:space="0" w:color="auto"/>
        <w:bottom w:val="none" w:sz="0" w:space="0" w:color="auto"/>
        <w:right w:val="none" w:sz="0" w:space="0" w:color="auto"/>
      </w:divBdr>
      <w:divsChild>
        <w:div w:id="355696616">
          <w:marLeft w:val="547"/>
          <w:marRight w:val="0"/>
          <w:marTop w:val="0"/>
          <w:marBottom w:val="0"/>
          <w:divBdr>
            <w:top w:val="none" w:sz="0" w:space="0" w:color="auto"/>
            <w:left w:val="none" w:sz="0" w:space="0" w:color="auto"/>
            <w:bottom w:val="none" w:sz="0" w:space="0" w:color="auto"/>
            <w:right w:val="none" w:sz="0" w:space="0" w:color="auto"/>
          </w:divBdr>
        </w:div>
        <w:div w:id="1599484151">
          <w:marLeft w:val="547"/>
          <w:marRight w:val="0"/>
          <w:marTop w:val="0"/>
          <w:marBottom w:val="0"/>
          <w:divBdr>
            <w:top w:val="none" w:sz="0" w:space="0" w:color="auto"/>
            <w:left w:val="none" w:sz="0" w:space="0" w:color="auto"/>
            <w:bottom w:val="none" w:sz="0" w:space="0" w:color="auto"/>
            <w:right w:val="none" w:sz="0" w:space="0" w:color="auto"/>
          </w:divBdr>
        </w:div>
        <w:div w:id="1636639860">
          <w:marLeft w:val="547"/>
          <w:marRight w:val="0"/>
          <w:marTop w:val="0"/>
          <w:marBottom w:val="0"/>
          <w:divBdr>
            <w:top w:val="none" w:sz="0" w:space="0" w:color="auto"/>
            <w:left w:val="none" w:sz="0" w:space="0" w:color="auto"/>
            <w:bottom w:val="none" w:sz="0" w:space="0" w:color="auto"/>
            <w:right w:val="none" w:sz="0" w:space="0" w:color="auto"/>
          </w:divBdr>
        </w:div>
      </w:divsChild>
    </w:div>
    <w:div w:id="694229454">
      <w:bodyDiv w:val="1"/>
      <w:marLeft w:val="0"/>
      <w:marRight w:val="0"/>
      <w:marTop w:val="0"/>
      <w:marBottom w:val="0"/>
      <w:divBdr>
        <w:top w:val="none" w:sz="0" w:space="0" w:color="auto"/>
        <w:left w:val="none" w:sz="0" w:space="0" w:color="auto"/>
        <w:bottom w:val="none" w:sz="0" w:space="0" w:color="auto"/>
        <w:right w:val="none" w:sz="0" w:space="0" w:color="auto"/>
      </w:divBdr>
    </w:div>
    <w:div w:id="869147369">
      <w:bodyDiv w:val="1"/>
      <w:marLeft w:val="0"/>
      <w:marRight w:val="0"/>
      <w:marTop w:val="0"/>
      <w:marBottom w:val="0"/>
      <w:divBdr>
        <w:top w:val="none" w:sz="0" w:space="0" w:color="auto"/>
        <w:left w:val="none" w:sz="0" w:space="0" w:color="auto"/>
        <w:bottom w:val="none" w:sz="0" w:space="0" w:color="auto"/>
        <w:right w:val="none" w:sz="0" w:space="0" w:color="auto"/>
      </w:divBdr>
    </w:div>
    <w:div w:id="881213831">
      <w:bodyDiv w:val="1"/>
      <w:marLeft w:val="0"/>
      <w:marRight w:val="0"/>
      <w:marTop w:val="0"/>
      <w:marBottom w:val="0"/>
      <w:divBdr>
        <w:top w:val="none" w:sz="0" w:space="0" w:color="auto"/>
        <w:left w:val="none" w:sz="0" w:space="0" w:color="auto"/>
        <w:bottom w:val="none" w:sz="0" w:space="0" w:color="auto"/>
        <w:right w:val="none" w:sz="0" w:space="0" w:color="auto"/>
      </w:divBdr>
    </w:div>
    <w:div w:id="968634075">
      <w:bodyDiv w:val="1"/>
      <w:marLeft w:val="0"/>
      <w:marRight w:val="0"/>
      <w:marTop w:val="0"/>
      <w:marBottom w:val="0"/>
      <w:divBdr>
        <w:top w:val="none" w:sz="0" w:space="0" w:color="auto"/>
        <w:left w:val="none" w:sz="0" w:space="0" w:color="auto"/>
        <w:bottom w:val="none" w:sz="0" w:space="0" w:color="auto"/>
        <w:right w:val="none" w:sz="0" w:space="0" w:color="auto"/>
      </w:divBdr>
    </w:div>
    <w:div w:id="1063875086">
      <w:bodyDiv w:val="1"/>
      <w:marLeft w:val="0"/>
      <w:marRight w:val="0"/>
      <w:marTop w:val="0"/>
      <w:marBottom w:val="0"/>
      <w:divBdr>
        <w:top w:val="none" w:sz="0" w:space="0" w:color="auto"/>
        <w:left w:val="none" w:sz="0" w:space="0" w:color="auto"/>
        <w:bottom w:val="none" w:sz="0" w:space="0" w:color="auto"/>
        <w:right w:val="none" w:sz="0" w:space="0" w:color="auto"/>
      </w:divBdr>
    </w:div>
    <w:div w:id="1085032440">
      <w:bodyDiv w:val="1"/>
      <w:marLeft w:val="0"/>
      <w:marRight w:val="0"/>
      <w:marTop w:val="0"/>
      <w:marBottom w:val="0"/>
      <w:divBdr>
        <w:top w:val="none" w:sz="0" w:space="0" w:color="auto"/>
        <w:left w:val="none" w:sz="0" w:space="0" w:color="auto"/>
        <w:bottom w:val="none" w:sz="0" w:space="0" w:color="auto"/>
        <w:right w:val="none" w:sz="0" w:space="0" w:color="auto"/>
      </w:divBdr>
      <w:divsChild>
        <w:div w:id="285546156">
          <w:marLeft w:val="547"/>
          <w:marRight w:val="0"/>
          <w:marTop w:val="0"/>
          <w:marBottom w:val="0"/>
          <w:divBdr>
            <w:top w:val="none" w:sz="0" w:space="0" w:color="auto"/>
            <w:left w:val="none" w:sz="0" w:space="0" w:color="auto"/>
            <w:bottom w:val="none" w:sz="0" w:space="0" w:color="auto"/>
            <w:right w:val="none" w:sz="0" w:space="0" w:color="auto"/>
          </w:divBdr>
        </w:div>
        <w:div w:id="861166377">
          <w:marLeft w:val="547"/>
          <w:marRight w:val="0"/>
          <w:marTop w:val="0"/>
          <w:marBottom w:val="0"/>
          <w:divBdr>
            <w:top w:val="none" w:sz="0" w:space="0" w:color="auto"/>
            <w:left w:val="none" w:sz="0" w:space="0" w:color="auto"/>
            <w:bottom w:val="none" w:sz="0" w:space="0" w:color="auto"/>
            <w:right w:val="none" w:sz="0" w:space="0" w:color="auto"/>
          </w:divBdr>
        </w:div>
        <w:div w:id="903830555">
          <w:marLeft w:val="547"/>
          <w:marRight w:val="0"/>
          <w:marTop w:val="0"/>
          <w:marBottom w:val="0"/>
          <w:divBdr>
            <w:top w:val="none" w:sz="0" w:space="0" w:color="auto"/>
            <w:left w:val="none" w:sz="0" w:space="0" w:color="auto"/>
            <w:bottom w:val="none" w:sz="0" w:space="0" w:color="auto"/>
            <w:right w:val="none" w:sz="0" w:space="0" w:color="auto"/>
          </w:divBdr>
        </w:div>
        <w:div w:id="1721779330">
          <w:marLeft w:val="547"/>
          <w:marRight w:val="0"/>
          <w:marTop w:val="0"/>
          <w:marBottom w:val="0"/>
          <w:divBdr>
            <w:top w:val="none" w:sz="0" w:space="0" w:color="auto"/>
            <w:left w:val="none" w:sz="0" w:space="0" w:color="auto"/>
            <w:bottom w:val="none" w:sz="0" w:space="0" w:color="auto"/>
            <w:right w:val="none" w:sz="0" w:space="0" w:color="auto"/>
          </w:divBdr>
        </w:div>
      </w:divsChild>
    </w:div>
    <w:div w:id="1481070822">
      <w:bodyDiv w:val="1"/>
      <w:marLeft w:val="0"/>
      <w:marRight w:val="0"/>
      <w:marTop w:val="0"/>
      <w:marBottom w:val="0"/>
      <w:divBdr>
        <w:top w:val="none" w:sz="0" w:space="0" w:color="auto"/>
        <w:left w:val="none" w:sz="0" w:space="0" w:color="auto"/>
        <w:bottom w:val="none" w:sz="0" w:space="0" w:color="auto"/>
        <w:right w:val="none" w:sz="0" w:space="0" w:color="auto"/>
      </w:divBdr>
    </w:div>
    <w:div w:id="1996252994">
      <w:bodyDiv w:val="1"/>
      <w:marLeft w:val="0"/>
      <w:marRight w:val="0"/>
      <w:marTop w:val="0"/>
      <w:marBottom w:val="0"/>
      <w:divBdr>
        <w:top w:val="none" w:sz="0" w:space="0" w:color="auto"/>
        <w:left w:val="none" w:sz="0" w:space="0" w:color="auto"/>
        <w:bottom w:val="none" w:sz="0" w:space="0" w:color="auto"/>
        <w:right w:val="none" w:sz="0" w:space="0" w:color="auto"/>
      </w:divBdr>
    </w:div>
    <w:div w:id="2025982014">
      <w:bodyDiv w:val="1"/>
      <w:marLeft w:val="0"/>
      <w:marRight w:val="0"/>
      <w:marTop w:val="0"/>
      <w:marBottom w:val="0"/>
      <w:divBdr>
        <w:top w:val="none" w:sz="0" w:space="0" w:color="auto"/>
        <w:left w:val="none" w:sz="0" w:space="0" w:color="auto"/>
        <w:bottom w:val="none" w:sz="0" w:space="0" w:color="auto"/>
        <w:right w:val="none" w:sz="0" w:space="0" w:color="auto"/>
      </w:divBdr>
      <w:divsChild>
        <w:div w:id="72750346">
          <w:marLeft w:val="547"/>
          <w:marRight w:val="0"/>
          <w:marTop w:val="0"/>
          <w:marBottom w:val="0"/>
          <w:divBdr>
            <w:top w:val="none" w:sz="0" w:space="0" w:color="auto"/>
            <w:left w:val="none" w:sz="0" w:space="0" w:color="auto"/>
            <w:bottom w:val="none" w:sz="0" w:space="0" w:color="auto"/>
            <w:right w:val="none" w:sz="0" w:space="0" w:color="auto"/>
          </w:divBdr>
        </w:div>
        <w:div w:id="259487644">
          <w:marLeft w:val="547"/>
          <w:marRight w:val="0"/>
          <w:marTop w:val="0"/>
          <w:marBottom w:val="0"/>
          <w:divBdr>
            <w:top w:val="none" w:sz="0" w:space="0" w:color="auto"/>
            <w:left w:val="none" w:sz="0" w:space="0" w:color="auto"/>
            <w:bottom w:val="none" w:sz="0" w:space="0" w:color="auto"/>
            <w:right w:val="none" w:sz="0" w:space="0" w:color="auto"/>
          </w:divBdr>
        </w:div>
        <w:div w:id="289744134">
          <w:marLeft w:val="547"/>
          <w:marRight w:val="0"/>
          <w:marTop w:val="0"/>
          <w:marBottom w:val="0"/>
          <w:divBdr>
            <w:top w:val="none" w:sz="0" w:space="0" w:color="auto"/>
            <w:left w:val="none" w:sz="0" w:space="0" w:color="auto"/>
            <w:bottom w:val="none" w:sz="0" w:space="0" w:color="auto"/>
            <w:right w:val="none" w:sz="0" w:space="0" w:color="auto"/>
          </w:divBdr>
        </w:div>
        <w:div w:id="419722961">
          <w:marLeft w:val="547"/>
          <w:marRight w:val="0"/>
          <w:marTop w:val="0"/>
          <w:marBottom w:val="0"/>
          <w:divBdr>
            <w:top w:val="none" w:sz="0" w:space="0" w:color="auto"/>
            <w:left w:val="none" w:sz="0" w:space="0" w:color="auto"/>
            <w:bottom w:val="none" w:sz="0" w:space="0" w:color="auto"/>
            <w:right w:val="none" w:sz="0" w:space="0" w:color="auto"/>
          </w:divBdr>
        </w:div>
        <w:div w:id="493567745">
          <w:marLeft w:val="547"/>
          <w:marRight w:val="0"/>
          <w:marTop w:val="0"/>
          <w:marBottom w:val="0"/>
          <w:divBdr>
            <w:top w:val="none" w:sz="0" w:space="0" w:color="auto"/>
            <w:left w:val="none" w:sz="0" w:space="0" w:color="auto"/>
            <w:bottom w:val="none" w:sz="0" w:space="0" w:color="auto"/>
            <w:right w:val="none" w:sz="0" w:space="0" w:color="auto"/>
          </w:divBdr>
        </w:div>
        <w:div w:id="1920751990">
          <w:marLeft w:val="547"/>
          <w:marRight w:val="0"/>
          <w:marTop w:val="0"/>
          <w:marBottom w:val="0"/>
          <w:divBdr>
            <w:top w:val="none" w:sz="0" w:space="0" w:color="auto"/>
            <w:left w:val="none" w:sz="0" w:space="0" w:color="auto"/>
            <w:bottom w:val="none" w:sz="0" w:space="0" w:color="auto"/>
            <w:right w:val="none" w:sz="0" w:space="0" w:color="auto"/>
          </w:divBdr>
        </w:div>
      </w:divsChild>
    </w:div>
    <w:div w:id="2040546065">
      <w:bodyDiv w:val="1"/>
      <w:marLeft w:val="0"/>
      <w:marRight w:val="0"/>
      <w:marTop w:val="0"/>
      <w:marBottom w:val="0"/>
      <w:divBdr>
        <w:top w:val="none" w:sz="0" w:space="0" w:color="auto"/>
        <w:left w:val="none" w:sz="0" w:space="0" w:color="auto"/>
        <w:bottom w:val="none" w:sz="0" w:space="0" w:color="auto"/>
        <w:right w:val="none" w:sz="0" w:space="0" w:color="auto"/>
      </w:divBdr>
    </w:div>
    <w:div w:id="206163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ash-hub.org/wp-content/uploads/sites/3/2023/11/xxx-4.-Tool-Guidance-for-Movement-Operational-Indicators-v18.pdf"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sh-hub.org/wp-content/uploads/sites/3/2024/02/1.1.d-CVA-vision-statement-.docx" TargetMode="External" Id="R6b8d9d011d8f4442" /><Relationship Type="http://schemas.openxmlformats.org/officeDocument/2006/relationships/glossaryDocument" Target="glossary/document.xml" Id="R71aede15d92148e1"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ennerty\Desktop\BRC%20standard%20documen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e8af1f-562b-40e9-a48c-01541d3cf181}"/>
      </w:docPartPr>
      <w:docPartBody>
        <w:p w14:paraId="7F2CBE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83C0B5-74F8-B647-AEEB-F791F027F7F6}">
  <ds:schemaRefs>
    <ds:schemaRef ds:uri="http://schemas.openxmlformats.org/officeDocument/2006/bibliography"/>
  </ds:schemaRefs>
</ds:datastoreItem>
</file>

<file path=customXml/itemProps2.xml><?xml version="1.0" encoding="utf-8"?>
<ds:datastoreItem xmlns:ds="http://schemas.openxmlformats.org/officeDocument/2006/customXml" ds:itemID="{A6475C2B-99A9-4983-BDEE-DE7927550404}"/>
</file>

<file path=customXml/itemProps3.xml><?xml version="1.0" encoding="utf-8"?>
<ds:datastoreItem xmlns:ds="http://schemas.openxmlformats.org/officeDocument/2006/customXml" ds:itemID="{3AA09856-80F7-42F2-94B0-38374E979DB5}">
  <ds:schemaRefs>
    <ds:schemaRef ds:uri="http://schemas.microsoft.com/sharepoint/v3/contenttype/forms"/>
  </ds:schemaRefs>
</ds:datastoreItem>
</file>

<file path=customXml/itemProps4.xml><?xml version="1.0" encoding="utf-8"?>
<ds:datastoreItem xmlns:ds="http://schemas.openxmlformats.org/officeDocument/2006/customXml" ds:itemID="{7C5BA087-14EE-4D56-B21A-9192A677F6E9}">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BRC standard document template</ap:Template>
  <ap:Application>Microsoft Word for the web</ap:Application>
  <ap:DocSecurity>0</ap:DocSecurity>
  <ap:ScaleCrop>false</ap:ScaleCrop>
  <ap:Manager>Agilisys</ap:Manager>
  <ap:Company>Agilisys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BRC standard document template</dc:title>
  <dc:subject>Document Template</dc:subject>
  <dc:creator>Sophie Fennerty</dc:creator>
  <keywords>Report Template</keywords>
  <dc:description/>
  <lastModifiedBy>Aisha Yusuf</lastModifiedBy>
  <revision>68</revision>
  <lastPrinted>2022-11-28T11:38:00.0000000Z</lastPrinted>
  <dcterms:created xsi:type="dcterms:W3CDTF">2023-04-01T09:37:00.0000000Z</dcterms:created>
  <dcterms:modified xsi:type="dcterms:W3CDTF">2024-02-06T09:18:36.6209373Z</dcterms:modified>
  <category>Agilisys templates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TRF Doc Type">
    <vt:lpwstr>668;#Template|9589772f-cfb6-4686-9d7d-9a5a3b13e06c</vt:lpwstr>
  </property>
  <property fmtid="{D5CDD505-2E9C-101B-9397-08002B2CF9AE}" pid="4" name="_dlc_DocIdItemGuid">
    <vt:lpwstr>45c29ba5-0e4b-4302-a563-60260752b4a2</vt:lpwstr>
  </property>
  <property fmtid="{D5CDD505-2E9C-101B-9397-08002B2CF9AE}" pid="5" name="TaxKeyword">
    <vt:lpwstr>704;#Transformation|11111111-1111-1111-1111-111111111111;#702;#Report Template|2a358e42-b31d-4bc6-8856-c068f0237958</vt:lpwstr>
  </property>
  <property fmtid="{D5CDD505-2E9C-101B-9397-08002B2CF9AE}" pid="6" name="PimsDocumentType">
    <vt:lpwstr/>
  </property>
  <property fmtid="{D5CDD505-2E9C-101B-9397-08002B2CF9AE}" pid="7" name="PimsKeywords">
    <vt:lpwstr>891;#Evaluation|2f503d17-8d21-4a7d-a1b1-67b858ef728c</vt:lpwstr>
  </property>
  <property fmtid="{D5CDD505-2E9C-101B-9397-08002B2CF9AE}" pid="8" name="pimsdontrun">
    <vt:lpwstr>yes</vt:lpwstr>
  </property>
  <property fmtid="{D5CDD505-2E9C-101B-9397-08002B2CF9AE}" pid="9" name="TaxCatchAll">
    <vt:lpwstr>891;#Evaluation|2f503d17-8d21-4a7d-a1b1-67b858ef728c</vt:lpwstr>
  </property>
  <property fmtid="{D5CDD505-2E9C-101B-9397-08002B2CF9AE}" pid="10" name="MediaServiceImageTags">
    <vt:lpwstr/>
  </property>
  <property fmtid="{D5CDD505-2E9C-101B-9397-08002B2CF9AE}" pid="11" name="ClassificationContentMarkingFooterShapeIds">
    <vt:lpwstr>1,2,3</vt:lpwstr>
  </property>
  <property fmtid="{D5CDD505-2E9C-101B-9397-08002B2CF9AE}" pid="12" name="ClassificationContentMarkingFooterFontProps">
    <vt:lpwstr>#000000,10,Calibri</vt:lpwstr>
  </property>
  <property fmtid="{D5CDD505-2E9C-101B-9397-08002B2CF9AE}" pid="13" name="ClassificationContentMarkingFooterText">
    <vt:lpwstr>Internal</vt:lpwstr>
  </property>
  <property fmtid="{D5CDD505-2E9C-101B-9397-08002B2CF9AE}" pid="14" name="MSIP_Label_6627b15a-80ec-4ef7-8353-f32e3c89bf3e_Enabled">
    <vt:lpwstr>true</vt:lpwstr>
  </property>
  <property fmtid="{D5CDD505-2E9C-101B-9397-08002B2CF9AE}" pid="15" name="MSIP_Label_6627b15a-80ec-4ef7-8353-f32e3c89bf3e_SetDate">
    <vt:lpwstr>2023-02-09T15:40:27Z</vt:lpwstr>
  </property>
  <property fmtid="{D5CDD505-2E9C-101B-9397-08002B2CF9AE}" pid="16" name="MSIP_Label_6627b15a-80ec-4ef7-8353-f32e3c89bf3e_Method">
    <vt:lpwstr>Privileged</vt:lpwstr>
  </property>
  <property fmtid="{D5CDD505-2E9C-101B-9397-08002B2CF9AE}" pid="17" name="MSIP_Label_6627b15a-80ec-4ef7-8353-f32e3c89bf3e_Name">
    <vt:lpwstr>IFRC Internal</vt:lpwstr>
  </property>
  <property fmtid="{D5CDD505-2E9C-101B-9397-08002B2CF9AE}" pid="18" name="MSIP_Label_6627b15a-80ec-4ef7-8353-f32e3c89bf3e_SiteId">
    <vt:lpwstr>a2b53be5-734e-4e6c-ab0d-d184f60fd917</vt:lpwstr>
  </property>
  <property fmtid="{D5CDD505-2E9C-101B-9397-08002B2CF9AE}" pid="19" name="MSIP_Label_6627b15a-80ec-4ef7-8353-f32e3c89bf3e_ActionId">
    <vt:lpwstr>73286a79-6394-49ab-a18c-948f097b537e</vt:lpwstr>
  </property>
  <property fmtid="{D5CDD505-2E9C-101B-9397-08002B2CF9AE}" pid="20" name="MSIP_Label_6627b15a-80ec-4ef7-8353-f32e3c89bf3e_ContentBits">
    <vt:lpwstr>2</vt:lpwstr>
  </property>
  <property fmtid="{D5CDD505-2E9C-101B-9397-08002B2CF9AE}" pid="21" name="GrammarlyDocumentId">
    <vt:lpwstr>f54226ae4e10113712a29c15641e135ae4fb9d9dd9e3b87a499c385f94f1fc07</vt:lpwstr>
  </property>
</Properties>
</file>