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26C" w14:textId="7A87C7B5" w:rsidR="00104FA7" w:rsidRPr="00104FA7" w:rsidRDefault="00447D73" w:rsidP="53F14CD4">
      <w:pPr>
        <w:pStyle w:val="H1"/>
      </w:pPr>
      <w:r>
        <w:t xml:space="preserve">Terms of </w:t>
      </w:r>
      <w:r w:rsidR="00D95BFB">
        <w:t>R</w:t>
      </w:r>
      <w:r w:rsidR="00AF1F47">
        <w:t>eference (</w:t>
      </w:r>
      <w:proofErr w:type="spellStart"/>
      <w:r w:rsidR="00AF1F47">
        <w:t>ToR</w:t>
      </w:r>
      <w:proofErr w:type="spellEnd"/>
      <w:r w:rsidR="0003746D">
        <w:t xml:space="preserve">) </w:t>
      </w:r>
      <w:r w:rsidR="00D95BFB">
        <w:t xml:space="preserve">- </w:t>
      </w:r>
      <w:r w:rsidR="0003746D">
        <w:t>C</w:t>
      </w:r>
      <w:r w:rsidR="00760AA7">
        <w:t>VA</w:t>
      </w:r>
      <w:r w:rsidR="0001271E">
        <w:t xml:space="preserve"> </w:t>
      </w:r>
      <w:r w:rsidR="00D95BFB">
        <w:t>F</w:t>
      </w:r>
      <w:r w:rsidR="0001271E">
        <w:t xml:space="preserve">ocal </w:t>
      </w:r>
      <w:r w:rsidR="00D95BFB">
        <w:t>P</w:t>
      </w:r>
      <w:r w:rsidR="00495680">
        <w:t>oint</w:t>
      </w:r>
      <w:r w:rsidR="00CA5C30">
        <w:t xml:space="preserve"> 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70465" w:rsidRPr="00D45B76" w14:paraId="0C382C3A" w14:textId="77777777" w:rsidTr="00D45B7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F220927" w14:textId="04806ED6" w:rsidR="00495680" w:rsidRPr="00D45B76" w:rsidRDefault="00495680" w:rsidP="00760AA7">
            <w:pPr>
              <w:pStyle w:val="Default"/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D45B76">
              <w:rPr>
                <w:b/>
                <w:color w:val="FFFFFF" w:themeColor="background1"/>
                <w:sz w:val="20"/>
                <w:szCs w:val="20"/>
              </w:rPr>
              <w:t>Position: C</w:t>
            </w:r>
            <w:r w:rsidR="00760AA7" w:rsidRPr="00D45B76">
              <w:rPr>
                <w:b/>
                <w:color w:val="FFFFFF" w:themeColor="background1"/>
                <w:sz w:val="20"/>
                <w:szCs w:val="20"/>
              </w:rPr>
              <w:t>VA</w:t>
            </w:r>
            <w:r w:rsidRPr="00D45B76">
              <w:rPr>
                <w:b/>
                <w:color w:val="FFFFFF" w:themeColor="background1"/>
                <w:sz w:val="20"/>
                <w:szCs w:val="20"/>
              </w:rPr>
              <w:t xml:space="preserve"> focal point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7C5D98F" w14:textId="77777777" w:rsidR="00495680" w:rsidRPr="00D45B76" w:rsidRDefault="00495680" w:rsidP="004F3BDE">
            <w:pPr>
              <w:pStyle w:val="Default"/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D45B76">
              <w:rPr>
                <w:b/>
                <w:color w:val="FFFFFF" w:themeColor="background1"/>
                <w:sz w:val="20"/>
                <w:szCs w:val="20"/>
              </w:rPr>
              <w:t xml:space="preserve">Condition: </w:t>
            </w:r>
            <w:r w:rsidR="00447D73" w:rsidRPr="00D45B76">
              <w:rPr>
                <w:b/>
                <w:color w:val="FFFFFF" w:themeColor="background1"/>
                <w:sz w:val="20"/>
                <w:szCs w:val="20"/>
              </w:rPr>
              <w:t>T</w:t>
            </w:r>
            <w:r w:rsidRPr="00D45B76">
              <w:rPr>
                <w:b/>
                <w:color w:val="FFFFFF" w:themeColor="background1"/>
                <w:sz w:val="20"/>
                <w:szCs w:val="20"/>
              </w:rPr>
              <w:t>echnical staff</w:t>
            </w:r>
          </w:p>
        </w:tc>
      </w:tr>
      <w:tr w:rsidR="00E70465" w:rsidRPr="006A4BB9" w14:paraId="7166639F" w14:textId="77777777" w:rsidTr="53F14CD4">
        <w:trPr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CF8FC3" w14:textId="32CAE217" w:rsidR="0021700D" w:rsidRPr="006A4BB9" w:rsidRDefault="00495680" w:rsidP="004F3BDE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A4BB9">
              <w:rPr>
                <w:b/>
                <w:sz w:val="20"/>
                <w:szCs w:val="20"/>
              </w:rPr>
              <w:t>Department/Section:</w:t>
            </w:r>
          </w:p>
          <w:p w14:paraId="04837EF5" w14:textId="40A951E6" w:rsidR="00495680" w:rsidRPr="0021700D" w:rsidRDefault="561EC5FA" w:rsidP="53F14CD4">
            <w:pPr>
              <w:pStyle w:val="Default"/>
              <w:spacing w:before="60" w:after="60"/>
              <w:rPr>
                <w:i/>
                <w:iCs/>
                <w:sz w:val="20"/>
                <w:szCs w:val="20"/>
              </w:rPr>
            </w:pPr>
            <w:r w:rsidRPr="53F14CD4">
              <w:rPr>
                <w:i/>
                <w:iCs/>
                <w:sz w:val="20"/>
                <w:szCs w:val="20"/>
                <w:lang w:eastAsia="en-GB"/>
              </w:rPr>
              <w:t>Typically,</w:t>
            </w:r>
            <w:r w:rsidR="0001271E" w:rsidRPr="53F14CD4">
              <w:rPr>
                <w:i/>
                <w:iCs/>
                <w:sz w:val="20"/>
                <w:szCs w:val="20"/>
                <w:lang w:eastAsia="en-GB"/>
              </w:rPr>
              <w:t xml:space="preserve"> the</w:t>
            </w:r>
            <w:r w:rsidR="00E14967" w:rsidRPr="53F14CD4">
              <w:rPr>
                <w:i/>
                <w:iCs/>
                <w:sz w:val="20"/>
                <w:szCs w:val="20"/>
                <w:lang w:eastAsia="en-GB"/>
              </w:rPr>
              <w:t xml:space="preserve"> CVA </w:t>
            </w:r>
            <w:r w:rsidR="0001271E" w:rsidRPr="53F14CD4">
              <w:rPr>
                <w:i/>
                <w:iCs/>
                <w:sz w:val="20"/>
                <w:szCs w:val="20"/>
                <w:lang w:eastAsia="en-GB"/>
              </w:rPr>
              <w:t>focal point</w:t>
            </w:r>
            <w:r w:rsidR="00E14967" w:rsidRPr="53F14CD4">
              <w:rPr>
                <w:i/>
                <w:iCs/>
                <w:sz w:val="20"/>
                <w:szCs w:val="20"/>
                <w:lang w:eastAsia="en-GB"/>
              </w:rPr>
              <w:t xml:space="preserve"> sits with DM, when appropriate and re</w:t>
            </w:r>
            <w:r w:rsidR="000E2B10" w:rsidRPr="53F14CD4">
              <w:rPr>
                <w:i/>
                <w:iCs/>
                <w:sz w:val="20"/>
                <w:szCs w:val="20"/>
                <w:lang w:val="uz-Cyrl-UZ" w:eastAsia="en-GB"/>
              </w:rPr>
              <w:t>lev</w:t>
            </w:r>
            <w:r w:rsidR="00E14967" w:rsidRPr="53F14CD4">
              <w:rPr>
                <w:i/>
                <w:iCs/>
                <w:sz w:val="20"/>
                <w:szCs w:val="20"/>
                <w:lang w:eastAsia="en-GB"/>
              </w:rPr>
              <w:t>ant</w:t>
            </w:r>
            <w:r w:rsidR="00DF2052" w:rsidRPr="53F14CD4">
              <w:rPr>
                <w:rStyle w:val="FootnoteReference"/>
                <w:i/>
                <w:iCs/>
                <w:sz w:val="20"/>
                <w:szCs w:val="20"/>
                <w:lang w:eastAsia="en-GB"/>
              </w:rPr>
              <w:footnoteReference w:id="2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AA2551" w14:textId="77777777" w:rsidR="00495680" w:rsidRPr="006A4BB9" w:rsidRDefault="00495680" w:rsidP="004F3BDE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A4BB9">
              <w:rPr>
                <w:b/>
                <w:sz w:val="20"/>
                <w:szCs w:val="20"/>
              </w:rPr>
              <w:t>Reports to:</w:t>
            </w:r>
          </w:p>
        </w:tc>
      </w:tr>
      <w:tr w:rsidR="00E70465" w:rsidRPr="006A4BB9" w14:paraId="510A0623" w14:textId="77777777" w:rsidTr="53F14CD4">
        <w:trPr>
          <w:trHeight w:val="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08CABE" w14:textId="56A26399" w:rsidR="00495680" w:rsidRPr="006A4BB9" w:rsidRDefault="00495680" w:rsidP="00B1336C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A4BB9">
              <w:rPr>
                <w:b/>
                <w:sz w:val="20"/>
                <w:szCs w:val="20"/>
              </w:rPr>
              <w:t>Location:</w:t>
            </w:r>
            <w:r w:rsidR="00B1336C">
              <w:rPr>
                <w:b/>
                <w:sz w:val="20"/>
                <w:szCs w:val="20"/>
              </w:rPr>
              <w:t xml:space="preserve"> </w:t>
            </w:r>
            <w:r w:rsidR="00B1336C" w:rsidRPr="00D95BFB">
              <w:rPr>
                <w:sz w:val="20"/>
                <w:szCs w:val="20"/>
              </w:rPr>
              <w:t>NHQ, with</w:t>
            </w:r>
            <w:r w:rsidR="00310C9C" w:rsidRPr="00D95BFB">
              <w:rPr>
                <w:sz w:val="20"/>
                <w:szCs w:val="20"/>
                <w:lang w:val="uz-Cyrl-UZ"/>
              </w:rPr>
              <w:t xml:space="preserve"> frequent</w:t>
            </w:r>
            <w:r w:rsidR="00B1336C" w:rsidRPr="00D95BFB">
              <w:rPr>
                <w:sz w:val="20"/>
                <w:szCs w:val="20"/>
              </w:rPr>
              <w:t xml:space="preserve"> travel to </w:t>
            </w:r>
            <w:r w:rsidR="00D95BFB" w:rsidRPr="00D95BFB">
              <w:rPr>
                <w:sz w:val="20"/>
                <w:szCs w:val="20"/>
              </w:rPr>
              <w:t>b</w:t>
            </w:r>
            <w:r w:rsidR="00B1336C" w:rsidRPr="00D95BFB">
              <w:rPr>
                <w:sz w:val="20"/>
                <w:szCs w:val="20"/>
              </w:rPr>
              <w:t>ranches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5697CA" w14:textId="0D928295" w:rsidR="00495680" w:rsidRPr="006A4BB9" w:rsidRDefault="00495680" w:rsidP="004F3BDE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A4BB9">
              <w:rPr>
                <w:b/>
                <w:sz w:val="20"/>
                <w:szCs w:val="20"/>
              </w:rPr>
              <w:t>Covers areas:</w:t>
            </w:r>
            <w:r w:rsidR="003C25E0" w:rsidRPr="006A4BB9">
              <w:rPr>
                <w:sz w:val="20"/>
                <w:szCs w:val="20"/>
              </w:rPr>
              <w:t xml:space="preserve"> N</w:t>
            </w:r>
            <w:r w:rsidRPr="006A4BB9">
              <w:rPr>
                <w:sz w:val="20"/>
                <w:szCs w:val="20"/>
              </w:rPr>
              <w:t>ationwide</w:t>
            </w:r>
          </w:p>
        </w:tc>
      </w:tr>
      <w:tr w:rsidR="00E70465" w:rsidRPr="006A4BB9" w14:paraId="0585EF37" w14:textId="77777777" w:rsidTr="53F14CD4">
        <w:trPr>
          <w:trHeight w:val="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9C573" w14:textId="286577B0" w:rsidR="00495680" w:rsidRPr="0021700D" w:rsidRDefault="00495680" w:rsidP="003A62BA">
            <w:pPr>
              <w:pStyle w:val="Default"/>
              <w:spacing w:before="60" w:after="60"/>
              <w:jc w:val="both"/>
              <w:rPr>
                <w:sz w:val="20"/>
                <w:szCs w:val="20"/>
                <w:lang w:val="uz-Cyrl-UZ"/>
              </w:rPr>
            </w:pPr>
            <w:r w:rsidRPr="006A4BB9">
              <w:rPr>
                <w:b/>
                <w:bCs/>
                <w:sz w:val="20"/>
                <w:szCs w:val="20"/>
              </w:rPr>
              <w:t>Duration:</w:t>
            </w:r>
            <w:r w:rsidR="00760AA7">
              <w:rPr>
                <w:b/>
                <w:bCs/>
                <w:sz w:val="20"/>
                <w:szCs w:val="20"/>
              </w:rPr>
              <w:t xml:space="preserve"> </w:t>
            </w:r>
            <w:r w:rsidR="00760AA7" w:rsidRPr="00D95BFB">
              <w:rPr>
                <w:bCs/>
                <w:i/>
                <w:sz w:val="20"/>
                <w:szCs w:val="20"/>
              </w:rPr>
              <w:t xml:space="preserve">Minimum 24 months, preferably </w:t>
            </w:r>
            <w:r w:rsidR="00310C9C" w:rsidRPr="00D95BFB">
              <w:rPr>
                <w:bCs/>
                <w:i/>
                <w:sz w:val="20"/>
                <w:szCs w:val="20"/>
                <w:lang w:val="uz-Cyrl-UZ"/>
              </w:rPr>
              <w:t>36 months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D892D5" w14:textId="77777777" w:rsidR="00495680" w:rsidRPr="006A4BB9" w:rsidRDefault="00495680" w:rsidP="004F3BDE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A4BB9">
              <w:rPr>
                <w:b/>
                <w:bCs/>
                <w:sz w:val="20"/>
                <w:szCs w:val="20"/>
              </w:rPr>
              <w:t xml:space="preserve">Start date: </w:t>
            </w:r>
          </w:p>
        </w:tc>
      </w:tr>
      <w:tr w:rsidR="0017197A" w:rsidRPr="006A4BB9" w14:paraId="67265CC5" w14:textId="77777777" w:rsidTr="53F14CD4">
        <w:trPr>
          <w:trHeight w:val="1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AE04D4" w14:textId="77777777" w:rsidR="0017197A" w:rsidRDefault="0017197A" w:rsidP="0017197A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requirements: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1ECDEA6" w14:textId="3C3F6476" w:rsidR="0017197A" w:rsidRPr="0017197A" w:rsidRDefault="0017197A" w:rsidP="00B1336C">
            <w:pPr>
              <w:pStyle w:val="Default"/>
              <w:spacing w:before="60" w:after="60"/>
              <w:rPr>
                <w:bCs/>
                <w:i/>
                <w:sz w:val="20"/>
                <w:szCs w:val="20"/>
              </w:rPr>
            </w:pPr>
            <w:r w:rsidRPr="0017197A">
              <w:rPr>
                <w:bCs/>
                <w:i/>
                <w:sz w:val="20"/>
                <w:szCs w:val="20"/>
              </w:rPr>
              <w:t xml:space="preserve">Dedicated </w:t>
            </w:r>
            <w:r w:rsidR="00B1336C">
              <w:rPr>
                <w:bCs/>
                <w:i/>
                <w:sz w:val="20"/>
                <w:szCs w:val="20"/>
              </w:rPr>
              <w:t xml:space="preserve">new role </w:t>
            </w:r>
            <w:r w:rsidRPr="0017197A">
              <w:rPr>
                <w:bCs/>
                <w:i/>
                <w:sz w:val="20"/>
                <w:szCs w:val="20"/>
              </w:rPr>
              <w:t>or</w:t>
            </w:r>
            <w:r>
              <w:rPr>
                <w:bCs/>
                <w:i/>
                <w:sz w:val="20"/>
                <w:szCs w:val="20"/>
              </w:rPr>
              <w:t xml:space="preserve"> part time from </w:t>
            </w:r>
            <w:r w:rsidR="00B1336C">
              <w:rPr>
                <w:bCs/>
                <w:i/>
                <w:sz w:val="20"/>
                <w:szCs w:val="20"/>
              </w:rPr>
              <w:t xml:space="preserve">an </w:t>
            </w:r>
            <w:r>
              <w:rPr>
                <w:bCs/>
                <w:i/>
                <w:sz w:val="20"/>
                <w:szCs w:val="20"/>
              </w:rPr>
              <w:t>existing role (I</w:t>
            </w:r>
            <w:r w:rsidRPr="0017197A">
              <w:rPr>
                <w:bCs/>
                <w:i/>
                <w:sz w:val="20"/>
                <w:szCs w:val="20"/>
              </w:rPr>
              <w:t>f existing</w:t>
            </w:r>
            <w:r w:rsidR="00B1336C">
              <w:rPr>
                <w:bCs/>
                <w:i/>
                <w:sz w:val="20"/>
                <w:szCs w:val="20"/>
              </w:rPr>
              <w:t xml:space="preserve"> role</w:t>
            </w:r>
            <w:r w:rsidRPr="0017197A">
              <w:rPr>
                <w:bCs/>
                <w:i/>
                <w:sz w:val="20"/>
                <w:szCs w:val="20"/>
              </w:rPr>
              <w:t xml:space="preserve">, state what % </w:t>
            </w:r>
            <w:r w:rsidR="00B1336C">
              <w:rPr>
                <w:bCs/>
                <w:i/>
                <w:sz w:val="20"/>
                <w:szCs w:val="20"/>
              </w:rPr>
              <w:t xml:space="preserve">of JD </w:t>
            </w:r>
            <w:r w:rsidRPr="0017197A">
              <w:rPr>
                <w:bCs/>
                <w:i/>
                <w:sz w:val="20"/>
                <w:szCs w:val="20"/>
              </w:rPr>
              <w:t>is for CVA)</w:t>
            </w:r>
          </w:p>
        </w:tc>
      </w:tr>
      <w:tr w:rsidR="00495680" w:rsidRPr="006A4BB9" w14:paraId="43ACA235" w14:textId="77777777" w:rsidTr="53F14CD4">
        <w:trPr>
          <w:trHeight w:val="1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36D1F1" w14:textId="77777777" w:rsidR="0003746D" w:rsidRPr="006A4BB9" w:rsidRDefault="00495680" w:rsidP="004F3BDE">
            <w:pPr>
              <w:pStyle w:val="Default"/>
              <w:spacing w:before="60" w:after="60"/>
              <w:rPr>
                <w:sz w:val="20"/>
                <w:szCs w:val="20"/>
                <w:shd w:val="clear" w:color="auto" w:fill="FFFFFF" w:themeFill="background1"/>
                <w:lang w:eastAsia="en-GB"/>
              </w:rPr>
            </w:pPr>
            <w:r w:rsidRPr="006A4BB9">
              <w:rPr>
                <w:b/>
                <w:bCs/>
                <w:sz w:val="20"/>
                <w:szCs w:val="20"/>
              </w:rPr>
              <w:t>Funding source:</w:t>
            </w:r>
            <w:r w:rsidR="0003746D" w:rsidRPr="006A4BB9">
              <w:rPr>
                <w:sz w:val="20"/>
                <w:szCs w:val="20"/>
                <w:shd w:val="clear" w:color="auto" w:fill="FFFFFF" w:themeFill="background1"/>
                <w:lang w:eastAsia="en-GB"/>
              </w:rPr>
              <w:t xml:space="preserve"> </w:t>
            </w:r>
          </w:p>
          <w:p w14:paraId="1820F6E6" w14:textId="0AA68D2D" w:rsidR="00495680" w:rsidRPr="006A4BB9" w:rsidRDefault="0003746D" w:rsidP="004F3BDE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537006">
              <w:rPr>
                <w:i/>
                <w:sz w:val="20"/>
                <w:szCs w:val="20"/>
                <w:lang w:eastAsia="en-GB"/>
              </w:rPr>
              <w:t>It is important to ensure committed funding of this role for at least a year. If funding is not available</w:t>
            </w:r>
            <w:r w:rsidR="003C25E0" w:rsidRPr="00537006">
              <w:rPr>
                <w:i/>
                <w:sz w:val="20"/>
                <w:szCs w:val="20"/>
                <w:lang w:eastAsia="en-GB"/>
              </w:rPr>
              <w:t>,</w:t>
            </w:r>
            <w:r w:rsidRPr="00537006">
              <w:rPr>
                <w:i/>
                <w:sz w:val="20"/>
                <w:szCs w:val="20"/>
                <w:lang w:eastAsia="en-GB"/>
              </w:rPr>
              <w:t xml:space="preserve"> consider budgeting into the </w:t>
            </w:r>
            <w:r w:rsidR="00D36985">
              <w:rPr>
                <w:i/>
                <w:sz w:val="20"/>
                <w:szCs w:val="20"/>
                <w:lang w:eastAsia="en-GB"/>
              </w:rPr>
              <w:t>CVA</w:t>
            </w:r>
            <w:r w:rsidRPr="00537006">
              <w:rPr>
                <w:i/>
                <w:sz w:val="20"/>
                <w:szCs w:val="20"/>
                <w:lang w:eastAsia="en-GB"/>
              </w:rPr>
              <w:t xml:space="preserve"> Preparedness Plan of Action (</w:t>
            </w:r>
            <w:proofErr w:type="spellStart"/>
            <w:r w:rsidRPr="00537006">
              <w:rPr>
                <w:i/>
                <w:sz w:val="20"/>
                <w:szCs w:val="20"/>
                <w:lang w:eastAsia="en-GB"/>
              </w:rPr>
              <w:t>PoA</w:t>
            </w:r>
            <w:proofErr w:type="spellEnd"/>
            <w:r w:rsidRPr="00537006">
              <w:rPr>
                <w:i/>
                <w:sz w:val="20"/>
                <w:szCs w:val="20"/>
                <w:lang w:eastAsia="en-GB"/>
              </w:rPr>
              <w:t>)</w:t>
            </w:r>
            <w:r w:rsidR="005F6B17" w:rsidRPr="00537006">
              <w:rPr>
                <w:i/>
                <w:sz w:val="20"/>
                <w:szCs w:val="20"/>
                <w:lang w:eastAsia="en-GB"/>
              </w:rPr>
              <w:t>.</w:t>
            </w:r>
          </w:p>
        </w:tc>
      </w:tr>
    </w:tbl>
    <w:p w14:paraId="7ADA076A" w14:textId="018DB546" w:rsidR="00A8400E" w:rsidRPr="00D95BFB" w:rsidRDefault="00A8400E" w:rsidP="00F5688E">
      <w:pPr>
        <w:pStyle w:val="Heading3"/>
        <w:rPr>
          <w:sz w:val="24"/>
        </w:rPr>
      </w:pPr>
      <w:r w:rsidRPr="00D95BFB">
        <w:rPr>
          <w:sz w:val="24"/>
        </w:rPr>
        <w:t>Background</w:t>
      </w:r>
    </w:p>
    <w:p w14:paraId="195B6CE3" w14:textId="0C528BC5" w:rsidR="00A8400E" w:rsidRPr="006A4BB9" w:rsidRDefault="00DF2052" w:rsidP="00447D73">
      <w:pPr>
        <w:rPr>
          <w:i/>
        </w:rPr>
      </w:pPr>
      <w:r>
        <w:rPr>
          <w:i/>
        </w:rPr>
        <w:t>D</w:t>
      </w:r>
      <w:r w:rsidR="00AF5FEA" w:rsidRPr="006A4BB9">
        <w:rPr>
          <w:i/>
        </w:rPr>
        <w:t>escription of the humanitarian context</w:t>
      </w:r>
    </w:p>
    <w:p w14:paraId="7CBEF794" w14:textId="7735766F" w:rsidR="00760AA7" w:rsidRPr="00D95BFB" w:rsidRDefault="00760AA7" w:rsidP="00F5688E">
      <w:pPr>
        <w:pStyle w:val="Heading3"/>
        <w:rPr>
          <w:iCs/>
          <w:sz w:val="24"/>
        </w:rPr>
      </w:pPr>
      <w:r w:rsidRPr="00D95BFB">
        <w:rPr>
          <w:iCs/>
          <w:sz w:val="24"/>
        </w:rPr>
        <w:t xml:space="preserve">Scope </w:t>
      </w:r>
      <w:r w:rsidR="0017197A" w:rsidRPr="00D95BFB">
        <w:rPr>
          <w:iCs/>
          <w:sz w:val="24"/>
        </w:rPr>
        <w:t>and purpose</w:t>
      </w:r>
    </w:p>
    <w:p w14:paraId="34D8594F" w14:textId="1A427C35" w:rsidR="0017197A" w:rsidRPr="0021700D" w:rsidRDefault="0017197A" w:rsidP="00447D73">
      <w:pPr>
        <w:rPr>
          <w:bCs/>
          <w:i/>
        </w:rPr>
      </w:pPr>
      <w:r w:rsidRPr="0021700D">
        <w:rPr>
          <w:bCs/>
          <w:i/>
        </w:rPr>
        <w:t>This role provide</w:t>
      </w:r>
      <w:r w:rsidR="005C48E8" w:rsidRPr="0021700D">
        <w:rPr>
          <w:bCs/>
          <w:i/>
        </w:rPr>
        <w:t>s</w:t>
      </w:r>
      <w:r w:rsidRPr="0021700D">
        <w:rPr>
          <w:bCs/>
          <w:i/>
        </w:rPr>
        <w:t xml:space="preserve"> technical support to the development, mainstreaming, implementation and monitoring of the National Society </w:t>
      </w:r>
      <w:r w:rsidR="0021700D" w:rsidRPr="0021700D">
        <w:rPr>
          <w:bCs/>
          <w:i/>
        </w:rPr>
        <w:t xml:space="preserve">(NS) </w:t>
      </w:r>
      <w:r w:rsidR="007B1CEA" w:rsidRPr="0021700D">
        <w:rPr>
          <w:bCs/>
          <w:i/>
        </w:rPr>
        <w:t xml:space="preserve">CVA preparedness </w:t>
      </w:r>
      <w:r w:rsidR="00B1336C" w:rsidRPr="0021700D">
        <w:rPr>
          <w:bCs/>
          <w:i/>
        </w:rPr>
        <w:t xml:space="preserve">(CVAP) </w:t>
      </w:r>
      <w:r w:rsidR="007B1CEA" w:rsidRPr="0021700D">
        <w:rPr>
          <w:bCs/>
          <w:i/>
        </w:rPr>
        <w:t xml:space="preserve">plan and </w:t>
      </w:r>
      <w:r w:rsidRPr="0021700D">
        <w:rPr>
          <w:bCs/>
          <w:i/>
        </w:rPr>
        <w:t>specifically the Plan of Action (</w:t>
      </w:r>
      <w:proofErr w:type="spellStart"/>
      <w:r w:rsidRPr="0021700D">
        <w:rPr>
          <w:bCs/>
          <w:i/>
        </w:rPr>
        <w:t>PoA</w:t>
      </w:r>
      <w:proofErr w:type="spellEnd"/>
      <w:r w:rsidRPr="0021700D">
        <w:rPr>
          <w:bCs/>
          <w:i/>
        </w:rPr>
        <w:t>).</w:t>
      </w:r>
    </w:p>
    <w:p w14:paraId="22B09AB9" w14:textId="5A851846" w:rsidR="00C27B65" w:rsidRPr="0021700D" w:rsidRDefault="005C48E8" w:rsidP="00447D73">
      <w:pPr>
        <w:rPr>
          <w:bCs/>
          <w:i/>
        </w:rPr>
      </w:pPr>
      <w:r w:rsidRPr="0021700D">
        <w:rPr>
          <w:bCs/>
          <w:i/>
        </w:rPr>
        <w:t xml:space="preserve">This position is </w:t>
      </w:r>
      <w:r w:rsidR="00FF2814" w:rsidRPr="0021700D">
        <w:rPr>
          <w:bCs/>
          <w:i/>
        </w:rPr>
        <w:t>a core</w:t>
      </w:r>
      <w:r w:rsidRPr="0021700D">
        <w:rPr>
          <w:bCs/>
          <w:i/>
        </w:rPr>
        <w:t xml:space="preserve"> </w:t>
      </w:r>
      <w:r w:rsidR="00FF2814" w:rsidRPr="0021700D">
        <w:rPr>
          <w:bCs/>
          <w:i/>
        </w:rPr>
        <w:t>role</w:t>
      </w:r>
      <w:r w:rsidR="00635516" w:rsidRPr="0021700D">
        <w:rPr>
          <w:bCs/>
          <w:i/>
        </w:rPr>
        <w:t xml:space="preserve"> </w:t>
      </w:r>
      <w:r w:rsidR="00EB1759" w:rsidRPr="0021700D">
        <w:rPr>
          <w:bCs/>
          <w:i/>
        </w:rPr>
        <w:t xml:space="preserve">required </w:t>
      </w:r>
      <w:r w:rsidR="00635516" w:rsidRPr="0021700D">
        <w:rPr>
          <w:bCs/>
          <w:i/>
        </w:rPr>
        <w:t>to support</w:t>
      </w:r>
      <w:r w:rsidR="007B1CEA" w:rsidRPr="0021700D">
        <w:rPr>
          <w:bCs/>
          <w:i/>
        </w:rPr>
        <w:t xml:space="preserve"> and </w:t>
      </w:r>
      <w:r w:rsidR="00C27B65" w:rsidRPr="0021700D">
        <w:rPr>
          <w:bCs/>
          <w:i/>
        </w:rPr>
        <w:t xml:space="preserve">lead the CVAP process. </w:t>
      </w:r>
      <w:r w:rsidR="00512D81" w:rsidRPr="0021700D">
        <w:rPr>
          <w:bCs/>
          <w:i/>
        </w:rPr>
        <w:t xml:space="preserve">If a </w:t>
      </w:r>
      <w:r w:rsidR="00C465EB" w:rsidRPr="0021700D">
        <w:rPr>
          <w:bCs/>
          <w:i/>
        </w:rPr>
        <w:t xml:space="preserve">CVA focal point </w:t>
      </w:r>
      <w:r w:rsidR="00512D81" w:rsidRPr="0021700D">
        <w:rPr>
          <w:bCs/>
          <w:i/>
        </w:rPr>
        <w:t xml:space="preserve">is not appointed early on, this may </w:t>
      </w:r>
      <w:r w:rsidR="0017197A" w:rsidRPr="0021700D">
        <w:rPr>
          <w:bCs/>
          <w:i/>
        </w:rPr>
        <w:t>result in the</w:t>
      </w:r>
      <w:r w:rsidR="00C27B65" w:rsidRPr="0021700D">
        <w:rPr>
          <w:bCs/>
          <w:i/>
        </w:rPr>
        <w:t xml:space="preserve"> NS not </w:t>
      </w:r>
      <w:r w:rsidR="0017197A" w:rsidRPr="0021700D">
        <w:rPr>
          <w:bCs/>
          <w:i/>
        </w:rPr>
        <w:t xml:space="preserve">being </w:t>
      </w:r>
      <w:r w:rsidR="00C27B65" w:rsidRPr="0021700D">
        <w:rPr>
          <w:bCs/>
          <w:i/>
        </w:rPr>
        <w:t xml:space="preserve">able </w:t>
      </w:r>
      <w:r w:rsidR="00D36985" w:rsidRPr="0021700D">
        <w:rPr>
          <w:bCs/>
          <w:i/>
        </w:rPr>
        <w:t xml:space="preserve">or likely </w:t>
      </w:r>
      <w:r w:rsidR="00C27B65" w:rsidRPr="0021700D">
        <w:rPr>
          <w:bCs/>
          <w:i/>
        </w:rPr>
        <w:t xml:space="preserve">to deliver scalable, timely and accountable CVA to people in need. The </w:t>
      </w:r>
      <w:r w:rsidR="0017197A" w:rsidRPr="0021700D">
        <w:rPr>
          <w:bCs/>
          <w:i/>
        </w:rPr>
        <w:t xml:space="preserve">CVA </w:t>
      </w:r>
      <w:r w:rsidR="00C27B65" w:rsidRPr="0021700D">
        <w:rPr>
          <w:bCs/>
          <w:i/>
        </w:rPr>
        <w:t xml:space="preserve">focal point </w:t>
      </w:r>
      <w:r w:rsidR="0017197A" w:rsidRPr="0021700D">
        <w:rPr>
          <w:bCs/>
          <w:i/>
        </w:rPr>
        <w:t xml:space="preserve">is also </w:t>
      </w:r>
      <w:r w:rsidRPr="0021700D">
        <w:rPr>
          <w:bCs/>
          <w:i/>
        </w:rPr>
        <w:t>needed for</w:t>
      </w:r>
      <w:r w:rsidR="0017197A" w:rsidRPr="0021700D">
        <w:rPr>
          <w:bCs/>
          <w:i/>
        </w:rPr>
        <w:t xml:space="preserve"> </w:t>
      </w:r>
      <w:r w:rsidRPr="0021700D">
        <w:rPr>
          <w:bCs/>
          <w:i/>
        </w:rPr>
        <w:t xml:space="preserve">closely guiding </w:t>
      </w:r>
      <w:r w:rsidR="00C27B65" w:rsidRPr="0021700D">
        <w:rPr>
          <w:bCs/>
          <w:i/>
        </w:rPr>
        <w:t xml:space="preserve">leadership in their overall management </w:t>
      </w:r>
      <w:r w:rsidR="00D36985" w:rsidRPr="0021700D">
        <w:rPr>
          <w:bCs/>
          <w:i/>
        </w:rPr>
        <w:t>and ownership of the CVAP journey</w:t>
      </w:r>
      <w:r w:rsidR="00C465EB" w:rsidRPr="0021700D">
        <w:rPr>
          <w:bCs/>
          <w:i/>
        </w:rPr>
        <w:t>.</w:t>
      </w:r>
    </w:p>
    <w:p w14:paraId="2178D4CE" w14:textId="52296CDF" w:rsidR="00295C76" w:rsidRPr="0021700D" w:rsidRDefault="00295C76" w:rsidP="00447D73">
      <w:pPr>
        <w:rPr>
          <w:bCs/>
          <w:i/>
        </w:rPr>
      </w:pPr>
      <w:r w:rsidRPr="0021700D">
        <w:rPr>
          <w:bCs/>
          <w:i/>
        </w:rPr>
        <w:t>The CVA focal point should be</w:t>
      </w:r>
      <w:r w:rsidR="007B1CEA" w:rsidRPr="0021700D">
        <w:rPr>
          <w:bCs/>
          <w:i/>
        </w:rPr>
        <w:t xml:space="preserve"> </w:t>
      </w:r>
      <w:r w:rsidR="0021700D" w:rsidRPr="0021700D">
        <w:rPr>
          <w:bCs/>
          <w:i/>
        </w:rPr>
        <w:t xml:space="preserve">in </w:t>
      </w:r>
      <w:r w:rsidR="00635516" w:rsidRPr="0021700D">
        <w:rPr>
          <w:i/>
        </w:rPr>
        <w:t>place</w:t>
      </w:r>
      <w:r w:rsidR="00635516" w:rsidRPr="0021700D">
        <w:rPr>
          <w:bCs/>
          <w:i/>
        </w:rPr>
        <w:t xml:space="preserve"> </w:t>
      </w:r>
      <w:r w:rsidRPr="0021700D">
        <w:rPr>
          <w:bCs/>
          <w:i/>
        </w:rPr>
        <w:t xml:space="preserve">in time to support the </w:t>
      </w:r>
      <w:r w:rsidR="007B1CEA" w:rsidRPr="0021700D">
        <w:rPr>
          <w:bCs/>
          <w:i/>
        </w:rPr>
        <w:t xml:space="preserve">NS </w:t>
      </w:r>
      <w:r w:rsidR="00635516" w:rsidRPr="0021700D">
        <w:rPr>
          <w:bCs/>
          <w:i/>
        </w:rPr>
        <w:t xml:space="preserve">capacity </w:t>
      </w:r>
      <w:r w:rsidRPr="0021700D">
        <w:rPr>
          <w:bCs/>
          <w:i/>
        </w:rPr>
        <w:t>self-assess</w:t>
      </w:r>
      <w:r w:rsidR="00635516" w:rsidRPr="0021700D">
        <w:rPr>
          <w:bCs/>
          <w:i/>
        </w:rPr>
        <w:t>m</w:t>
      </w:r>
      <w:r w:rsidRPr="0021700D">
        <w:rPr>
          <w:bCs/>
          <w:i/>
        </w:rPr>
        <w:t xml:space="preserve">ent and </w:t>
      </w:r>
      <w:r w:rsidR="007B1CEA" w:rsidRPr="0021700D">
        <w:rPr>
          <w:bCs/>
          <w:i/>
        </w:rPr>
        <w:t xml:space="preserve">CVAP </w:t>
      </w:r>
      <w:r w:rsidRPr="0021700D">
        <w:rPr>
          <w:bCs/>
          <w:i/>
        </w:rPr>
        <w:t xml:space="preserve">planning process. If </w:t>
      </w:r>
      <w:r w:rsidR="00635516" w:rsidRPr="0021700D">
        <w:rPr>
          <w:bCs/>
          <w:i/>
        </w:rPr>
        <w:t xml:space="preserve">not, </w:t>
      </w:r>
      <w:r w:rsidR="00B1336C" w:rsidRPr="0021700D">
        <w:rPr>
          <w:bCs/>
          <w:i/>
        </w:rPr>
        <w:t xml:space="preserve">at the latest, </w:t>
      </w:r>
      <w:r w:rsidRPr="0021700D">
        <w:rPr>
          <w:bCs/>
          <w:i/>
        </w:rPr>
        <w:t xml:space="preserve">the </w:t>
      </w:r>
      <w:r w:rsidR="00635516" w:rsidRPr="0021700D">
        <w:rPr>
          <w:bCs/>
          <w:i/>
        </w:rPr>
        <w:t>position</w:t>
      </w:r>
      <w:r w:rsidR="007B1CEA" w:rsidRPr="0021700D">
        <w:rPr>
          <w:bCs/>
          <w:i/>
        </w:rPr>
        <w:t xml:space="preserve"> should be recruited </w:t>
      </w:r>
      <w:r w:rsidR="00B1336C" w:rsidRPr="0021700D">
        <w:rPr>
          <w:bCs/>
          <w:i/>
        </w:rPr>
        <w:t xml:space="preserve">or sourced </w:t>
      </w:r>
      <w:r w:rsidRPr="0021700D">
        <w:rPr>
          <w:bCs/>
          <w:i/>
        </w:rPr>
        <w:t xml:space="preserve">as a priority action </w:t>
      </w:r>
      <w:r w:rsidR="00B1336C" w:rsidRPr="0021700D">
        <w:rPr>
          <w:bCs/>
          <w:i/>
        </w:rPr>
        <w:t>arising from</w:t>
      </w:r>
      <w:r w:rsidRPr="0021700D">
        <w:rPr>
          <w:bCs/>
          <w:i/>
        </w:rPr>
        <w:t xml:space="preserve"> the </w:t>
      </w:r>
      <w:proofErr w:type="spellStart"/>
      <w:r w:rsidRPr="0021700D">
        <w:rPr>
          <w:bCs/>
          <w:i/>
        </w:rPr>
        <w:t>PoA</w:t>
      </w:r>
      <w:proofErr w:type="spellEnd"/>
      <w:r w:rsidRPr="0021700D">
        <w:rPr>
          <w:bCs/>
          <w:i/>
        </w:rPr>
        <w:t>.</w:t>
      </w:r>
    </w:p>
    <w:p w14:paraId="7361BBE6" w14:textId="57AD577A" w:rsidR="0017197A" w:rsidRPr="0021700D" w:rsidRDefault="0017197A" w:rsidP="00447D73">
      <w:pPr>
        <w:rPr>
          <w:i/>
        </w:rPr>
      </w:pPr>
      <w:r w:rsidRPr="0021700D">
        <w:rPr>
          <w:i/>
        </w:rPr>
        <w:t xml:space="preserve">The CVA focal point should ideally be </w:t>
      </w:r>
      <w:r w:rsidR="00635516" w:rsidRPr="0021700D">
        <w:rPr>
          <w:i/>
        </w:rPr>
        <w:t xml:space="preserve">a </w:t>
      </w:r>
      <w:r w:rsidRPr="0021700D">
        <w:rPr>
          <w:i/>
        </w:rPr>
        <w:t>dedicated full</w:t>
      </w:r>
      <w:r w:rsidR="52B0CB1D" w:rsidRPr="0021700D">
        <w:rPr>
          <w:i/>
        </w:rPr>
        <w:t>-</w:t>
      </w:r>
      <w:r w:rsidRPr="0021700D">
        <w:rPr>
          <w:i/>
        </w:rPr>
        <w:t>time position. For some NS, it m</w:t>
      </w:r>
      <w:r w:rsidR="00295C76" w:rsidRPr="0021700D">
        <w:rPr>
          <w:i/>
        </w:rPr>
        <w:t xml:space="preserve">ay be necessary for the person to be taken from within an </w:t>
      </w:r>
      <w:r w:rsidRPr="0021700D">
        <w:rPr>
          <w:i/>
        </w:rPr>
        <w:t>existing NS position</w:t>
      </w:r>
      <w:r w:rsidR="00B1336C" w:rsidRPr="0021700D">
        <w:rPr>
          <w:i/>
        </w:rPr>
        <w:t xml:space="preserve"> and it may be a job share</w:t>
      </w:r>
      <w:r w:rsidRPr="0021700D">
        <w:rPr>
          <w:i/>
        </w:rPr>
        <w:t xml:space="preserve">. If </w:t>
      </w:r>
      <w:r w:rsidR="00295C76" w:rsidRPr="0021700D">
        <w:rPr>
          <w:i/>
        </w:rPr>
        <w:t>an existing role</w:t>
      </w:r>
      <w:r w:rsidRPr="0021700D">
        <w:rPr>
          <w:i/>
        </w:rPr>
        <w:t>, time requirements should be allocated for the CVA focal point work (</w:t>
      </w:r>
      <w:proofErr w:type="spellStart"/>
      <w:r w:rsidRPr="0021700D">
        <w:rPr>
          <w:i/>
        </w:rPr>
        <w:t>e.g</w:t>
      </w:r>
      <w:proofErr w:type="spellEnd"/>
      <w:r w:rsidRPr="0021700D">
        <w:rPr>
          <w:i/>
        </w:rPr>
        <w:t xml:space="preserve"> % or role or minimum hours per week) and specified above.</w:t>
      </w:r>
    </w:p>
    <w:p w14:paraId="41AE3EF6" w14:textId="77777777" w:rsidR="00447D73" w:rsidRPr="00D95BFB" w:rsidRDefault="00447D73" w:rsidP="00F5688E">
      <w:pPr>
        <w:pStyle w:val="Heading3"/>
        <w:rPr>
          <w:iCs/>
          <w:sz w:val="24"/>
        </w:rPr>
      </w:pPr>
      <w:r w:rsidRPr="00D95BFB">
        <w:rPr>
          <w:iCs/>
          <w:sz w:val="24"/>
        </w:rPr>
        <w:t>Organizational considerations</w:t>
      </w:r>
    </w:p>
    <w:p w14:paraId="54B24CB7" w14:textId="56490B44" w:rsidR="00447D73" w:rsidRPr="0021700D" w:rsidRDefault="00447D73" w:rsidP="004168C9">
      <w:pPr>
        <w:rPr>
          <w:i/>
          <w:lang w:eastAsia="en-GB"/>
        </w:rPr>
      </w:pPr>
      <w:r w:rsidRPr="0021700D">
        <w:rPr>
          <w:i/>
          <w:lang w:eastAsia="en-GB"/>
        </w:rPr>
        <w:t xml:space="preserve">The </w:t>
      </w:r>
      <w:r w:rsidR="00D36985" w:rsidRPr="0021700D">
        <w:rPr>
          <w:i/>
          <w:lang w:eastAsia="en-GB"/>
        </w:rPr>
        <w:t>CVA</w:t>
      </w:r>
      <w:r w:rsidRPr="0021700D">
        <w:rPr>
          <w:i/>
          <w:lang w:eastAsia="en-GB"/>
        </w:rPr>
        <w:t xml:space="preserve"> focal point is expected to work in close collaboration with stakeholder departments</w:t>
      </w:r>
      <w:r w:rsidR="0021700D" w:rsidRPr="0021700D">
        <w:rPr>
          <w:i/>
          <w:lang w:eastAsia="en-GB"/>
        </w:rPr>
        <w:t>. The</w:t>
      </w:r>
      <w:r w:rsidRPr="0021700D">
        <w:rPr>
          <w:i/>
          <w:lang w:eastAsia="en-GB"/>
        </w:rPr>
        <w:t xml:space="preserve"> exact list of departments will depend on the structure of the N</w:t>
      </w:r>
      <w:r w:rsidR="003C25E0" w:rsidRPr="0021700D">
        <w:rPr>
          <w:i/>
          <w:lang w:eastAsia="en-GB"/>
        </w:rPr>
        <w:t xml:space="preserve">ational </w:t>
      </w:r>
      <w:r w:rsidRPr="0021700D">
        <w:rPr>
          <w:i/>
          <w:lang w:eastAsia="en-GB"/>
        </w:rPr>
        <w:t>S</w:t>
      </w:r>
      <w:r w:rsidR="003C25E0" w:rsidRPr="0021700D">
        <w:rPr>
          <w:i/>
          <w:lang w:eastAsia="en-GB"/>
        </w:rPr>
        <w:t>ociety</w:t>
      </w:r>
      <w:r w:rsidRPr="0021700D">
        <w:rPr>
          <w:i/>
          <w:lang w:eastAsia="en-GB"/>
        </w:rPr>
        <w:t>, but normally</w:t>
      </w:r>
      <w:r w:rsidR="003C25E0" w:rsidRPr="0021700D">
        <w:rPr>
          <w:i/>
          <w:lang w:eastAsia="en-GB"/>
        </w:rPr>
        <w:t>, should</w:t>
      </w:r>
      <w:r w:rsidRPr="0021700D">
        <w:rPr>
          <w:i/>
          <w:lang w:eastAsia="en-GB"/>
        </w:rPr>
        <w:t xml:space="preserve"> include DM, Health, Finance, Logistics, </w:t>
      </w:r>
      <w:proofErr w:type="gramStart"/>
      <w:r w:rsidRPr="0021700D">
        <w:rPr>
          <w:i/>
          <w:lang w:eastAsia="en-GB"/>
        </w:rPr>
        <w:t>OD</w:t>
      </w:r>
      <w:proofErr w:type="gramEnd"/>
      <w:r w:rsidRPr="0021700D">
        <w:rPr>
          <w:i/>
          <w:lang w:eastAsia="en-GB"/>
        </w:rPr>
        <w:t xml:space="preserve"> and Communications, etc.).</w:t>
      </w:r>
    </w:p>
    <w:p w14:paraId="63DAE026" w14:textId="2F4C8E69" w:rsidR="00104FA7" w:rsidRPr="0021700D" w:rsidRDefault="00447D73" w:rsidP="004168C9">
      <w:pPr>
        <w:rPr>
          <w:i/>
          <w:lang w:eastAsia="en-GB"/>
        </w:rPr>
      </w:pPr>
      <w:r w:rsidRPr="0021700D">
        <w:rPr>
          <w:i/>
          <w:lang w:eastAsia="en-GB"/>
        </w:rPr>
        <w:t xml:space="preserve">The </w:t>
      </w:r>
      <w:r w:rsidR="00D36985" w:rsidRPr="0021700D">
        <w:rPr>
          <w:i/>
          <w:lang w:eastAsia="en-GB"/>
        </w:rPr>
        <w:t>CVA</w:t>
      </w:r>
      <w:r w:rsidRPr="0021700D">
        <w:rPr>
          <w:i/>
          <w:lang w:eastAsia="en-GB"/>
        </w:rPr>
        <w:t xml:space="preserve"> focal point can be supported by one or two people for</w:t>
      </w:r>
      <w:r w:rsidR="00104FA7" w:rsidRPr="0021700D">
        <w:rPr>
          <w:i/>
          <w:lang w:eastAsia="en-GB"/>
        </w:rPr>
        <w:t xml:space="preserve"> administrative, financial, </w:t>
      </w:r>
      <w:proofErr w:type="gramStart"/>
      <w:r w:rsidR="00104FA7" w:rsidRPr="0021700D">
        <w:rPr>
          <w:i/>
          <w:lang w:eastAsia="en-GB"/>
        </w:rPr>
        <w:t>reporting</w:t>
      </w:r>
      <w:proofErr w:type="gramEnd"/>
      <w:r w:rsidR="00104FA7" w:rsidRPr="0021700D">
        <w:rPr>
          <w:i/>
          <w:lang w:eastAsia="en-GB"/>
        </w:rPr>
        <w:t xml:space="preserve"> or other tasks. These support roles can be designed to offer a coaching or mentoring opportunity, strengthening CVA capacity and knowledge.</w:t>
      </w:r>
    </w:p>
    <w:p w14:paraId="4B715BDB" w14:textId="5E97747D" w:rsidR="00447D73" w:rsidRPr="0021700D" w:rsidRDefault="00447D73" w:rsidP="004168C9">
      <w:pPr>
        <w:rPr>
          <w:i/>
          <w:lang w:eastAsia="en-GB"/>
        </w:rPr>
      </w:pPr>
      <w:r w:rsidRPr="0021700D">
        <w:rPr>
          <w:i/>
          <w:lang w:eastAsia="en-GB"/>
        </w:rPr>
        <w:t xml:space="preserve">The </w:t>
      </w:r>
      <w:r w:rsidR="00D36985" w:rsidRPr="0021700D">
        <w:rPr>
          <w:i/>
          <w:lang w:eastAsia="en-GB"/>
        </w:rPr>
        <w:t>CVA</w:t>
      </w:r>
      <w:r w:rsidRPr="0021700D">
        <w:rPr>
          <w:i/>
          <w:lang w:eastAsia="en-GB"/>
        </w:rPr>
        <w:t xml:space="preserve"> focal point should receive the appropriate </w:t>
      </w:r>
      <w:r w:rsidR="00D36985" w:rsidRPr="0021700D">
        <w:rPr>
          <w:i/>
          <w:lang w:eastAsia="en-GB"/>
        </w:rPr>
        <w:t>CVA</w:t>
      </w:r>
      <w:r w:rsidRPr="0021700D">
        <w:rPr>
          <w:i/>
          <w:lang w:eastAsia="en-GB"/>
        </w:rPr>
        <w:t xml:space="preserve"> training and refresher training, be supported to gain access to national, </w:t>
      </w:r>
      <w:r w:rsidR="00D95BFB" w:rsidRPr="0021700D">
        <w:rPr>
          <w:i/>
          <w:lang w:eastAsia="en-GB"/>
        </w:rPr>
        <w:t>regional,</w:t>
      </w:r>
      <w:r w:rsidRPr="0021700D">
        <w:rPr>
          <w:i/>
          <w:lang w:eastAsia="en-GB"/>
        </w:rPr>
        <w:t xml:space="preserve"> and international learning events and workshops held by external agencies on </w:t>
      </w:r>
      <w:r w:rsidR="00D36985" w:rsidRPr="0021700D">
        <w:rPr>
          <w:i/>
          <w:lang w:eastAsia="en-GB"/>
        </w:rPr>
        <w:t>CVA</w:t>
      </w:r>
      <w:r w:rsidRPr="0021700D">
        <w:rPr>
          <w:i/>
          <w:lang w:eastAsia="en-GB"/>
        </w:rPr>
        <w:t xml:space="preserve"> and whenever possible, have direct experience of </w:t>
      </w:r>
      <w:r w:rsidR="00D36985" w:rsidRPr="0021700D">
        <w:rPr>
          <w:i/>
          <w:lang w:eastAsia="en-GB"/>
        </w:rPr>
        <w:t>CVA</w:t>
      </w:r>
      <w:r w:rsidRPr="0021700D">
        <w:rPr>
          <w:i/>
          <w:lang w:eastAsia="en-GB"/>
        </w:rPr>
        <w:t xml:space="preserve"> in emergency response.</w:t>
      </w:r>
    </w:p>
    <w:p w14:paraId="7B68BB9E" w14:textId="77777777" w:rsidR="00D36985" w:rsidRPr="00D95BFB" w:rsidRDefault="00D36985" w:rsidP="00D36985">
      <w:pPr>
        <w:pStyle w:val="Heading3"/>
        <w:rPr>
          <w:sz w:val="24"/>
        </w:rPr>
      </w:pPr>
      <w:r w:rsidRPr="00D95BFB">
        <w:rPr>
          <w:sz w:val="24"/>
        </w:rPr>
        <w:t xml:space="preserve">Key tasks and responsibilities </w:t>
      </w:r>
    </w:p>
    <w:p w14:paraId="7BF2A1D8" w14:textId="158B323E" w:rsidR="00D36985" w:rsidRPr="00503ED9" w:rsidRDefault="00B1336C" w:rsidP="00D36985">
      <w:pPr>
        <w:rPr>
          <w:u w:val="single"/>
        </w:rPr>
      </w:pPr>
      <w:r w:rsidRPr="0021700D">
        <w:rPr>
          <w:u w:val="single"/>
        </w:rPr>
        <w:t xml:space="preserve">Core </w:t>
      </w:r>
      <w:r w:rsidR="00345637" w:rsidRPr="0021700D">
        <w:rPr>
          <w:u w:val="single"/>
        </w:rPr>
        <w:t>tasks</w:t>
      </w:r>
    </w:p>
    <w:p w14:paraId="2637C8A4" w14:textId="7D4A3EB4" w:rsidR="00D36985" w:rsidRPr="00DE785C" w:rsidRDefault="00D36985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Promote CVA</w:t>
      </w:r>
      <w:r w:rsidRPr="006A4BB9">
        <w:rPr>
          <w:sz w:val="20"/>
          <w:szCs w:val="20"/>
          <w:lang w:eastAsia="en-GB"/>
        </w:rPr>
        <w:t>, to build engagement and ownership, and establish effective coordination and communication</w:t>
      </w:r>
      <w:r w:rsidR="004155F2">
        <w:rPr>
          <w:sz w:val="20"/>
          <w:szCs w:val="20"/>
          <w:lang w:eastAsia="en-GB"/>
        </w:rPr>
        <w:t xml:space="preserve"> within the NS.</w:t>
      </w:r>
    </w:p>
    <w:p w14:paraId="33CCA456" w14:textId="6D56A349" w:rsidR="00B1336C" w:rsidRPr="00DE785C" w:rsidRDefault="00B1336C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 w:rsidRPr="006A4BB9">
        <w:rPr>
          <w:sz w:val="20"/>
          <w:szCs w:val="20"/>
          <w:lang w:eastAsia="en-GB"/>
        </w:rPr>
        <w:lastRenderedPageBreak/>
        <w:t xml:space="preserve">Lead the </w:t>
      </w:r>
      <w:r w:rsidR="0021700D">
        <w:rPr>
          <w:sz w:val="20"/>
          <w:szCs w:val="20"/>
          <w:lang w:eastAsia="en-GB"/>
        </w:rPr>
        <w:t>NS</w:t>
      </w:r>
      <w:r w:rsidRPr="006A4BB9"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 xml:space="preserve">CVA </w:t>
      </w:r>
      <w:r w:rsidRPr="006A4BB9">
        <w:rPr>
          <w:sz w:val="20"/>
          <w:szCs w:val="20"/>
          <w:lang w:eastAsia="en-GB"/>
        </w:rPr>
        <w:t>Technical Working Group (TWG)</w:t>
      </w:r>
      <w:r w:rsidRPr="00DE785C">
        <w:rPr>
          <w:sz w:val="20"/>
          <w:szCs w:val="20"/>
          <w:lang w:eastAsia="en-GB"/>
        </w:rPr>
        <w:t xml:space="preserve"> </w:t>
      </w:r>
    </w:p>
    <w:p w14:paraId="45190814" w14:textId="1644150D" w:rsidR="00D36985" w:rsidRPr="00DE785C" w:rsidRDefault="00D36985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 w:rsidRPr="006A4BB9">
        <w:rPr>
          <w:sz w:val="20"/>
          <w:szCs w:val="20"/>
          <w:lang w:eastAsia="en-GB"/>
        </w:rPr>
        <w:t xml:space="preserve">Advocate for </w:t>
      </w:r>
      <w:r>
        <w:rPr>
          <w:sz w:val="20"/>
          <w:szCs w:val="20"/>
          <w:lang w:eastAsia="en-GB"/>
        </w:rPr>
        <w:t>CVA</w:t>
      </w:r>
      <w:r w:rsidRPr="006A4BB9">
        <w:rPr>
          <w:sz w:val="20"/>
          <w:szCs w:val="20"/>
          <w:lang w:eastAsia="en-GB"/>
        </w:rPr>
        <w:t xml:space="preserve"> both internally and externally, participating in </w:t>
      </w:r>
      <w:r>
        <w:rPr>
          <w:sz w:val="20"/>
          <w:szCs w:val="20"/>
          <w:lang w:eastAsia="en-GB"/>
        </w:rPr>
        <w:t>CVA</w:t>
      </w:r>
      <w:r w:rsidRPr="006A4BB9">
        <w:rPr>
          <w:sz w:val="20"/>
          <w:szCs w:val="20"/>
          <w:lang w:eastAsia="en-GB"/>
        </w:rPr>
        <w:t xml:space="preserve"> meetings and networks such as </w:t>
      </w:r>
      <w:proofErr w:type="spellStart"/>
      <w:r w:rsidRPr="006A4BB9">
        <w:rPr>
          <w:sz w:val="20"/>
          <w:szCs w:val="20"/>
          <w:lang w:eastAsia="en-GB"/>
        </w:rPr>
        <w:t>CaLP</w:t>
      </w:r>
      <w:proofErr w:type="spellEnd"/>
      <w:r w:rsidRPr="006A4BB9">
        <w:rPr>
          <w:sz w:val="20"/>
          <w:szCs w:val="20"/>
          <w:lang w:eastAsia="en-GB"/>
        </w:rPr>
        <w:t xml:space="preserve">, inter-agency technical working groups and donor meetings wherever possible, and in regional and international meetings, as </w:t>
      </w:r>
      <w:r w:rsidR="00E67787" w:rsidRPr="00DE785C">
        <w:rPr>
          <w:sz w:val="20"/>
          <w:szCs w:val="20"/>
          <w:lang w:eastAsia="en-GB"/>
        </w:rPr>
        <w:t>relevant</w:t>
      </w:r>
      <w:r w:rsidR="0021700D" w:rsidRPr="00DE785C">
        <w:rPr>
          <w:sz w:val="20"/>
          <w:szCs w:val="20"/>
          <w:lang w:eastAsia="en-GB"/>
        </w:rPr>
        <w:t>.</w:t>
      </w:r>
      <w:r w:rsidR="00E67787" w:rsidRPr="00DE785C">
        <w:rPr>
          <w:sz w:val="20"/>
          <w:szCs w:val="20"/>
          <w:lang w:eastAsia="en-GB"/>
        </w:rPr>
        <w:t xml:space="preserve">  </w:t>
      </w:r>
    </w:p>
    <w:p w14:paraId="0CD02EC4" w14:textId="37E3D0C5" w:rsidR="00ED4D8E" w:rsidRPr="00DE785C" w:rsidRDefault="009802AC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>Support leadership in deve</w:t>
      </w:r>
      <w:r w:rsidR="005F6C4C" w:rsidRPr="00DE785C">
        <w:rPr>
          <w:sz w:val="20"/>
          <w:szCs w:val="20"/>
          <w:lang w:eastAsia="en-GB"/>
        </w:rPr>
        <w:t xml:space="preserve">loping </w:t>
      </w:r>
      <w:r w:rsidR="0091598E" w:rsidRPr="00DE785C">
        <w:rPr>
          <w:sz w:val="20"/>
          <w:szCs w:val="20"/>
          <w:lang w:eastAsia="en-GB"/>
        </w:rPr>
        <w:t xml:space="preserve">and/or updating </w:t>
      </w:r>
      <w:r w:rsidR="00D25A78" w:rsidRPr="00DE785C">
        <w:rPr>
          <w:sz w:val="20"/>
          <w:szCs w:val="20"/>
          <w:lang w:eastAsia="en-GB"/>
        </w:rPr>
        <w:t>the NS CVA vision</w:t>
      </w:r>
      <w:r w:rsidR="003C0BFC" w:rsidRPr="00DE785C">
        <w:rPr>
          <w:sz w:val="20"/>
          <w:szCs w:val="20"/>
          <w:lang w:eastAsia="en-GB"/>
        </w:rPr>
        <w:t xml:space="preserve"> and the strat</w:t>
      </w:r>
      <w:r w:rsidR="007003DC" w:rsidRPr="00DE785C">
        <w:rPr>
          <w:sz w:val="20"/>
          <w:szCs w:val="20"/>
          <w:lang w:eastAsia="en-GB"/>
        </w:rPr>
        <w:t>egy</w:t>
      </w:r>
      <w:r w:rsidR="00B03F50" w:rsidRPr="00DE785C">
        <w:rPr>
          <w:sz w:val="20"/>
          <w:szCs w:val="20"/>
          <w:lang w:eastAsia="en-GB"/>
        </w:rPr>
        <w:t xml:space="preserve">. </w:t>
      </w:r>
    </w:p>
    <w:p w14:paraId="7F0ABFA7" w14:textId="41176629" w:rsidR="00B9129B" w:rsidRPr="00DE785C" w:rsidRDefault="00BC3CED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Facilitate/co-</w:t>
      </w:r>
      <w:r w:rsidR="001B75AC">
        <w:rPr>
          <w:sz w:val="20"/>
          <w:szCs w:val="20"/>
          <w:lang w:eastAsia="en-GB"/>
        </w:rPr>
        <w:t>facilitate</w:t>
      </w:r>
      <w:r>
        <w:rPr>
          <w:sz w:val="20"/>
          <w:szCs w:val="20"/>
          <w:lang w:eastAsia="en-GB"/>
        </w:rPr>
        <w:t xml:space="preserve"> </w:t>
      </w:r>
      <w:r w:rsidR="00AC68EC" w:rsidRPr="00DE785C">
        <w:rPr>
          <w:sz w:val="20"/>
          <w:szCs w:val="20"/>
          <w:lang w:eastAsia="en-GB"/>
        </w:rPr>
        <w:t>the</w:t>
      </w:r>
      <w:r w:rsidR="00503ED9" w:rsidRPr="00DE785C">
        <w:rPr>
          <w:sz w:val="20"/>
          <w:szCs w:val="20"/>
          <w:lang w:eastAsia="en-GB"/>
        </w:rPr>
        <w:t xml:space="preserve"> </w:t>
      </w:r>
      <w:r w:rsidR="00AC68EC" w:rsidRPr="00DE785C">
        <w:rPr>
          <w:sz w:val="20"/>
          <w:szCs w:val="20"/>
          <w:lang w:eastAsia="en-GB"/>
        </w:rPr>
        <w:t xml:space="preserve">CVA </w:t>
      </w:r>
      <w:r w:rsidR="00503ED9" w:rsidRPr="00DE785C">
        <w:rPr>
          <w:sz w:val="20"/>
          <w:szCs w:val="20"/>
          <w:lang w:eastAsia="en-GB"/>
        </w:rPr>
        <w:t>NS self-assessment</w:t>
      </w:r>
      <w:r w:rsidR="00635516" w:rsidRPr="00DE785C">
        <w:rPr>
          <w:sz w:val="20"/>
          <w:szCs w:val="20"/>
          <w:lang w:eastAsia="en-GB"/>
        </w:rPr>
        <w:t xml:space="preserve"> </w:t>
      </w:r>
      <w:r w:rsidR="00B1336C" w:rsidRPr="00DE785C">
        <w:rPr>
          <w:sz w:val="20"/>
          <w:szCs w:val="20"/>
          <w:lang w:eastAsia="en-GB"/>
        </w:rPr>
        <w:t>workshops and conduct pre-workshop discussions with relevant staff in gathering evidence of NS CVA capacity</w:t>
      </w:r>
      <w:r w:rsidR="00B9129B" w:rsidRPr="00DE785C">
        <w:rPr>
          <w:sz w:val="20"/>
          <w:szCs w:val="20"/>
          <w:lang w:eastAsia="en-GB"/>
        </w:rPr>
        <w:t xml:space="preserve">. </w:t>
      </w:r>
    </w:p>
    <w:p w14:paraId="127641E2" w14:textId="0454A174" w:rsidR="0043694F" w:rsidRPr="00DE785C" w:rsidRDefault="007C4804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Facilitate/co-facil</w:t>
      </w:r>
      <w:r w:rsidR="00DF15C8">
        <w:rPr>
          <w:sz w:val="20"/>
          <w:szCs w:val="20"/>
          <w:lang w:eastAsia="en-GB"/>
        </w:rPr>
        <w:t xml:space="preserve">itate </w:t>
      </w:r>
      <w:r w:rsidR="00ED4D8E">
        <w:rPr>
          <w:sz w:val="20"/>
          <w:szCs w:val="20"/>
          <w:lang w:eastAsia="en-GB"/>
        </w:rPr>
        <w:t>the</w:t>
      </w:r>
      <w:r w:rsidR="00503ED9">
        <w:rPr>
          <w:sz w:val="20"/>
          <w:szCs w:val="20"/>
          <w:lang w:eastAsia="en-GB"/>
        </w:rPr>
        <w:t xml:space="preserve"> </w:t>
      </w:r>
      <w:r w:rsidR="00AC68EC">
        <w:rPr>
          <w:sz w:val="20"/>
          <w:szCs w:val="20"/>
          <w:lang w:eastAsia="en-GB"/>
        </w:rPr>
        <w:t xml:space="preserve">CVAP </w:t>
      </w:r>
      <w:r w:rsidR="00C54D14" w:rsidRPr="00DE785C">
        <w:rPr>
          <w:sz w:val="20"/>
          <w:szCs w:val="20"/>
          <w:lang w:eastAsia="en-GB"/>
        </w:rPr>
        <w:t>planning</w:t>
      </w:r>
      <w:r w:rsidR="00C54D14">
        <w:rPr>
          <w:sz w:val="20"/>
          <w:szCs w:val="20"/>
          <w:lang w:eastAsia="en-GB"/>
        </w:rPr>
        <w:t xml:space="preserve"> </w:t>
      </w:r>
      <w:r w:rsidR="00503ED9">
        <w:rPr>
          <w:sz w:val="20"/>
          <w:szCs w:val="20"/>
          <w:lang w:eastAsia="en-GB"/>
        </w:rPr>
        <w:t xml:space="preserve">workshop and </w:t>
      </w:r>
      <w:r w:rsidR="00C54D14" w:rsidRPr="00DE785C">
        <w:rPr>
          <w:sz w:val="20"/>
          <w:szCs w:val="20"/>
          <w:lang w:eastAsia="en-GB"/>
        </w:rPr>
        <w:t xml:space="preserve">ensure that the PoA is </w:t>
      </w:r>
      <w:r w:rsidR="00585075" w:rsidRPr="00DE785C">
        <w:rPr>
          <w:sz w:val="20"/>
          <w:szCs w:val="20"/>
          <w:lang w:eastAsia="en-GB"/>
        </w:rPr>
        <w:t>approved by the senior management of the NS and is widely disseminated a</w:t>
      </w:r>
      <w:r w:rsidR="0043694F" w:rsidRPr="00DE785C">
        <w:rPr>
          <w:sz w:val="20"/>
          <w:szCs w:val="20"/>
          <w:lang w:eastAsia="en-GB"/>
        </w:rPr>
        <w:t xml:space="preserve">cross the departments within NS. </w:t>
      </w:r>
    </w:p>
    <w:p w14:paraId="6C57D290" w14:textId="5CE353E8" w:rsidR="00D36985" w:rsidRPr="00DE785C" w:rsidRDefault="00CB000C" w:rsidP="00DE785C">
      <w:pPr>
        <w:pStyle w:val="Default"/>
        <w:numPr>
          <w:ilvl w:val="0"/>
          <w:numId w:val="27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>Lead the implementation of PoA and monitor</w:t>
      </w:r>
      <w:r w:rsidR="00B1336C">
        <w:rPr>
          <w:sz w:val="20"/>
          <w:szCs w:val="20"/>
          <w:lang w:eastAsia="en-GB"/>
        </w:rPr>
        <w:t xml:space="preserve"> progress and produc</w:t>
      </w:r>
      <w:r w:rsidR="008A731C">
        <w:rPr>
          <w:sz w:val="20"/>
          <w:szCs w:val="20"/>
          <w:lang w:eastAsia="en-GB"/>
        </w:rPr>
        <w:t>e</w:t>
      </w:r>
      <w:r w:rsidR="00D36985" w:rsidRPr="006A4BB9">
        <w:rPr>
          <w:sz w:val="20"/>
          <w:szCs w:val="20"/>
          <w:lang w:eastAsia="en-GB"/>
        </w:rPr>
        <w:t xml:space="preserve"> monthly</w:t>
      </w:r>
      <w:r w:rsidRPr="00DE785C">
        <w:rPr>
          <w:sz w:val="20"/>
          <w:szCs w:val="20"/>
          <w:lang w:eastAsia="en-GB"/>
        </w:rPr>
        <w:t>/quarterly</w:t>
      </w:r>
      <w:r w:rsidR="00D36985" w:rsidRPr="006A4BB9">
        <w:rPr>
          <w:sz w:val="20"/>
          <w:szCs w:val="20"/>
          <w:lang w:eastAsia="en-GB"/>
        </w:rPr>
        <w:t xml:space="preserve"> reports against the </w:t>
      </w:r>
      <w:proofErr w:type="spellStart"/>
      <w:r w:rsidR="00AB7CCD">
        <w:rPr>
          <w:sz w:val="20"/>
          <w:szCs w:val="20"/>
          <w:lang w:eastAsia="en-GB"/>
        </w:rPr>
        <w:t>PoA</w:t>
      </w:r>
      <w:proofErr w:type="spellEnd"/>
      <w:r w:rsidR="00D36985" w:rsidRPr="006A4BB9">
        <w:rPr>
          <w:sz w:val="20"/>
          <w:szCs w:val="20"/>
          <w:lang w:eastAsia="en-GB"/>
        </w:rPr>
        <w:t xml:space="preserve"> for relevant stakeholders</w:t>
      </w:r>
      <w:r w:rsidR="00ED4D8E">
        <w:rPr>
          <w:sz w:val="20"/>
          <w:szCs w:val="20"/>
          <w:lang w:eastAsia="en-GB"/>
        </w:rPr>
        <w:t>.</w:t>
      </w:r>
    </w:p>
    <w:p w14:paraId="40CDC2F2" w14:textId="06752645" w:rsidR="00503ED9" w:rsidRPr="00503ED9" w:rsidRDefault="00486E50" w:rsidP="00D36985">
      <w:pPr>
        <w:pStyle w:val="Default"/>
        <w:spacing w:after="120"/>
        <w:jc w:val="both"/>
        <w:rPr>
          <w:bCs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>Specific</w:t>
      </w:r>
      <w:r w:rsidRPr="00503ED9">
        <w:rPr>
          <w:bCs/>
          <w:sz w:val="20"/>
          <w:szCs w:val="20"/>
          <w:u w:val="single"/>
          <w:lang w:val="en-GB"/>
        </w:rPr>
        <w:t xml:space="preserve"> </w:t>
      </w:r>
      <w:r w:rsidR="00503ED9" w:rsidRPr="00503ED9">
        <w:rPr>
          <w:bCs/>
          <w:sz w:val="20"/>
          <w:szCs w:val="20"/>
          <w:u w:val="single"/>
          <w:lang w:val="en-GB"/>
        </w:rPr>
        <w:t>tasks</w:t>
      </w:r>
    </w:p>
    <w:p w14:paraId="23212EE0" w14:textId="0AEAE2B2" w:rsidR="00ED4D8E" w:rsidRDefault="00DC2F6D" w:rsidP="00D36985">
      <w:pPr>
        <w:pStyle w:val="Default"/>
        <w:spacing w:after="120"/>
        <w:jc w:val="both"/>
        <w:rPr>
          <w:bCs/>
          <w:i/>
          <w:sz w:val="20"/>
          <w:szCs w:val="20"/>
          <w:lang w:val="en-GB"/>
        </w:rPr>
      </w:pPr>
      <w:r w:rsidRPr="00503ED9">
        <w:rPr>
          <w:bCs/>
          <w:i/>
          <w:sz w:val="20"/>
          <w:szCs w:val="20"/>
          <w:lang w:val="en-GB"/>
        </w:rPr>
        <w:t xml:space="preserve">The following </w:t>
      </w:r>
      <w:r w:rsidR="00345637" w:rsidRPr="00503ED9">
        <w:rPr>
          <w:bCs/>
          <w:i/>
          <w:sz w:val="20"/>
          <w:szCs w:val="20"/>
          <w:lang w:val="en-GB"/>
        </w:rPr>
        <w:t>are</w:t>
      </w:r>
      <w:r w:rsidRPr="00503ED9">
        <w:rPr>
          <w:bCs/>
          <w:i/>
          <w:sz w:val="20"/>
          <w:szCs w:val="20"/>
          <w:lang w:val="en-GB"/>
        </w:rPr>
        <w:t xml:space="preserve"> some example</w:t>
      </w:r>
      <w:r w:rsidR="00D95BFB">
        <w:rPr>
          <w:bCs/>
          <w:i/>
          <w:sz w:val="20"/>
          <w:szCs w:val="20"/>
          <w:lang w:val="en-GB"/>
        </w:rPr>
        <w:t>s</w:t>
      </w:r>
      <w:r w:rsidRPr="00503ED9">
        <w:rPr>
          <w:bCs/>
          <w:i/>
          <w:sz w:val="20"/>
          <w:szCs w:val="20"/>
          <w:lang w:val="en-GB"/>
        </w:rPr>
        <w:t xml:space="preserve"> of </w:t>
      </w:r>
      <w:r w:rsidR="00345637" w:rsidRPr="00503ED9">
        <w:rPr>
          <w:bCs/>
          <w:i/>
          <w:sz w:val="20"/>
          <w:szCs w:val="20"/>
          <w:lang w:val="en-GB"/>
        </w:rPr>
        <w:t xml:space="preserve">specific </w:t>
      </w:r>
      <w:r w:rsidR="00D36985" w:rsidRPr="00503ED9">
        <w:rPr>
          <w:bCs/>
          <w:i/>
          <w:sz w:val="20"/>
          <w:szCs w:val="20"/>
          <w:lang w:val="en-GB"/>
        </w:rPr>
        <w:t xml:space="preserve">roles and responsibilities </w:t>
      </w:r>
      <w:r w:rsidR="00345637" w:rsidRPr="00503ED9">
        <w:rPr>
          <w:bCs/>
          <w:i/>
          <w:sz w:val="20"/>
          <w:szCs w:val="20"/>
          <w:lang w:val="en-GB"/>
        </w:rPr>
        <w:t>that could be used or adapt</w:t>
      </w:r>
      <w:r w:rsidRPr="00503ED9">
        <w:rPr>
          <w:bCs/>
          <w:i/>
          <w:sz w:val="20"/>
          <w:szCs w:val="20"/>
          <w:lang w:val="en-GB"/>
        </w:rPr>
        <w:t xml:space="preserve">ed as appropriate. </w:t>
      </w:r>
      <w:r w:rsidR="00ED4D8E">
        <w:rPr>
          <w:bCs/>
          <w:i/>
          <w:sz w:val="20"/>
          <w:szCs w:val="20"/>
          <w:lang w:val="en-GB"/>
        </w:rPr>
        <w:t xml:space="preserve">It is expected an </w:t>
      </w:r>
      <w:r w:rsidRPr="00503ED9">
        <w:rPr>
          <w:bCs/>
          <w:i/>
          <w:sz w:val="20"/>
          <w:szCs w:val="20"/>
          <w:lang w:val="en-GB"/>
        </w:rPr>
        <w:t xml:space="preserve">NS </w:t>
      </w:r>
      <w:r w:rsidR="00ED4D8E">
        <w:rPr>
          <w:bCs/>
          <w:i/>
          <w:sz w:val="20"/>
          <w:szCs w:val="20"/>
          <w:lang w:val="en-GB"/>
        </w:rPr>
        <w:t>will also propose others in line with their context.</w:t>
      </w:r>
    </w:p>
    <w:p w14:paraId="03E1CC41" w14:textId="77777777" w:rsidR="007E6E65" w:rsidRDefault="007E6E65" w:rsidP="00D36985">
      <w:pPr>
        <w:pStyle w:val="Default"/>
        <w:spacing w:after="120"/>
        <w:jc w:val="both"/>
        <w:rPr>
          <w:bCs/>
          <w:i/>
          <w:sz w:val="20"/>
          <w:szCs w:val="20"/>
          <w:lang w:val="en-GB"/>
        </w:rPr>
      </w:pPr>
    </w:p>
    <w:p w14:paraId="3298C0CE" w14:textId="093C7616" w:rsidR="00B1336C" w:rsidRPr="007E6E65" w:rsidRDefault="007E6E65" w:rsidP="00D36985">
      <w:pPr>
        <w:pStyle w:val="Default"/>
        <w:spacing w:after="120"/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Specific tasks should fall under the three core components:</w:t>
      </w:r>
    </w:p>
    <w:p w14:paraId="6A99C4E0" w14:textId="6F8AD85F" w:rsidR="0021700D" w:rsidRPr="007E6E65" w:rsidRDefault="007E6E65" w:rsidP="00D36985">
      <w:pPr>
        <w:pStyle w:val="Default"/>
        <w:spacing w:after="120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1. </w:t>
      </w:r>
      <w:r w:rsidR="0021700D" w:rsidRPr="007E6E65">
        <w:rPr>
          <w:b/>
          <w:bCs/>
          <w:sz w:val="20"/>
          <w:szCs w:val="20"/>
          <w:u w:val="single"/>
          <w:lang w:val="en-GB"/>
        </w:rPr>
        <w:t>CVAP</w:t>
      </w:r>
    </w:p>
    <w:p w14:paraId="583201F2" w14:textId="4480D5B5" w:rsidR="00FE4D5D" w:rsidRPr="00486E50" w:rsidRDefault="001D20D2" w:rsidP="00DE785C">
      <w:pPr>
        <w:pStyle w:val="Default"/>
        <w:numPr>
          <w:ilvl w:val="0"/>
          <w:numId w:val="28"/>
        </w:numPr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>
        <w:rPr>
          <w:rFonts w:cstheme="minorHAnsi"/>
          <w:sz w:val="20"/>
          <w:szCs w:val="20"/>
        </w:rPr>
        <w:t>D</w:t>
      </w:r>
      <w:r w:rsidRPr="007B1CEA">
        <w:rPr>
          <w:rFonts w:cstheme="minorHAnsi"/>
          <w:sz w:val="20"/>
          <w:szCs w:val="20"/>
        </w:rPr>
        <w:t xml:space="preserve">raft, revise and update internal </w:t>
      </w:r>
      <w:r>
        <w:rPr>
          <w:rFonts w:cstheme="minorHAnsi"/>
          <w:sz w:val="20"/>
          <w:szCs w:val="20"/>
        </w:rPr>
        <w:t xml:space="preserve">CVA </w:t>
      </w:r>
      <w:r w:rsidRPr="000B0DC6">
        <w:rPr>
          <w:rFonts w:cstheme="minorHAnsi"/>
          <w:b/>
          <w:sz w:val="20"/>
          <w:szCs w:val="20"/>
        </w:rPr>
        <w:t>Standard Operating Procedures (SOPs)</w:t>
      </w:r>
      <w:r w:rsidRPr="007B1CE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together with the CVA TWG and other relevant staff</w:t>
      </w:r>
      <w:r w:rsidR="00486E50">
        <w:rPr>
          <w:rFonts w:cstheme="minorHAnsi"/>
          <w:sz w:val="20"/>
          <w:szCs w:val="20"/>
        </w:rPr>
        <w:t xml:space="preserve">. </w:t>
      </w:r>
      <w:r w:rsidR="00FE4D5D">
        <w:rPr>
          <w:rFonts w:cstheme="minorHAnsi"/>
          <w:sz w:val="20"/>
          <w:szCs w:val="20"/>
        </w:rPr>
        <w:t xml:space="preserve">Train relevant staff across the NS and ensure proper roll out and implementation </w:t>
      </w:r>
      <w:r w:rsidR="00486E50">
        <w:rPr>
          <w:rFonts w:cstheme="minorHAnsi"/>
          <w:sz w:val="20"/>
          <w:szCs w:val="20"/>
        </w:rPr>
        <w:t xml:space="preserve">of the SOPs </w:t>
      </w:r>
      <w:r w:rsidR="00FE4D5D">
        <w:rPr>
          <w:rFonts w:cstheme="minorHAnsi"/>
          <w:sz w:val="20"/>
          <w:szCs w:val="20"/>
        </w:rPr>
        <w:t>within HQ and across Branches.</w:t>
      </w:r>
    </w:p>
    <w:p w14:paraId="3DD63387" w14:textId="6E952055" w:rsidR="00486E50" w:rsidRDefault="00486E50" w:rsidP="00DE785C">
      <w:pPr>
        <w:pStyle w:val="Default"/>
        <w:numPr>
          <w:ilvl w:val="0"/>
          <w:numId w:val="28"/>
        </w:numPr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>
        <w:rPr>
          <w:rFonts w:cstheme="minorHAnsi"/>
          <w:bCs/>
          <w:color w:val="auto"/>
          <w:sz w:val="20"/>
          <w:szCs w:val="20"/>
          <w:lang w:val="en-GB"/>
        </w:rPr>
        <w:t xml:space="preserve">Familiarise with </w:t>
      </w:r>
      <w:proofErr w:type="spellStart"/>
      <w:r w:rsidRPr="000B0DC6">
        <w:rPr>
          <w:rFonts w:cstheme="minorHAnsi"/>
          <w:b/>
          <w:bCs/>
          <w:color w:val="auto"/>
          <w:sz w:val="20"/>
          <w:szCs w:val="20"/>
          <w:lang w:val="en-GB"/>
        </w:rPr>
        <w:t>CiE</w:t>
      </w:r>
      <w:proofErr w:type="spellEnd"/>
      <w:r w:rsidRPr="000B0DC6">
        <w:rPr>
          <w:rFonts w:cstheme="minorHAnsi"/>
          <w:b/>
          <w:bCs/>
          <w:color w:val="auto"/>
          <w:sz w:val="20"/>
          <w:szCs w:val="20"/>
          <w:lang w:val="en-GB"/>
        </w:rPr>
        <w:t xml:space="preserve"> tools</w:t>
      </w:r>
      <w:r>
        <w:rPr>
          <w:rFonts w:cstheme="minorHAnsi"/>
          <w:bCs/>
          <w:color w:val="auto"/>
          <w:sz w:val="20"/>
          <w:szCs w:val="20"/>
          <w:lang w:val="en-GB"/>
        </w:rPr>
        <w:t xml:space="preserve"> and in consultation with the CVA TWG, decide which need </w:t>
      </w:r>
      <w:r w:rsidRPr="000B0DC6">
        <w:rPr>
          <w:rFonts w:cstheme="minorHAnsi"/>
          <w:b/>
          <w:bCs/>
          <w:color w:val="auto"/>
          <w:sz w:val="20"/>
          <w:szCs w:val="20"/>
          <w:lang w:val="en-GB"/>
        </w:rPr>
        <w:t xml:space="preserve">adapting for </w:t>
      </w:r>
      <w:proofErr w:type="spellStart"/>
      <w:r w:rsidR="000B0DC6">
        <w:rPr>
          <w:rFonts w:cstheme="minorHAnsi"/>
          <w:b/>
          <w:bCs/>
          <w:color w:val="auto"/>
          <w:sz w:val="20"/>
          <w:szCs w:val="20"/>
          <w:lang w:val="en-GB"/>
        </w:rPr>
        <w:t>for</w:t>
      </w:r>
      <w:proofErr w:type="spellEnd"/>
      <w:r w:rsidR="000B0DC6">
        <w:rPr>
          <w:rFonts w:cstheme="minorHAnsi"/>
          <w:b/>
          <w:bCs/>
          <w:color w:val="auto"/>
          <w:sz w:val="20"/>
          <w:szCs w:val="20"/>
          <w:lang w:val="en-GB"/>
        </w:rPr>
        <w:t xml:space="preserve"> the </w:t>
      </w:r>
      <w:r w:rsidRPr="000B0DC6">
        <w:rPr>
          <w:rFonts w:cstheme="minorHAnsi"/>
          <w:b/>
          <w:bCs/>
          <w:color w:val="auto"/>
          <w:sz w:val="20"/>
          <w:szCs w:val="20"/>
          <w:lang w:val="en-GB"/>
        </w:rPr>
        <w:t>context</w:t>
      </w:r>
      <w:r>
        <w:rPr>
          <w:rFonts w:cstheme="minorHAnsi"/>
          <w:bCs/>
          <w:color w:val="auto"/>
          <w:sz w:val="20"/>
          <w:szCs w:val="20"/>
          <w:lang w:val="en-GB"/>
        </w:rPr>
        <w:t xml:space="preserve"> and lead on the develo</w:t>
      </w:r>
      <w:r w:rsidR="000B0DC6">
        <w:rPr>
          <w:rFonts w:cstheme="minorHAnsi"/>
          <w:bCs/>
          <w:color w:val="auto"/>
          <w:sz w:val="20"/>
          <w:szCs w:val="20"/>
          <w:lang w:val="en-GB"/>
        </w:rPr>
        <w:t xml:space="preserve">pment of contextualised </w:t>
      </w:r>
      <w:r w:rsidR="00CF69F5">
        <w:rPr>
          <w:rFonts w:cstheme="minorHAnsi"/>
          <w:bCs/>
          <w:color w:val="auto"/>
          <w:sz w:val="20"/>
          <w:szCs w:val="20"/>
          <w:lang w:val="en-GB"/>
        </w:rPr>
        <w:t>tools (</w:t>
      </w:r>
      <w:proofErr w:type="gramStart"/>
      <w:r w:rsidR="00CF69F5">
        <w:rPr>
          <w:rFonts w:cstheme="minorHAnsi"/>
          <w:bCs/>
          <w:color w:val="auto"/>
          <w:sz w:val="20"/>
          <w:szCs w:val="20"/>
          <w:lang w:val="en-GB"/>
        </w:rPr>
        <w:t>e.g.</w:t>
      </w:r>
      <w:proofErr w:type="gramEnd"/>
      <w:r w:rsidR="00CF69F5">
        <w:rPr>
          <w:rFonts w:cstheme="minorHAnsi"/>
          <w:bCs/>
          <w:color w:val="auto"/>
          <w:sz w:val="20"/>
          <w:szCs w:val="20"/>
          <w:lang w:val="en-GB"/>
        </w:rPr>
        <w:t xml:space="preserve"> CVA assessment, market assessment, modality selection, risk analysis, beneficiary targeting and selection, CEA, PDM etc)</w:t>
      </w:r>
    </w:p>
    <w:p w14:paraId="45630E0F" w14:textId="2C146E32" w:rsidR="000B0DC6" w:rsidRDefault="000B0DC6" w:rsidP="00DE785C">
      <w:pPr>
        <w:pStyle w:val="Default"/>
        <w:numPr>
          <w:ilvl w:val="0"/>
          <w:numId w:val="28"/>
        </w:numPr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>
        <w:rPr>
          <w:rFonts w:cstheme="minorHAnsi"/>
          <w:bCs/>
          <w:color w:val="auto"/>
          <w:sz w:val="20"/>
          <w:szCs w:val="20"/>
          <w:lang w:val="en-GB"/>
        </w:rPr>
        <w:t>Ro</w:t>
      </w:r>
      <w:r w:rsidRPr="007B3811">
        <w:rPr>
          <w:rFonts w:cstheme="minorHAnsi"/>
          <w:bCs/>
          <w:color w:val="auto"/>
          <w:sz w:val="20"/>
          <w:szCs w:val="20"/>
          <w:lang w:val="en-GB"/>
        </w:rPr>
        <w:t xml:space="preserve">ll out </w:t>
      </w:r>
      <w:r>
        <w:rPr>
          <w:rFonts w:cstheme="minorHAnsi"/>
          <w:bCs/>
          <w:color w:val="auto"/>
          <w:sz w:val="20"/>
          <w:szCs w:val="20"/>
          <w:lang w:val="en-GB"/>
        </w:rPr>
        <w:t xml:space="preserve">adapted </w:t>
      </w:r>
      <w:proofErr w:type="spellStart"/>
      <w:r w:rsidRPr="007B3811">
        <w:rPr>
          <w:rFonts w:cstheme="minorHAnsi"/>
          <w:bCs/>
          <w:color w:val="auto"/>
          <w:sz w:val="20"/>
          <w:szCs w:val="20"/>
          <w:lang w:val="en-GB"/>
        </w:rPr>
        <w:t>CiE</w:t>
      </w:r>
      <w:proofErr w:type="spellEnd"/>
      <w:r w:rsidRPr="007B3811">
        <w:rPr>
          <w:rFonts w:cstheme="minorHAnsi"/>
          <w:bCs/>
          <w:color w:val="auto"/>
          <w:sz w:val="20"/>
          <w:szCs w:val="20"/>
          <w:lang w:val="en-GB"/>
        </w:rPr>
        <w:t xml:space="preserve"> tools, providing support </w:t>
      </w:r>
      <w:r>
        <w:rPr>
          <w:rFonts w:cstheme="minorHAnsi"/>
          <w:bCs/>
          <w:color w:val="auto"/>
          <w:sz w:val="20"/>
          <w:szCs w:val="20"/>
          <w:lang w:val="en-GB"/>
        </w:rPr>
        <w:t xml:space="preserve">and training </w:t>
      </w:r>
      <w:r w:rsidRPr="007B3811">
        <w:rPr>
          <w:rFonts w:cstheme="minorHAnsi"/>
          <w:bCs/>
          <w:color w:val="auto"/>
          <w:sz w:val="20"/>
          <w:szCs w:val="20"/>
          <w:lang w:val="en-GB"/>
        </w:rPr>
        <w:t>to relevant staff across the NS and Branches in their appropriate use</w:t>
      </w:r>
      <w:r>
        <w:rPr>
          <w:rFonts w:cstheme="minorHAnsi"/>
          <w:bCs/>
          <w:color w:val="auto"/>
          <w:sz w:val="20"/>
          <w:szCs w:val="20"/>
          <w:lang w:val="en-GB"/>
        </w:rPr>
        <w:t>.</w:t>
      </w:r>
    </w:p>
    <w:p w14:paraId="00AECBC6" w14:textId="350FC418" w:rsidR="000B0DC6" w:rsidRPr="000B0DC6" w:rsidRDefault="000B0DC6" w:rsidP="00DE785C">
      <w:pPr>
        <w:pStyle w:val="Default"/>
        <w:numPr>
          <w:ilvl w:val="0"/>
          <w:numId w:val="28"/>
        </w:numPr>
        <w:spacing w:after="120"/>
        <w:jc w:val="both"/>
        <w:rPr>
          <w:rFonts w:cstheme="minorBidi"/>
          <w:color w:val="auto"/>
          <w:sz w:val="20"/>
          <w:szCs w:val="20"/>
          <w:lang w:val="en-GB"/>
        </w:rPr>
      </w:pPr>
      <w:r>
        <w:rPr>
          <w:rFonts w:cstheme="minorBidi"/>
          <w:color w:val="auto"/>
          <w:sz w:val="20"/>
          <w:szCs w:val="20"/>
          <w:lang w:val="en-GB"/>
        </w:rPr>
        <w:t>Support and oversee the whole procurement process from FSP mapping to contracting, linking with NS and IFRC Procurement procedures and ensure relevant approval from IFRC Regional Logistics.</w:t>
      </w:r>
    </w:p>
    <w:p w14:paraId="066FECC9" w14:textId="47471D68" w:rsidR="001D20D2" w:rsidRPr="00FE4D5D" w:rsidRDefault="001D20D2" w:rsidP="00DE785C">
      <w:pPr>
        <w:pStyle w:val="Default"/>
        <w:numPr>
          <w:ilvl w:val="0"/>
          <w:numId w:val="28"/>
        </w:numPr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 w:rsidRPr="00FE4D5D">
        <w:rPr>
          <w:rFonts w:cstheme="minorHAnsi"/>
          <w:sz w:val="20"/>
          <w:szCs w:val="20"/>
        </w:rPr>
        <w:t xml:space="preserve">Develop and implement a </w:t>
      </w:r>
      <w:r w:rsidR="00486E50">
        <w:rPr>
          <w:rFonts w:cstheme="minorHAnsi"/>
          <w:sz w:val="20"/>
          <w:szCs w:val="20"/>
        </w:rPr>
        <w:t xml:space="preserve">CVAP </w:t>
      </w:r>
      <w:r w:rsidRPr="00FE4D5D">
        <w:rPr>
          <w:rFonts w:cstheme="minorHAnsi"/>
          <w:sz w:val="20"/>
          <w:szCs w:val="20"/>
        </w:rPr>
        <w:t>capacity building plan to ensure all Programme, Operations, Finance and Logistics and other relevant staff involved in CVA have appropriate knowledge and skills related to CVA and market</w:t>
      </w:r>
      <w:r w:rsidR="00D95BFB">
        <w:rPr>
          <w:rFonts w:cstheme="minorHAnsi"/>
          <w:sz w:val="20"/>
          <w:szCs w:val="20"/>
        </w:rPr>
        <w:t>-</w:t>
      </w:r>
      <w:r w:rsidRPr="00FE4D5D">
        <w:rPr>
          <w:rFonts w:cstheme="minorHAnsi"/>
          <w:sz w:val="20"/>
          <w:szCs w:val="20"/>
        </w:rPr>
        <w:t xml:space="preserve">based programming. </w:t>
      </w:r>
    </w:p>
    <w:p w14:paraId="0EDB87FB" w14:textId="08AE1F84" w:rsidR="001D20D2" w:rsidRPr="00FE7AC9" w:rsidRDefault="001D20D2" w:rsidP="00DE785C">
      <w:pPr>
        <w:pStyle w:val="Default"/>
        <w:numPr>
          <w:ilvl w:val="0"/>
          <w:numId w:val="28"/>
        </w:numPr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>
        <w:rPr>
          <w:rFonts w:cstheme="minorHAnsi"/>
          <w:sz w:val="20"/>
          <w:szCs w:val="20"/>
        </w:rPr>
        <w:t>Provide training and capacity building initiatives (</w:t>
      </w:r>
      <w:proofErr w:type="gramStart"/>
      <w:r>
        <w:rPr>
          <w:rFonts w:cstheme="minorHAnsi"/>
          <w:sz w:val="20"/>
          <w:szCs w:val="20"/>
        </w:rPr>
        <w:t>e.g.</w:t>
      </w:r>
      <w:proofErr w:type="gramEnd"/>
      <w:r w:rsidR="00CF69F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workshops, </w:t>
      </w:r>
      <w:r w:rsidRPr="00EE626C">
        <w:rPr>
          <w:rFonts w:cstheme="minorHAnsi"/>
          <w:sz w:val="20"/>
          <w:szCs w:val="20"/>
        </w:rPr>
        <w:t>regular mentoring</w:t>
      </w:r>
      <w:r>
        <w:rPr>
          <w:rFonts w:cstheme="minorHAnsi"/>
          <w:sz w:val="20"/>
          <w:szCs w:val="20"/>
        </w:rPr>
        <w:t>)</w:t>
      </w:r>
      <w:r w:rsidRPr="00EE626C">
        <w:rPr>
          <w:rFonts w:cstheme="minorHAnsi"/>
          <w:sz w:val="20"/>
          <w:szCs w:val="20"/>
        </w:rPr>
        <w:t xml:space="preserve"> to field colleagues to develop NS capacity to undertake CVA assessments, response analysis, desig</w:t>
      </w:r>
      <w:r>
        <w:rPr>
          <w:rFonts w:cstheme="minorHAnsi"/>
          <w:sz w:val="20"/>
          <w:szCs w:val="20"/>
        </w:rPr>
        <w:t>n, implementation and M&amp;E</w:t>
      </w:r>
      <w:r w:rsidR="00CF69F5">
        <w:rPr>
          <w:rFonts w:cstheme="minorHAnsi"/>
          <w:sz w:val="20"/>
          <w:szCs w:val="20"/>
        </w:rPr>
        <w:t xml:space="preserve">, through the use of contextualized </w:t>
      </w:r>
      <w:proofErr w:type="spellStart"/>
      <w:r w:rsidR="00CF69F5">
        <w:rPr>
          <w:rFonts w:cstheme="minorHAnsi"/>
          <w:sz w:val="20"/>
          <w:szCs w:val="20"/>
        </w:rPr>
        <w:t>CiE</w:t>
      </w:r>
      <w:proofErr w:type="spellEnd"/>
      <w:r w:rsidR="00CF69F5">
        <w:rPr>
          <w:rFonts w:cstheme="minorHAnsi"/>
          <w:sz w:val="20"/>
          <w:szCs w:val="20"/>
        </w:rPr>
        <w:t xml:space="preserve"> tools.</w:t>
      </w:r>
    </w:p>
    <w:p w14:paraId="5E520BBE" w14:textId="77777777" w:rsidR="001D20D2" w:rsidRDefault="001D20D2" w:rsidP="00DE785C">
      <w:pPr>
        <w:pStyle w:val="Default"/>
        <w:numPr>
          <w:ilvl w:val="0"/>
          <w:numId w:val="28"/>
        </w:numPr>
        <w:spacing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Capture updates on CVA operational indicators/levels at baseline, </w:t>
      </w:r>
      <w:proofErr w:type="gramStart"/>
      <w:r>
        <w:rPr>
          <w:sz w:val="20"/>
          <w:szCs w:val="20"/>
          <w:lang w:val="en-GB"/>
        </w:rPr>
        <w:t>midline</w:t>
      </w:r>
      <w:proofErr w:type="gramEnd"/>
      <w:r>
        <w:rPr>
          <w:sz w:val="20"/>
          <w:szCs w:val="20"/>
          <w:lang w:val="en-GB"/>
        </w:rPr>
        <w:t xml:space="preserve"> and end line of the CVAP, or after each response, to feed into NS self-assessment process and measuring of NS success in delivering cash people in need.</w:t>
      </w:r>
    </w:p>
    <w:p w14:paraId="031CB12E" w14:textId="77777777" w:rsidR="0021700D" w:rsidRPr="0021700D" w:rsidRDefault="0021700D" w:rsidP="00D36985">
      <w:pPr>
        <w:pStyle w:val="Default"/>
        <w:spacing w:after="120"/>
        <w:jc w:val="both"/>
        <w:rPr>
          <w:b/>
          <w:bCs/>
          <w:sz w:val="20"/>
          <w:szCs w:val="20"/>
          <w:lang w:val="en-GB"/>
        </w:rPr>
      </w:pPr>
    </w:p>
    <w:p w14:paraId="0874D9EF" w14:textId="3C9B9F0F" w:rsidR="0021700D" w:rsidRPr="007E6E65" w:rsidRDefault="007E6E65" w:rsidP="00D36985">
      <w:pPr>
        <w:pStyle w:val="Default"/>
        <w:spacing w:after="120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2. </w:t>
      </w:r>
      <w:r w:rsidR="00DF2052" w:rsidRPr="007E6E65">
        <w:rPr>
          <w:b/>
          <w:bCs/>
          <w:sz w:val="20"/>
          <w:szCs w:val="20"/>
          <w:u w:val="single"/>
          <w:lang w:val="en-GB"/>
        </w:rPr>
        <w:t>Cash in Emergencies (</w:t>
      </w:r>
      <w:proofErr w:type="spellStart"/>
      <w:r w:rsidR="00DF2052" w:rsidRPr="007E6E65">
        <w:rPr>
          <w:b/>
          <w:bCs/>
          <w:sz w:val="20"/>
          <w:szCs w:val="20"/>
          <w:u w:val="single"/>
          <w:lang w:val="en-GB"/>
        </w:rPr>
        <w:t>CiE</w:t>
      </w:r>
      <w:proofErr w:type="spellEnd"/>
      <w:r w:rsidR="00DF2052" w:rsidRPr="007E6E65">
        <w:rPr>
          <w:b/>
          <w:bCs/>
          <w:sz w:val="20"/>
          <w:szCs w:val="20"/>
          <w:u w:val="single"/>
          <w:lang w:val="en-GB"/>
        </w:rPr>
        <w:t>)</w:t>
      </w:r>
    </w:p>
    <w:p w14:paraId="47664C64" w14:textId="5EE921E9" w:rsidR="00CF69F5" w:rsidRDefault="00CF69F5" w:rsidP="00DF2052">
      <w:pPr>
        <w:pStyle w:val="Default"/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Any </w:t>
      </w:r>
      <w:r w:rsidR="000B0DC6">
        <w:rPr>
          <w:rFonts w:cstheme="minorHAnsi"/>
          <w:sz w:val="20"/>
          <w:szCs w:val="20"/>
        </w:rPr>
        <w:t xml:space="preserve">CVA response </w:t>
      </w:r>
      <w:r>
        <w:rPr>
          <w:rFonts w:cstheme="minorHAnsi"/>
          <w:sz w:val="20"/>
          <w:szCs w:val="20"/>
        </w:rPr>
        <w:t xml:space="preserve">should use the contextualized </w:t>
      </w:r>
      <w:proofErr w:type="spellStart"/>
      <w:r>
        <w:rPr>
          <w:rFonts w:cstheme="minorHAnsi"/>
          <w:sz w:val="20"/>
          <w:szCs w:val="20"/>
        </w:rPr>
        <w:t>CiE</w:t>
      </w:r>
      <w:proofErr w:type="spellEnd"/>
      <w:r w:rsidR="007E6E65">
        <w:rPr>
          <w:rFonts w:cstheme="minorHAnsi"/>
          <w:sz w:val="20"/>
          <w:szCs w:val="20"/>
        </w:rPr>
        <w:t xml:space="preserve"> tools, developed </w:t>
      </w:r>
      <w:r w:rsidR="000B0DC6">
        <w:rPr>
          <w:rFonts w:cstheme="minorHAnsi"/>
          <w:sz w:val="20"/>
          <w:szCs w:val="20"/>
        </w:rPr>
        <w:t xml:space="preserve">under </w:t>
      </w:r>
      <w:r w:rsidR="005F5926">
        <w:rPr>
          <w:rFonts w:cstheme="minorHAnsi"/>
          <w:sz w:val="20"/>
          <w:szCs w:val="20"/>
        </w:rPr>
        <w:t xml:space="preserve">CVAP. The CVA Focal Point should advise on the following project cycle steps, during any response: </w:t>
      </w:r>
    </w:p>
    <w:p w14:paraId="19A57984" w14:textId="77777777" w:rsidR="00DF2052" w:rsidRDefault="00DF2052" w:rsidP="00DF2052">
      <w:pPr>
        <w:pStyle w:val="Default"/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>
        <w:rPr>
          <w:rFonts w:cstheme="minorHAnsi"/>
          <w:sz w:val="20"/>
          <w:szCs w:val="20"/>
        </w:rPr>
        <w:t>Assessment and response analysis</w:t>
      </w:r>
    </w:p>
    <w:p w14:paraId="7C336E67" w14:textId="29827AE2" w:rsidR="00DF2052" w:rsidRPr="00D95BFB" w:rsidRDefault="00DF205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 xml:space="preserve">Advise the NS NHQ and leadership on appropriate and feasible CVA implementation, based on results of </w:t>
      </w:r>
      <w:r w:rsidR="00FE4D5D" w:rsidRPr="00D95BFB">
        <w:rPr>
          <w:rFonts w:cstheme="minorHAnsi"/>
          <w:sz w:val="20"/>
          <w:szCs w:val="20"/>
        </w:rPr>
        <w:t>CVA</w:t>
      </w:r>
      <w:r w:rsidRPr="00D95BFB">
        <w:rPr>
          <w:rFonts w:cstheme="minorHAnsi"/>
          <w:sz w:val="20"/>
          <w:szCs w:val="20"/>
        </w:rPr>
        <w:t xml:space="preserve"> assessments and response analysis.</w:t>
      </w:r>
    </w:p>
    <w:p w14:paraId="5C1F6120" w14:textId="77777777" w:rsidR="00DF2052" w:rsidRPr="00D95BFB" w:rsidRDefault="00DF205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Provide recommendations for which sectors and under which modalities CVA can be implemented, on an ongoing basis in response to changing needs/context or new emergencies.</w:t>
      </w:r>
    </w:p>
    <w:p w14:paraId="4B022441" w14:textId="77777777" w:rsidR="00DE785C" w:rsidRDefault="00DE785C" w:rsidP="00FE4D5D">
      <w:pPr>
        <w:pStyle w:val="Default"/>
        <w:spacing w:after="120"/>
        <w:jc w:val="both"/>
        <w:rPr>
          <w:rFonts w:cstheme="minorBidi"/>
          <w:color w:val="auto"/>
          <w:sz w:val="20"/>
          <w:szCs w:val="20"/>
          <w:lang w:val="en-GB"/>
        </w:rPr>
      </w:pPr>
    </w:p>
    <w:p w14:paraId="21081DF0" w14:textId="77777777" w:rsidR="00DE785C" w:rsidRDefault="00DE785C" w:rsidP="00FE4D5D">
      <w:pPr>
        <w:pStyle w:val="Default"/>
        <w:spacing w:after="120"/>
        <w:jc w:val="both"/>
        <w:rPr>
          <w:rFonts w:cstheme="minorBidi"/>
          <w:color w:val="auto"/>
          <w:sz w:val="20"/>
          <w:szCs w:val="20"/>
          <w:lang w:val="en-GB"/>
        </w:rPr>
      </w:pPr>
    </w:p>
    <w:p w14:paraId="3709E1C3" w14:textId="2C35A503" w:rsidR="00FE4D5D" w:rsidRPr="00371FE9" w:rsidRDefault="00FE4D5D" w:rsidP="00FE4D5D">
      <w:pPr>
        <w:pStyle w:val="Default"/>
        <w:spacing w:after="120"/>
        <w:jc w:val="both"/>
        <w:rPr>
          <w:rFonts w:cstheme="minorBidi"/>
          <w:color w:val="auto"/>
          <w:sz w:val="20"/>
          <w:szCs w:val="20"/>
          <w:lang w:val="en-GB"/>
        </w:rPr>
      </w:pPr>
      <w:r w:rsidRPr="1C2482B0">
        <w:rPr>
          <w:rFonts w:cstheme="minorBidi"/>
          <w:color w:val="auto"/>
          <w:sz w:val="20"/>
          <w:szCs w:val="20"/>
          <w:lang w:val="en-GB"/>
        </w:rPr>
        <w:lastRenderedPageBreak/>
        <w:t xml:space="preserve">Design, </w:t>
      </w:r>
      <w:proofErr w:type="gramStart"/>
      <w:r w:rsidRPr="1C2482B0">
        <w:rPr>
          <w:rFonts w:cstheme="minorBidi"/>
          <w:color w:val="auto"/>
          <w:sz w:val="20"/>
          <w:szCs w:val="20"/>
          <w:lang w:val="en-GB"/>
        </w:rPr>
        <w:t>set-up</w:t>
      </w:r>
      <w:proofErr w:type="gramEnd"/>
      <w:r w:rsidRPr="1C2482B0">
        <w:rPr>
          <w:rFonts w:cstheme="minorBidi"/>
          <w:color w:val="auto"/>
          <w:sz w:val="20"/>
          <w:szCs w:val="20"/>
          <w:lang w:val="en-GB"/>
        </w:rPr>
        <w:t xml:space="preserve"> and implementation</w:t>
      </w:r>
    </w:p>
    <w:p w14:paraId="6A16108C" w14:textId="206C1416" w:rsidR="007B1CEA" w:rsidRPr="00D95BFB" w:rsidRDefault="00FE4D5D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Work closely with the DM Manager in responses where CVA is deemed appropriate</w:t>
      </w:r>
      <w:r w:rsidRPr="00D95BFB">
        <w:rPr>
          <w:rFonts w:cstheme="minorHAnsi"/>
        </w:rPr>
        <w:footnoteReference w:id="3"/>
      </w:r>
      <w:r w:rsidRPr="00D95BFB">
        <w:rPr>
          <w:rFonts w:cstheme="minorHAnsi"/>
          <w:sz w:val="20"/>
          <w:szCs w:val="20"/>
        </w:rPr>
        <w:t>.</w:t>
      </w:r>
    </w:p>
    <w:p w14:paraId="13EFB99C" w14:textId="2A3BF903" w:rsidR="007B1CEA" w:rsidRPr="00D95BFB" w:rsidRDefault="00DF205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H</w:t>
      </w:r>
      <w:r w:rsidR="007B3811" w:rsidRPr="00D95BFB">
        <w:rPr>
          <w:rFonts w:cstheme="minorHAnsi"/>
          <w:sz w:val="20"/>
          <w:szCs w:val="20"/>
        </w:rPr>
        <w:t xml:space="preserve">armonise and mainstream appropriate tools, guidelines and procedures for CVA into </w:t>
      </w:r>
      <w:r w:rsidR="0099496B" w:rsidRPr="00D95BFB">
        <w:rPr>
          <w:rFonts w:cstheme="minorHAnsi"/>
          <w:sz w:val="20"/>
          <w:szCs w:val="20"/>
        </w:rPr>
        <w:t>broader NS disaster management processe</w:t>
      </w:r>
      <w:r w:rsidR="007B3811" w:rsidRPr="00D95BFB">
        <w:rPr>
          <w:rFonts w:cstheme="minorHAnsi"/>
          <w:sz w:val="20"/>
          <w:szCs w:val="20"/>
        </w:rPr>
        <w:t>s</w:t>
      </w:r>
      <w:r w:rsidR="001D20D2" w:rsidRPr="00D95BFB">
        <w:rPr>
          <w:rFonts w:cstheme="minorHAnsi"/>
          <w:sz w:val="20"/>
          <w:szCs w:val="20"/>
        </w:rPr>
        <w:t xml:space="preserve"> (</w:t>
      </w:r>
      <w:proofErr w:type="gramStart"/>
      <w:r w:rsidR="001D20D2" w:rsidRPr="00D95BFB">
        <w:rPr>
          <w:rFonts w:cstheme="minorHAnsi"/>
          <w:sz w:val="20"/>
          <w:szCs w:val="20"/>
        </w:rPr>
        <w:t>e.g.</w:t>
      </w:r>
      <w:proofErr w:type="gramEnd"/>
      <w:r w:rsidR="001D20D2" w:rsidRPr="00D95BFB">
        <w:rPr>
          <w:rFonts w:cstheme="minorHAnsi"/>
          <w:sz w:val="20"/>
          <w:szCs w:val="20"/>
        </w:rPr>
        <w:t xml:space="preserve"> Emergency Appeals, PMER, strategic planning)</w:t>
      </w:r>
      <w:r w:rsidR="007B3811" w:rsidRPr="00D95BFB">
        <w:rPr>
          <w:rFonts w:cstheme="minorHAnsi"/>
          <w:sz w:val="20"/>
          <w:szCs w:val="20"/>
        </w:rPr>
        <w:t>, to ensure efficient and effective delivery of ass</w:t>
      </w:r>
      <w:r w:rsidR="00B1336C" w:rsidRPr="00D95BFB">
        <w:rPr>
          <w:rFonts w:cstheme="minorHAnsi"/>
          <w:sz w:val="20"/>
          <w:szCs w:val="20"/>
        </w:rPr>
        <w:t>istance</w:t>
      </w:r>
      <w:r w:rsidR="001D20D2" w:rsidRPr="00D95BFB">
        <w:rPr>
          <w:rFonts w:cstheme="minorHAnsi"/>
          <w:sz w:val="20"/>
          <w:szCs w:val="20"/>
        </w:rPr>
        <w:t>.</w:t>
      </w:r>
    </w:p>
    <w:p w14:paraId="5C17B6DA" w14:textId="5E706E9C" w:rsidR="001D20D2" w:rsidRDefault="001D20D2" w:rsidP="001D20D2">
      <w:pPr>
        <w:pStyle w:val="Default"/>
        <w:spacing w:after="120"/>
        <w:jc w:val="both"/>
        <w:rPr>
          <w:rFonts w:cstheme="minorBidi"/>
          <w:color w:val="auto"/>
          <w:sz w:val="20"/>
          <w:szCs w:val="20"/>
          <w:lang w:val="en-GB"/>
        </w:rPr>
      </w:pPr>
      <w:r>
        <w:rPr>
          <w:rFonts w:cstheme="minorBidi"/>
          <w:color w:val="auto"/>
          <w:sz w:val="20"/>
          <w:szCs w:val="20"/>
          <w:lang w:val="en-GB"/>
        </w:rPr>
        <w:t>Monitoring and evaluation</w:t>
      </w:r>
    </w:p>
    <w:p w14:paraId="47D8F3DF" w14:textId="224A6F56" w:rsidR="00486E50" w:rsidRPr="00D95BFB" w:rsidRDefault="00486E50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Work closely with the M&amp;E Manager, to ensure proper M&amp;E processes, systems and tools are in place for CVA and mainstreamed into other NS tools. Conduct training key of key staff, including relevant Branches to ensure that M&amp;E data is properly collected, centralized, analyzed and used as lessons learned to inform future programming</w:t>
      </w:r>
      <w:r w:rsidR="007E6E65" w:rsidRPr="00D95BFB">
        <w:rPr>
          <w:rFonts w:cstheme="minorHAnsi"/>
          <w:sz w:val="20"/>
          <w:szCs w:val="20"/>
        </w:rPr>
        <w:t>.</w:t>
      </w:r>
    </w:p>
    <w:p w14:paraId="582E8C79" w14:textId="77777777" w:rsidR="001D20D2" w:rsidRPr="00D95BFB" w:rsidRDefault="001D20D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Evaluate impact on beneficiaries and document outcomes, lessons learnt, and best practices in programmes with CVA.</w:t>
      </w:r>
    </w:p>
    <w:p w14:paraId="3F1A0590" w14:textId="77777777" w:rsidR="00EE626C" w:rsidRPr="00EE626C" w:rsidRDefault="00EE626C" w:rsidP="00EE626C">
      <w:pPr>
        <w:pStyle w:val="Default"/>
        <w:spacing w:after="120"/>
        <w:jc w:val="both"/>
        <w:rPr>
          <w:bCs/>
          <w:color w:val="auto"/>
          <w:sz w:val="20"/>
          <w:szCs w:val="20"/>
          <w:lang w:val="en-GB"/>
        </w:rPr>
      </w:pPr>
    </w:p>
    <w:p w14:paraId="39129537" w14:textId="3931E7AE" w:rsidR="001D20D2" w:rsidRPr="007E6E65" w:rsidRDefault="007E6E65" w:rsidP="001D20D2">
      <w:pPr>
        <w:pStyle w:val="Default"/>
        <w:spacing w:after="120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3. </w:t>
      </w:r>
      <w:r w:rsidR="001D20D2" w:rsidRPr="007E6E65">
        <w:rPr>
          <w:b/>
          <w:bCs/>
          <w:sz w:val="20"/>
          <w:szCs w:val="20"/>
          <w:u w:val="single"/>
          <w:lang w:val="en-GB"/>
        </w:rPr>
        <w:t>Coordination</w:t>
      </w:r>
    </w:p>
    <w:p w14:paraId="72F7647E" w14:textId="1AF0782A" w:rsidR="00C95D42" w:rsidRPr="00D95BFB" w:rsidRDefault="001D20D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A</w:t>
      </w:r>
      <w:r w:rsidR="00CB7A6D" w:rsidRPr="00D95BFB">
        <w:rPr>
          <w:rFonts w:cstheme="minorHAnsi"/>
          <w:sz w:val="20"/>
          <w:szCs w:val="20"/>
        </w:rPr>
        <w:t xml:space="preserve">dvocate for </w:t>
      </w:r>
      <w:r w:rsidR="00FE4D5D" w:rsidRPr="00D95BFB">
        <w:rPr>
          <w:rFonts w:cstheme="minorHAnsi"/>
          <w:sz w:val="20"/>
          <w:szCs w:val="20"/>
        </w:rPr>
        <w:t xml:space="preserve">the </w:t>
      </w:r>
      <w:r w:rsidR="00CB7A6D" w:rsidRPr="00D95BFB">
        <w:rPr>
          <w:rFonts w:cstheme="minorHAnsi"/>
          <w:sz w:val="20"/>
          <w:szCs w:val="20"/>
        </w:rPr>
        <w:t>establishment of</w:t>
      </w:r>
      <w:r w:rsidR="00C95D42" w:rsidRPr="00D95BFB">
        <w:rPr>
          <w:rFonts w:cstheme="minorHAnsi"/>
          <w:sz w:val="20"/>
          <w:szCs w:val="20"/>
        </w:rPr>
        <w:t xml:space="preserve"> </w:t>
      </w:r>
      <w:r w:rsidR="00FE4D5D" w:rsidRPr="00D95BFB">
        <w:rPr>
          <w:rFonts w:cstheme="minorHAnsi"/>
          <w:sz w:val="20"/>
          <w:szCs w:val="20"/>
        </w:rPr>
        <w:t xml:space="preserve">a </w:t>
      </w:r>
      <w:r w:rsidR="00C95D42" w:rsidRPr="00D95BFB">
        <w:rPr>
          <w:rFonts w:cstheme="minorHAnsi"/>
          <w:sz w:val="20"/>
          <w:szCs w:val="20"/>
        </w:rPr>
        <w:t xml:space="preserve">CVA TWG where not already in place. </w:t>
      </w:r>
      <w:r w:rsidR="007918B1" w:rsidRPr="00D95BFB">
        <w:rPr>
          <w:rFonts w:cstheme="minorHAnsi"/>
          <w:sz w:val="20"/>
          <w:szCs w:val="20"/>
        </w:rPr>
        <w:t>Conv</w:t>
      </w:r>
      <w:r w:rsidR="009F0396" w:rsidRPr="00D95BFB">
        <w:rPr>
          <w:rFonts w:cstheme="minorHAnsi"/>
          <w:sz w:val="20"/>
          <w:szCs w:val="20"/>
        </w:rPr>
        <w:t>e</w:t>
      </w:r>
      <w:r w:rsidR="007918B1" w:rsidRPr="00D95BFB">
        <w:rPr>
          <w:rFonts w:cstheme="minorHAnsi"/>
          <w:sz w:val="20"/>
          <w:szCs w:val="20"/>
        </w:rPr>
        <w:t xml:space="preserve">ne </w:t>
      </w:r>
      <w:r w:rsidR="00C95D42" w:rsidRPr="00D95BFB">
        <w:rPr>
          <w:rFonts w:cstheme="minorHAnsi"/>
          <w:sz w:val="20"/>
          <w:szCs w:val="20"/>
        </w:rPr>
        <w:t>regular CVA TWG meetings with relevant members within the NS and Movement, as required.</w:t>
      </w:r>
    </w:p>
    <w:p w14:paraId="659A5B3B" w14:textId="553AFB28" w:rsidR="009F0396" w:rsidRPr="00D95BFB" w:rsidRDefault="7F81B8E0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P</w:t>
      </w:r>
      <w:r w:rsidR="00C95D42" w:rsidRPr="00D95BFB">
        <w:rPr>
          <w:rFonts w:cstheme="minorHAnsi"/>
          <w:sz w:val="20"/>
          <w:szCs w:val="20"/>
        </w:rPr>
        <w:t xml:space="preserve">articipate in relevant external CVA </w:t>
      </w:r>
      <w:r w:rsidR="00FD54BB" w:rsidRPr="00D95BFB">
        <w:rPr>
          <w:rFonts w:cstheme="minorHAnsi"/>
          <w:sz w:val="20"/>
          <w:szCs w:val="20"/>
        </w:rPr>
        <w:t xml:space="preserve">coordination </w:t>
      </w:r>
      <w:r w:rsidR="00C95D42" w:rsidRPr="00D95BFB">
        <w:rPr>
          <w:rFonts w:cstheme="minorHAnsi"/>
          <w:sz w:val="20"/>
          <w:szCs w:val="20"/>
        </w:rPr>
        <w:t xml:space="preserve">meetings (CWG and/or clusters) on a regular basis, representing the NS position on CVA as well as participating in development of CWG tools and common approaches. </w:t>
      </w:r>
    </w:p>
    <w:p w14:paraId="2E07FCFF" w14:textId="2F0479DD" w:rsidR="00EE626C" w:rsidRPr="00D95BFB" w:rsidRDefault="00C95D4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 xml:space="preserve">Share and disseminate any key information about the broader CVA humanitarian </w:t>
      </w:r>
      <w:r w:rsidR="00FE4D5D" w:rsidRPr="00D95BFB">
        <w:rPr>
          <w:rFonts w:cstheme="minorHAnsi"/>
          <w:sz w:val="20"/>
          <w:szCs w:val="20"/>
        </w:rPr>
        <w:t xml:space="preserve">response </w:t>
      </w:r>
      <w:r w:rsidR="00EA2C24" w:rsidRPr="00D95BFB">
        <w:rPr>
          <w:rFonts w:cstheme="minorHAnsi"/>
          <w:sz w:val="20"/>
          <w:szCs w:val="20"/>
        </w:rPr>
        <w:t>and</w:t>
      </w:r>
      <w:r w:rsidR="00FE4D5D" w:rsidRPr="00D95BFB">
        <w:rPr>
          <w:rFonts w:cstheme="minorHAnsi"/>
          <w:sz w:val="20"/>
          <w:szCs w:val="20"/>
        </w:rPr>
        <w:t xml:space="preserve"> land</w:t>
      </w:r>
      <w:r w:rsidR="00EA2C24" w:rsidRPr="00D95BFB">
        <w:rPr>
          <w:rFonts w:cstheme="minorHAnsi"/>
          <w:sz w:val="20"/>
          <w:szCs w:val="20"/>
        </w:rPr>
        <w:t xml:space="preserve">scape </w:t>
      </w:r>
      <w:r w:rsidRPr="00D95BFB">
        <w:rPr>
          <w:rFonts w:cstheme="minorHAnsi"/>
          <w:sz w:val="20"/>
          <w:szCs w:val="20"/>
        </w:rPr>
        <w:t>internally as required, particularly with senior leadership.</w:t>
      </w:r>
    </w:p>
    <w:p w14:paraId="7F39BE5B" w14:textId="693C47EF" w:rsidR="00B9129B" w:rsidRPr="00D95BFB" w:rsidRDefault="00C95D4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 xml:space="preserve">Coordinate and represent NS position on CVA as required in meetings with </w:t>
      </w:r>
      <w:r w:rsidR="00E94E00" w:rsidRPr="00D95BFB">
        <w:rPr>
          <w:rFonts w:cstheme="minorHAnsi"/>
          <w:sz w:val="20"/>
          <w:szCs w:val="20"/>
        </w:rPr>
        <w:t>in</w:t>
      </w:r>
      <w:r w:rsidR="001D20D2" w:rsidRPr="00D95BFB">
        <w:rPr>
          <w:rFonts w:cstheme="minorHAnsi"/>
          <w:sz w:val="20"/>
          <w:szCs w:val="20"/>
        </w:rPr>
        <w:t>-</w:t>
      </w:r>
      <w:r w:rsidR="00E94E00" w:rsidRPr="00D95BFB">
        <w:rPr>
          <w:rFonts w:cstheme="minorHAnsi"/>
          <w:sz w:val="20"/>
          <w:szCs w:val="20"/>
        </w:rPr>
        <w:t xml:space="preserve">country Movement </w:t>
      </w:r>
      <w:r w:rsidR="001D20D2" w:rsidRPr="00D95BFB">
        <w:rPr>
          <w:rFonts w:cstheme="minorHAnsi"/>
          <w:sz w:val="20"/>
          <w:szCs w:val="20"/>
        </w:rPr>
        <w:t>p</w:t>
      </w:r>
      <w:r w:rsidR="00E94E00" w:rsidRPr="00D95BFB">
        <w:rPr>
          <w:rFonts w:cstheme="minorHAnsi"/>
          <w:sz w:val="20"/>
          <w:szCs w:val="20"/>
        </w:rPr>
        <w:t>artners</w:t>
      </w:r>
      <w:r w:rsidRPr="00D95BFB">
        <w:rPr>
          <w:rFonts w:cstheme="minorHAnsi"/>
          <w:sz w:val="20"/>
          <w:szCs w:val="20"/>
        </w:rPr>
        <w:t xml:space="preserve">, UN, donors, international </w:t>
      </w:r>
      <w:proofErr w:type="gramStart"/>
      <w:r w:rsidRPr="00D95BFB">
        <w:rPr>
          <w:rFonts w:cstheme="minorHAnsi"/>
          <w:sz w:val="20"/>
          <w:szCs w:val="20"/>
        </w:rPr>
        <w:t>agencies</w:t>
      </w:r>
      <w:proofErr w:type="gramEnd"/>
      <w:r w:rsidRPr="00D95BFB">
        <w:rPr>
          <w:rFonts w:cstheme="minorHAnsi"/>
          <w:sz w:val="20"/>
          <w:szCs w:val="20"/>
        </w:rPr>
        <w:t xml:space="preserve"> and private sector actors.</w:t>
      </w:r>
    </w:p>
    <w:p w14:paraId="7B234500" w14:textId="73E4E971" w:rsidR="00C95D42" w:rsidRPr="00D95BFB" w:rsidRDefault="00C95D42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Accompa</w:t>
      </w:r>
      <w:r w:rsidR="007E6E65" w:rsidRPr="00D95BFB">
        <w:rPr>
          <w:rFonts w:cstheme="minorHAnsi"/>
          <w:sz w:val="20"/>
          <w:szCs w:val="20"/>
        </w:rPr>
        <w:t>ny senior leadership to key top-</w:t>
      </w:r>
      <w:r w:rsidRPr="00D95BFB">
        <w:rPr>
          <w:rFonts w:cstheme="minorHAnsi"/>
          <w:sz w:val="20"/>
          <w:szCs w:val="20"/>
        </w:rPr>
        <w:t>level CVA meetings, such as with government officials regarding cash and social protection, as necessary.</w:t>
      </w:r>
    </w:p>
    <w:p w14:paraId="20C20084" w14:textId="563CE3F7" w:rsidR="00FD54BB" w:rsidRPr="00D95BFB" w:rsidRDefault="00FD54BB" w:rsidP="00D95BFB">
      <w:pPr>
        <w:pStyle w:val="Default"/>
        <w:numPr>
          <w:ilvl w:val="0"/>
          <w:numId w:val="26"/>
        </w:numPr>
        <w:spacing w:after="120"/>
        <w:jc w:val="both"/>
        <w:rPr>
          <w:rFonts w:cstheme="minorHAnsi"/>
          <w:sz w:val="20"/>
          <w:szCs w:val="20"/>
        </w:rPr>
      </w:pPr>
      <w:r w:rsidRPr="00D95BFB">
        <w:rPr>
          <w:rFonts w:cstheme="minorHAnsi"/>
          <w:sz w:val="20"/>
          <w:szCs w:val="20"/>
        </w:rPr>
        <w:t>Participate in regional Movement CVA fora as necessary, particularly if the CVA FP has limited field experience</w:t>
      </w:r>
    </w:p>
    <w:p w14:paraId="4F1C2BF8" w14:textId="77777777" w:rsidR="00635516" w:rsidRDefault="00635516" w:rsidP="00FD54BB">
      <w:pPr>
        <w:pStyle w:val="Default"/>
        <w:spacing w:after="120"/>
        <w:jc w:val="both"/>
        <w:rPr>
          <w:rFonts w:cstheme="minorHAnsi"/>
          <w:bCs/>
          <w:color w:val="auto"/>
          <w:sz w:val="20"/>
          <w:szCs w:val="20"/>
          <w:lang w:val="en-GB"/>
        </w:rPr>
      </w:pPr>
    </w:p>
    <w:p w14:paraId="11A6BF5A" w14:textId="13C1614B" w:rsidR="00A8400E" w:rsidRPr="00D95BFB" w:rsidRDefault="003C25E0" w:rsidP="00F5688E">
      <w:pPr>
        <w:pStyle w:val="Heading3"/>
        <w:rPr>
          <w:sz w:val="24"/>
        </w:rPr>
      </w:pPr>
      <w:r w:rsidRPr="00D95BFB">
        <w:rPr>
          <w:sz w:val="24"/>
        </w:rPr>
        <w:t>Skills and e</w:t>
      </w:r>
      <w:r w:rsidR="00A8400E" w:rsidRPr="00D95BFB">
        <w:rPr>
          <w:sz w:val="24"/>
        </w:rPr>
        <w:t>xperience</w:t>
      </w:r>
    </w:p>
    <w:p w14:paraId="1D1A235E" w14:textId="6547EE43" w:rsidR="00973800" w:rsidRPr="00DE785C" w:rsidRDefault="00DF100C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 xml:space="preserve">A minimum of three </w:t>
      </w:r>
      <w:r w:rsidR="00A8400E" w:rsidRPr="00DE785C">
        <w:rPr>
          <w:sz w:val="20"/>
          <w:szCs w:val="20"/>
          <w:lang w:eastAsia="en-GB"/>
        </w:rPr>
        <w:t>year</w:t>
      </w:r>
      <w:r w:rsidRPr="00DE785C">
        <w:rPr>
          <w:sz w:val="20"/>
          <w:szCs w:val="20"/>
          <w:lang w:eastAsia="en-GB"/>
        </w:rPr>
        <w:t>s’</w:t>
      </w:r>
      <w:r w:rsidR="00A8400E" w:rsidRPr="00DE785C">
        <w:rPr>
          <w:sz w:val="20"/>
          <w:szCs w:val="20"/>
          <w:lang w:eastAsia="en-GB"/>
        </w:rPr>
        <w:t xml:space="preserve"> work experience </w:t>
      </w:r>
      <w:r w:rsidR="00BE131C" w:rsidRPr="00DE785C">
        <w:rPr>
          <w:sz w:val="20"/>
          <w:szCs w:val="20"/>
          <w:lang w:eastAsia="en-GB"/>
        </w:rPr>
        <w:t>with</w:t>
      </w:r>
      <w:r w:rsidR="00A8400E" w:rsidRPr="00DE785C">
        <w:rPr>
          <w:sz w:val="20"/>
          <w:szCs w:val="20"/>
          <w:lang w:eastAsia="en-GB"/>
        </w:rPr>
        <w:t xml:space="preserve"> </w:t>
      </w:r>
      <w:r w:rsidR="00D36985" w:rsidRPr="00DE785C">
        <w:rPr>
          <w:sz w:val="20"/>
          <w:szCs w:val="20"/>
          <w:lang w:eastAsia="en-GB"/>
        </w:rPr>
        <w:t>CVA</w:t>
      </w:r>
      <w:r w:rsidR="00BE131C" w:rsidRPr="00DE785C">
        <w:rPr>
          <w:sz w:val="20"/>
          <w:szCs w:val="20"/>
          <w:lang w:eastAsia="en-GB"/>
        </w:rPr>
        <w:t xml:space="preserve"> in the </w:t>
      </w:r>
      <w:r w:rsidR="00A8400E" w:rsidRPr="00DE785C">
        <w:rPr>
          <w:sz w:val="20"/>
          <w:szCs w:val="20"/>
          <w:lang w:eastAsia="en-GB"/>
        </w:rPr>
        <w:t xml:space="preserve">humanitarian/development </w:t>
      </w:r>
      <w:r w:rsidR="00BE131C" w:rsidRPr="00DE785C">
        <w:rPr>
          <w:sz w:val="20"/>
          <w:szCs w:val="20"/>
          <w:lang w:eastAsia="en-GB"/>
        </w:rPr>
        <w:t>sector</w:t>
      </w:r>
      <w:r w:rsidR="00512D81" w:rsidRPr="00DE785C">
        <w:rPr>
          <w:sz w:val="20"/>
          <w:szCs w:val="20"/>
          <w:lang w:eastAsia="en-GB"/>
        </w:rPr>
        <w:t>, including field</w:t>
      </w:r>
      <w:r w:rsidR="00D95BFB" w:rsidRPr="00DE785C">
        <w:rPr>
          <w:sz w:val="20"/>
          <w:szCs w:val="20"/>
          <w:lang w:eastAsia="en-GB"/>
        </w:rPr>
        <w:t>-</w:t>
      </w:r>
      <w:r w:rsidR="00512D81" w:rsidRPr="00DE785C">
        <w:rPr>
          <w:sz w:val="20"/>
          <w:szCs w:val="20"/>
          <w:lang w:eastAsia="en-GB"/>
        </w:rPr>
        <w:t>based programme experience</w:t>
      </w:r>
      <w:r w:rsidR="007E6E65" w:rsidRPr="00DE785C">
        <w:rPr>
          <w:sz w:val="20"/>
          <w:szCs w:val="20"/>
          <w:lang w:eastAsia="en-GB"/>
        </w:rPr>
        <w:t>.</w:t>
      </w:r>
    </w:p>
    <w:p w14:paraId="51467265" w14:textId="734E8BBE" w:rsidR="00A8400E" w:rsidRPr="00DE785C" w:rsidRDefault="00DC2F6D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 xml:space="preserve">Excellent analytical skills with ability to influence decision-makers. </w:t>
      </w:r>
    </w:p>
    <w:p w14:paraId="169F60D7" w14:textId="019EBD41" w:rsidR="00A8400E" w:rsidRPr="00DE785C" w:rsidRDefault="00A8400E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 xml:space="preserve">Experience in </w:t>
      </w:r>
      <w:r w:rsidR="00BE131C" w:rsidRPr="00DE785C">
        <w:rPr>
          <w:sz w:val="20"/>
          <w:szCs w:val="20"/>
          <w:lang w:eastAsia="en-GB"/>
        </w:rPr>
        <w:t>data collection</w:t>
      </w:r>
      <w:r w:rsidR="00FE7AC9" w:rsidRPr="00DE785C">
        <w:rPr>
          <w:sz w:val="20"/>
          <w:szCs w:val="20"/>
          <w:lang w:eastAsia="en-GB"/>
        </w:rPr>
        <w:t>,</w:t>
      </w:r>
      <w:r w:rsidR="00BE131C" w:rsidRPr="00DE785C">
        <w:rPr>
          <w:sz w:val="20"/>
          <w:szCs w:val="20"/>
          <w:lang w:eastAsia="en-GB"/>
        </w:rPr>
        <w:t xml:space="preserve"> </w:t>
      </w:r>
      <w:proofErr w:type="gramStart"/>
      <w:r w:rsidR="00BE131C" w:rsidRPr="00DE785C">
        <w:rPr>
          <w:sz w:val="20"/>
          <w:szCs w:val="20"/>
          <w:lang w:eastAsia="en-GB"/>
        </w:rPr>
        <w:t>analysis</w:t>
      </w:r>
      <w:proofErr w:type="gramEnd"/>
      <w:r w:rsidR="00BE131C" w:rsidRPr="00DE785C">
        <w:rPr>
          <w:sz w:val="20"/>
          <w:szCs w:val="20"/>
          <w:lang w:eastAsia="en-GB"/>
        </w:rPr>
        <w:t xml:space="preserve"> and reporting</w:t>
      </w:r>
      <w:r w:rsidRPr="00DE785C">
        <w:rPr>
          <w:sz w:val="20"/>
          <w:szCs w:val="20"/>
          <w:lang w:eastAsia="en-GB"/>
        </w:rPr>
        <w:t xml:space="preserve">. </w:t>
      </w:r>
    </w:p>
    <w:p w14:paraId="323F05F7" w14:textId="18187D0E" w:rsidR="00E70465" w:rsidRPr="00DE785C" w:rsidRDefault="00BE131C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 xml:space="preserve">Experience </w:t>
      </w:r>
      <w:r w:rsidR="00695B45" w:rsidRPr="00DE785C">
        <w:rPr>
          <w:sz w:val="20"/>
          <w:szCs w:val="20"/>
          <w:lang w:eastAsia="en-GB"/>
        </w:rPr>
        <w:t>as a presenter</w:t>
      </w:r>
      <w:r w:rsidRPr="00DE785C">
        <w:rPr>
          <w:sz w:val="20"/>
          <w:szCs w:val="20"/>
          <w:lang w:eastAsia="en-GB"/>
        </w:rPr>
        <w:t xml:space="preserve"> to </w:t>
      </w:r>
      <w:r w:rsidR="00A8400E" w:rsidRPr="00DE785C">
        <w:rPr>
          <w:sz w:val="20"/>
          <w:szCs w:val="20"/>
          <w:lang w:eastAsia="en-GB"/>
        </w:rPr>
        <w:t>external audience</w:t>
      </w:r>
      <w:r w:rsidRPr="00DE785C">
        <w:rPr>
          <w:sz w:val="20"/>
          <w:szCs w:val="20"/>
          <w:lang w:eastAsia="en-GB"/>
        </w:rPr>
        <w:t>s</w:t>
      </w:r>
      <w:r w:rsidR="00A8400E" w:rsidRPr="00DE785C">
        <w:rPr>
          <w:sz w:val="20"/>
          <w:szCs w:val="20"/>
          <w:lang w:eastAsia="en-GB"/>
        </w:rPr>
        <w:t xml:space="preserve"> and </w:t>
      </w:r>
      <w:r w:rsidR="00695B45" w:rsidRPr="00DE785C">
        <w:rPr>
          <w:sz w:val="20"/>
          <w:szCs w:val="20"/>
          <w:lang w:eastAsia="en-GB"/>
        </w:rPr>
        <w:t>as a training facilitator</w:t>
      </w:r>
      <w:r w:rsidR="00A8400E" w:rsidRPr="00DE785C">
        <w:rPr>
          <w:sz w:val="20"/>
          <w:szCs w:val="20"/>
          <w:lang w:eastAsia="en-GB"/>
        </w:rPr>
        <w:t xml:space="preserve">. </w:t>
      </w:r>
    </w:p>
    <w:p w14:paraId="3C2CA5C7" w14:textId="7A2E1E6D" w:rsidR="00973800" w:rsidRPr="00DE785C" w:rsidRDefault="00973800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6A4BB9">
        <w:rPr>
          <w:sz w:val="20"/>
          <w:szCs w:val="20"/>
          <w:lang w:eastAsia="en-GB"/>
        </w:rPr>
        <w:t>Good understanding of preparedness/contingency planning and disaster response within the National Society</w:t>
      </w:r>
    </w:p>
    <w:p w14:paraId="17FAAB8F" w14:textId="14836579" w:rsidR="00A8400E" w:rsidRPr="00DE785C" w:rsidRDefault="00695B45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 xml:space="preserve">Excellent coordination skills, </w:t>
      </w:r>
      <w:r w:rsidR="00447D73" w:rsidRPr="00DE785C">
        <w:rPr>
          <w:sz w:val="20"/>
          <w:szCs w:val="20"/>
          <w:lang w:eastAsia="en-GB"/>
        </w:rPr>
        <w:t>including</w:t>
      </w:r>
      <w:r w:rsidRPr="00DE785C">
        <w:rPr>
          <w:sz w:val="20"/>
          <w:szCs w:val="20"/>
          <w:lang w:eastAsia="en-GB"/>
        </w:rPr>
        <w:t xml:space="preserve"> the a</w:t>
      </w:r>
      <w:r w:rsidR="00A8400E" w:rsidRPr="00DE785C">
        <w:rPr>
          <w:sz w:val="20"/>
          <w:szCs w:val="20"/>
          <w:lang w:eastAsia="en-GB"/>
        </w:rPr>
        <w:t>bility to liaise with vario</w:t>
      </w:r>
      <w:r w:rsidR="00DF100C" w:rsidRPr="00DE785C">
        <w:rPr>
          <w:sz w:val="20"/>
          <w:szCs w:val="20"/>
          <w:lang w:eastAsia="en-GB"/>
        </w:rPr>
        <w:t>us agencies/individuals, organize events, prioritiz</w:t>
      </w:r>
      <w:r w:rsidR="00A8400E" w:rsidRPr="00DE785C">
        <w:rPr>
          <w:sz w:val="20"/>
          <w:szCs w:val="20"/>
          <w:lang w:eastAsia="en-GB"/>
        </w:rPr>
        <w:t xml:space="preserve">e </w:t>
      </w:r>
      <w:proofErr w:type="gramStart"/>
      <w:r w:rsidR="00A8400E" w:rsidRPr="00DE785C">
        <w:rPr>
          <w:sz w:val="20"/>
          <w:szCs w:val="20"/>
          <w:lang w:eastAsia="en-GB"/>
        </w:rPr>
        <w:t>work</w:t>
      </w:r>
      <w:proofErr w:type="gramEnd"/>
      <w:r w:rsidR="00A8400E" w:rsidRPr="00DE785C">
        <w:rPr>
          <w:sz w:val="20"/>
          <w:szCs w:val="20"/>
          <w:lang w:eastAsia="en-GB"/>
        </w:rPr>
        <w:t xml:space="preserve"> and ensure a smooth flow of information and an environment </w:t>
      </w:r>
      <w:r w:rsidR="00DF100C" w:rsidRPr="00DE785C">
        <w:rPr>
          <w:sz w:val="20"/>
          <w:szCs w:val="20"/>
          <w:lang w:eastAsia="en-GB"/>
        </w:rPr>
        <w:t>of cooperation and information-</w:t>
      </w:r>
      <w:r w:rsidR="00A8400E" w:rsidRPr="00DE785C">
        <w:rPr>
          <w:sz w:val="20"/>
          <w:szCs w:val="20"/>
          <w:lang w:eastAsia="en-GB"/>
        </w:rPr>
        <w:t xml:space="preserve">sharing. </w:t>
      </w:r>
    </w:p>
    <w:p w14:paraId="06944DEA" w14:textId="77777777" w:rsidR="00695B45" w:rsidRPr="00DE785C" w:rsidRDefault="00A8400E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>Diplomacy and good interpersonal skills</w:t>
      </w:r>
      <w:r w:rsidR="00695B45" w:rsidRPr="00DE785C">
        <w:rPr>
          <w:sz w:val="20"/>
          <w:szCs w:val="20"/>
          <w:lang w:eastAsia="en-GB"/>
        </w:rPr>
        <w:t>.</w:t>
      </w:r>
    </w:p>
    <w:p w14:paraId="027DCFFF" w14:textId="77777777" w:rsidR="00A8400E" w:rsidRPr="00DE785C" w:rsidRDefault="00695B45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>C</w:t>
      </w:r>
      <w:r w:rsidR="00A8400E" w:rsidRPr="00DE785C">
        <w:rPr>
          <w:sz w:val="20"/>
          <w:szCs w:val="20"/>
          <w:lang w:eastAsia="en-GB"/>
        </w:rPr>
        <w:t xml:space="preserve">apacity to remain calm under pressure and not lose sight of strategic priorities. </w:t>
      </w:r>
    </w:p>
    <w:p w14:paraId="1211E342" w14:textId="77777777" w:rsidR="005F5926" w:rsidRPr="00DE785C" w:rsidRDefault="00A8400E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>Ability to work independently and with people located in different geographic</w:t>
      </w:r>
      <w:r w:rsidR="00DF100C" w:rsidRPr="00DE785C">
        <w:rPr>
          <w:sz w:val="20"/>
          <w:szCs w:val="20"/>
          <w:lang w:eastAsia="en-GB"/>
        </w:rPr>
        <w:t>al</w:t>
      </w:r>
      <w:r w:rsidRPr="00DE785C">
        <w:rPr>
          <w:sz w:val="20"/>
          <w:szCs w:val="20"/>
          <w:lang w:eastAsia="en-GB"/>
        </w:rPr>
        <w:t xml:space="preserve"> locati</w:t>
      </w:r>
      <w:r w:rsidR="00DF100C" w:rsidRPr="00DE785C">
        <w:rPr>
          <w:sz w:val="20"/>
          <w:szCs w:val="20"/>
          <w:lang w:eastAsia="en-GB"/>
        </w:rPr>
        <w:t>ons and in other organiz</w:t>
      </w:r>
      <w:r w:rsidRPr="00DE785C">
        <w:rPr>
          <w:sz w:val="20"/>
          <w:szCs w:val="20"/>
          <w:lang w:eastAsia="en-GB"/>
        </w:rPr>
        <w:t>ations.</w:t>
      </w:r>
    </w:p>
    <w:p w14:paraId="2FA10FC7" w14:textId="138C5D7B" w:rsidR="00BE131C" w:rsidRPr="00DE785C" w:rsidRDefault="007E6E65" w:rsidP="00DE785C">
      <w:pPr>
        <w:pStyle w:val="Default"/>
        <w:numPr>
          <w:ilvl w:val="0"/>
          <w:numId w:val="29"/>
        </w:numPr>
        <w:spacing w:after="120"/>
        <w:jc w:val="both"/>
        <w:rPr>
          <w:sz w:val="20"/>
          <w:szCs w:val="20"/>
          <w:lang w:eastAsia="en-GB"/>
        </w:rPr>
      </w:pPr>
      <w:r w:rsidRPr="00DE785C">
        <w:rPr>
          <w:sz w:val="20"/>
          <w:szCs w:val="20"/>
          <w:lang w:eastAsia="en-GB"/>
        </w:rPr>
        <w:t>Depending on experience, the person must also have a willingness to commit to undertaking relevant technical training either before or upon taking on the rol</w:t>
      </w:r>
      <w:r w:rsidR="00D95BFB" w:rsidRPr="00DE785C">
        <w:rPr>
          <w:sz w:val="20"/>
          <w:szCs w:val="20"/>
          <w:lang w:eastAsia="en-GB"/>
        </w:rPr>
        <w:t>e</w:t>
      </w:r>
    </w:p>
    <w:sectPr w:rsidR="00BE131C" w:rsidRPr="00DE785C" w:rsidSect="00FB0E0E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134" w:right="1134" w:bottom="851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717" w14:textId="77777777" w:rsidR="000B0DC6" w:rsidRDefault="000B0DC6" w:rsidP="00AF5FEA">
      <w:r>
        <w:separator/>
      </w:r>
    </w:p>
  </w:endnote>
  <w:endnote w:type="continuationSeparator" w:id="0">
    <w:p w14:paraId="635F4027" w14:textId="77777777" w:rsidR="000B0DC6" w:rsidRDefault="000B0DC6" w:rsidP="00AF5FEA">
      <w:r>
        <w:continuationSeparator/>
      </w:r>
    </w:p>
  </w:endnote>
  <w:endnote w:type="continuationNotice" w:id="1">
    <w:p w14:paraId="528EA2E5" w14:textId="77777777" w:rsidR="000B0DC6" w:rsidRDefault="000B0D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6A1" w14:textId="7E2089AA" w:rsidR="000B0DC6" w:rsidRDefault="000B0DC6" w:rsidP="00B57B50">
    <w:pPr>
      <w:pStyle w:val="Footer"/>
      <w:framePr w:wrap="around" w:vAnchor="text" w:hAnchor="margin" w:xAlign="right" w:y="1"/>
      <w:rPr>
        <w:rStyle w:val="PageNumber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14E3692" wp14:editId="41B68C9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69265" cy="231140"/>
              <wp:effectExtent l="0" t="0" r="6985" b="1651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9F9BD" w14:textId="733E8626" w:rsidR="000B0DC6" w:rsidRPr="008F6E02" w:rsidRDefault="000B0DC6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F6E0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E3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6.95pt;height:18.2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" filled="f" stroked="f">
              <v:textbox style="mso-fit-shape-to-text:t" inset="5pt,0,0,0">
                <w:txbxContent>
                  <w:p w14:paraId="2789F9BD" w14:textId="733E8626" w:rsidR="000B0DC6" w:rsidRPr="008F6E02" w:rsidRDefault="000B0DC6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F6E02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9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71A33" w14:textId="77777777" w:rsidR="000B0DC6" w:rsidRDefault="000B0DC6" w:rsidP="00B57B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43EF" w14:textId="43C919B7" w:rsidR="00DE785C" w:rsidRPr="00D95BFB" w:rsidRDefault="006F7C5E" w:rsidP="003A62BA">
    <w:pPr>
      <w:pStyle w:val="Footer"/>
      <w:rPr>
        <w:b/>
        <w:bCs/>
      </w:rPr>
    </w:pPr>
    <w:r w:rsidRPr="00D95BFB">
      <w:rPr>
        <w:color w:val="FF0000"/>
      </w:rPr>
      <w:t xml:space="preserve">Component 1.2 Organizational Structure </w:t>
    </w:r>
    <w:r w:rsidRPr="00D95BFB">
      <w:rPr>
        <w:rStyle w:val="PageNumber"/>
        <w:szCs w:val="16"/>
      </w:rPr>
      <w:t>I</w:t>
    </w:r>
    <w:r w:rsidRPr="006F7C5E">
      <w:t xml:space="preserve"> </w:t>
    </w:r>
    <w:r w:rsidRPr="00D95BFB">
      <w:rPr>
        <w:b/>
        <w:bCs/>
      </w:rPr>
      <w:t>Terms of Reference (</w:t>
    </w:r>
    <w:proofErr w:type="spellStart"/>
    <w:r w:rsidRPr="00D95BFB">
      <w:rPr>
        <w:b/>
        <w:bCs/>
      </w:rPr>
      <w:t>ToR</w:t>
    </w:r>
    <w:proofErr w:type="spellEnd"/>
    <w:r w:rsidRPr="00D95BFB">
      <w:rPr>
        <w:b/>
        <w:bCs/>
      </w:rPr>
      <w:t xml:space="preserve">) </w:t>
    </w:r>
    <w:r w:rsidR="00DE785C">
      <w:rPr>
        <w:b/>
        <w:bCs/>
      </w:rPr>
      <w:t>-</w:t>
    </w:r>
    <w:r w:rsidRPr="00D95BFB">
      <w:rPr>
        <w:b/>
        <w:bCs/>
      </w:rPr>
      <w:t xml:space="preserve"> CVA Focal Point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5868" w14:textId="2D71F0F0" w:rsidR="000B0DC6" w:rsidRDefault="000B0D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34E648" wp14:editId="2B4C62C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69265" cy="231140"/>
              <wp:effectExtent l="0" t="0" r="6985" b="1651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CE059" w14:textId="64179FAE" w:rsidR="000B0DC6" w:rsidRPr="008F6E02" w:rsidRDefault="000B0DC6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F6E0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4E6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6.95pt;height:18.2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" filled="f" stroked="f">
              <v:textbox style="mso-fit-shape-to-text:t" inset="5pt,0,0,0">
                <w:txbxContent>
                  <w:p w14:paraId="765CE059" w14:textId="64179FAE" w:rsidR="000B0DC6" w:rsidRPr="008F6E02" w:rsidRDefault="000B0DC6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F6E02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3CB4" w14:textId="77777777" w:rsidR="000B0DC6" w:rsidRDefault="000B0DC6" w:rsidP="00AF5FEA">
      <w:r>
        <w:separator/>
      </w:r>
    </w:p>
  </w:footnote>
  <w:footnote w:type="continuationSeparator" w:id="0">
    <w:p w14:paraId="3546AB85" w14:textId="77777777" w:rsidR="000B0DC6" w:rsidRDefault="000B0DC6" w:rsidP="00AF5FEA">
      <w:r>
        <w:continuationSeparator/>
      </w:r>
    </w:p>
  </w:footnote>
  <w:footnote w:type="continuationNotice" w:id="1">
    <w:p w14:paraId="664A7F06" w14:textId="77777777" w:rsidR="000B0DC6" w:rsidRDefault="000B0DC6">
      <w:pPr>
        <w:spacing w:after="0"/>
      </w:pPr>
    </w:p>
  </w:footnote>
  <w:footnote w:id="2">
    <w:p w14:paraId="7ED5AFB3" w14:textId="418945BF" w:rsidR="000B0DC6" w:rsidRDefault="000B0DC6">
      <w:pPr>
        <w:pStyle w:val="FootnoteText"/>
      </w:pPr>
      <w:r>
        <w:rPr>
          <w:rStyle w:val="FootnoteReference"/>
        </w:rPr>
        <w:footnoteRef/>
      </w:r>
      <w:r>
        <w:t xml:space="preserve"> Text in </w:t>
      </w:r>
      <w:r w:rsidRPr="000B0DC6">
        <w:rPr>
          <w:i/>
        </w:rPr>
        <w:t>italics s</w:t>
      </w:r>
      <w:r>
        <w:t>erves as guidance and should be adapted (or deleted) at the time of developing the TOR template, as necessary.</w:t>
      </w:r>
    </w:p>
  </w:footnote>
  <w:footnote w:id="3">
    <w:p w14:paraId="172E2C94" w14:textId="77777777" w:rsidR="000B0DC6" w:rsidRPr="00DF2052" w:rsidRDefault="000B0DC6" w:rsidP="00FE4D5D">
      <w:pPr>
        <w:pStyle w:val="FootnoteText"/>
        <w:rPr>
          <w:szCs w:val="16"/>
        </w:rPr>
      </w:pPr>
      <w:r w:rsidRPr="00DF2052">
        <w:rPr>
          <w:rStyle w:val="FootnoteReference"/>
          <w:szCs w:val="16"/>
        </w:rPr>
        <w:footnoteRef/>
      </w:r>
      <w:r w:rsidRPr="00DF2052">
        <w:rPr>
          <w:szCs w:val="16"/>
        </w:rPr>
        <w:t xml:space="preserve"> Disclaimer: Consider </w:t>
      </w:r>
      <w:r w:rsidRPr="00142F82">
        <w:rPr>
          <w:rFonts w:eastAsia="MS Mincho" w:cstheme="minorBidi"/>
          <w:szCs w:val="16"/>
          <w:lang w:val="en-GB"/>
        </w:rPr>
        <w:t xml:space="preserve">including HR/staffing for CVA in crisis operations instead of using CVA FP, who then may not be able to implement the CVAP </w:t>
      </w:r>
      <w:proofErr w:type="spellStart"/>
      <w:r w:rsidRPr="00142F82">
        <w:rPr>
          <w:rFonts w:eastAsia="MS Mincho" w:cstheme="minorBidi"/>
          <w:szCs w:val="16"/>
          <w:lang w:val="en-GB"/>
        </w:rPr>
        <w:t>PoA</w:t>
      </w:r>
      <w:proofErr w:type="spellEnd"/>
      <w:r w:rsidRPr="00142F82">
        <w:rPr>
          <w:rFonts w:eastAsia="MS Mincho" w:cstheme="minorBidi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357B" w14:textId="204CCBD4" w:rsidR="000B0DC6" w:rsidRPr="00074036" w:rsidRDefault="000B0DC6" w:rsidP="003A62BA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="006F7C5E" w:rsidRPr="002B5D03">
      <w:rPr>
        <w:rStyle w:val="PageNumber"/>
        <w:bCs/>
        <w:szCs w:val="16"/>
      </w:rPr>
      <w:t>I</w:t>
    </w:r>
    <w:r w:rsidR="006F7C5E"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450"/>
    <w:multiLevelType w:val="hybridMultilevel"/>
    <w:tmpl w:val="475C07EA"/>
    <w:lvl w:ilvl="0" w:tplc="AD9A87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2B3"/>
    <w:multiLevelType w:val="hybridMultilevel"/>
    <w:tmpl w:val="895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7DA2"/>
    <w:multiLevelType w:val="hybridMultilevel"/>
    <w:tmpl w:val="E842EAEA"/>
    <w:lvl w:ilvl="0" w:tplc="237C9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28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55C7"/>
    <w:multiLevelType w:val="hybridMultilevel"/>
    <w:tmpl w:val="FC18D4C0"/>
    <w:lvl w:ilvl="0" w:tplc="252E9816">
      <w:start w:val="1"/>
      <w:numFmt w:val="decimal"/>
      <w:lvlText w:val="%1."/>
      <w:lvlJc w:val="left"/>
      <w:pPr>
        <w:ind w:left="720" w:hanging="360"/>
      </w:pPr>
      <w:rPr>
        <w:rFonts w:hint="default"/>
        <w:color w:val="DC281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3E1F"/>
    <w:multiLevelType w:val="multilevel"/>
    <w:tmpl w:val="D3DAE5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B46"/>
    <w:multiLevelType w:val="hybridMultilevel"/>
    <w:tmpl w:val="475C07EA"/>
    <w:lvl w:ilvl="0" w:tplc="AD9A87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22D"/>
    <w:multiLevelType w:val="hybridMultilevel"/>
    <w:tmpl w:val="917A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11C8"/>
    <w:multiLevelType w:val="hybridMultilevel"/>
    <w:tmpl w:val="BFA4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54AC"/>
    <w:multiLevelType w:val="hybridMultilevel"/>
    <w:tmpl w:val="3710C78C"/>
    <w:lvl w:ilvl="0" w:tplc="5C8A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28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400A0"/>
    <w:multiLevelType w:val="hybridMultilevel"/>
    <w:tmpl w:val="5070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B44DB"/>
    <w:multiLevelType w:val="hybridMultilevel"/>
    <w:tmpl w:val="6B40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95013"/>
    <w:multiLevelType w:val="hybridMultilevel"/>
    <w:tmpl w:val="475C07EA"/>
    <w:lvl w:ilvl="0" w:tplc="AD9A87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E3759"/>
    <w:multiLevelType w:val="hybridMultilevel"/>
    <w:tmpl w:val="1F94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6BD0"/>
    <w:multiLevelType w:val="hybridMultilevel"/>
    <w:tmpl w:val="B936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F438E"/>
    <w:multiLevelType w:val="hybridMultilevel"/>
    <w:tmpl w:val="B936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A0CDA"/>
    <w:multiLevelType w:val="hybridMultilevel"/>
    <w:tmpl w:val="81A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02CD3"/>
    <w:multiLevelType w:val="hybridMultilevel"/>
    <w:tmpl w:val="CB864EEA"/>
    <w:lvl w:ilvl="0" w:tplc="DBE80BB6">
      <w:start w:val="1"/>
      <w:numFmt w:val="decimal"/>
      <w:lvlText w:val="%1."/>
      <w:lvlJc w:val="left"/>
      <w:pPr>
        <w:ind w:left="720" w:hanging="360"/>
      </w:pPr>
      <w:rPr>
        <w:rFonts w:hint="default"/>
        <w:color w:val="DC281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A61"/>
    <w:multiLevelType w:val="hybridMultilevel"/>
    <w:tmpl w:val="B936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36E9"/>
    <w:multiLevelType w:val="hybridMultilevel"/>
    <w:tmpl w:val="8A10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27ECF"/>
    <w:multiLevelType w:val="hybridMultilevel"/>
    <w:tmpl w:val="4B8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610F"/>
    <w:multiLevelType w:val="hybridMultilevel"/>
    <w:tmpl w:val="F29604A2"/>
    <w:lvl w:ilvl="0" w:tplc="60CAAFD4">
      <w:start w:val="1"/>
      <w:numFmt w:val="decimal"/>
      <w:lvlText w:val="%1."/>
      <w:lvlJc w:val="left"/>
      <w:pPr>
        <w:ind w:left="720" w:hanging="360"/>
      </w:pPr>
      <w:rPr>
        <w:rFonts w:hint="default"/>
        <w:color w:val="DC281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2B3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78C0"/>
    <w:multiLevelType w:val="hybridMultilevel"/>
    <w:tmpl w:val="810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"/>
  </w:num>
  <w:num w:numId="5">
    <w:abstractNumId w:val="19"/>
  </w:num>
  <w:num w:numId="6">
    <w:abstractNumId w:val="23"/>
  </w:num>
  <w:num w:numId="7">
    <w:abstractNumId w:val="26"/>
  </w:num>
  <w:num w:numId="8">
    <w:abstractNumId w:val="22"/>
  </w:num>
  <w:num w:numId="9">
    <w:abstractNumId w:val="0"/>
  </w:num>
  <w:num w:numId="10">
    <w:abstractNumId w:val="13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24"/>
  </w:num>
  <w:num w:numId="16">
    <w:abstractNumId w:val="20"/>
  </w:num>
  <w:num w:numId="17">
    <w:abstractNumId w:val="5"/>
  </w:num>
  <w:num w:numId="18">
    <w:abstractNumId w:val="27"/>
  </w:num>
  <w:num w:numId="19">
    <w:abstractNumId w:val="15"/>
  </w:num>
  <w:num w:numId="20">
    <w:abstractNumId w:val="17"/>
  </w:num>
  <w:num w:numId="21">
    <w:abstractNumId w:val="14"/>
  </w:num>
  <w:num w:numId="22">
    <w:abstractNumId w:val="1"/>
  </w:num>
  <w:num w:numId="23">
    <w:abstractNumId w:val="28"/>
  </w:num>
  <w:num w:numId="24">
    <w:abstractNumId w:val="25"/>
  </w:num>
  <w:num w:numId="25">
    <w:abstractNumId w:val="9"/>
  </w:num>
  <w:num w:numId="26">
    <w:abstractNumId w:val="10"/>
  </w:num>
  <w:num w:numId="27">
    <w:abstractNumId w:val="4"/>
  </w:num>
  <w:num w:numId="28">
    <w:abstractNumId w:val="3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0E"/>
    <w:rsid w:val="0001271E"/>
    <w:rsid w:val="00025B66"/>
    <w:rsid w:val="00030A13"/>
    <w:rsid w:val="0003746D"/>
    <w:rsid w:val="00044EF5"/>
    <w:rsid w:val="00090864"/>
    <w:rsid w:val="000A16B2"/>
    <w:rsid w:val="000A4542"/>
    <w:rsid w:val="000A5CCB"/>
    <w:rsid w:val="000B0DC6"/>
    <w:rsid w:val="000E2B10"/>
    <w:rsid w:val="000E7014"/>
    <w:rsid w:val="000F2D7E"/>
    <w:rsid w:val="00104FA7"/>
    <w:rsid w:val="00155EFC"/>
    <w:rsid w:val="00164252"/>
    <w:rsid w:val="0017197A"/>
    <w:rsid w:val="00172DF0"/>
    <w:rsid w:val="001968EB"/>
    <w:rsid w:val="001B75AC"/>
    <w:rsid w:val="001C6BC7"/>
    <w:rsid w:val="001D20D2"/>
    <w:rsid w:val="001D4252"/>
    <w:rsid w:val="001E15EE"/>
    <w:rsid w:val="0020422A"/>
    <w:rsid w:val="0021700D"/>
    <w:rsid w:val="002262CA"/>
    <w:rsid w:val="0024010B"/>
    <w:rsid w:val="0024D508"/>
    <w:rsid w:val="00251867"/>
    <w:rsid w:val="00252182"/>
    <w:rsid w:val="00295C76"/>
    <w:rsid w:val="002A45C0"/>
    <w:rsid w:val="00310C9C"/>
    <w:rsid w:val="00345637"/>
    <w:rsid w:val="003665E0"/>
    <w:rsid w:val="00371286"/>
    <w:rsid w:val="00371FE9"/>
    <w:rsid w:val="003A62BA"/>
    <w:rsid w:val="003C0BFC"/>
    <w:rsid w:val="003C25E0"/>
    <w:rsid w:val="003C72F2"/>
    <w:rsid w:val="003D1505"/>
    <w:rsid w:val="003D1E7B"/>
    <w:rsid w:val="00403C18"/>
    <w:rsid w:val="004062D1"/>
    <w:rsid w:val="00413A1A"/>
    <w:rsid w:val="004155F2"/>
    <w:rsid w:val="004168C9"/>
    <w:rsid w:val="0042721D"/>
    <w:rsid w:val="0043694F"/>
    <w:rsid w:val="00447D73"/>
    <w:rsid w:val="00463715"/>
    <w:rsid w:val="004643A3"/>
    <w:rsid w:val="004828CA"/>
    <w:rsid w:val="00486E50"/>
    <w:rsid w:val="00495680"/>
    <w:rsid w:val="004C0205"/>
    <w:rsid w:val="004F3BDE"/>
    <w:rsid w:val="00503ED9"/>
    <w:rsid w:val="00512D81"/>
    <w:rsid w:val="005322A8"/>
    <w:rsid w:val="00537006"/>
    <w:rsid w:val="00585075"/>
    <w:rsid w:val="005958F7"/>
    <w:rsid w:val="005A429D"/>
    <w:rsid w:val="005A468C"/>
    <w:rsid w:val="005C48E8"/>
    <w:rsid w:val="005D43A0"/>
    <w:rsid w:val="005F5926"/>
    <w:rsid w:val="005F6B17"/>
    <w:rsid w:val="005F6C4C"/>
    <w:rsid w:val="00635516"/>
    <w:rsid w:val="00640122"/>
    <w:rsid w:val="0065264D"/>
    <w:rsid w:val="00657440"/>
    <w:rsid w:val="00666029"/>
    <w:rsid w:val="00695B45"/>
    <w:rsid w:val="006A4BB9"/>
    <w:rsid w:val="006B1A0F"/>
    <w:rsid w:val="006D1BFF"/>
    <w:rsid w:val="006F3798"/>
    <w:rsid w:val="006F4B7E"/>
    <w:rsid w:val="006F7C5E"/>
    <w:rsid w:val="007003DC"/>
    <w:rsid w:val="00732A81"/>
    <w:rsid w:val="00743974"/>
    <w:rsid w:val="00751C69"/>
    <w:rsid w:val="00753E7B"/>
    <w:rsid w:val="00760AA7"/>
    <w:rsid w:val="00777471"/>
    <w:rsid w:val="007918B1"/>
    <w:rsid w:val="00793D6B"/>
    <w:rsid w:val="00795511"/>
    <w:rsid w:val="007B1CEA"/>
    <w:rsid w:val="007B3811"/>
    <w:rsid w:val="007C4804"/>
    <w:rsid w:val="007E6E65"/>
    <w:rsid w:val="008155F0"/>
    <w:rsid w:val="0082740C"/>
    <w:rsid w:val="008331FE"/>
    <w:rsid w:val="008A731C"/>
    <w:rsid w:val="008C0DF8"/>
    <w:rsid w:val="008D0CB8"/>
    <w:rsid w:val="008D7657"/>
    <w:rsid w:val="008F6E02"/>
    <w:rsid w:val="0091598E"/>
    <w:rsid w:val="00917FAC"/>
    <w:rsid w:val="00927BA6"/>
    <w:rsid w:val="00936FEF"/>
    <w:rsid w:val="0095213D"/>
    <w:rsid w:val="00962964"/>
    <w:rsid w:val="00964893"/>
    <w:rsid w:val="00973800"/>
    <w:rsid w:val="009802AC"/>
    <w:rsid w:val="009847A3"/>
    <w:rsid w:val="0099496B"/>
    <w:rsid w:val="009B5758"/>
    <w:rsid w:val="009E2B90"/>
    <w:rsid w:val="009F0396"/>
    <w:rsid w:val="00A11E2C"/>
    <w:rsid w:val="00A73D53"/>
    <w:rsid w:val="00A8400E"/>
    <w:rsid w:val="00A9238A"/>
    <w:rsid w:val="00AB7CCD"/>
    <w:rsid w:val="00AC68EC"/>
    <w:rsid w:val="00AC7F83"/>
    <w:rsid w:val="00AE3D42"/>
    <w:rsid w:val="00AF1F47"/>
    <w:rsid w:val="00AF5FEA"/>
    <w:rsid w:val="00AF6F1E"/>
    <w:rsid w:val="00B03F50"/>
    <w:rsid w:val="00B1336C"/>
    <w:rsid w:val="00B57B50"/>
    <w:rsid w:val="00B63A43"/>
    <w:rsid w:val="00B6734A"/>
    <w:rsid w:val="00B77C61"/>
    <w:rsid w:val="00B9129B"/>
    <w:rsid w:val="00BC3CED"/>
    <w:rsid w:val="00BC4595"/>
    <w:rsid w:val="00BE131C"/>
    <w:rsid w:val="00BE6B99"/>
    <w:rsid w:val="00C1631D"/>
    <w:rsid w:val="00C27B65"/>
    <w:rsid w:val="00C34ECD"/>
    <w:rsid w:val="00C35710"/>
    <w:rsid w:val="00C465EB"/>
    <w:rsid w:val="00C54D14"/>
    <w:rsid w:val="00C62B57"/>
    <w:rsid w:val="00C95D42"/>
    <w:rsid w:val="00CA1023"/>
    <w:rsid w:val="00CA19EC"/>
    <w:rsid w:val="00CA4812"/>
    <w:rsid w:val="00CA5C30"/>
    <w:rsid w:val="00CB000C"/>
    <w:rsid w:val="00CB7A6D"/>
    <w:rsid w:val="00CE3977"/>
    <w:rsid w:val="00CE540A"/>
    <w:rsid w:val="00CF69F5"/>
    <w:rsid w:val="00D03F5B"/>
    <w:rsid w:val="00D15340"/>
    <w:rsid w:val="00D25A78"/>
    <w:rsid w:val="00D3454C"/>
    <w:rsid w:val="00D36985"/>
    <w:rsid w:val="00D36ADB"/>
    <w:rsid w:val="00D45B76"/>
    <w:rsid w:val="00D95BFB"/>
    <w:rsid w:val="00DA7F0A"/>
    <w:rsid w:val="00DB2FC7"/>
    <w:rsid w:val="00DC2E4B"/>
    <w:rsid w:val="00DC2F6D"/>
    <w:rsid w:val="00DD00E1"/>
    <w:rsid w:val="00DE785C"/>
    <w:rsid w:val="00DF0D23"/>
    <w:rsid w:val="00DF100C"/>
    <w:rsid w:val="00DF15C8"/>
    <w:rsid w:val="00DF2052"/>
    <w:rsid w:val="00DF392F"/>
    <w:rsid w:val="00DF7E2C"/>
    <w:rsid w:val="00E14967"/>
    <w:rsid w:val="00E1716A"/>
    <w:rsid w:val="00E67787"/>
    <w:rsid w:val="00E70465"/>
    <w:rsid w:val="00E94E00"/>
    <w:rsid w:val="00EA2C24"/>
    <w:rsid w:val="00EA621C"/>
    <w:rsid w:val="00EB1759"/>
    <w:rsid w:val="00EC0A36"/>
    <w:rsid w:val="00ED4D8E"/>
    <w:rsid w:val="00EE626C"/>
    <w:rsid w:val="00F055DE"/>
    <w:rsid w:val="00F23F8A"/>
    <w:rsid w:val="00F24FDE"/>
    <w:rsid w:val="00F34DDA"/>
    <w:rsid w:val="00F51306"/>
    <w:rsid w:val="00F5688E"/>
    <w:rsid w:val="00F64498"/>
    <w:rsid w:val="00F90880"/>
    <w:rsid w:val="00FB0E0E"/>
    <w:rsid w:val="00FB7628"/>
    <w:rsid w:val="00FD54BB"/>
    <w:rsid w:val="00FE4D5D"/>
    <w:rsid w:val="00FE7AC9"/>
    <w:rsid w:val="00FF2814"/>
    <w:rsid w:val="13AFEA8E"/>
    <w:rsid w:val="1422F1E8"/>
    <w:rsid w:val="16817F79"/>
    <w:rsid w:val="16B92D08"/>
    <w:rsid w:val="1C1C4D85"/>
    <w:rsid w:val="1C2482B0"/>
    <w:rsid w:val="1C71CBCC"/>
    <w:rsid w:val="1E84232A"/>
    <w:rsid w:val="21984787"/>
    <w:rsid w:val="224D4634"/>
    <w:rsid w:val="27388E6F"/>
    <w:rsid w:val="2F70065E"/>
    <w:rsid w:val="39D39580"/>
    <w:rsid w:val="3A0B430F"/>
    <w:rsid w:val="3BAD6C64"/>
    <w:rsid w:val="3BC47F81"/>
    <w:rsid w:val="3DCBB88E"/>
    <w:rsid w:val="3DCC3A37"/>
    <w:rsid w:val="3FA1A542"/>
    <w:rsid w:val="430D0ECC"/>
    <w:rsid w:val="447F8C5A"/>
    <w:rsid w:val="4A6F98B8"/>
    <w:rsid w:val="52B0CB1D"/>
    <w:rsid w:val="53F14CD4"/>
    <w:rsid w:val="546445BA"/>
    <w:rsid w:val="552BB872"/>
    <w:rsid w:val="561EC5FA"/>
    <w:rsid w:val="5B0D3753"/>
    <w:rsid w:val="5EFF826B"/>
    <w:rsid w:val="6AB2FA93"/>
    <w:rsid w:val="6AEAA822"/>
    <w:rsid w:val="6C8CD177"/>
    <w:rsid w:val="6FD4F991"/>
    <w:rsid w:val="73671700"/>
    <w:rsid w:val="776620C5"/>
    <w:rsid w:val="7D40B844"/>
    <w:rsid w:val="7F81B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AEBFF"/>
  <w15:docId w15:val="{F244A9D6-FDC5-4838-8A15-1994C407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0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5370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00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00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0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3700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00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3700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700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7006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37006"/>
    <w:rPr>
      <w:b/>
    </w:rPr>
  </w:style>
  <w:style w:type="paragraph" w:styleId="Header">
    <w:name w:val="header"/>
    <w:basedOn w:val="Normal"/>
    <w:link w:val="HeaderChar"/>
    <w:uiPriority w:val="99"/>
    <w:unhideWhenUsed/>
    <w:rsid w:val="0053700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7006"/>
    <w:rPr>
      <w:rFonts w:ascii="Arial" w:hAnsi="Arial" w:cs="Times New Roman"/>
      <w:sz w:val="16"/>
    </w:rPr>
  </w:style>
  <w:style w:type="paragraph" w:styleId="NoSpacing">
    <w:name w:val="No Spacing"/>
    <w:uiPriority w:val="1"/>
    <w:qFormat/>
    <w:rsid w:val="00495680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3700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006"/>
    <w:rPr>
      <w:rFonts w:ascii="Arial" w:eastAsiaTheme="minorHAnsi" w:hAnsi="Arial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700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700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006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53700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A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A81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700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700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0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700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700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700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7006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700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700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700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700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700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3700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7006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537006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7006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7006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700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700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7006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0e0d46-bfc3-4fcf-89a2-869473193083">
      <Terms xmlns="http://schemas.microsoft.com/office/infopath/2007/PartnerControls"/>
    </lcf76f155ced4ddcb4097134ff3c332f>
    <TaxCatchAll xmlns="2022f264-a01a-479c-9a1f-db50914a67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1CBEE5444AC4294686EA8E7761EF7" ma:contentTypeVersion="14" ma:contentTypeDescription="Create a new document." ma:contentTypeScope="" ma:versionID="604a6a96af103908af6777cdd2526e0d">
  <xsd:schema xmlns:xsd="http://www.w3.org/2001/XMLSchema" xmlns:xs="http://www.w3.org/2001/XMLSchema" xmlns:p="http://schemas.microsoft.com/office/2006/metadata/properties" xmlns:ns2="1f0e0d46-bfc3-4fcf-89a2-869473193083" xmlns:ns3="2022f264-a01a-479c-9a1f-db50914a6761" targetNamespace="http://schemas.microsoft.com/office/2006/metadata/properties" ma:root="true" ma:fieldsID="c2e176ba61fa24234a2357b9a6519e7d" ns2:_="" ns3:_="">
    <xsd:import namespace="1f0e0d46-bfc3-4fcf-89a2-869473193083"/>
    <xsd:import namespace="2022f264-a01a-479c-9a1f-db50914a6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0d46-bfc3-4fcf-89a2-869473193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2f264-a01a-479c-9a1f-db50914a67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b4525b-e024-493e-b786-78cbbff08576}" ma:internalName="TaxCatchAll" ma:showField="CatchAllData" ma:web="2022f264-a01a-479c-9a1f-db50914a6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AD1B2-B069-44BD-AB35-47D0CAAC70C7}">
  <ds:schemaRefs>
    <ds:schemaRef ds:uri="http://schemas.microsoft.com/office/2006/metadata/properties"/>
    <ds:schemaRef ds:uri="http://schemas.microsoft.com/office/infopath/2007/PartnerControls"/>
    <ds:schemaRef ds:uri="1f0e0d46-bfc3-4fcf-89a2-869473193083"/>
    <ds:schemaRef ds:uri="2022f264-a01a-479c-9a1f-db50914a6761"/>
  </ds:schemaRefs>
</ds:datastoreItem>
</file>

<file path=customXml/itemProps2.xml><?xml version="1.0" encoding="utf-8"?>
<ds:datastoreItem xmlns:ds="http://schemas.openxmlformats.org/officeDocument/2006/customXml" ds:itemID="{163A9009-1814-46C4-A13C-29FB2F83D406}"/>
</file>

<file path=customXml/itemProps3.xml><?xml version="1.0" encoding="utf-8"?>
<ds:datastoreItem xmlns:ds="http://schemas.openxmlformats.org/officeDocument/2006/customXml" ds:itemID="{0A455717-8D24-4EE3-B5E2-02532A1C5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3</Pages>
  <Words>1273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Lisbet M. Elvekjær</cp:lastModifiedBy>
  <cp:revision>2</cp:revision>
  <cp:lastPrinted>2015-09-11T01:49:00Z</cp:lastPrinted>
  <dcterms:created xsi:type="dcterms:W3CDTF">2022-10-31T14:35:00Z</dcterms:created>
  <dcterms:modified xsi:type="dcterms:W3CDTF">2022-10-31T14:35:00Z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0x010100E041CBEE5444AC4294686EA8E7761EF7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6627b15a-80ec-4ef7-8353-f32e3c89bf3e_Enabled">
    <vt:lpwstr>true</vt:lpwstr>
  </property>
  <property fmtid="{D5CDD505-2E9C-101B-9397-08002B2CF9AE}" pid="7" name="MSIP_Label_6627b15a-80ec-4ef7-8353-f32e3c89bf3e_SetDate">
    <vt:lpwstr>2021-06-29T13:48:45Z</vt:lpwstr>
  </property>
  <property fmtid="{D5CDD505-2E9C-101B-9397-08002B2CF9AE}" pid="8" name="MSIP_Label_6627b15a-80ec-4ef7-8353-f32e3c89bf3e_Method">
    <vt:lpwstr>Privileged</vt:lpwstr>
  </property>
  <property fmtid="{D5CDD505-2E9C-101B-9397-08002B2CF9AE}" pid="9" name="MSIP_Label_6627b15a-80ec-4ef7-8353-f32e3c89bf3e_Name">
    <vt:lpwstr>IFRC Internal</vt:lpwstr>
  </property>
  <property fmtid="{D5CDD505-2E9C-101B-9397-08002B2CF9AE}" pid="10" name="MSIP_Label_6627b15a-80ec-4ef7-8353-f32e3c89bf3e_SiteId">
    <vt:lpwstr>a2b53be5-734e-4e6c-ab0d-d184f60fd917</vt:lpwstr>
  </property>
  <property fmtid="{D5CDD505-2E9C-101B-9397-08002B2CF9AE}" pid="11" name="MSIP_Label_6627b15a-80ec-4ef7-8353-f32e3c89bf3e_ActionId">
    <vt:lpwstr>33d36a02-0d38-452b-9f79-f4feea0518a3</vt:lpwstr>
  </property>
  <property fmtid="{D5CDD505-2E9C-101B-9397-08002B2CF9AE}" pid="12" name="MSIP_Label_6627b15a-80ec-4ef7-8353-f32e3c89bf3e_ContentBits">
    <vt:lpwstr>2</vt:lpwstr>
  </property>
  <property fmtid="{D5CDD505-2E9C-101B-9397-08002B2CF9AE}" pid="13" name="MediaServiceImageTags">
    <vt:lpwstr/>
  </property>
</Properties>
</file>