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mc:Ignorable="w14 w15 w16se w16cid w16 w16cex w16sdtdh wp14">
  <w:body>
    <w:p w:rsidR="348A3BD9" w:rsidP="009C6A6F" w:rsidRDefault="348A3BD9" w14:paraId="6F3EB1A9" w14:textId="552132F2">
      <w:pPr>
        <w:pStyle w:val="H1"/>
        <w:ind w:right="-149"/>
        <w:jc w:val="center"/>
        <w:rPr>
          <w:rFonts w:ascii="Verdana" w:hAnsi="Verdana"/>
          <w:color w:val="000000" w:themeColor="text1"/>
          <w:sz w:val="32"/>
          <w:szCs w:val="32"/>
        </w:rPr>
      </w:pPr>
      <w:r w:rsidRPr="3130A2F0">
        <w:rPr>
          <w:rFonts w:ascii="Verdana" w:hAnsi="Verdana"/>
          <w:color w:val="000000" w:themeColor="text1"/>
          <w:sz w:val="32"/>
          <w:szCs w:val="32"/>
        </w:rPr>
        <w:t xml:space="preserve">Guidance </w:t>
      </w:r>
      <w:r w:rsidRPr="3130A2F0" w:rsidR="739581DD">
        <w:rPr>
          <w:rFonts w:ascii="Verdana" w:hAnsi="Verdana"/>
          <w:color w:val="000000" w:themeColor="text1"/>
          <w:sz w:val="32"/>
          <w:szCs w:val="32"/>
        </w:rPr>
        <w:t>for</w:t>
      </w:r>
      <w:r w:rsidRPr="3130A2F0" w:rsidR="746767D9">
        <w:rPr>
          <w:rFonts w:ascii="Verdana" w:hAnsi="Verdana"/>
          <w:color w:val="000000" w:themeColor="text1"/>
          <w:sz w:val="32"/>
          <w:szCs w:val="32"/>
        </w:rPr>
        <w:t xml:space="preserve"> undertaking a</w:t>
      </w:r>
      <w:r w:rsidRPr="3130A2F0" w:rsidR="77715472">
        <w:rPr>
          <w:rFonts w:ascii="Verdana" w:hAnsi="Verdana"/>
          <w:color w:val="000000" w:themeColor="text1"/>
          <w:sz w:val="32"/>
          <w:szCs w:val="32"/>
        </w:rPr>
        <w:t xml:space="preserve">n </w:t>
      </w:r>
      <w:r w:rsidRPr="3130A2F0" w:rsidR="16013C6D">
        <w:rPr>
          <w:rFonts w:ascii="Verdana" w:hAnsi="Verdana"/>
          <w:color w:val="000000" w:themeColor="text1"/>
          <w:sz w:val="32"/>
          <w:szCs w:val="32"/>
        </w:rPr>
        <w:t>e</w:t>
      </w:r>
      <w:r w:rsidRPr="3130A2F0" w:rsidR="77715472">
        <w:rPr>
          <w:rFonts w:ascii="Verdana" w:hAnsi="Verdana"/>
          <w:color w:val="000000" w:themeColor="text1"/>
          <w:sz w:val="32"/>
          <w:szCs w:val="32"/>
        </w:rPr>
        <w:t xml:space="preserve">xternal </w:t>
      </w:r>
      <w:r w:rsidRPr="3130A2F0" w:rsidR="33E6A801">
        <w:rPr>
          <w:rFonts w:ascii="Verdana" w:hAnsi="Verdana"/>
          <w:color w:val="000000" w:themeColor="text1"/>
          <w:sz w:val="32"/>
          <w:szCs w:val="32"/>
        </w:rPr>
        <w:t xml:space="preserve">CVA </w:t>
      </w:r>
      <w:r w:rsidRPr="3130A2F0" w:rsidR="77715472">
        <w:rPr>
          <w:rFonts w:ascii="Verdana" w:hAnsi="Verdana"/>
          <w:color w:val="000000" w:themeColor="text1"/>
          <w:sz w:val="32"/>
          <w:szCs w:val="32"/>
        </w:rPr>
        <w:t>baseline</w:t>
      </w:r>
      <w:r w:rsidRPr="3130A2F0" w:rsidR="00696C93">
        <w:rPr>
          <w:rFonts w:ascii="Verdana" w:hAnsi="Verdana"/>
          <w:color w:val="000000" w:themeColor="text1"/>
          <w:sz w:val="32"/>
          <w:szCs w:val="32"/>
        </w:rPr>
        <w:t xml:space="preserve"> </w:t>
      </w:r>
      <w:r w:rsidRPr="3130A2F0" w:rsidR="009C6A6F">
        <w:rPr>
          <w:rFonts w:ascii="Verdana" w:hAnsi="Verdana"/>
          <w:color w:val="000000" w:themeColor="text1"/>
          <w:sz w:val="32"/>
          <w:szCs w:val="32"/>
        </w:rPr>
        <w:t xml:space="preserve">for </w:t>
      </w:r>
      <w:r w:rsidRPr="3130A2F0" w:rsidR="1211D853">
        <w:rPr>
          <w:rFonts w:ascii="Verdana" w:hAnsi="Verdana"/>
          <w:color w:val="000000" w:themeColor="text1"/>
          <w:sz w:val="32"/>
          <w:szCs w:val="32"/>
        </w:rPr>
        <w:t>p</w:t>
      </w:r>
      <w:r w:rsidRPr="3130A2F0" w:rsidR="00CE2D13">
        <w:rPr>
          <w:rFonts w:ascii="Verdana" w:hAnsi="Verdana"/>
          <w:color w:val="000000" w:themeColor="text1"/>
          <w:sz w:val="32"/>
          <w:szCs w:val="32"/>
        </w:rPr>
        <w:t>re-crisis</w:t>
      </w:r>
      <w:r w:rsidRPr="3130A2F0" w:rsidR="004B4295">
        <w:rPr>
          <w:rFonts w:ascii="Verdana" w:hAnsi="Verdana"/>
          <w:color w:val="000000" w:themeColor="text1"/>
          <w:sz w:val="32"/>
          <w:szCs w:val="32"/>
        </w:rPr>
        <w:t xml:space="preserve"> </w:t>
      </w:r>
      <w:proofErr w:type="gramStart"/>
      <w:r w:rsidRPr="3130A2F0" w:rsidR="004B4295">
        <w:rPr>
          <w:rFonts w:ascii="Verdana" w:hAnsi="Verdana"/>
          <w:color w:val="000000" w:themeColor="text1"/>
          <w:sz w:val="32"/>
          <w:szCs w:val="32"/>
        </w:rPr>
        <w:t>analysis</w:t>
      </w:r>
      <w:proofErr w:type="gramEnd"/>
    </w:p>
    <w:p w:rsidR="4C0F3C97" w:rsidP="4C0F3C97" w:rsidRDefault="4C0F3C97" w14:paraId="53C3142B" w14:textId="67993EC2">
      <w:pPr>
        <w:pStyle w:val="H1"/>
        <w:spacing w:before="240"/>
        <w:jc w:val="both"/>
        <w:rPr>
          <w:rFonts w:ascii="Verdana" w:hAnsi="Verdana"/>
          <w:bCs/>
          <w:sz w:val="19"/>
          <w:szCs w:val="19"/>
        </w:rPr>
      </w:pPr>
    </w:p>
    <w:p w:rsidR="04DCEB9D" w:rsidP="4C0F3C97" w:rsidRDefault="04DCEB9D" w14:paraId="52358B86" w14:textId="35144352">
      <w:pPr>
        <w:pStyle w:val="H1"/>
        <w:spacing w:before="240"/>
        <w:jc w:val="both"/>
        <w:rPr>
          <w:rFonts w:ascii="Verdana" w:hAnsi="Verdana"/>
          <w:bCs/>
          <w:sz w:val="19"/>
          <w:szCs w:val="19"/>
        </w:rPr>
      </w:pPr>
      <w:r w:rsidRPr="4C0F3C97">
        <w:rPr>
          <w:rFonts w:ascii="Verdana" w:hAnsi="Verdana"/>
          <w:bCs/>
          <w:sz w:val="19"/>
          <w:szCs w:val="19"/>
        </w:rPr>
        <w:t>Purpose</w:t>
      </w:r>
    </w:p>
    <w:p w:rsidR="69B04B1C" w:rsidP="4C0F3C97" w:rsidRDefault="69B04B1C" w14:paraId="42A25393" w14:textId="32C8AA2C">
      <w:pPr>
        <w:pStyle w:val="H1"/>
        <w:spacing w:before="240"/>
        <w:jc w:val="both"/>
        <w:rPr>
          <w:rFonts w:ascii="Verdana" w:hAnsi="Verdana" w:eastAsia="Verdana" w:cs="Verdana"/>
          <w:b w:val="0"/>
          <w:bCs w:val="0"/>
          <w:color w:val="000000" w:themeColor="text1"/>
          <w:sz w:val="18"/>
          <w:szCs w:val="18"/>
        </w:rPr>
      </w:pPr>
      <w:r w:rsidRPr="49AB22B8" w:rsidR="0CF50D44">
        <w:rPr>
          <w:rFonts w:ascii="Verdana" w:hAnsi="Verdana" w:eastAsia="Verdana" w:cs="Verdana"/>
          <w:b w:val="0"/>
          <w:bCs w:val="0"/>
          <w:color w:val="000000" w:themeColor="text1" w:themeTint="FF" w:themeShade="FF"/>
          <w:sz w:val="18"/>
          <w:szCs w:val="18"/>
        </w:rPr>
        <w:t xml:space="preserve">The </w:t>
      </w:r>
      <w:r w:rsidRPr="49AB22B8" w:rsidR="369E9F82">
        <w:rPr>
          <w:rFonts w:ascii="Verdana" w:hAnsi="Verdana" w:eastAsia="Verdana" w:cs="Verdana"/>
          <w:b w:val="0"/>
          <w:bCs w:val="0"/>
          <w:i w:val="1"/>
          <w:iCs w:val="1"/>
          <w:color w:val="000000" w:themeColor="text1" w:themeTint="FF" w:themeShade="FF"/>
          <w:sz w:val="18"/>
          <w:szCs w:val="18"/>
        </w:rPr>
        <w:t>E</w:t>
      </w:r>
      <w:r w:rsidRPr="49AB22B8" w:rsidR="0CF50D44">
        <w:rPr>
          <w:rFonts w:ascii="Verdana" w:hAnsi="Verdana" w:eastAsia="Verdana" w:cs="Verdana"/>
          <w:b w:val="0"/>
          <w:bCs w:val="0"/>
          <w:i w:val="1"/>
          <w:iCs w:val="1"/>
          <w:color w:val="000000" w:themeColor="text1" w:themeTint="FF" w:themeShade="FF"/>
          <w:sz w:val="18"/>
          <w:szCs w:val="18"/>
        </w:rPr>
        <w:t xml:space="preserve">xternal </w:t>
      </w:r>
      <w:r w:rsidRPr="49AB22B8" w:rsidR="0D4DD108">
        <w:rPr>
          <w:rFonts w:ascii="Verdana" w:hAnsi="Verdana" w:eastAsia="Verdana" w:cs="Verdana"/>
          <w:b w:val="0"/>
          <w:bCs w:val="0"/>
          <w:i w:val="1"/>
          <w:iCs w:val="1"/>
          <w:color w:val="000000" w:themeColor="text1" w:themeTint="FF" w:themeShade="FF"/>
          <w:sz w:val="18"/>
          <w:szCs w:val="18"/>
        </w:rPr>
        <w:t xml:space="preserve">CVA </w:t>
      </w:r>
      <w:r w:rsidRPr="49AB22B8" w:rsidR="0CF50D44">
        <w:rPr>
          <w:rFonts w:ascii="Verdana" w:hAnsi="Verdana" w:eastAsia="Verdana" w:cs="Verdana"/>
          <w:b w:val="0"/>
          <w:bCs w:val="0"/>
          <w:i w:val="1"/>
          <w:iCs w:val="1"/>
          <w:color w:val="000000" w:themeColor="text1" w:themeTint="FF" w:themeShade="FF"/>
          <w:sz w:val="18"/>
          <w:szCs w:val="18"/>
        </w:rPr>
        <w:t>baseline</w:t>
      </w:r>
      <w:r w:rsidRPr="49AB22B8" w:rsidR="42F88C1C">
        <w:rPr>
          <w:rFonts w:ascii="Verdana" w:hAnsi="Verdana" w:eastAsia="Verdana" w:cs="Verdana"/>
          <w:b w:val="0"/>
          <w:bCs w:val="0"/>
          <w:i w:val="1"/>
          <w:iCs w:val="1"/>
          <w:color w:val="000000" w:themeColor="text1" w:themeTint="FF" w:themeShade="FF"/>
          <w:sz w:val="18"/>
          <w:szCs w:val="18"/>
        </w:rPr>
        <w:t xml:space="preserve"> for </w:t>
      </w:r>
      <w:r w:rsidRPr="49AB22B8" w:rsidR="0CF50D44">
        <w:rPr>
          <w:rFonts w:ascii="Verdana" w:hAnsi="Verdana" w:eastAsia="Verdana" w:cs="Verdana"/>
          <w:b w:val="0"/>
          <w:bCs w:val="0"/>
          <w:i w:val="1"/>
          <w:iCs w:val="1"/>
          <w:color w:val="000000" w:themeColor="text1" w:themeTint="FF" w:themeShade="FF"/>
          <w:sz w:val="18"/>
          <w:szCs w:val="18"/>
        </w:rPr>
        <w:t>pre-crisis analysis</w:t>
      </w:r>
      <w:r w:rsidRPr="49AB22B8" w:rsidR="0CF50D44">
        <w:rPr>
          <w:rFonts w:ascii="Verdana" w:hAnsi="Verdana" w:eastAsia="Verdana" w:cs="Verdana"/>
          <w:b w:val="0"/>
          <w:bCs w:val="0"/>
          <w:color w:val="000000" w:themeColor="text1" w:themeTint="FF" w:themeShade="FF"/>
          <w:sz w:val="18"/>
          <w:szCs w:val="18"/>
        </w:rPr>
        <w:t xml:space="preserve"> looks at the enabling environment for CVA</w:t>
      </w:r>
      <w:r w:rsidRPr="49AB22B8" w:rsidR="369E9F82">
        <w:rPr>
          <w:rFonts w:ascii="Verdana" w:hAnsi="Verdana" w:eastAsia="Verdana" w:cs="Verdana"/>
          <w:b w:val="0"/>
          <w:bCs w:val="0"/>
          <w:color w:val="000000" w:themeColor="text1" w:themeTint="FF" w:themeShade="FF"/>
          <w:sz w:val="18"/>
          <w:szCs w:val="18"/>
        </w:rPr>
        <w:t xml:space="preserve"> and has an </w:t>
      </w:r>
      <w:r w:rsidRPr="49AB22B8" w:rsidR="0CF50D44">
        <w:rPr>
          <w:rFonts w:ascii="Verdana" w:hAnsi="Verdana" w:eastAsia="Verdana" w:cs="Verdana"/>
          <w:b w:val="0"/>
          <w:bCs w:val="0"/>
          <w:color w:val="000000" w:themeColor="text1" w:themeTint="FF" w:themeShade="FF"/>
          <w:sz w:val="18"/>
          <w:szCs w:val="18"/>
        </w:rPr>
        <w:t xml:space="preserve">external </w:t>
      </w:r>
      <w:r w:rsidRPr="49AB22B8" w:rsidR="369E9F82">
        <w:rPr>
          <w:rFonts w:ascii="Verdana" w:hAnsi="Verdana" w:eastAsia="Verdana" w:cs="Verdana"/>
          <w:b w:val="0"/>
          <w:bCs w:val="0"/>
          <w:color w:val="000000" w:themeColor="text1" w:themeTint="FF" w:themeShade="FF"/>
          <w:sz w:val="18"/>
          <w:szCs w:val="18"/>
        </w:rPr>
        <w:t>focus.</w:t>
      </w:r>
      <w:r w:rsidRPr="49AB22B8" w:rsidR="0CF50D44">
        <w:rPr>
          <w:rFonts w:ascii="Verdana" w:hAnsi="Verdana" w:eastAsia="Verdana" w:cs="Verdana"/>
          <w:b w:val="0"/>
          <w:bCs w:val="0"/>
          <w:color w:val="000000" w:themeColor="text1" w:themeTint="FF" w:themeShade="FF"/>
          <w:sz w:val="18"/>
          <w:szCs w:val="18"/>
        </w:rPr>
        <w:t xml:space="preserve"> It differs to the </w:t>
      </w:r>
      <w:r w:rsidRPr="49AB22B8" w:rsidR="42F88C1C">
        <w:rPr>
          <w:rFonts w:ascii="Verdana" w:hAnsi="Verdana" w:eastAsia="Verdana" w:cs="Verdana"/>
          <w:b w:val="0"/>
          <w:bCs w:val="0"/>
          <w:i w:val="1"/>
          <w:iCs w:val="1"/>
          <w:color w:val="C00000"/>
          <w:sz w:val="18"/>
          <w:szCs w:val="18"/>
        </w:rPr>
        <w:t>I</w:t>
      </w:r>
      <w:r w:rsidRPr="49AB22B8" w:rsidR="0CF50D44">
        <w:rPr>
          <w:rFonts w:ascii="Verdana" w:hAnsi="Verdana" w:eastAsia="Verdana" w:cs="Verdana"/>
          <w:b w:val="0"/>
          <w:bCs w:val="0"/>
          <w:i w:val="1"/>
          <w:iCs w:val="1"/>
          <w:color w:val="C00000"/>
          <w:sz w:val="18"/>
          <w:szCs w:val="18"/>
        </w:rPr>
        <w:t>nternal</w:t>
      </w:r>
      <w:r w:rsidRPr="49AB22B8" w:rsidR="42F88C1C">
        <w:rPr>
          <w:rFonts w:ascii="Verdana" w:hAnsi="Verdana" w:eastAsia="Verdana" w:cs="Verdana"/>
          <w:b w:val="0"/>
          <w:bCs w:val="0"/>
          <w:i w:val="1"/>
          <w:iCs w:val="1"/>
          <w:color w:val="C00000"/>
          <w:sz w:val="18"/>
          <w:szCs w:val="18"/>
        </w:rPr>
        <w:t xml:space="preserve"> </w:t>
      </w:r>
      <w:r w:rsidRPr="49AB22B8" w:rsidR="24062CAB">
        <w:rPr>
          <w:rFonts w:ascii="Verdana" w:hAnsi="Verdana" w:eastAsia="Verdana" w:cs="Verdana"/>
          <w:b w:val="0"/>
          <w:bCs w:val="0"/>
          <w:i w:val="1"/>
          <w:iCs w:val="1"/>
          <w:color w:val="C00000"/>
          <w:sz w:val="18"/>
          <w:szCs w:val="18"/>
        </w:rPr>
        <w:t xml:space="preserve">CVA </w:t>
      </w:r>
      <w:r w:rsidRPr="49AB22B8" w:rsidR="0CF50D44">
        <w:rPr>
          <w:rFonts w:ascii="Verdana" w:hAnsi="Verdana" w:eastAsia="Verdana" w:cs="Verdana"/>
          <w:b w:val="0"/>
          <w:bCs w:val="0"/>
          <w:i w:val="1"/>
          <w:iCs w:val="1"/>
          <w:color w:val="C00000"/>
          <w:sz w:val="18"/>
          <w:szCs w:val="18"/>
        </w:rPr>
        <w:t xml:space="preserve">baseline </w:t>
      </w:r>
      <w:r w:rsidRPr="49AB22B8" w:rsidR="42F88C1C">
        <w:rPr>
          <w:rFonts w:ascii="Verdana" w:hAnsi="Verdana" w:eastAsia="Verdana" w:cs="Verdana"/>
          <w:b w:val="0"/>
          <w:bCs w:val="0"/>
          <w:i w:val="1"/>
          <w:iCs w:val="1"/>
          <w:color w:val="C00000"/>
          <w:sz w:val="18"/>
          <w:szCs w:val="18"/>
        </w:rPr>
        <w:t xml:space="preserve">for </w:t>
      </w:r>
      <w:r w:rsidRPr="49AB22B8" w:rsidR="0CF50D44">
        <w:rPr>
          <w:rFonts w:ascii="Verdana" w:hAnsi="Verdana" w:eastAsia="Verdana" w:cs="Verdana"/>
          <w:b w:val="0"/>
          <w:bCs w:val="0"/>
          <w:i w:val="1"/>
          <w:iCs w:val="1"/>
          <w:color w:val="C00000"/>
          <w:sz w:val="18"/>
          <w:szCs w:val="18"/>
        </w:rPr>
        <w:t xml:space="preserve">organizational </w:t>
      </w:r>
      <w:r w:rsidRPr="49AB22B8" w:rsidR="54FB7A05">
        <w:rPr>
          <w:rFonts w:ascii="Verdana" w:hAnsi="Verdana" w:eastAsia="Verdana" w:cs="Verdana"/>
          <w:b w:val="0"/>
          <w:bCs w:val="0"/>
          <w:i w:val="1"/>
          <w:iCs w:val="1"/>
          <w:color w:val="C00000"/>
          <w:sz w:val="18"/>
          <w:szCs w:val="18"/>
        </w:rPr>
        <w:t xml:space="preserve">preparedness </w:t>
      </w:r>
      <w:r w:rsidRPr="49AB22B8" w:rsidR="0CF50D44">
        <w:rPr>
          <w:rFonts w:ascii="Verdana" w:hAnsi="Verdana" w:eastAsia="Verdana" w:cs="Verdana"/>
          <w:b w:val="0"/>
          <w:bCs w:val="0"/>
          <w:i w:val="1"/>
          <w:iCs w:val="1"/>
          <w:color w:val="C00000"/>
          <w:sz w:val="18"/>
          <w:szCs w:val="18"/>
        </w:rPr>
        <w:t>capaci</w:t>
      </w:r>
      <w:r w:rsidRPr="49AB22B8" w:rsidR="0CF50D44">
        <w:rPr>
          <w:rFonts w:ascii="Verdana" w:hAnsi="Verdana" w:eastAsia="Verdana" w:cs="Verdana"/>
          <w:b w:val="0"/>
          <w:bCs w:val="0"/>
          <w:i w:val="1"/>
          <w:iCs w:val="1"/>
          <w:color w:val="C00000"/>
          <w:sz w:val="18"/>
          <w:szCs w:val="18"/>
        </w:rPr>
        <w:t>t</w:t>
      </w:r>
      <w:r w:rsidRPr="49AB22B8" w:rsidR="42F88C1C">
        <w:rPr>
          <w:rFonts w:ascii="Verdana" w:hAnsi="Verdana" w:eastAsia="Verdana" w:cs="Verdana"/>
          <w:b w:val="0"/>
          <w:bCs w:val="0"/>
          <w:i w:val="1"/>
          <w:iCs w:val="1"/>
          <w:color w:val="C00000"/>
          <w:sz w:val="18"/>
          <w:szCs w:val="18"/>
        </w:rPr>
        <w:t>y</w:t>
      </w:r>
      <w:r w:rsidRPr="49AB22B8" w:rsidR="0CF50D44">
        <w:rPr>
          <w:rFonts w:ascii="Verdana" w:hAnsi="Verdana" w:eastAsia="Verdana" w:cs="Verdana"/>
          <w:b w:val="0"/>
          <w:bCs w:val="0"/>
          <w:color w:val="C00000"/>
          <w:sz w:val="18"/>
          <w:szCs w:val="18"/>
        </w:rPr>
        <w:t xml:space="preserve"> </w:t>
      </w:r>
      <w:r w:rsidRPr="49AB22B8" w:rsidR="0CF50D44">
        <w:rPr>
          <w:rFonts w:ascii="Verdana" w:hAnsi="Verdana" w:eastAsia="Verdana" w:cs="Verdana"/>
          <w:b w:val="0"/>
          <w:bCs w:val="0"/>
          <w:color w:val="000000" w:themeColor="text1" w:themeTint="FF" w:themeShade="FF"/>
          <w:sz w:val="18"/>
          <w:szCs w:val="18"/>
        </w:rPr>
        <w:t xml:space="preserve">which </w:t>
      </w:r>
      <w:r w:rsidRPr="49AB22B8" w:rsidR="42F88C1C">
        <w:rPr>
          <w:rFonts w:ascii="Verdana" w:hAnsi="Verdana" w:eastAsia="Verdana" w:cs="Verdana"/>
          <w:b w:val="0"/>
          <w:bCs w:val="0"/>
          <w:color w:val="000000" w:themeColor="text1" w:themeTint="FF" w:themeShade="FF"/>
          <w:sz w:val="18"/>
          <w:szCs w:val="18"/>
        </w:rPr>
        <w:t xml:space="preserve">is </w:t>
      </w:r>
      <w:r w:rsidRPr="49AB22B8" w:rsidR="0CF50D44">
        <w:rPr>
          <w:rFonts w:ascii="Verdana" w:hAnsi="Verdana" w:eastAsia="Verdana" w:cs="Verdana"/>
          <w:b w:val="0"/>
          <w:bCs w:val="0"/>
          <w:color w:val="000000" w:themeColor="text1" w:themeTint="FF" w:themeShade="FF"/>
          <w:sz w:val="18"/>
          <w:szCs w:val="18"/>
        </w:rPr>
        <w:t>completed before the external CVA baseline and is internal facing</w:t>
      </w:r>
      <w:r w:rsidRPr="49AB22B8" w:rsidR="394409BD">
        <w:rPr>
          <w:rFonts w:ascii="Verdana" w:hAnsi="Verdana" w:eastAsia="Verdana" w:cs="Verdana"/>
          <w:b w:val="0"/>
          <w:bCs w:val="0"/>
          <w:color w:val="000000" w:themeColor="text1" w:themeTint="FF" w:themeShade="FF"/>
          <w:sz w:val="18"/>
          <w:szCs w:val="18"/>
        </w:rPr>
        <w:t>,</w:t>
      </w:r>
      <w:r w:rsidRPr="49AB22B8" w:rsidR="42F88C1C">
        <w:rPr>
          <w:rFonts w:ascii="Verdana" w:hAnsi="Verdana" w:eastAsia="Verdana" w:cs="Verdana"/>
          <w:b w:val="0"/>
          <w:bCs w:val="0"/>
          <w:color w:val="000000" w:themeColor="text1" w:themeTint="FF" w:themeShade="FF"/>
          <w:sz w:val="18"/>
          <w:szCs w:val="18"/>
        </w:rPr>
        <w:t xml:space="preserve"> focusing on </w:t>
      </w:r>
      <w:r w:rsidRPr="49AB22B8" w:rsidR="0CF50D44">
        <w:rPr>
          <w:rFonts w:ascii="Verdana" w:hAnsi="Verdana" w:eastAsia="Verdana" w:cs="Verdana"/>
          <w:b w:val="0"/>
          <w:bCs w:val="0"/>
          <w:color w:val="000000" w:themeColor="text1" w:themeTint="FF" w:themeShade="FF"/>
          <w:sz w:val="18"/>
          <w:szCs w:val="18"/>
        </w:rPr>
        <w:t xml:space="preserve">NS organizational </w:t>
      </w:r>
      <w:r w:rsidRPr="49AB22B8" w:rsidR="0CF50D44">
        <w:rPr>
          <w:rFonts w:ascii="Verdana" w:hAnsi="Verdana" w:eastAsia="Verdana" w:cs="Verdana"/>
          <w:b w:val="0"/>
          <w:bCs w:val="0"/>
          <w:color w:val="000000" w:themeColor="text1" w:themeTint="FF" w:themeShade="FF"/>
          <w:sz w:val="18"/>
          <w:szCs w:val="18"/>
        </w:rPr>
        <w:t>capacity</w:t>
      </w:r>
      <w:r w:rsidRPr="49AB22B8" w:rsidR="0CF50D44">
        <w:rPr>
          <w:rFonts w:ascii="Verdana" w:hAnsi="Verdana" w:eastAsia="Verdana" w:cs="Verdana"/>
          <w:b w:val="0"/>
          <w:bCs w:val="0"/>
          <w:color w:val="000000" w:themeColor="text1" w:themeTint="FF" w:themeShade="FF"/>
          <w:sz w:val="18"/>
          <w:szCs w:val="18"/>
        </w:rPr>
        <w:t>.</w:t>
      </w:r>
      <w:r w:rsidRPr="49AB22B8" w:rsidR="46AF3FE1">
        <w:rPr>
          <w:rFonts w:ascii="Verdana" w:hAnsi="Verdana" w:eastAsia="Verdana" w:cs="Verdana"/>
          <w:b w:val="0"/>
          <w:bCs w:val="0"/>
          <w:color w:val="000000" w:themeColor="text1" w:themeTint="FF" w:themeShade="FF"/>
          <w:sz w:val="18"/>
          <w:szCs w:val="18"/>
        </w:rPr>
        <w:t xml:space="preserve"> This guidance</w:t>
      </w:r>
      <w:r w:rsidRPr="49AB22B8" w:rsidR="42F88C1C">
        <w:rPr>
          <w:rFonts w:ascii="Verdana" w:hAnsi="Verdana" w:eastAsia="Verdana" w:cs="Verdana"/>
          <w:b w:val="0"/>
          <w:bCs w:val="0"/>
          <w:color w:val="000000" w:themeColor="text1" w:themeTint="FF" w:themeShade="FF"/>
          <w:sz w:val="18"/>
          <w:szCs w:val="18"/>
        </w:rPr>
        <w:t xml:space="preserve"> note should be used to com</w:t>
      </w:r>
      <w:r w:rsidRPr="49AB22B8" w:rsidR="394409BD">
        <w:rPr>
          <w:rFonts w:ascii="Verdana" w:hAnsi="Verdana" w:eastAsia="Verdana" w:cs="Verdana"/>
          <w:b w:val="0"/>
          <w:bCs w:val="0"/>
          <w:color w:val="000000" w:themeColor="text1" w:themeTint="FF" w:themeShade="FF"/>
          <w:sz w:val="18"/>
          <w:szCs w:val="18"/>
        </w:rPr>
        <w:t>p</w:t>
      </w:r>
      <w:r w:rsidRPr="49AB22B8" w:rsidR="42F88C1C">
        <w:rPr>
          <w:rFonts w:ascii="Verdana" w:hAnsi="Verdana" w:eastAsia="Verdana" w:cs="Verdana"/>
          <w:b w:val="0"/>
          <w:bCs w:val="0"/>
          <w:color w:val="000000" w:themeColor="text1" w:themeTint="FF" w:themeShade="FF"/>
          <w:sz w:val="18"/>
          <w:szCs w:val="18"/>
        </w:rPr>
        <w:t xml:space="preserve">lete the </w:t>
      </w:r>
      <w:r w:rsidRPr="49AB22B8" w:rsidR="43676080">
        <w:rPr>
          <w:rFonts w:ascii="Verdana" w:hAnsi="Verdana" w:eastAsia="Verdana" w:cs="Verdana"/>
          <w:b w:val="0"/>
          <w:bCs w:val="0"/>
          <w:color w:val="000000" w:themeColor="text1" w:themeTint="FF" w:themeShade="FF"/>
          <w:sz w:val="18"/>
          <w:szCs w:val="18"/>
        </w:rPr>
        <w:t xml:space="preserve">accompanying </w:t>
      </w:r>
      <w:r w:rsidRPr="49AB22B8" w:rsidR="3A94905F">
        <w:rPr>
          <w:rFonts w:ascii="Verdana" w:hAnsi="Verdana" w:eastAsia="Verdana" w:cs="Verdana"/>
          <w:b w:val="0"/>
          <w:bCs w:val="0"/>
          <w:i w:val="1"/>
          <w:iCs w:val="1"/>
          <w:color w:val="C00000"/>
          <w:sz w:val="18"/>
          <w:szCs w:val="18"/>
        </w:rPr>
        <w:t>E</w:t>
      </w:r>
      <w:r w:rsidRPr="49AB22B8" w:rsidR="42F88C1C">
        <w:rPr>
          <w:rFonts w:ascii="Verdana" w:hAnsi="Verdana" w:eastAsia="Verdana" w:cs="Verdana"/>
          <w:b w:val="0"/>
          <w:bCs w:val="0"/>
          <w:i w:val="1"/>
          <w:iCs w:val="1"/>
          <w:color w:val="C00000"/>
          <w:sz w:val="18"/>
          <w:szCs w:val="18"/>
        </w:rPr>
        <w:t xml:space="preserve">xternal </w:t>
      </w:r>
      <w:r w:rsidRPr="49AB22B8" w:rsidR="3BFAF2FA">
        <w:rPr>
          <w:rFonts w:ascii="Verdana" w:hAnsi="Verdana" w:eastAsia="Verdana" w:cs="Verdana"/>
          <w:b w:val="0"/>
          <w:bCs w:val="0"/>
          <w:i w:val="1"/>
          <w:iCs w:val="1"/>
          <w:color w:val="C00000"/>
          <w:sz w:val="18"/>
          <w:szCs w:val="18"/>
        </w:rPr>
        <w:t xml:space="preserve">CVA </w:t>
      </w:r>
      <w:r w:rsidRPr="49AB22B8" w:rsidR="42F88C1C">
        <w:rPr>
          <w:rFonts w:ascii="Verdana" w:hAnsi="Verdana" w:eastAsia="Verdana" w:cs="Verdana"/>
          <w:b w:val="0"/>
          <w:bCs w:val="0"/>
          <w:i w:val="1"/>
          <w:iCs w:val="1"/>
          <w:color w:val="C00000"/>
          <w:sz w:val="18"/>
          <w:szCs w:val="18"/>
        </w:rPr>
        <w:t>baseline for pre-crisis analysis report template</w:t>
      </w:r>
    </w:p>
    <w:p w:rsidRPr="004C3C23" w:rsidR="000315A2" w:rsidP="00903622" w:rsidRDefault="00845CB5" w14:paraId="3179750D" w14:textId="78FD0ED5">
      <w:pPr>
        <w:spacing w:before="240"/>
        <w:ind w:right="-149"/>
        <w:rPr>
          <w:rFonts w:ascii="Verdana" w:hAnsi="Verdana"/>
          <w:sz w:val="18"/>
          <w:szCs w:val="18"/>
        </w:rPr>
      </w:pPr>
      <w:r w:rsidRPr="5B534714">
        <w:rPr>
          <w:rFonts w:ascii="Verdana" w:hAnsi="Verdana"/>
          <w:sz w:val="18"/>
          <w:szCs w:val="18"/>
        </w:rPr>
        <w:t xml:space="preserve">The objective of </w:t>
      </w:r>
      <w:r w:rsidRPr="5B534714" w:rsidR="7BBDDD29">
        <w:rPr>
          <w:rFonts w:ascii="Verdana" w:hAnsi="Verdana"/>
          <w:sz w:val="18"/>
          <w:szCs w:val="18"/>
        </w:rPr>
        <w:t>the external CVA baseline</w:t>
      </w:r>
      <w:r w:rsidRPr="5B534714" w:rsidR="00696C93">
        <w:rPr>
          <w:rFonts w:ascii="Verdana" w:hAnsi="Verdana"/>
          <w:sz w:val="18"/>
          <w:szCs w:val="18"/>
        </w:rPr>
        <w:t xml:space="preserve"> </w:t>
      </w:r>
      <w:r w:rsidRPr="5B534714" w:rsidR="00BA3598">
        <w:rPr>
          <w:rFonts w:ascii="Verdana" w:hAnsi="Verdana"/>
          <w:sz w:val="18"/>
          <w:szCs w:val="18"/>
        </w:rPr>
        <w:t xml:space="preserve">for </w:t>
      </w:r>
      <w:r w:rsidRPr="5B534714" w:rsidR="00125BDD">
        <w:rPr>
          <w:rFonts w:ascii="Verdana" w:hAnsi="Verdana"/>
          <w:sz w:val="18"/>
          <w:szCs w:val="18"/>
        </w:rPr>
        <w:t xml:space="preserve">pre-crisis </w:t>
      </w:r>
      <w:r w:rsidRPr="5B534714" w:rsidR="004B4295">
        <w:rPr>
          <w:rFonts w:ascii="Verdana" w:hAnsi="Verdana"/>
          <w:sz w:val="18"/>
          <w:szCs w:val="18"/>
        </w:rPr>
        <w:t>analysis</w:t>
      </w:r>
      <w:r w:rsidRPr="5B534714" w:rsidR="00125BDD">
        <w:rPr>
          <w:rFonts w:ascii="Verdana" w:hAnsi="Verdana"/>
          <w:sz w:val="18"/>
          <w:szCs w:val="18"/>
        </w:rPr>
        <w:t xml:space="preserve"> </w:t>
      </w:r>
      <w:r w:rsidRPr="5B534714" w:rsidR="000315A2">
        <w:rPr>
          <w:rFonts w:ascii="Verdana" w:hAnsi="Verdana"/>
          <w:sz w:val="18"/>
          <w:szCs w:val="18"/>
        </w:rPr>
        <w:t xml:space="preserve">is </w:t>
      </w:r>
      <w:r w:rsidRPr="5B534714" w:rsidR="00B45A49">
        <w:rPr>
          <w:rFonts w:ascii="Verdana" w:hAnsi="Verdana"/>
          <w:sz w:val="18"/>
          <w:szCs w:val="18"/>
        </w:rPr>
        <w:t xml:space="preserve">to </w:t>
      </w:r>
      <w:r w:rsidRPr="5B534714">
        <w:rPr>
          <w:rFonts w:ascii="Verdana" w:hAnsi="Verdana"/>
          <w:sz w:val="18"/>
          <w:szCs w:val="18"/>
        </w:rPr>
        <w:t>gather a broad picture on CVA response analysis</w:t>
      </w:r>
      <w:r w:rsidRPr="5B534714" w:rsidR="67698AB2">
        <w:rPr>
          <w:rFonts w:ascii="Verdana" w:hAnsi="Verdana"/>
          <w:sz w:val="18"/>
          <w:szCs w:val="18"/>
        </w:rPr>
        <w:t>,</w:t>
      </w:r>
      <w:r w:rsidRPr="5B534714">
        <w:rPr>
          <w:rFonts w:ascii="Verdana" w:hAnsi="Verdana"/>
          <w:sz w:val="18"/>
          <w:szCs w:val="18"/>
        </w:rPr>
        <w:t xml:space="preserve"> in order to </w:t>
      </w:r>
      <w:r w:rsidRPr="5B534714" w:rsidR="00894069">
        <w:rPr>
          <w:rFonts w:ascii="Verdana" w:hAnsi="Verdana"/>
          <w:sz w:val="18"/>
          <w:szCs w:val="18"/>
        </w:rPr>
        <w:t>analyze</w:t>
      </w:r>
      <w:r w:rsidRPr="5B534714" w:rsidR="001F3F75">
        <w:rPr>
          <w:rFonts w:ascii="Verdana" w:hAnsi="Verdana"/>
          <w:sz w:val="18"/>
          <w:szCs w:val="18"/>
        </w:rPr>
        <w:t xml:space="preserve"> which modalit</w:t>
      </w:r>
      <w:r w:rsidRPr="5B534714">
        <w:rPr>
          <w:rFonts w:ascii="Verdana" w:hAnsi="Verdana"/>
          <w:sz w:val="18"/>
          <w:szCs w:val="18"/>
        </w:rPr>
        <w:t>y</w:t>
      </w:r>
      <w:r w:rsidRPr="5B534714" w:rsidR="001F3F75">
        <w:rPr>
          <w:rFonts w:ascii="Verdana" w:hAnsi="Verdana"/>
          <w:sz w:val="18"/>
          <w:szCs w:val="18"/>
        </w:rPr>
        <w:t xml:space="preserve"> and delivery mechanism may be most suitable in the NS response context</w:t>
      </w:r>
      <w:r w:rsidRPr="5B534714" w:rsidR="008E6E23">
        <w:rPr>
          <w:rFonts w:ascii="Verdana" w:hAnsi="Verdana"/>
          <w:sz w:val="18"/>
          <w:szCs w:val="18"/>
        </w:rPr>
        <w:t>.</w:t>
      </w:r>
      <w:r w:rsidRPr="5B534714">
        <w:rPr>
          <w:rFonts w:ascii="Verdana" w:hAnsi="Verdana"/>
          <w:sz w:val="18"/>
          <w:szCs w:val="18"/>
        </w:rPr>
        <w:t xml:space="preserve"> </w:t>
      </w:r>
      <w:r w:rsidRPr="5B534714" w:rsidR="00125BDD">
        <w:rPr>
          <w:rFonts w:ascii="Verdana" w:hAnsi="Verdana"/>
          <w:sz w:val="18"/>
          <w:szCs w:val="18"/>
        </w:rPr>
        <w:t>It focu</w:t>
      </w:r>
      <w:r w:rsidRPr="5B534714" w:rsidR="00042BA6">
        <w:rPr>
          <w:rFonts w:ascii="Verdana" w:hAnsi="Verdana"/>
          <w:sz w:val="18"/>
          <w:szCs w:val="18"/>
        </w:rPr>
        <w:t>s</w:t>
      </w:r>
      <w:r w:rsidRPr="5B534714" w:rsidR="00125BDD">
        <w:rPr>
          <w:rFonts w:ascii="Verdana" w:hAnsi="Verdana"/>
          <w:sz w:val="18"/>
          <w:szCs w:val="18"/>
        </w:rPr>
        <w:t xml:space="preserve">es on </w:t>
      </w:r>
      <w:r w:rsidRPr="5B534714" w:rsidR="001F3F75">
        <w:rPr>
          <w:rFonts w:ascii="Verdana" w:hAnsi="Verdana"/>
          <w:sz w:val="18"/>
          <w:szCs w:val="18"/>
        </w:rPr>
        <w:t xml:space="preserve">capturing </w:t>
      </w:r>
      <w:r w:rsidRPr="5B534714" w:rsidR="008E6E23">
        <w:rPr>
          <w:rFonts w:ascii="Verdana" w:hAnsi="Verdana"/>
          <w:sz w:val="18"/>
          <w:szCs w:val="18"/>
        </w:rPr>
        <w:t>all of the</w:t>
      </w:r>
      <w:r w:rsidRPr="5B534714">
        <w:rPr>
          <w:rFonts w:ascii="Verdana" w:hAnsi="Verdana"/>
          <w:sz w:val="18"/>
          <w:szCs w:val="18"/>
        </w:rPr>
        <w:t xml:space="preserve"> </w:t>
      </w:r>
      <w:r w:rsidRPr="5B534714" w:rsidR="001F3F75">
        <w:rPr>
          <w:rFonts w:ascii="Verdana" w:hAnsi="Verdana"/>
          <w:sz w:val="18"/>
          <w:szCs w:val="18"/>
        </w:rPr>
        <w:t>components</w:t>
      </w:r>
      <w:r w:rsidRPr="5B534714" w:rsidR="00125BDD">
        <w:rPr>
          <w:rFonts w:ascii="Verdana" w:hAnsi="Verdana"/>
          <w:sz w:val="18"/>
          <w:szCs w:val="18"/>
        </w:rPr>
        <w:t xml:space="preserve"> </w:t>
      </w:r>
      <w:r w:rsidRPr="5B534714">
        <w:rPr>
          <w:rFonts w:ascii="Verdana" w:hAnsi="Verdana"/>
          <w:sz w:val="18"/>
          <w:szCs w:val="18"/>
        </w:rPr>
        <w:t xml:space="preserve">of CVA feasibility and response analysis </w:t>
      </w:r>
      <w:r w:rsidRPr="5B534714" w:rsidR="00125BDD">
        <w:rPr>
          <w:rFonts w:ascii="Verdana" w:hAnsi="Verdana"/>
          <w:sz w:val="18"/>
          <w:szCs w:val="18"/>
        </w:rPr>
        <w:t xml:space="preserve">that can be gathered in advance, in order to enable a </w:t>
      </w:r>
      <w:r w:rsidRPr="5B534714" w:rsidR="003D2782">
        <w:rPr>
          <w:rFonts w:ascii="Verdana" w:hAnsi="Verdana"/>
          <w:sz w:val="18"/>
          <w:szCs w:val="18"/>
        </w:rPr>
        <w:t>timel</w:t>
      </w:r>
      <w:r w:rsidRPr="5B534714" w:rsidR="008E6E23">
        <w:rPr>
          <w:rFonts w:ascii="Verdana" w:hAnsi="Verdana"/>
          <w:sz w:val="18"/>
          <w:szCs w:val="18"/>
        </w:rPr>
        <w:t>ier</w:t>
      </w:r>
      <w:r w:rsidRPr="5B534714" w:rsidR="000C02C5">
        <w:rPr>
          <w:rFonts w:ascii="Verdana" w:hAnsi="Verdana"/>
          <w:sz w:val="18"/>
          <w:szCs w:val="18"/>
        </w:rPr>
        <w:t xml:space="preserve"> </w:t>
      </w:r>
      <w:r w:rsidRPr="5B534714" w:rsidR="00125BDD">
        <w:rPr>
          <w:rFonts w:ascii="Verdana" w:hAnsi="Verdana"/>
          <w:sz w:val="18"/>
          <w:szCs w:val="18"/>
        </w:rPr>
        <w:t>response during a crisis</w:t>
      </w:r>
      <w:r w:rsidRPr="5B534714">
        <w:rPr>
          <w:rFonts w:ascii="Verdana" w:hAnsi="Verdana"/>
          <w:sz w:val="18"/>
          <w:szCs w:val="18"/>
        </w:rPr>
        <w:t>.</w:t>
      </w:r>
      <w:r w:rsidRPr="5B534714" w:rsidR="00125BDD">
        <w:rPr>
          <w:rFonts w:ascii="Verdana" w:hAnsi="Verdana"/>
          <w:sz w:val="18"/>
          <w:szCs w:val="18"/>
        </w:rPr>
        <w:t xml:space="preserve"> </w:t>
      </w:r>
      <w:r w:rsidRPr="5B534714" w:rsidR="008E6E23">
        <w:rPr>
          <w:rFonts w:ascii="Verdana" w:hAnsi="Verdana"/>
          <w:sz w:val="18"/>
          <w:szCs w:val="18"/>
        </w:rPr>
        <w:t>Overall, the external</w:t>
      </w:r>
      <w:r w:rsidRPr="5B534714" w:rsidR="00125BDD">
        <w:rPr>
          <w:rFonts w:ascii="Verdana" w:hAnsi="Verdana"/>
          <w:sz w:val="18"/>
          <w:szCs w:val="18"/>
        </w:rPr>
        <w:t xml:space="preserve"> </w:t>
      </w:r>
      <w:r w:rsidRPr="5B534714" w:rsidR="4F0103F6">
        <w:rPr>
          <w:rFonts w:ascii="Verdana" w:hAnsi="Verdana"/>
          <w:sz w:val="18"/>
          <w:szCs w:val="18"/>
        </w:rPr>
        <w:t xml:space="preserve">CVA </w:t>
      </w:r>
      <w:r w:rsidRPr="5B534714" w:rsidR="000315A2">
        <w:rPr>
          <w:rFonts w:ascii="Verdana" w:hAnsi="Verdana"/>
          <w:sz w:val="18"/>
          <w:szCs w:val="18"/>
        </w:rPr>
        <w:t xml:space="preserve">baseline </w:t>
      </w:r>
      <w:r w:rsidRPr="5B534714" w:rsidR="008E6E23">
        <w:rPr>
          <w:rFonts w:ascii="Verdana" w:hAnsi="Verdana"/>
          <w:sz w:val="18"/>
          <w:szCs w:val="18"/>
        </w:rPr>
        <w:t>for pre</w:t>
      </w:r>
      <w:r w:rsidRPr="5B534714" w:rsidR="522E007F">
        <w:rPr>
          <w:rFonts w:ascii="Verdana" w:hAnsi="Verdana"/>
          <w:sz w:val="18"/>
          <w:szCs w:val="18"/>
        </w:rPr>
        <w:t>-</w:t>
      </w:r>
      <w:r w:rsidRPr="5B534714" w:rsidR="008E6E23">
        <w:rPr>
          <w:rFonts w:ascii="Verdana" w:hAnsi="Verdana"/>
          <w:sz w:val="18"/>
          <w:szCs w:val="18"/>
        </w:rPr>
        <w:t xml:space="preserve">crisis </w:t>
      </w:r>
      <w:r w:rsidRPr="5B534714" w:rsidR="004B4295">
        <w:rPr>
          <w:rFonts w:ascii="Verdana" w:hAnsi="Verdana"/>
          <w:sz w:val="18"/>
          <w:szCs w:val="18"/>
        </w:rPr>
        <w:t xml:space="preserve">analysis </w:t>
      </w:r>
      <w:r w:rsidRPr="5B534714" w:rsidR="000315A2">
        <w:rPr>
          <w:rFonts w:ascii="Verdana" w:hAnsi="Verdana"/>
          <w:sz w:val="18"/>
          <w:szCs w:val="18"/>
        </w:rPr>
        <w:t>gathers and documents the necessary evidence to inform</w:t>
      </w:r>
      <w:r w:rsidRPr="5B534714" w:rsidR="00125BDD">
        <w:rPr>
          <w:rFonts w:ascii="Verdana" w:hAnsi="Verdana"/>
          <w:sz w:val="18"/>
          <w:szCs w:val="18"/>
        </w:rPr>
        <w:t xml:space="preserve"> preliminary </w:t>
      </w:r>
      <w:r w:rsidRPr="5B534714" w:rsidR="00884228">
        <w:rPr>
          <w:rFonts w:ascii="Verdana" w:hAnsi="Verdana"/>
          <w:sz w:val="18"/>
          <w:szCs w:val="18"/>
        </w:rPr>
        <w:t xml:space="preserve">CVA </w:t>
      </w:r>
      <w:r w:rsidRPr="5B534714" w:rsidR="00042BA6">
        <w:rPr>
          <w:rFonts w:ascii="Verdana" w:hAnsi="Verdana"/>
          <w:sz w:val="18"/>
          <w:szCs w:val="18"/>
        </w:rPr>
        <w:t xml:space="preserve">response option </w:t>
      </w:r>
      <w:r w:rsidRPr="5B534714" w:rsidR="00125BDD">
        <w:rPr>
          <w:rFonts w:ascii="Verdana" w:hAnsi="Verdana"/>
          <w:sz w:val="18"/>
          <w:szCs w:val="18"/>
        </w:rPr>
        <w:t>decisions</w:t>
      </w:r>
      <w:r w:rsidRPr="5B534714">
        <w:rPr>
          <w:rFonts w:ascii="Verdana" w:hAnsi="Verdana"/>
          <w:sz w:val="18"/>
          <w:szCs w:val="18"/>
        </w:rPr>
        <w:t>, including initial design features.</w:t>
      </w:r>
    </w:p>
    <w:p w:rsidRPr="00FB0D80" w:rsidR="009C6A6F" w:rsidP="00FB0D80" w:rsidRDefault="00302CBD" w14:paraId="16E3C793" w14:textId="27DBBEB4">
      <w:pPr>
        <w:spacing w:before="240"/>
        <w:ind w:right="-149"/>
        <w:rPr>
          <w:rFonts w:ascii="Verdana" w:hAnsi="Verdana"/>
          <w:sz w:val="18"/>
          <w:szCs w:val="18"/>
        </w:rPr>
      </w:pPr>
      <w:r w:rsidRPr="004C3C23">
        <w:rPr>
          <w:rFonts w:ascii="Verdana" w:hAnsi="Verdana"/>
          <w:sz w:val="18"/>
          <w:szCs w:val="18"/>
        </w:rPr>
        <w:t>O</w:t>
      </w:r>
      <w:r w:rsidRPr="004C3C23" w:rsidR="000315A2">
        <w:rPr>
          <w:rFonts w:ascii="Verdana" w:hAnsi="Verdana"/>
          <w:sz w:val="18"/>
          <w:szCs w:val="18"/>
        </w:rPr>
        <w:t>bjective</w:t>
      </w:r>
      <w:r w:rsidRPr="004C3C23">
        <w:rPr>
          <w:rFonts w:ascii="Verdana" w:hAnsi="Verdana"/>
          <w:sz w:val="18"/>
          <w:szCs w:val="18"/>
        </w:rPr>
        <w:t>s:</w:t>
      </w:r>
    </w:p>
    <w:p w:rsidRPr="00894069" w:rsidR="00FB0D80" w:rsidRDefault="00FB0D80" w14:paraId="0D328FA5" w14:textId="3511BA9A">
      <w:pPr>
        <w:pStyle w:val="Bullet2"/>
        <w:numPr>
          <w:ilvl w:val="0"/>
          <w:numId w:val="8"/>
        </w:numPr>
        <w:spacing w:before="240" w:after="240"/>
        <w:contextualSpacing/>
        <w:jc w:val="left"/>
        <w:rPr>
          <w:rFonts w:ascii="Verdana" w:hAnsi="Verdana"/>
          <w:b/>
          <w:sz w:val="18"/>
          <w:szCs w:val="18"/>
          <w:lang w:val="en-GB"/>
        </w:rPr>
      </w:pPr>
      <w:r w:rsidRPr="00894069">
        <w:rPr>
          <w:rFonts w:ascii="Verdana" w:hAnsi="Verdana"/>
          <w:bCs/>
          <w:sz w:val="18"/>
          <w:szCs w:val="18"/>
          <w:lang w:val="en-GB"/>
        </w:rPr>
        <w:t xml:space="preserve">To summarise the operating context </w:t>
      </w:r>
      <w:r w:rsidRPr="00894069">
        <w:rPr>
          <w:rFonts w:ascii="Verdana" w:hAnsi="Verdana"/>
          <w:sz w:val="18"/>
          <w:szCs w:val="18"/>
          <w:lang w:val="en-GB"/>
        </w:rPr>
        <w:t xml:space="preserve">for CVA </w:t>
      </w:r>
      <w:r w:rsidRPr="00894069">
        <w:rPr>
          <w:rFonts w:ascii="Verdana" w:hAnsi="Verdana"/>
          <w:bCs/>
          <w:sz w:val="18"/>
          <w:szCs w:val="18"/>
          <w:lang w:val="en-GB"/>
        </w:rPr>
        <w:t>(situation analysis)</w:t>
      </w:r>
    </w:p>
    <w:p w:rsidRPr="00FB0D80" w:rsidR="00FB0D80" w:rsidRDefault="002E60CA" w14:paraId="06CEB83F" w14:textId="77777777">
      <w:pPr>
        <w:pStyle w:val="Bullet2"/>
        <w:numPr>
          <w:ilvl w:val="0"/>
          <w:numId w:val="8"/>
        </w:numPr>
        <w:spacing w:before="240" w:after="240"/>
        <w:contextualSpacing/>
        <w:jc w:val="left"/>
        <w:rPr>
          <w:rFonts w:ascii="Verdana" w:hAnsi="Verdana"/>
          <w:b/>
          <w:bCs/>
          <w:i/>
          <w:iCs/>
          <w:sz w:val="17"/>
          <w:szCs w:val="17"/>
          <w:lang w:val="en-GB"/>
        </w:rPr>
      </w:pPr>
      <w:r w:rsidRPr="5B534714">
        <w:rPr>
          <w:rFonts w:ascii="Verdana" w:hAnsi="Verdana"/>
          <w:sz w:val="18"/>
          <w:szCs w:val="18"/>
        </w:rPr>
        <w:t>To map</w:t>
      </w:r>
      <w:r w:rsidRPr="5B534714" w:rsidR="00302CBD">
        <w:rPr>
          <w:rFonts w:ascii="Verdana" w:hAnsi="Verdana"/>
          <w:sz w:val="18"/>
          <w:szCs w:val="18"/>
        </w:rPr>
        <w:t xml:space="preserve"> and analy</w:t>
      </w:r>
      <w:r w:rsidRPr="5B534714" w:rsidR="00801272">
        <w:rPr>
          <w:rFonts w:ascii="Verdana" w:hAnsi="Verdana"/>
          <w:sz w:val="18"/>
          <w:szCs w:val="18"/>
        </w:rPr>
        <w:t>z</w:t>
      </w:r>
      <w:r w:rsidRPr="5B534714" w:rsidR="00302CBD">
        <w:rPr>
          <w:rFonts w:ascii="Verdana" w:hAnsi="Verdana"/>
          <w:sz w:val="18"/>
          <w:szCs w:val="18"/>
        </w:rPr>
        <w:t xml:space="preserve">e key </w:t>
      </w:r>
      <w:r w:rsidRPr="5B534714" w:rsidR="00C72A7E">
        <w:rPr>
          <w:rFonts w:ascii="Verdana" w:hAnsi="Verdana"/>
          <w:sz w:val="18"/>
          <w:szCs w:val="18"/>
        </w:rPr>
        <w:t xml:space="preserve">baseline </w:t>
      </w:r>
      <w:r w:rsidRPr="5B534714" w:rsidR="00302CBD">
        <w:rPr>
          <w:rFonts w:ascii="Verdana" w:hAnsi="Verdana"/>
          <w:sz w:val="18"/>
          <w:szCs w:val="18"/>
        </w:rPr>
        <w:t>market</w:t>
      </w:r>
      <w:r w:rsidRPr="5B534714" w:rsidR="00483553">
        <w:rPr>
          <w:rFonts w:ascii="Verdana" w:hAnsi="Verdana"/>
          <w:sz w:val="18"/>
          <w:szCs w:val="18"/>
        </w:rPr>
        <w:t xml:space="preserve">s </w:t>
      </w:r>
      <w:r w:rsidRPr="5B534714">
        <w:rPr>
          <w:rFonts w:ascii="Verdana" w:hAnsi="Verdana"/>
          <w:sz w:val="18"/>
          <w:szCs w:val="18"/>
        </w:rPr>
        <w:t xml:space="preserve">and their </w:t>
      </w:r>
      <w:r w:rsidRPr="5B534714" w:rsidR="00C72A7E">
        <w:rPr>
          <w:rFonts w:ascii="Verdana" w:hAnsi="Verdana"/>
          <w:sz w:val="18"/>
          <w:szCs w:val="18"/>
        </w:rPr>
        <w:t xml:space="preserve">potential </w:t>
      </w:r>
      <w:r w:rsidRPr="5B534714">
        <w:rPr>
          <w:rFonts w:ascii="Verdana" w:hAnsi="Verdana"/>
          <w:sz w:val="18"/>
          <w:szCs w:val="18"/>
        </w:rPr>
        <w:t>capacity to support a CVA response</w:t>
      </w:r>
      <w:r w:rsidRPr="5B534714" w:rsidR="00EC32D6">
        <w:rPr>
          <w:rFonts w:ascii="Verdana" w:hAnsi="Verdana"/>
          <w:sz w:val="18"/>
          <w:szCs w:val="18"/>
        </w:rPr>
        <w:t xml:space="preserve"> during a crisis</w:t>
      </w:r>
      <w:r w:rsidRPr="5B534714" w:rsidR="00032164">
        <w:rPr>
          <w:rFonts w:ascii="Verdana" w:hAnsi="Verdana"/>
          <w:sz w:val="18"/>
          <w:szCs w:val="18"/>
        </w:rPr>
        <w:t>.</w:t>
      </w:r>
    </w:p>
    <w:p w:rsidRPr="00FB0D80" w:rsidR="00FB0D80" w:rsidRDefault="00302CBD" w14:paraId="6FA70B1B" w14:textId="77777777">
      <w:pPr>
        <w:pStyle w:val="Bullet2"/>
        <w:numPr>
          <w:ilvl w:val="0"/>
          <w:numId w:val="8"/>
        </w:numPr>
        <w:spacing w:before="240" w:after="240"/>
        <w:contextualSpacing/>
        <w:jc w:val="left"/>
        <w:rPr>
          <w:rFonts w:ascii="Verdana" w:hAnsi="Verdana"/>
          <w:b/>
          <w:bCs/>
          <w:i/>
          <w:iCs/>
          <w:sz w:val="17"/>
          <w:szCs w:val="17"/>
          <w:lang w:val="en-GB"/>
        </w:rPr>
      </w:pPr>
      <w:r w:rsidRPr="5B534714">
        <w:rPr>
          <w:rFonts w:ascii="Verdana" w:hAnsi="Verdana"/>
          <w:sz w:val="18"/>
          <w:szCs w:val="18"/>
        </w:rPr>
        <w:t xml:space="preserve">To assess social protection programming and government </w:t>
      </w:r>
      <w:r w:rsidRPr="5B534714" w:rsidR="002E60CA">
        <w:rPr>
          <w:rFonts w:ascii="Verdana" w:hAnsi="Verdana"/>
          <w:sz w:val="18"/>
          <w:szCs w:val="18"/>
        </w:rPr>
        <w:t>policie</w:t>
      </w:r>
      <w:r w:rsidRPr="5B534714" w:rsidR="00EF7F67">
        <w:rPr>
          <w:rFonts w:ascii="Verdana" w:hAnsi="Verdana"/>
          <w:sz w:val="18"/>
          <w:szCs w:val="18"/>
        </w:rPr>
        <w:t xml:space="preserve">s </w:t>
      </w:r>
      <w:r w:rsidRPr="5B534714" w:rsidR="00EC32D6">
        <w:rPr>
          <w:rFonts w:ascii="Verdana" w:hAnsi="Verdana"/>
          <w:sz w:val="18"/>
          <w:szCs w:val="18"/>
        </w:rPr>
        <w:t xml:space="preserve">for CVA and </w:t>
      </w:r>
      <w:r w:rsidRPr="5B534714">
        <w:rPr>
          <w:rFonts w:ascii="Verdana" w:hAnsi="Verdana"/>
          <w:sz w:val="18"/>
          <w:szCs w:val="18"/>
        </w:rPr>
        <w:t>t</w:t>
      </w:r>
      <w:r w:rsidRPr="5B534714" w:rsidR="00EC32D6">
        <w:rPr>
          <w:rFonts w:ascii="Verdana" w:hAnsi="Verdana"/>
          <w:sz w:val="18"/>
          <w:szCs w:val="18"/>
        </w:rPr>
        <w:t xml:space="preserve">o </w:t>
      </w:r>
      <w:r w:rsidRPr="5B534714">
        <w:rPr>
          <w:rFonts w:ascii="Verdana" w:hAnsi="Verdana"/>
          <w:sz w:val="18"/>
          <w:szCs w:val="18"/>
        </w:rPr>
        <w:t xml:space="preserve">determine if </w:t>
      </w:r>
      <w:r w:rsidRPr="5B534714" w:rsidR="71E2F35D">
        <w:rPr>
          <w:rFonts w:ascii="Verdana" w:hAnsi="Verdana"/>
          <w:sz w:val="18"/>
          <w:szCs w:val="18"/>
        </w:rPr>
        <w:t>CVA could be linked with social protection</w:t>
      </w:r>
      <w:r w:rsidRPr="5B534714" w:rsidR="002A1E02">
        <w:rPr>
          <w:rFonts w:ascii="Verdana" w:hAnsi="Verdana"/>
          <w:sz w:val="18"/>
          <w:szCs w:val="18"/>
        </w:rPr>
        <w:t>.</w:t>
      </w:r>
    </w:p>
    <w:p w:rsidRPr="00FB0D80" w:rsidR="00FB0D80" w:rsidRDefault="00D22BD2" w14:paraId="6F91B2A1" w14:textId="77777777">
      <w:pPr>
        <w:pStyle w:val="Bullet2"/>
        <w:numPr>
          <w:ilvl w:val="0"/>
          <w:numId w:val="8"/>
        </w:numPr>
        <w:spacing w:before="240" w:after="240"/>
        <w:contextualSpacing/>
        <w:jc w:val="left"/>
        <w:rPr>
          <w:rFonts w:ascii="Verdana" w:hAnsi="Verdana"/>
          <w:b/>
          <w:i/>
          <w:iCs/>
          <w:sz w:val="17"/>
          <w:szCs w:val="17"/>
          <w:lang w:val="en-GB"/>
        </w:rPr>
      </w:pPr>
      <w:r w:rsidRPr="00FB0D80">
        <w:rPr>
          <w:rFonts w:ascii="Verdana" w:hAnsi="Verdana"/>
          <w:sz w:val="18"/>
          <w:szCs w:val="18"/>
        </w:rPr>
        <w:t>To understand beneficiary preferences</w:t>
      </w:r>
      <w:r w:rsidRPr="00FB0D80" w:rsidR="00C72A7E">
        <w:rPr>
          <w:rFonts w:ascii="Verdana" w:hAnsi="Verdana"/>
          <w:sz w:val="18"/>
          <w:szCs w:val="18"/>
        </w:rPr>
        <w:t xml:space="preserve">, </w:t>
      </w:r>
      <w:proofErr w:type="spellStart"/>
      <w:r w:rsidRPr="00FB0D80" w:rsidR="00C72A7E">
        <w:rPr>
          <w:rFonts w:ascii="Verdana" w:hAnsi="Verdana"/>
          <w:sz w:val="18"/>
          <w:szCs w:val="18"/>
        </w:rPr>
        <w:t>behaviours</w:t>
      </w:r>
      <w:proofErr w:type="spellEnd"/>
      <w:r w:rsidRPr="00FB0D80" w:rsidR="00C72A7E">
        <w:rPr>
          <w:rFonts w:ascii="Verdana" w:hAnsi="Verdana"/>
          <w:sz w:val="18"/>
          <w:szCs w:val="18"/>
        </w:rPr>
        <w:t xml:space="preserve"> and</w:t>
      </w:r>
      <w:r w:rsidRPr="00FB0D80">
        <w:rPr>
          <w:rFonts w:ascii="Verdana" w:hAnsi="Verdana"/>
          <w:sz w:val="18"/>
          <w:szCs w:val="18"/>
        </w:rPr>
        <w:t xml:space="preserve"> </w:t>
      </w:r>
      <w:r w:rsidRPr="00FB0D80" w:rsidR="00773E26">
        <w:rPr>
          <w:rFonts w:ascii="Verdana" w:hAnsi="Verdana"/>
          <w:sz w:val="18"/>
          <w:szCs w:val="18"/>
        </w:rPr>
        <w:t xml:space="preserve">access </w:t>
      </w:r>
      <w:r w:rsidRPr="00FB0D80" w:rsidR="00125BDD">
        <w:rPr>
          <w:rFonts w:ascii="Verdana" w:hAnsi="Verdana"/>
          <w:sz w:val="18"/>
          <w:szCs w:val="18"/>
        </w:rPr>
        <w:t>to markets and delivery mechanisms</w:t>
      </w:r>
    </w:p>
    <w:p w:rsidRPr="00FB0D80" w:rsidR="00FB0D80" w:rsidRDefault="00302CBD" w14:paraId="4AAA0B6A" w14:textId="77777777">
      <w:pPr>
        <w:pStyle w:val="Bullet2"/>
        <w:numPr>
          <w:ilvl w:val="0"/>
          <w:numId w:val="8"/>
        </w:numPr>
        <w:spacing w:before="240" w:after="240"/>
        <w:contextualSpacing/>
        <w:jc w:val="left"/>
        <w:rPr>
          <w:rFonts w:ascii="Verdana" w:hAnsi="Verdana"/>
          <w:b/>
          <w:i/>
          <w:iCs/>
          <w:sz w:val="17"/>
          <w:szCs w:val="17"/>
          <w:lang w:val="en-GB"/>
        </w:rPr>
      </w:pPr>
      <w:r w:rsidRPr="00FB0D80">
        <w:rPr>
          <w:rFonts w:ascii="Verdana" w:hAnsi="Verdana"/>
          <w:sz w:val="18"/>
          <w:szCs w:val="18"/>
        </w:rPr>
        <w:t xml:space="preserve">To map </w:t>
      </w:r>
      <w:r w:rsidRPr="00FB0D80" w:rsidR="005116A1">
        <w:rPr>
          <w:rFonts w:ascii="Verdana" w:hAnsi="Verdana"/>
          <w:sz w:val="18"/>
          <w:szCs w:val="18"/>
        </w:rPr>
        <w:t xml:space="preserve">available </w:t>
      </w:r>
      <w:r w:rsidRPr="00FB0D80" w:rsidR="00EC32D6">
        <w:rPr>
          <w:rFonts w:ascii="Verdana" w:hAnsi="Verdana"/>
          <w:sz w:val="18"/>
          <w:szCs w:val="18"/>
        </w:rPr>
        <w:t xml:space="preserve">financial </w:t>
      </w:r>
      <w:r w:rsidRPr="00FB0D80">
        <w:rPr>
          <w:rFonts w:ascii="Verdana" w:hAnsi="Verdana"/>
          <w:sz w:val="18"/>
          <w:szCs w:val="18"/>
        </w:rPr>
        <w:t>service providers</w:t>
      </w:r>
      <w:r w:rsidRPr="00FB0D80" w:rsidR="005116A1">
        <w:rPr>
          <w:rFonts w:ascii="Verdana" w:hAnsi="Verdana"/>
          <w:sz w:val="18"/>
          <w:szCs w:val="18"/>
        </w:rPr>
        <w:t xml:space="preserve"> </w:t>
      </w:r>
      <w:r w:rsidRPr="00FB0D80" w:rsidR="00EC32D6">
        <w:rPr>
          <w:rFonts w:ascii="Verdana" w:hAnsi="Verdana"/>
          <w:sz w:val="18"/>
          <w:szCs w:val="18"/>
        </w:rPr>
        <w:t xml:space="preserve">(FSPs) </w:t>
      </w:r>
      <w:r w:rsidRPr="00FB0D80" w:rsidR="005116A1">
        <w:rPr>
          <w:rFonts w:ascii="Verdana" w:hAnsi="Verdana"/>
          <w:sz w:val="18"/>
          <w:szCs w:val="18"/>
        </w:rPr>
        <w:t>and delivery mechanisms</w:t>
      </w:r>
    </w:p>
    <w:p w:rsidRPr="00FB0D80" w:rsidR="00FB0D80" w:rsidRDefault="00EF7F67" w14:paraId="69B73303" w14:textId="77777777">
      <w:pPr>
        <w:pStyle w:val="Bullet2"/>
        <w:numPr>
          <w:ilvl w:val="0"/>
          <w:numId w:val="8"/>
        </w:numPr>
        <w:spacing w:before="240" w:after="240"/>
        <w:contextualSpacing/>
        <w:jc w:val="left"/>
        <w:rPr>
          <w:rFonts w:ascii="Verdana" w:hAnsi="Verdana"/>
          <w:b/>
          <w:i/>
          <w:iCs/>
          <w:sz w:val="17"/>
          <w:szCs w:val="17"/>
          <w:lang w:val="en-GB"/>
        </w:rPr>
      </w:pPr>
      <w:r w:rsidRPr="00FB0D80">
        <w:rPr>
          <w:rFonts w:ascii="Verdana" w:hAnsi="Verdana"/>
          <w:sz w:val="18"/>
          <w:szCs w:val="18"/>
        </w:rPr>
        <w:t>To conduct a CVA risk analysis</w:t>
      </w:r>
    </w:p>
    <w:p w:rsidRPr="00FB0D80" w:rsidR="00EC32D6" w:rsidRDefault="3C257E2C" w14:paraId="237C1046" w14:textId="3D2ECF8F">
      <w:pPr>
        <w:pStyle w:val="Bullet2"/>
        <w:numPr>
          <w:ilvl w:val="0"/>
          <w:numId w:val="8"/>
        </w:numPr>
        <w:spacing w:before="240" w:after="240"/>
        <w:contextualSpacing/>
        <w:jc w:val="left"/>
        <w:rPr>
          <w:rFonts w:ascii="Verdana" w:hAnsi="Verdana"/>
          <w:b/>
          <w:bCs/>
          <w:i/>
          <w:iCs/>
          <w:sz w:val="17"/>
          <w:szCs w:val="17"/>
          <w:lang w:val="en-GB"/>
        </w:rPr>
      </w:pPr>
      <w:r w:rsidRPr="5B534714">
        <w:rPr>
          <w:rFonts w:ascii="Verdana" w:hAnsi="Verdana"/>
          <w:sz w:val="18"/>
          <w:szCs w:val="18"/>
        </w:rPr>
        <w:t xml:space="preserve">Using the information gathered, </w:t>
      </w:r>
      <w:r w:rsidRPr="5B534714" w:rsidR="00894069">
        <w:rPr>
          <w:rFonts w:ascii="Verdana" w:hAnsi="Verdana"/>
          <w:sz w:val="18"/>
          <w:szCs w:val="18"/>
        </w:rPr>
        <w:t xml:space="preserve">compare, and </w:t>
      </w:r>
      <w:r w:rsidRPr="5B534714" w:rsidR="00125BDD">
        <w:rPr>
          <w:rFonts w:ascii="Verdana" w:hAnsi="Verdana"/>
          <w:sz w:val="18"/>
          <w:szCs w:val="18"/>
        </w:rPr>
        <w:t>explore CVA</w:t>
      </w:r>
      <w:r w:rsidRPr="5B534714">
        <w:rPr>
          <w:rFonts w:ascii="Verdana" w:hAnsi="Verdana"/>
          <w:sz w:val="18"/>
          <w:szCs w:val="18"/>
        </w:rPr>
        <w:t xml:space="preserve"> </w:t>
      </w:r>
      <w:r w:rsidRPr="5B534714" w:rsidR="00042BA6">
        <w:rPr>
          <w:rFonts w:ascii="Verdana" w:hAnsi="Verdana"/>
          <w:sz w:val="18"/>
          <w:szCs w:val="18"/>
        </w:rPr>
        <w:t xml:space="preserve">response options </w:t>
      </w:r>
      <w:r w:rsidRPr="5B534714">
        <w:rPr>
          <w:rFonts w:ascii="Verdana" w:hAnsi="Verdana"/>
          <w:sz w:val="18"/>
          <w:szCs w:val="18"/>
        </w:rPr>
        <w:t xml:space="preserve">and determine </w:t>
      </w:r>
      <w:r w:rsidRPr="5B534714" w:rsidR="004B4295">
        <w:rPr>
          <w:rFonts w:ascii="Verdana" w:hAnsi="Verdana"/>
          <w:sz w:val="18"/>
          <w:szCs w:val="18"/>
        </w:rPr>
        <w:t xml:space="preserve">as many </w:t>
      </w:r>
      <w:r w:rsidRPr="5B534714" w:rsidR="00125BDD">
        <w:rPr>
          <w:rFonts w:ascii="Verdana" w:hAnsi="Verdana"/>
          <w:sz w:val="18"/>
          <w:szCs w:val="18"/>
        </w:rPr>
        <w:t xml:space="preserve">preliminary </w:t>
      </w:r>
      <w:proofErr w:type="spellStart"/>
      <w:r w:rsidRPr="5B534714" w:rsidR="003B2998">
        <w:rPr>
          <w:rFonts w:ascii="Verdana" w:hAnsi="Verdana"/>
          <w:sz w:val="18"/>
          <w:szCs w:val="18"/>
        </w:rPr>
        <w:t>programme</w:t>
      </w:r>
      <w:proofErr w:type="spellEnd"/>
      <w:r w:rsidRPr="5B534714" w:rsidR="003B2998">
        <w:rPr>
          <w:rFonts w:ascii="Verdana" w:hAnsi="Verdana"/>
          <w:sz w:val="18"/>
          <w:szCs w:val="18"/>
        </w:rPr>
        <w:t xml:space="preserve"> </w:t>
      </w:r>
      <w:r w:rsidRPr="5B534714">
        <w:rPr>
          <w:rFonts w:ascii="Verdana" w:hAnsi="Verdana"/>
          <w:sz w:val="18"/>
          <w:szCs w:val="18"/>
        </w:rPr>
        <w:t>design features</w:t>
      </w:r>
      <w:r w:rsidRPr="5B534714" w:rsidR="004B4295">
        <w:rPr>
          <w:rFonts w:ascii="Verdana" w:hAnsi="Verdana"/>
          <w:sz w:val="18"/>
          <w:szCs w:val="18"/>
        </w:rPr>
        <w:t xml:space="preserve"> in advance as possible</w:t>
      </w:r>
      <w:r w:rsidRPr="5B534714" w:rsidR="00125BDD">
        <w:rPr>
          <w:rFonts w:ascii="Verdana" w:hAnsi="Verdana"/>
          <w:sz w:val="18"/>
          <w:szCs w:val="18"/>
        </w:rPr>
        <w:t xml:space="preserve"> </w:t>
      </w:r>
      <w:r w:rsidRPr="5B534714">
        <w:rPr>
          <w:rFonts w:ascii="Verdana" w:hAnsi="Verdana"/>
          <w:sz w:val="18"/>
          <w:szCs w:val="18"/>
        </w:rPr>
        <w:t>(</w:t>
      </w:r>
      <w:r w:rsidRPr="5B534714" w:rsidR="6ED32FD0">
        <w:rPr>
          <w:rFonts w:ascii="Verdana" w:hAnsi="Verdana"/>
          <w:sz w:val="18"/>
          <w:szCs w:val="18"/>
        </w:rPr>
        <w:t xml:space="preserve">i.e. </w:t>
      </w:r>
      <w:r w:rsidRPr="5B534714" w:rsidR="00042BA6">
        <w:rPr>
          <w:rFonts w:ascii="Verdana" w:hAnsi="Verdana"/>
          <w:sz w:val="18"/>
          <w:szCs w:val="18"/>
        </w:rPr>
        <w:t xml:space="preserve">CVA </w:t>
      </w:r>
      <w:r w:rsidRPr="5B534714">
        <w:rPr>
          <w:rFonts w:ascii="Verdana" w:hAnsi="Verdana"/>
          <w:sz w:val="18"/>
          <w:szCs w:val="18"/>
        </w:rPr>
        <w:t>modality</w:t>
      </w:r>
      <w:r w:rsidRPr="5B534714" w:rsidR="004B4295">
        <w:rPr>
          <w:rFonts w:ascii="Verdana" w:hAnsi="Verdana"/>
          <w:sz w:val="18"/>
          <w:szCs w:val="18"/>
        </w:rPr>
        <w:t>,</w:t>
      </w:r>
      <w:r w:rsidRPr="5B534714">
        <w:rPr>
          <w:rFonts w:ascii="Verdana" w:hAnsi="Verdana"/>
          <w:sz w:val="18"/>
          <w:szCs w:val="18"/>
        </w:rPr>
        <w:t xml:space="preserve"> delivery mechanism</w:t>
      </w:r>
      <w:r w:rsidRPr="5B534714" w:rsidR="004B4295">
        <w:rPr>
          <w:rFonts w:ascii="Verdana" w:hAnsi="Verdana"/>
          <w:sz w:val="18"/>
          <w:szCs w:val="18"/>
        </w:rPr>
        <w:t>, transfer value, targeting</w:t>
      </w:r>
      <w:r w:rsidRPr="5B534714">
        <w:rPr>
          <w:rFonts w:ascii="Verdana" w:hAnsi="Verdana"/>
          <w:sz w:val="18"/>
          <w:szCs w:val="18"/>
        </w:rPr>
        <w:t>)</w:t>
      </w:r>
    </w:p>
    <w:p w:rsidRPr="00D22BD2" w:rsidR="00D22BD2" w:rsidP="00903622" w:rsidRDefault="00D22BD2" w14:paraId="696FA166" w14:textId="77777777">
      <w:pPr>
        <w:pStyle w:val="ListParagraph"/>
        <w:spacing w:before="240"/>
        <w:ind w:right="-149"/>
        <w:rPr>
          <w:sz w:val="22"/>
        </w:rPr>
      </w:pPr>
    </w:p>
    <w:p w:rsidRPr="009C6A6F" w:rsidR="00013761" w:rsidP="009C6A6F" w:rsidRDefault="00845CB5" w14:paraId="3F7742FB" w14:textId="03E45C6D">
      <w:pPr>
        <w:pStyle w:val="H1"/>
        <w:ind w:left="-284" w:right="-149" w:firstLine="284"/>
        <w:rPr>
          <w:rFonts w:ascii="Verdana" w:hAnsi="Verdana"/>
          <w:bCs/>
          <w:sz w:val="19"/>
          <w:szCs w:val="19"/>
        </w:rPr>
      </w:pPr>
      <w:r w:rsidRPr="4C0F3C97">
        <w:rPr>
          <w:rFonts w:ascii="Verdana" w:hAnsi="Verdana"/>
          <w:bCs/>
          <w:sz w:val="19"/>
          <w:szCs w:val="19"/>
        </w:rPr>
        <w:t xml:space="preserve">Scope </w:t>
      </w:r>
      <w:r w:rsidRPr="4C0F3C97" w:rsidR="00405731">
        <w:rPr>
          <w:rFonts w:ascii="Verdana" w:hAnsi="Verdana"/>
          <w:bCs/>
          <w:sz w:val="19"/>
          <w:szCs w:val="19"/>
        </w:rPr>
        <w:t>of</w:t>
      </w:r>
      <w:r w:rsidR="00894069">
        <w:rPr>
          <w:rFonts w:ascii="Verdana" w:hAnsi="Verdana"/>
          <w:bCs/>
          <w:sz w:val="19"/>
          <w:szCs w:val="19"/>
        </w:rPr>
        <w:t xml:space="preserve"> </w:t>
      </w:r>
      <w:r w:rsidRPr="009C6A6F" w:rsidR="009C6A6F">
        <w:rPr>
          <w:rFonts w:ascii="Verdana" w:hAnsi="Verdana"/>
          <w:bCs/>
          <w:sz w:val="19"/>
          <w:szCs w:val="19"/>
        </w:rPr>
        <w:t xml:space="preserve">external CVA baseline </w:t>
      </w:r>
      <w:r w:rsidR="009C6A6F">
        <w:rPr>
          <w:rFonts w:ascii="Verdana" w:hAnsi="Verdana"/>
          <w:bCs/>
          <w:sz w:val="19"/>
          <w:szCs w:val="19"/>
        </w:rPr>
        <w:t xml:space="preserve">for </w:t>
      </w:r>
      <w:r w:rsidRPr="009C6A6F" w:rsidR="009C6A6F">
        <w:rPr>
          <w:rFonts w:ascii="Verdana" w:hAnsi="Verdana"/>
          <w:bCs/>
          <w:sz w:val="19"/>
          <w:szCs w:val="19"/>
        </w:rPr>
        <w:t>pre-crisis analysis</w:t>
      </w:r>
    </w:p>
    <w:p w:rsidRPr="002036DF" w:rsidR="00700E67" w:rsidP="00903622" w:rsidRDefault="00381A28" w14:paraId="6EE96BB5" w14:textId="0FD48753">
      <w:pPr>
        <w:ind w:right="-149"/>
        <w:rPr>
          <w:rFonts w:ascii="Verdana" w:hAnsi="Verdana"/>
          <w:sz w:val="18"/>
          <w:szCs w:val="18"/>
        </w:rPr>
      </w:pPr>
      <w:r w:rsidRPr="5B534714">
        <w:rPr>
          <w:rFonts w:ascii="Verdana" w:hAnsi="Verdana"/>
          <w:sz w:val="18"/>
          <w:szCs w:val="18"/>
        </w:rPr>
        <w:t xml:space="preserve">In order to implement </w:t>
      </w:r>
      <w:r w:rsidRPr="5B534714" w:rsidR="009C6AB6">
        <w:rPr>
          <w:rFonts w:ascii="Verdana" w:hAnsi="Verdana"/>
          <w:sz w:val="18"/>
          <w:szCs w:val="18"/>
        </w:rPr>
        <w:t xml:space="preserve">timely </w:t>
      </w:r>
      <w:r w:rsidRPr="5B534714">
        <w:rPr>
          <w:rFonts w:ascii="Verdana" w:hAnsi="Verdana"/>
          <w:sz w:val="18"/>
          <w:szCs w:val="18"/>
        </w:rPr>
        <w:t xml:space="preserve">CVA during </w:t>
      </w:r>
      <w:r w:rsidRPr="5B534714" w:rsidR="009C6AB6">
        <w:rPr>
          <w:rFonts w:ascii="Verdana" w:hAnsi="Verdana"/>
          <w:sz w:val="18"/>
          <w:szCs w:val="18"/>
        </w:rPr>
        <w:t xml:space="preserve">a </w:t>
      </w:r>
      <w:r w:rsidRPr="5B534714">
        <w:rPr>
          <w:rFonts w:ascii="Verdana" w:hAnsi="Verdana"/>
          <w:sz w:val="18"/>
          <w:szCs w:val="18"/>
        </w:rPr>
        <w:t xml:space="preserve">response, specific areas in relation to </w:t>
      </w:r>
      <w:r w:rsidRPr="5B534714" w:rsidR="00845CB5">
        <w:rPr>
          <w:rFonts w:ascii="Verdana" w:hAnsi="Verdana"/>
          <w:sz w:val="18"/>
          <w:szCs w:val="18"/>
        </w:rPr>
        <w:t xml:space="preserve">the external enabling environment for </w:t>
      </w:r>
      <w:r w:rsidRPr="5B534714">
        <w:rPr>
          <w:rFonts w:ascii="Verdana" w:hAnsi="Verdana"/>
          <w:sz w:val="18"/>
          <w:szCs w:val="18"/>
        </w:rPr>
        <w:t xml:space="preserve">CVA </w:t>
      </w:r>
      <w:r w:rsidRPr="5B534714" w:rsidR="00042BA6">
        <w:rPr>
          <w:rFonts w:ascii="Verdana" w:hAnsi="Verdana"/>
          <w:sz w:val="18"/>
          <w:szCs w:val="18"/>
        </w:rPr>
        <w:t xml:space="preserve">should </w:t>
      </w:r>
      <w:r w:rsidRPr="5B534714" w:rsidR="009C6AB6">
        <w:rPr>
          <w:rFonts w:ascii="Verdana" w:hAnsi="Verdana"/>
          <w:sz w:val="18"/>
          <w:szCs w:val="18"/>
        </w:rPr>
        <w:t>be as</w:t>
      </w:r>
      <w:r w:rsidRPr="5B534714" w:rsidR="000C68E7">
        <w:rPr>
          <w:rFonts w:ascii="Verdana" w:hAnsi="Verdana"/>
          <w:sz w:val="18"/>
          <w:szCs w:val="18"/>
        </w:rPr>
        <w:t>sessed in advanc</w:t>
      </w:r>
      <w:r w:rsidRPr="5B534714" w:rsidR="00042BA6">
        <w:rPr>
          <w:rFonts w:ascii="Verdana" w:hAnsi="Verdana"/>
          <w:sz w:val="18"/>
          <w:szCs w:val="18"/>
        </w:rPr>
        <w:t>e.</w:t>
      </w:r>
      <w:r w:rsidRPr="5B534714" w:rsidR="000C68E7">
        <w:rPr>
          <w:rFonts w:ascii="Verdana" w:hAnsi="Verdana"/>
          <w:sz w:val="18"/>
          <w:szCs w:val="18"/>
        </w:rPr>
        <w:t xml:space="preserve"> Th</w:t>
      </w:r>
      <w:r w:rsidRPr="5B534714" w:rsidR="00042BA6">
        <w:rPr>
          <w:rFonts w:ascii="Verdana" w:hAnsi="Verdana"/>
          <w:sz w:val="18"/>
          <w:szCs w:val="18"/>
        </w:rPr>
        <w:t>is</w:t>
      </w:r>
      <w:r w:rsidRPr="5B534714" w:rsidR="009C6AB6">
        <w:rPr>
          <w:rFonts w:ascii="Verdana" w:hAnsi="Verdana"/>
          <w:sz w:val="18"/>
          <w:szCs w:val="18"/>
        </w:rPr>
        <w:t xml:space="preserve"> includes </w:t>
      </w:r>
      <w:r w:rsidRPr="5B534714" w:rsidR="000C02C5">
        <w:rPr>
          <w:rFonts w:ascii="Verdana" w:hAnsi="Verdana"/>
          <w:sz w:val="18"/>
          <w:szCs w:val="18"/>
        </w:rPr>
        <w:t>a</w:t>
      </w:r>
      <w:r w:rsidRPr="5B534714" w:rsidR="004A716B">
        <w:rPr>
          <w:rFonts w:ascii="Verdana" w:hAnsi="Verdana"/>
          <w:sz w:val="18"/>
          <w:szCs w:val="18"/>
        </w:rPr>
        <w:t xml:space="preserve"> baseline CVA situation analysis, </w:t>
      </w:r>
      <w:r w:rsidRPr="5B534714" w:rsidR="009C6AB6">
        <w:rPr>
          <w:rFonts w:ascii="Verdana" w:hAnsi="Verdana"/>
          <w:sz w:val="18"/>
          <w:szCs w:val="18"/>
        </w:rPr>
        <w:t xml:space="preserve">assessment of </w:t>
      </w:r>
      <w:r w:rsidRPr="5B534714">
        <w:rPr>
          <w:rFonts w:ascii="Verdana" w:hAnsi="Verdana"/>
          <w:sz w:val="18"/>
          <w:szCs w:val="18"/>
        </w:rPr>
        <w:t xml:space="preserve">markets, government policies and social protection, beneficiary preferences, </w:t>
      </w:r>
      <w:r w:rsidRPr="5B534714" w:rsidR="009C6AB6">
        <w:rPr>
          <w:rFonts w:ascii="Verdana" w:hAnsi="Verdana"/>
          <w:sz w:val="18"/>
          <w:szCs w:val="18"/>
        </w:rPr>
        <w:t xml:space="preserve">financial </w:t>
      </w:r>
      <w:r w:rsidRPr="5B534714">
        <w:rPr>
          <w:rFonts w:ascii="Verdana" w:hAnsi="Verdana"/>
          <w:sz w:val="18"/>
          <w:szCs w:val="18"/>
        </w:rPr>
        <w:t>service providers</w:t>
      </w:r>
      <w:r w:rsidRPr="5B534714" w:rsidR="009C6AB6">
        <w:rPr>
          <w:rFonts w:ascii="Verdana" w:hAnsi="Verdana"/>
          <w:sz w:val="18"/>
          <w:szCs w:val="18"/>
        </w:rPr>
        <w:t xml:space="preserve"> (FSPs)</w:t>
      </w:r>
      <w:r w:rsidRPr="5B534714">
        <w:rPr>
          <w:rFonts w:ascii="Verdana" w:hAnsi="Verdana"/>
          <w:sz w:val="18"/>
          <w:szCs w:val="18"/>
        </w:rPr>
        <w:t xml:space="preserve"> and </w:t>
      </w:r>
      <w:r w:rsidRPr="5B534714" w:rsidR="000C68E7">
        <w:rPr>
          <w:rFonts w:ascii="Verdana" w:hAnsi="Verdana"/>
          <w:sz w:val="18"/>
          <w:szCs w:val="18"/>
        </w:rPr>
        <w:t xml:space="preserve">a </w:t>
      </w:r>
      <w:r w:rsidRPr="5B534714">
        <w:rPr>
          <w:rFonts w:ascii="Verdana" w:hAnsi="Verdana"/>
          <w:sz w:val="18"/>
          <w:szCs w:val="18"/>
        </w:rPr>
        <w:t>risk</w:t>
      </w:r>
      <w:r w:rsidRPr="5B534714" w:rsidR="000C68E7">
        <w:rPr>
          <w:rFonts w:ascii="Verdana" w:hAnsi="Verdana"/>
          <w:sz w:val="18"/>
          <w:szCs w:val="18"/>
        </w:rPr>
        <w:t xml:space="preserve"> analysis</w:t>
      </w:r>
      <w:r w:rsidRPr="5B534714" w:rsidR="009C6AB6">
        <w:rPr>
          <w:rFonts w:ascii="Verdana" w:hAnsi="Verdana"/>
          <w:sz w:val="18"/>
          <w:szCs w:val="18"/>
        </w:rPr>
        <w:t>.</w:t>
      </w:r>
      <w:r w:rsidRPr="5B534714" w:rsidR="004A0B35">
        <w:rPr>
          <w:rFonts w:ascii="Verdana" w:hAnsi="Verdana"/>
          <w:sz w:val="18"/>
          <w:szCs w:val="18"/>
        </w:rPr>
        <w:t xml:space="preserve"> </w:t>
      </w:r>
      <w:r w:rsidRPr="5B534714" w:rsidR="00884228">
        <w:rPr>
          <w:rFonts w:ascii="Verdana" w:hAnsi="Verdana"/>
          <w:sz w:val="18"/>
          <w:szCs w:val="18"/>
        </w:rPr>
        <w:t>The baseline</w:t>
      </w:r>
      <w:r w:rsidRPr="5B534714" w:rsidR="004A0B35">
        <w:rPr>
          <w:rFonts w:ascii="Verdana" w:hAnsi="Verdana"/>
          <w:sz w:val="18"/>
          <w:szCs w:val="18"/>
        </w:rPr>
        <w:t xml:space="preserve"> will </w:t>
      </w:r>
      <w:r w:rsidRPr="5B534714" w:rsidR="00884228">
        <w:rPr>
          <w:rFonts w:ascii="Verdana" w:hAnsi="Verdana"/>
          <w:sz w:val="18"/>
          <w:szCs w:val="18"/>
        </w:rPr>
        <w:t xml:space="preserve">also </w:t>
      </w:r>
      <w:r w:rsidRPr="5B534714" w:rsidR="004A0B35">
        <w:rPr>
          <w:rFonts w:ascii="Verdana" w:hAnsi="Verdana"/>
          <w:sz w:val="18"/>
          <w:szCs w:val="18"/>
        </w:rPr>
        <w:t>further enhance and provide evidence around CVA feasibility already established prior to starting CVAP.</w:t>
      </w:r>
    </w:p>
    <w:p w:rsidRPr="00845CB5" w:rsidR="00E15ECC" w:rsidP="00903622" w:rsidRDefault="0064357F" w14:paraId="3E040B86" w14:textId="71411E04">
      <w:pPr>
        <w:ind w:right="-149"/>
        <w:rPr>
          <w:rFonts w:ascii="Verdana" w:hAnsi="Verdana"/>
          <w:sz w:val="18"/>
          <w:szCs w:val="18"/>
        </w:rPr>
      </w:pPr>
      <w:r w:rsidRPr="0BF2B5FA">
        <w:rPr>
          <w:rFonts w:ascii="Verdana" w:hAnsi="Verdana" w:cs="O¯øœ!Ÿ"/>
          <w:sz w:val="18"/>
          <w:szCs w:val="18"/>
        </w:rPr>
        <w:t>All r</w:t>
      </w:r>
      <w:r w:rsidRPr="0BF2B5FA" w:rsidR="00302ABF">
        <w:rPr>
          <w:rFonts w:ascii="Verdana" w:hAnsi="Verdana" w:cs="O¯øœ!Ÿ"/>
          <w:sz w:val="18"/>
          <w:szCs w:val="18"/>
        </w:rPr>
        <w:t>elevant</w:t>
      </w:r>
      <w:r w:rsidRPr="0BF2B5FA" w:rsidR="00CF4E19">
        <w:rPr>
          <w:rFonts w:ascii="Verdana" w:hAnsi="Verdana" w:cs="O¯øœ!Ÿ"/>
          <w:sz w:val="18"/>
          <w:szCs w:val="18"/>
        </w:rPr>
        <w:t xml:space="preserve"> </w:t>
      </w:r>
      <w:r w:rsidRPr="0BF2B5FA" w:rsidR="00302ABF">
        <w:rPr>
          <w:rFonts w:ascii="Verdana" w:hAnsi="Verdana" w:cs="O¯øœ!Ÿ"/>
          <w:sz w:val="18"/>
          <w:szCs w:val="18"/>
        </w:rPr>
        <w:t xml:space="preserve">components of </w:t>
      </w:r>
      <w:r w:rsidRPr="0BF2B5FA" w:rsidR="6F0DC682">
        <w:rPr>
          <w:rFonts w:ascii="Verdana" w:hAnsi="Verdana" w:cs="O¯øœ!Ÿ"/>
          <w:sz w:val="18"/>
          <w:szCs w:val="18"/>
        </w:rPr>
        <w:t xml:space="preserve">response options analysis </w:t>
      </w:r>
      <w:r w:rsidRPr="0BF2B5FA" w:rsidR="00CF4E19">
        <w:rPr>
          <w:rFonts w:ascii="Verdana" w:hAnsi="Verdana" w:cs="O¯øœ!Ÿ"/>
          <w:sz w:val="18"/>
          <w:szCs w:val="18"/>
        </w:rPr>
        <w:t xml:space="preserve">that can be </w:t>
      </w:r>
      <w:r w:rsidR="00884228">
        <w:rPr>
          <w:rFonts w:ascii="Verdana" w:hAnsi="Verdana" w:cs="O¯øœ!Ÿ"/>
          <w:sz w:val="18"/>
          <w:szCs w:val="18"/>
        </w:rPr>
        <w:t xml:space="preserve">assessed </w:t>
      </w:r>
      <w:r w:rsidR="004B4295">
        <w:rPr>
          <w:rFonts w:ascii="Verdana" w:hAnsi="Verdana" w:cs="O¯øœ!Ÿ"/>
          <w:sz w:val="18"/>
          <w:szCs w:val="18"/>
        </w:rPr>
        <w:t>pre-crisis</w:t>
      </w:r>
      <w:r w:rsidRPr="0BF2B5FA" w:rsidR="00CF4E19">
        <w:rPr>
          <w:rFonts w:ascii="Verdana" w:hAnsi="Verdana" w:cs="O¯øœ!Ÿ"/>
          <w:sz w:val="18"/>
          <w:szCs w:val="18"/>
        </w:rPr>
        <w:t xml:space="preserve"> </w:t>
      </w:r>
      <w:r w:rsidRPr="0BF2B5FA" w:rsidR="00302ABF">
        <w:rPr>
          <w:rFonts w:ascii="Verdana" w:hAnsi="Verdana" w:cs="O¯øœ!Ÿ"/>
          <w:sz w:val="18"/>
          <w:szCs w:val="18"/>
        </w:rPr>
        <w:t xml:space="preserve">as part of </w:t>
      </w:r>
      <w:r w:rsidR="004B4295">
        <w:rPr>
          <w:rFonts w:ascii="Verdana" w:hAnsi="Verdana" w:cs="O¯øœ!Ÿ"/>
          <w:sz w:val="18"/>
          <w:szCs w:val="18"/>
        </w:rPr>
        <w:t xml:space="preserve">CVAP </w:t>
      </w:r>
      <w:r w:rsidRPr="0BF2B5FA" w:rsidR="001749C8">
        <w:rPr>
          <w:rFonts w:ascii="Verdana" w:hAnsi="Verdana" w:cs="O¯øœ!Ÿ"/>
          <w:sz w:val="18"/>
          <w:szCs w:val="18"/>
        </w:rPr>
        <w:t>are included in the</w:t>
      </w:r>
      <w:r w:rsidR="00884228">
        <w:rPr>
          <w:rFonts w:ascii="Verdana" w:hAnsi="Verdana" w:cs="O¯øœ!Ÿ"/>
          <w:sz w:val="18"/>
          <w:szCs w:val="18"/>
        </w:rPr>
        <w:t xml:space="preserve"> baseline</w:t>
      </w:r>
      <w:r w:rsidRPr="0BF2B5FA" w:rsidR="0009766F">
        <w:rPr>
          <w:rFonts w:ascii="Verdana" w:hAnsi="Verdana" w:cs="O¯øœ!Ÿ"/>
          <w:sz w:val="18"/>
          <w:szCs w:val="18"/>
        </w:rPr>
        <w:t xml:space="preserve">. </w:t>
      </w:r>
      <w:r w:rsidRPr="0BF2B5FA" w:rsidR="000C68E7">
        <w:rPr>
          <w:rFonts w:ascii="Verdana" w:hAnsi="Verdana" w:cs="O¯øœ!Ÿ"/>
          <w:sz w:val="18"/>
          <w:szCs w:val="18"/>
        </w:rPr>
        <w:t>Suggestions for secondary data, l</w:t>
      </w:r>
      <w:r w:rsidRPr="0BF2B5FA" w:rsidR="009C6AB6">
        <w:rPr>
          <w:rFonts w:ascii="Verdana" w:hAnsi="Verdana" w:cs="O¯øœ!Ÿ"/>
          <w:sz w:val="18"/>
          <w:szCs w:val="18"/>
        </w:rPr>
        <w:t>inks to relevant</w:t>
      </w:r>
      <w:r w:rsidRPr="0BF2B5FA">
        <w:rPr>
          <w:rFonts w:ascii="Verdana" w:hAnsi="Verdana" w:cs="O¯øœ!Ÿ"/>
          <w:sz w:val="18"/>
          <w:szCs w:val="18"/>
        </w:rPr>
        <w:t xml:space="preserve"> </w:t>
      </w:r>
      <w:proofErr w:type="spellStart"/>
      <w:r w:rsidRPr="0BF2B5FA" w:rsidR="00CF4E19">
        <w:rPr>
          <w:rFonts w:ascii="Verdana" w:hAnsi="Verdana" w:cs="O¯øœ!Ÿ"/>
          <w:sz w:val="18"/>
          <w:szCs w:val="18"/>
        </w:rPr>
        <w:t>CiE</w:t>
      </w:r>
      <w:proofErr w:type="spellEnd"/>
      <w:r w:rsidRPr="0BF2B5FA" w:rsidR="00CF4E19">
        <w:rPr>
          <w:rFonts w:ascii="Verdana" w:hAnsi="Verdana" w:cs="O¯øœ!Ÿ"/>
          <w:sz w:val="18"/>
          <w:szCs w:val="18"/>
        </w:rPr>
        <w:t xml:space="preserve"> </w:t>
      </w:r>
      <w:r w:rsidR="004B4295">
        <w:rPr>
          <w:rFonts w:ascii="Verdana" w:hAnsi="Verdana" w:cs="O¯øœ!Ÿ"/>
          <w:sz w:val="18"/>
          <w:szCs w:val="18"/>
        </w:rPr>
        <w:t xml:space="preserve">and RAM/MAG </w:t>
      </w:r>
      <w:r w:rsidRPr="0BF2B5FA" w:rsidR="009C6AB6">
        <w:rPr>
          <w:rFonts w:ascii="Verdana" w:hAnsi="Verdana" w:cs="O¯øœ!Ÿ"/>
          <w:sz w:val="18"/>
          <w:szCs w:val="18"/>
        </w:rPr>
        <w:t xml:space="preserve">tools, as well as </w:t>
      </w:r>
      <w:r w:rsidR="00032164">
        <w:rPr>
          <w:rFonts w:ascii="Verdana" w:hAnsi="Verdana" w:cs="O¯øœ!Ÿ"/>
          <w:sz w:val="18"/>
          <w:szCs w:val="18"/>
        </w:rPr>
        <w:t>new</w:t>
      </w:r>
      <w:r w:rsidR="004B4295">
        <w:rPr>
          <w:rFonts w:ascii="Verdana" w:hAnsi="Verdana" w:cs="O¯øœ!Ÿ"/>
          <w:sz w:val="18"/>
          <w:szCs w:val="18"/>
        </w:rPr>
        <w:t xml:space="preserve"> </w:t>
      </w:r>
      <w:r w:rsidR="000C02C5">
        <w:rPr>
          <w:rFonts w:ascii="Verdana" w:hAnsi="Verdana" w:cs="O¯øœ!Ÿ"/>
          <w:sz w:val="18"/>
          <w:szCs w:val="18"/>
        </w:rPr>
        <w:t xml:space="preserve">external baseline </w:t>
      </w:r>
      <w:r w:rsidR="00894069">
        <w:rPr>
          <w:rFonts w:ascii="Verdana" w:hAnsi="Verdana" w:cs="O¯øœ!Ÿ"/>
          <w:sz w:val="18"/>
          <w:szCs w:val="18"/>
        </w:rPr>
        <w:t xml:space="preserve">CVA </w:t>
      </w:r>
      <w:r w:rsidR="004B4295">
        <w:rPr>
          <w:rFonts w:ascii="Verdana" w:hAnsi="Verdana" w:cs="O¯øœ!Ÿ"/>
          <w:sz w:val="18"/>
          <w:szCs w:val="18"/>
        </w:rPr>
        <w:t>pre-crisis analysis</w:t>
      </w:r>
      <w:r w:rsidR="00894069">
        <w:rPr>
          <w:rFonts w:ascii="Verdana" w:hAnsi="Verdana" w:cs="O¯øœ!Ÿ"/>
          <w:sz w:val="18"/>
          <w:szCs w:val="18"/>
        </w:rPr>
        <w:t xml:space="preserve"> </w:t>
      </w:r>
      <w:r w:rsidRPr="0BF2B5FA" w:rsidR="00CF4E19">
        <w:rPr>
          <w:rFonts w:ascii="Verdana" w:hAnsi="Verdana" w:cs="O¯øœ!Ÿ"/>
          <w:sz w:val="18"/>
          <w:szCs w:val="18"/>
        </w:rPr>
        <w:t>tools</w:t>
      </w:r>
      <w:r w:rsidRPr="0BF2B5FA" w:rsidR="009C6AB6">
        <w:rPr>
          <w:rFonts w:ascii="Verdana" w:hAnsi="Verdana" w:cs="O¯øœ!Ÿ"/>
          <w:sz w:val="18"/>
          <w:szCs w:val="18"/>
        </w:rPr>
        <w:t>,</w:t>
      </w:r>
      <w:r w:rsidRPr="0BF2B5FA" w:rsidR="00302ABF">
        <w:rPr>
          <w:rFonts w:ascii="Verdana" w:hAnsi="Verdana" w:cs="O¯øœ!Ÿ"/>
          <w:sz w:val="18"/>
          <w:szCs w:val="18"/>
        </w:rPr>
        <w:t xml:space="preserve"> </w:t>
      </w:r>
      <w:r w:rsidRPr="0BF2B5FA" w:rsidR="000315A2">
        <w:rPr>
          <w:rFonts w:ascii="Verdana" w:hAnsi="Verdana" w:cs="O¯øœ!Ÿ"/>
          <w:sz w:val="18"/>
          <w:szCs w:val="18"/>
        </w:rPr>
        <w:t>are provided alongside the</w:t>
      </w:r>
      <w:r w:rsidRPr="0BF2B5FA" w:rsidR="006A11F8">
        <w:rPr>
          <w:rFonts w:ascii="Verdana" w:hAnsi="Verdana" w:cs="O¯øœ!Ÿ"/>
          <w:sz w:val="18"/>
          <w:szCs w:val="18"/>
        </w:rPr>
        <w:t xml:space="preserve"> template</w:t>
      </w:r>
      <w:r w:rsidRPr="0BF2B5FA" w:rsidR="008F390C">
        <w:rPr>
          <w:rFonts w:ascii="Verdana" w:hAnsi="Verdana" w:cs="O¯øœ!Ÿ"/>
          <w:sz w:val="18"/>
          <w:szCs w:val="18"/>
        </w:rPr>
        <w:t xml:space="preserve"> to </w:t>
      </w:r>
      <w:r w:rsidRPr="0BF2B5FA" w:rsidR="000315A2">
        <w:rPr>
          <w:rFonts w:ascii="Verdana" w:hAnsi="Verdana" w:cs="O¯øœ!Ÿ"/>
          <w:sz w:val="18"/>
          <w:szCs w:val="18"/>
        </w:rPr>
        <w:t>support</w:t>
      </w:r>
      <w:r w:rsidRPr="0BF2B5FA" w:rsidR="008F390C">
        <w:rPr>
          <w:rFonts w:ascii="Verdana" w:hAnsi="Verdana" w:cs="O¯øœ!Ÿ"/>
          <w:sz w:val="18"/>
          <w:szCs w:val="18"/>
        </w:rPr>
        <w:t xml:space="preserve"> </w:t>
      </w:r>
      <w:r w:rsidRPr="0BF2B5FA" w:rsidR="000315A2">
        <w:rPr>
          <w:rFonts w:ascii="Verdana" w:hAnsi="Verdana" w:cs="O¯øœ!Ÿ"/>
          <w:sz w:val="18"/>
          <w:szCs w:val="18"/>
        </w:rPr>
        <w:t>data collection and analysis</w:t>
      </w:r>
      <w:r w:rsidRPr="0BF2B5FA" w:rsidR="0009766F">
        <w:rPr>
          <w:rFonts w:ascii="Verdana" w:hAnsi="Verdana" w:cs="O¯øœ!Ÿ"/>
          <w:sz w:val="18"/>
          <w:szCs w:val="18"/>
        </w:rPr>
        <w:t>.</w:t>
      </w:r>
      <w:r w:rsidRPr="0BF2B5FA" w:rsidR="006A11F8">
        <w:rPr>
          <w:rFonts w:ascii="Verdana" w:hAnsi="Verdana"/>
          <w:sz w:val="18"/>
          <w:szCs w:val="18"/>
        </w:rPr>
        <w:t xml:space="preserve"> </w:t>
      </w:r>
      <w:r w:rsidRPr="0BF2B5FA" w:rsidR="000315A2">
        <w:rPr>
          <w:rFonts w:ascii="Verdana" w:hAnsi="Verdana"/>
          <w:sz w:val="18"/>
          <w:szCs w:val="18"/>
        </w:rPr>
        <w:t xml:space="preserve">The </w:t>
      </w:r>
      <w:r w:rsidR="006208D8">
        <w:rPr>
          <w:rFonts w:ascii="Verdana" w:hAnsi="Verdana"/>
          <w:sz w:val="18"/>
          <w:szCs w:val="18"/>
        </w:rPr>
        <w:t xml:space="preserve">exact </w:t>
      </w:r>
      <w:r w:rsidRPr="0BF2B5FA" w:rsidR="000315A2">
        <w:rPr>
          <w:rFonts w:ascii="Verdana" w:hAnsi="Verdana"/>
          <w:sz w:val="18"/>
          <w:szCs w:val="18"/>
        </w:rPr>
        <w:t>t</w:t>
      </w:r>
      <w:r w:rsidRPr="0BF2B5FA" w:rsidR="008F390C">
        <w:rPr>
          <w:rFonts w:ascii="Verdana" w:hAnsi="Verdana"/>
          <w:sz w:val="18"/>
          <w:szCs w:val="18"/>
        </w:rPr>
        <w:t xml:space="preserve">ools </w:t>
      </w:r>
      <w:r w:rsidRPr="0BF2B5FA" w:rsidR="000C68E7">
        <w:rPr>
          <w:rFonts w:ascii="Verdana" w:hAnsi="Verdana"/>
          <w:sz w:val="18"/>
          <w:szCs w:val="18"/>
        </w:rPr>
        <w:t xml:space="preserve">and approach </w:t>
      </w:r>
      <w:r w:rsidRPr="0BF2B5FA" w:rsidR="006A11F8">
        <w:rPr>
          <w:rFonts w:ascii="Verdana" w:hAnsi="Verdana"/>
          <w:sz w:val="18"/>
          <w:szCs w:val="18"/>
        </w:rPr>
        <w:t>can be adapted based on NS need</w:t>
      </w:r>
      <w:r w:rsidRPr="0BF2B5FA" w:rsidR="009C6AB6">
        <w:rPr>
          <w:rFonts w:ascii="Verdana" w:hAnsi="Verdana"/>
          <w:sz w:val="18"/>
          <w:szCs w:val="18"/>
        </w:rPr>
        <w:t>s</w:t>
      </w:r>
      <w:r w:rsidRPr="0BF2B5FA" w:rsidR="006A11F8">
        <w:rPr>
          <w:rFonts w:ascii="Verdana" w:hAnsi="Verdana"/>
          <w:sz w:val="18"/>
          <w:szCs w:val="18"/>
        </w:rPr>
        <w:t xml:space="preserve"> and context.</w:t>
      </w:r>
    </w:p>
    <w:p w:rsidRPr="002036DF" w:rsidR="004C3C23" w:rsidP="00903622" w:rsidRDefault="004C3C23" w14:paraId="0D6CEEE6" w14:textId="77777777">
      <w:pPr>
        <w:ind w:left="-284" w:right="-149" w:firstLine="284"/>
        <w:rPr>
          <w:rFonts w:ascii="Verdana" w:hAnsi="Verdana"/>
          <w:b/>
          <w:bCs/>
          <w:color w:val="000000" w:themeColor="text1"/>
          <w:sz w:val="16"/>
          <w:szCs w:val="16"/>
        </w:rPr>
      </w:pPr>
    </w:p>
    <w:p w:rsidRPr="009C6AB6" w:rsidR="0023640D" w:rsidP="2D45DB26" w:rsidRDefault="493B6DA4" w14:paraId="5A7B9D0C" w14:textId="5702F612">
      <w:pPr>
        <w:ind w:left="-284" w:right="-149" w:firstLine="284"/>
        <w:rPr>
          <w:rFonts w:ascii="Verdana" w:hAnsi="Verdana"/>
          <w:color w:val="000000" w:themeColor="text1"/>
          <w:sz w:val="16"/>
          <w:szCs w:val="16"/>
        </w:rPr>
      </w:pPr>
      <w:r w:rsidRPr="46E59E91">
        <w:rPr>
          <w:rFonts w:ascii="Verdana" w:hAnsi="Verdana"/>
          <w:color w:val="000000" w:themeColor="text1"/>
          <w:sz w:val="16"/>
          <w:szCs w:val="16"/>
        </w:rPr>
        <w:t xml:space="preserve">Figure </w:t>
      </w:r>
      <w:r w:rsidRPr="46E59E91" w:rsidR="31562745">
        <w:rPr>
          <w:rFonts w:ascii="Verdana" w:hAnsi="Verdana"/>
          <w:color w:val="000000" w:themeColor="text1"/>
          <w:sz w:val="16"/>
          <w:szCs w:val="16"/>
        </w:rPr>
        <w:t>1</w:t>
      </w:r>
      <w:r w:rsidRPr="46E59E91">
        <w:rPr>
          <w:rFonts w:ascii="Verdana" w:hAnsi="Verdana"/>
          <w:color w:val="000000" w:themeColor="text1"/>
          <w:sz w:val="16"/>
          <w:szCs w:val="16"/>
        </w:rPr>
        <w:t xml:space="preserve"> </w:t>
      </w:r>
      <w:r w:rsidRPr="46E59E91" w:rsidR="026156DA">
        <w:rPr>
          <w:rFonts w:ascii="Verdana" w:hAnsi="Verdana"/>
          <w:color w:val="000000" w:themeColor="text1"/>
          <w:sz w:val="16"/>
          <w:szCs w:val="16"/>
        </w:rPr>
        <w:t>– CVAP timeline steps</w:t>
      </w:r>
    </w:p>
    <w:p w:rsidR="00201F4A" w:rsidP="00903622" w:rsidRDefault="004B4295" w14:paraId="2079C342" w14:textId="18232663">
      <w:pPr>
        <w:ind w:left="-284" w:right="-149"/>
        <w:rPr>
          <w:b/>
          <w:bCs/>
          <w:color w:val="000000" w:themeColor="text1"/>
          <w:sz w:val="18"/>
          <w:szCs w:val="18"/>
        </w:rPr>
      </w:pPr>
      <w:r>
        <w:rPr>
          <w:noProof/>
        </w:rPr>
        <mc:AlternateContent>
          <mc:Choice Requires="wps">
            <w:drawing>
              <wp:anchor distT="0" distB="0" distL="114300" distR="114300" simplePos="0" relativeHeight="251676672" behindDoc="0" locked="0" layoutInCell="1" allowOverlap="1" wp14:anchorId="1198EC0D" wp14:editId="7DBE9FB7">
                <wp:simplePos x="0" y="0"/>
                <wp:positionH relativeFrom="column">
                  <wp:posOffset>3699217</wp:posOffset>
                </wp:positionH>
                <wp:positionV relativeFrom="paragraph">
                  <wp:posOffset>39566</wp:posOffset>
                </wp:positionV>
                <wp:extent cx="1469390" cy="772795"/>
                <wp:effectExtent l="50800" t="25400" r="80010" b="90805"/>
                <wp:wrapNone/>
                <wp:docPr id="4" name="Chevron 4">
                  <a:extLst xmlns:a="http://schemas.openxmlformats.org/drawingml/2006/main">
                    <a:ext uri="{FF2B5EF4-FFF2-40B4-BE49-F238E27FC236}">
                      <a16:creationId xmlns:a16="http://schemas.microsoft.com/office/drawing/2014/main" id="{895568C2-7408-377A-2023-0221B32F57DA}"/>
                    </a:ext>
                  </a:extLst>
                </wp:docPr>
                <wp:cNvGraphicFramePr/>
                <a:graphic xmlns:a="http://schemas.openxmlformats.org/drawingml/2006/main">
                  <a:graphicData uri="http://schemas.microsoft.com/office/word/2010/wordprocessingShape">
                    <wps:wsp>
                      <wps:cNvSpPr/>
                      <wps:spPr>
                        <a:xfrm>
                          <a:off x="0" y="0"/>
                          <a:ext cx="1469390" cy="772795"/>
                        </a:xfrm>
                        <a:prstGeom prst="chevron">
                          <a:avLst/>
                        </a:prstGeom>
                        <a:gradFill>
                          <a:gsLst>
                            <a:gs pos="0">
                              <a:schemeClr val="accent1"/>
                            </a:gs>
                            <a:gs pos="100000">
                              <a:schemeClr val="accent1">
                                <a:tint val="50000"/>
                                <a:shade val="100000"/>
                                <a:satMod val="350000"/>
                              </a:schemeClr>
                            </a:gs>
                          </a:gsLst>
                        </a:gra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Pr="00581A7D" w:rsidR="004C0D65" w:rsidP="00201F4A" w:rsidRDefault="004C0D65" w14:paraId="600969F7" w14:textId="77777777">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 xml:space="preserve">Conduct initial CVA </w:t>
                            </w:r>
                            <w:proofErr w:type="gramStart"/>
                            <w:r w:rsidRPr="00581A7D">
                              <w:rPr>
                                <w:rFonts w:ascii="Arial Narrow" w:hAnsi="Arial Narrow" w:eastAsia="MS Mincho" w:cs="Arial"/>
                                <w:color w:val="000000"/>
                                <w:kern w:val="24"/>
                                <w:sz w:val="18"/>
                                <w:szCs w:val="18"/>
                              </w:rPr>
                              <w:t>trainings</w:t>
                            </w:r>
                            <w:proofErr w:type="gramEnd"/>
                          </w:p>
                        </w:txbxContent>
                      </wps:txbx>
                      <wps:bodyPr rtlCol="0" anchor="ctr"/>
                    </wps:wsp>
                  </a:graphicData>
                </a:graphic>
              </wp:anchor>
            </w:drawing>
          </mc:Choice>
          <mc:Fallback>
            <w:pict>
              <v:shapetype id="_x0000_t55" coordsize="21600,21600" o:spt="55" adj="16200" path="m@0,l,0@1,10800,,21600@0,21600,21600,10800xe" w14:anchorId="1198EC0D">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Chevron 4" style="position:absolute;left:0;text-align:left;margin-left:291.3pt;margin-top:3.1pt;width:115.7pt;height:60.8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548dd4 [1951]" type="#_x0000_t55" adj="1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">
                <v:fill type="gradient" color2="#a7bfde [1620]" angle="180" focus="100%" rotate="t">
                  <o:fill v:ext="view" type="gradientUnscaled"/>
                </v:fill>
                <v:shadow on="t" color="black" opacity="22937f" offset="0,.63889mm" origin=",.5"/>
                <v:textbox>
                  <w:txbxContent>
                    <w:p w:rsidRPr="00581A7D" w:rsidR="004C0D65" w:rsidP="00201F4A" w:rsidRDefault="004C0D65" w14:paraId="600969F7" w14:textId="77777777">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 xml:space="preserve">Conduct initial CVA </w:t>
                      </w:r>
                      <w:proofErr w:type="gramStart"/>
                      <w:r w:rsidRPr="00581A7D">
                        <w:rPr>
                          <w:rFonts w:ascii="Arial Narrow" w:hAnsi="Arial Narrow" w:eastAsia="MS Mincho" w:cs="Arial"/>
                          <w:color w:val="000000"/>
                          <w:kern w:val="24"/>
                          <w:sz w:val="18"/>
                          <w:szCs w:val="18"/>
                        </w:rPr>
                        <w:t>trainings</w:t>
                      </w:r>
                      <w:proofErr w:type="gramEnd"/>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3DE5129" wp14:editId="15022CD7">
                <wp:simplePos x="0" y="0"/>
                <wp:positionH relativeFrom="column">
                  <wp:posOffset>2711939</wp:posOffset>
                </wp:positionH>
                <wp:positionV relativeFrom="paragraph">
                  <wp:posOffset>49579</wp:posOffset>
                </wp:positionV>
                <wp:extent cx="1376045" cy="772795"/>
                <wp:effectExtent l="50800" t="25400" r="71755" b="90805"/>
                <wp:wrapNone/>
                <wp:docPr id="7" name="Chevron 5">
                  <a:extLst xmlns:a="http://schemas.openxmlformats.org/drawingml/2006/main">
                    <a:ext uri="{FF2B5EF4-FFF2-40B4-BE49-F238E27FC236}">
                      <a16:creationId xmlns:a16="http://schemas.microsoft.com/office/drawing/2014/main" id="{F8B4B7D6-B3F0-74D2-253D-972337B2A08C}"/>
                    </a:ext>
                  </a:extLst>
                </wp:docPr>
                <wp:cNvGraphicFramePr/>
                <a:graphic xmlns:a="http://schemas.openxmlformats.org/drawingml/2006/main">
                  <a:graphicData uri="http://schemas.microsoft.com/office/word/2010/wordprocessingShape">
                    <wps:wsp>
                      <wps:cNvSpPr/>
                      <wps:spPr>
                        <a:xfrm>
                          <a:off x="0" y="0"/>
                          <a:ext cx="1376045" cy="772795"/>
                        </a:xfrm>
                        <a:prstGeom prst="chevron">
                          <a:avLst/>
                        </a:prstGeom>
                        <a:solidFill>
                          <a:schemeClr val="accent1"/>
                        </a:solidFill>
                        <a:ln>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Pr="00696C93" w:rsidR="004C0D65" w:rsidP="00050678" w:rsidRDefault="00696C93" w14:paraId="7AEE75EF" w14:textId="1E94508A">
                            <w:pPr>
                              <w:spacing w:line="276" w:lineRule="auto"/>
                              <w:jc w:val="center"/>
                              <w:rPr>
                                <w:rFonts w:ascii="Arial Narrow" w:hAnsi="Arial Narrow" w:eastAsia="MS Mincho" w:cs="Arial"/>
                                <w:color w:val="000000"/>
                                <w:kern w:val="24"/>
                                <w:sz w:val="18"/>
                                <w:szCs w:val="18"/>
                                <w:lang w:val="en-GB"/>
                              </w:rPr>
                            </w:pPr>
                            <w:proofErr w:type="gramStart"/>
                            <w:r>
                              <w:rPr>
                                <w:rFonts w:ascii="Arial Narrow" w:hAnsi="Arial Narrow" w:eastAsia="MS Mincho" w:cs="Arial"/>
                                <w:color w:val="000000"/>
                                <w:kern w:val="24"/>
                                <w:sz w:val="18"/>
                                <w:szCs w:val="18"/>
                                <w:lang w:val="en-GB"/>
                              </w:rPr>
                              <w:t xml:space="preserve">Internal </w:t>
                            </w:r>
                            <w:r w:rsidR="009C6A6F">
                              <w:rPr>
                                <w:rFonts w:ascii="Arial Narrow" w:hAnsi="Arial Narrow" w:eastAsia="MS Mincho" w:cs="Arial"/>
                                <w:color w:val="000000"/>
                                <w:kern w:val="24"/>
                                <w:sz w:val="18"/>
                                <w:szCs w:val="18"/>
                                <w:lang w:val="en-GB"/>
                              </w:rPr>
                              <w:t xml:space="preserve"> CVA</w:t>
                            </w:r>
                            <w:proofErr w:type="gramEnd"/>
                            <w:r w:rsidR="009C6A6F">
                              <w:rPr>
                                <w:rFonts w:ascii="Arial Narrow" w:hAnsi="Arial Narrow" w:eastAsia="MS Mincho" w:cs="Arial"/>
                                <w:color w:val="000000"/>
                                <w:kern w:val="24"/>
                                <w:sz w:val="18"/>
                                <w:szCs w:val="18"/>
                                <w:lang w:val="en-GB"/>
                              </w:rPr>
                              <w:t xml:space="preserve"> </w:t>
                            </w:r>
                            <w:r>
                              <w:rPr>
                                <w:rFonts w:ascii="Arial Narrow" w:hAnsi="Arial Narrow" w:eastAsia="MS Mincho" w:cs="Arial"/>
                                <w:color w:val="000000"/>
                                <w:kern w:val="24"/>
                                <w:sz w:val="18"/>
                                <w:szCs w:val="18"/>
                                <w:lang w:val="en-GB"/>
                              </w:rPr>
                              <w:t>baseline</w:t>
                            </w:r>
                            <w:r w:rsidR="00BA3598">
                              <w:rPr>
                                <w:rFonts w:ascii="Arial Narrow" w:hAnsi="Arial Narrow" w:eastAsia="MS Mincho" w:cs="Arial"/>
                                <w:color w:val="000000"/>
                                <w:kern w:val="24"/>
                                <w:sz w:val="18"/>
                                <w:szCs w:val="18"/>
                                <w:lang w:val="en-GB"/>
                              </w:rPr>
                              <w:t xml:space="preserve"> </w:t>
                            </w:r>
                          </w:p>
                        </w:txbxContent>
                      </wps:txbx>
                      <wps:bodyPr wrap="square" rtlCol="0" anchor="ctr"/>
                    </wps:wsp>
                  </a:graphicData>
                </a:graphic>
                <wp14:sizeRelH relativeFrom="margin">
                  <wp14:pctWidth>0</wp14:pctWidth>
                </wp14:sizeRelH>
              </wp:anchor>
            </w:drawing>
          </mc:Choice>
          <mc:Fallback>
            <w:pict>
              <v:shape id="Chevron 5" style="position:absolute;left:0;text-align:left;margin-left:213.55pt;margin-top:3.9pt;width:108.35pt;height:60.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4f81bd [3204]" strokecolor="#1f497d [3215]" type="#_x0000_t55" adj="1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" w14:anchorId="13DE5129">
                <v:shadow on="t" color="black" opacity="22937f" offset="0,.63889mm" origin=",.5"/>
                <v:textbox>
                  <w:txbxContent>
                    <w:p w:rsidRPr="00696C93" w:rsidR="004C0D65" w:rsidP="00050678" w:rsidRDefault="00696C93" w14:paraId="7AEE75EF" w14:textId="1E94508A">
                      <w:pPr>
                        <w:spacing w:line="276" w:lineRule="auto"/>
                        <w:jc w:val="center"/>
                        <w:rPr>
                          <w:rFonts w:ascii="Arial Narrow" w:hAnsi="Arial Narrow" w:eastAsia="MS Mincho" w:cs="Arial"/>
                          <w:color w:val="000000"/>
                          <w:kern w:val="24"/>
                          <w:sz w:val="18"/>
                          <w:szCs w:val="18"/>
                          <w:lang w:val="en-GB"/>
                        </w:rPr>
                      </w:pPr>
                      <w:proofErr w:type="gramStart"/>
                      <w:r>
                        <w:rPr>
                          <w:rFonts w:ascii="Arial Narrow" w:hAnsi="Arial Narrow" w:eastAsia="MS Mincho" w:cs="Arial"/>
                          <w:color w:val="000000"/>
                          <w:kern w:val="24"/>
                          <w:sz w:val="18"/>
                          <w:szCs w:val="18"/>
                          <w:lang w:val="en-GB"/>
                        </w:rPr>
                        <w:t xml:space="preserve">Internal </w:t>
                      </w:r>
                      <w:r w:rsidR="009C6A6F">
                        <w:rPr>
                          <w:rFonts w:ascii="Arial Narrow" w:hAnsi="Arial Narrow" w:eastAsia="MS Mincho" w:cs="Arial"/>
                          <w:color w:val="000000"/>
                          <w:kern w:val="24"/>
                          <w:sz w:val="18"/>
                          <w:szCs w:val="18"/>
                          <w:lang w:val="en-GB"/>
                        </w:rPr>
                        <w:t xml:space="preserve"> CVA</w:t>
                      </w:r>
                      <w:proofErr w:type="gramEnd"/>
                      <w:r w:rsidR="009C6A6F">
                        <w:rPr>
                          <w:rFonts w:ascii="Arial Narrow" w:hAnsi="Arial Narrow" w:eastAsia="MS Mincho" w:cs="Arial"/>
                          <w:color w:val="000000"/>
                          <w:kern w:val="24"/>
                          <w:sz w:val="18"/>
                          <w:szCs w:val="18"/>
                          <w:lang w:val="en-GB"/>
                        </w:rPr>
                        <w:t xml:space="preserve"> </w:t>
                      </w:r>
                      <w:r>
                        <w:rPr>
                          <w:rFonts w:ascii="Arial Narrow" w:hAnsi="Arial Narrow" w:eastAsia="MS Mincho" w:cs="Arial"/>
                          <w:color w:val="000000"/>
                          <w:kern w:val="24"/>
                          <w:sz w:val="18"/>
                          <w:szCs w:val="18"/>
                          <w:lang w:val="en-GB"/>
                        </w:rPr>
                        <w:t>baseline</w:t>
                      </w:r>
                      <w:r w:rsidR="00BA3598">
                        <w:rPr>
                          <w:rFonts w:ascii="Arial Narrow" w:hAnsi="Arial Narrow" w:eastAsia="MS Mincho" w:cs="Arial"/>
                          <w:color w:val="000000"/>
                          <w:kern w:val="24"/>
                          <w:sz w:val="18"/>
                          <w:szCs w:val="18"/>
                          <w:lang w:val="en-GB"/>
                        </w:rPr>
                        <w:t xml:space="preserve"> </w:t>
                      </w:r>
                    </w:p>
                  </w:txbxContent>
                </v:textbox>
              </v:shape>
            </w:pict>
          </mc:Fallback>
        </mc:AlternateContent>
      </w:r>
      <w:r w:rsidR="004A4F67">
        <w:rPr>
          <w:noProof/>
        </w:rPr>
        <mc:AlternateContent>
          <mc:Choice Requires="wps">
            <w:drawing>
              <wp:anchor distT="0" distB="0" distL="114300" distR="114300" simplePos="0" relativeHeight="251677696" behindDoc="0" locked="0" layoutInCell="1" allowOverlap="1" wp14:anchorId="6A363A48" wp14:editId="0F7EE33D">
                <wp:simplePos x="0" y="0"/>
                <wp:positionH relativeFrom="column">
                  <wp:posOffset>4794885</wp:posOffset>
                </wp:positionH>
                <wp:positionV relativeFrom="paragraph">
                  <wp:posOffset>51435</wp:posOffset>
                </wp:positionV>
                <wp:extent cx="1491615" cy="772795"/>
                <wp:effectExtent l="50800" t="25400" r="83185" b="90805"/>
                <wp:wrapNone/>
                <wp:docPr id="5" name="Chevron 5">
                  <a:extLst xmlns:a="http://schemas.openxmlformats.org/drawingml/2006/main">
                    <a:ext uri="{FF2B5EF4-FFF2-40B4-BE49-F238E27FC236}">
                      <a16:creationId xmlns:a16="http://schemas.microsoft.com/office/drawing/2014/main" id="{F8B4B7D6-B3F0-74D2-253D-972337B2A08C}"/>
                    </a:ext>
                  </a:extLst>
                </wp:docPr>
                <wp:cNvGraphicFramePr/>
                <a:graphic xmlns:a="http://schemas.openxmlformats.org/drawingml/2006/main">
                  <a:graphicData uri="http://schemas.microsoft.com/office/word/2010/wordprocessingShape">
                    <wps:wsp>
                      <wps:cNvSpPr/>
                      <wps:spPr>
                        <a:xfrm>
                          <a:off x="0" y="0"/>
                          <a:ext cx="1491615" cy="772795"/>
                        </a:xfrm>
                        <a:prstGeom prst="chevron">
                          <a:avLst/>
                        </a:prstGeom>
                        <a:noFill/>
                        <a:ln w="22225">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Pr="00696C93" w:rsidR="004C0D65" w:rsidP="00201F4A" w:rsidRDefault="00696C93" w14:paraId="643302A4" w14:textId="0345C8B4">
                            <w:pPr>
                              <w:spacing w:line="276" w:lineRule="auto"/>
                              <w:jc w:val="center"/>
                              <w:rPr>
                                <w:rFonts w:ascii="Arial Narrow" w:hAnsi="Arial Narrow" w:eastAsia="MS Mincho" w:cs="Arial"/>
                                <w:b/>
                                <w:color w:val="000000"/>
                                <w:kern w:val="24"/>
                                <w:sz w:val="18"/>
                                <w:szCs w:val="18"/>
                                <w:lang w:val="en-GB"/>
                              </w:rPr>
                            </w:pPr>
                            <w:r>
                              <w:rPr>
                                <w:rFonts w:ascii="Arial Narrow" w:hAnsi="Arial Narrow" w:eastAsia="MS Mincho" w:cs="Arial"/>
                                <w:b/>
                                <w:color w:val="000000"/>
                                <w:kern w:val="24"/>
                                <w:sz w:val="18"/>
                                <w:szCs w:val="18"/>
                                <w:lang w:val="en-GB"/>
                              </w:rPr>
                              <w:t>External CVA baseline</w:t>
                            </w:r>
                          </w:p>
                        </w:txbxContent>
                      </wps:txbx>
                      <wps:bodyPr wrap="square" rtlCol="0" anchor="ctr"/>
                    </wps:wsp>
                  </a:graphicData>
                </a:graphic>
                <wp14:sizeRelH relativeFrom="margin">
                  <wp14:pctWidth>0</wp14:pctWidth>
                </wp14:sizeRelH>
              </wp:anchor>
            </w:drawing>
          </mc:Choice>
          <mc:Fallback>
            <w:pict>
              <v:shape id="_x0000_s1028" style="position:absolute;left:0;text-align:left;margin-left:377.55pt;margin-top:4.05pt;width:117.45pt;height:60.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ed="f" strokecolor="#1f497d [3215]" strokeweight="1.75pt" type="#_x0000_t55" adj="1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" w14:anchorId="6A363A48">
                <v:shadow on="t" color="black" opacity="22937f" offset="0,.63889mm" origin=",.5"/>
                <v:textbox>
                  <w:txbxContent>
                    <w:p w:rsidRPr="00696C93" w:rsidR="004C0D65" w:rsidP="00201F4A" w:rsidRDefault="00696C93" w14:paraId="643302A4" w14:textId="0345C8B4">
                      <w:pPr>
                        <w:spacing w:line="276" w:lineRule="auto"/>
                        <w:jc w:val="center"/>
                        <w:rPr>
                          <w:rFonts w:ascii="Arial Narrow" w:hAnsi="Arial Narrow" w:eastAsia="MS Mincho" w:cs="Arial"/>
                          <w:b/>
                          <w:color w:val="000000"/>
                          <w:kern w:val="24"/>
                          <w:sz w:val="18"/>
                          <w:szCs w:val="18"/>
                          <w:lang w:val="en-GB"/>
                        </w:rPr>
                      </w:pPr>
                      <w:r>
                        <w:rPr>
                          <w:rFonts w:ascii="Arial Narrow" w:hAnsi="Arial Narrow" w:eastAsia="MS Mincho" w:cs="Arial"/>
                          <w:b/>
                          <w:color w:val="000000"/>
                          <w:kern w:val="24"/>
                          <w:sz w:val="18"/>
                          <w:szCs w:val="18"/>
                          <w:lang w:val="en-GB"/>
                        </w:rPr>
                        <w:t>External CVA baseline</w:t>
                      </w:r>
                    </w:p>
                  </w:txbxContent>
                </v:textbox>
              </v:shape>
            </w:pict>
          </mc:Fallback>
        </mc:AlternateContent>
      </w:r>
      <w:r w:rsidR="004A4F67">
        <w:rPr>
          <w:noProof/>
        </w:rPr>
        <mc:AlternateContent>
          <mc:Choice Requires="wps">
            <w:drawing>
              <wp:anchor distT="0" distB="0" distL="114300" distR="114300" simplePos="0" relativeHeight="251675648" behindDoc="0" locked="0" layoutInCell="1" allowOverlap="1" wp14:anchorId="4FBF3F29" wp14:editId="11E0584E">
                <wp:simplePos x="0" y="0"/>
                <wp:positionH relativeFrom="column">
                  <wp:posOffset>1600200</wp:posOffset>
                </wp:positionH>
                <wp:positionV relativeFrom="paragraph">
                  <wp:posOffset>47625</wp:posOffset>
                </wp:positionV>
                <wp:extent cx="1485900" cy="772795"/>
                <wp:effectExtent l="50800" t="25400" r="88900" b="90805"/>
                <wp:wrapNone/>
                <wp:docPr id="3" name="Chevron 3">
                  <a:extLst xmlns:a="http://schemas.openxmlformats.org/drawingml/2006/main">
                    <a:ext uri="{FF2B5EF4-FFF2-40B4-BE49-F238E27FC236}">
                      <a16:creationId xmlns:a16="http://schemas.microsoft.com/office/drawing/2014/main" id="{6A223EF0-5685-3179-18DF-3FF24DA06E59}"/>
                    </a:ext>
                  </a:extLst>
                </wp:docPr>
                <wp:cNvGraphicFramePr/>
                <a:graphic xmlns:a="http://schemas.openxmlformats.org/drawingml/2006/main">
                  <a:graphicData uri="http://schemas.microsoft.com/office/word/2010/wordprocessingShape">
                    <wps:wsp>
                      <wps:cNvSpPr/>
                      <wps:spPr>
                        <a:xfrm>
                          <a:off x="0" y="0"/>
                          <a:ext cx="1485900" cy="772795"/>
                        </a:xfrm>
                        <a:prstGeom prst="chevron">
                          <a:avLst/>
                        </a:prstGeom>
                        <a:gradFill>
                          <a:gsLst>
                            <a:gs pos="0">
                              <a:schemeClr val="tx2">
                                <a:lumMod val="40000"/>
                                <a:lumOff val="60000"/>
                              </a:schemeClr>
                            </a:gs>
                            <a:gs pos="100000">
                              <a:schemeClr val="accent1">
                                <a:tint val="50000"/>
                                <a:shade val="100000"/>
                                <a:satMod val="350000"/>
                              </a:schemeClr>
                            </a:gs>
                          </a:gsLst>
                        </a:gradFill>
                        <a:ln>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Pr="00581A7D" w:rsidR="004C0D65" w:rsidP="00201F4A" w:rsidRDefault="004C0D65" w14:paraId="36471550" w14:textId="78DACBB3">
                            <w:pPr>
                              <w:spacing w:line="276" w:lineRule="auto"/>
                              <w:jc w:val="center"/>
                              <w:rPr>
                                <w:rFonts w:ascii="Arial Narrow" w:hAnsi="Arial Narrow" w:eastAsia="MS Mincho" w:cs="Arial"/>
                                <w:color w:val="000000"/>
                                <w:kern w:val="24"/>
                                <w:sz w:val="18"/>
                                <w:szCs w:val="18"/>
                              </w:rPr>
                            </w:pPr>
                            <w:r>
                              <w:rPr>
                                <w:rFonts w:ascii="Arial Narrow" w:hAnsi="Arial Narrow" w:eastAsia="MS Mincho" w:cs="Arial"/>
                                <w:color w:val="000000"/>
                                <w:kern w:val="24"/>
                                <w:sz w:val="18"/>
                                <w:szCs w:val="18"/>
                              </w:rPr>
                              <w:t xml:space="preserve">Plan of </w:t>
                            </w:r>
                            <w:r w:rsidRPr="00581A7D">
                              <w:rPr>
                                <w:rFonts w:ascii="Arial Narrow" w:hAnsi="Arial Narrow" w:eastAsia="MS Mincho" w:cs="Arial"/>
                                <w:color w:val="000000"/>
                                <w:kern w:val="24"/>
                                <w:sz w:val="18"/>
                                <w:szCs w:val="18"/>
                              </w:rPr>
                              <w:t>A</w:t>
                            </w:r>
                            <w:r>
                              <w:rPr>
                                <w:rFonts w:ascii="Arial Narrow" w:hAnsi="Arial Narrow" w:eastAsia="MS Mincho" w:cs="Arial"/>
                                <w:color w:val="000000"/>
                                <w:kern w:val="24"/>
                                <w:sz w:val="18"/>
                                <w:szCs w:val="18"/>
                              </w:rPr>
                              <w:t>ction</w:t>
                            </w:r>
                            <w:r w:rsidRPr="00581A7D">
                              <w:rPr>
                                <w:rFonts w:ascii="Arial Narrow" w:hAnsi="Arial Narrow" w:eastAsia="MS Mincho" w:cs="Arial"/>
                                <w:color w:val="000000"/>
                                <w:kern w:val="24"/>
                                <w:sz w:val="18"/>
                                <w:szCs w:val="18"/>
                              </w:rPr>
                              <w:t xml:space="preserve"> </w:t>
                            </w:r>
                          </w:p>
                        </w:txbxContent>
                      </wps:txbx>
                      <wps:bodyPr wrap="square" rtlCol="0" anchor="ctr"/>
                    </wps:wsp>
                  </a:graphicData>
                </a:graphic>
                <wp14:sizeRelH relativeFrom="margin">
                  <wp14:pctWidth>0</wp14:pctWidth>
                </wp14:sizeRelH>
              </wp:anchor>
            </w:drawing>
          </mc:Choice>
          <mc:Fallback>
            <w:pict>
              <v:shape id="Chevron 3" style="position:absolute;left:0;text-align:left;margin-left:126pt;margin-top:3.75pt;width:117pt;height:60.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color="#8db3e2 [1311]" strokecolor="#8db3e2 [1311]" type="#_x0000_t55" adj="1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" w14:anchorId="4FBF3F29">
                <v:fill type="gradient" color2="#a7bfde [1620]" angle="180" focus="100%" rotate="t">
                  <o:fill v:ext="view" type="gradientUnscaled"/>
                </v:fill>
                <v:shadow on="t" color="black" opacity="22937f" offset="0,.63889mm" origin=",.5"/>
                <v:textbox>
                  <w:txbxContent>
                    <w:p w:rsidRPr="00581A7D" w:rsidR="004C0D65" w:rsidP="00201F4A" w:rsidRDefault="004C0D65" w14:paraId="36471550" w14:textId="78DACBB3">
                      <w:pPr>
                        <w:spacing w:line="276" w:lineRule="auto"/>
                        <w:jc w:val="center"/>
                        <w:rPr>
                          <w:rFonts w:ascii="Arial Narrow" w:hAnsi="Arial Narrow" w:eastAsia="MS Mincho" w:cs="Arial"/>
                          <w:color w:val="000000"/>
                          <w:kern w:val="24"/>
                          <w:sz w:val="18"/>
                          <w:szCs w:val="18"/>
                        </w:rPr>
                      </w:pPr>
                      <w:r>
                        <w:rPr>
                          <w:rFonts w:ascii="Arial Narrow" w:hAnsi="Arial Narrow" w:eastAsia="MS Mincho" w:cs="Arial"/>
                          <w:color w:val="000000"/>
                          <w:kern w:val="24"/>
                          <w:sz w:val="18"/>
                          <w:szCs w:val="18"/>
                        </w:rPr>
                        <w:t xml:space="preserve">Plan of </w:t>
                      </w:r>
                      <w:r w:rsidRPr="00581A7D">
                        <w:rPr>
                          <w:rFonts w:ascii="Arial Narrow" w:hAnsi="Arial Narrow" w:eastAsia="MS Mincho" w:cs="Arial"/>
                          <w:color w:val="000000"/>
                          <w:kern w:val="24"/>
                          <w:sz w:val="18"/>
                          <w:szCs w:val="18"/>
                        </w:rPr>
                        <w:t>A</w:t>
                      </w:r>
                      <w:r>
                        <w:rPr>
                          <w:rFonts w:ascii="Arial Narrow" w:hAnsi="Arial Narrow" w:eastAsia="MS Mincho" w:cs="Arial"/>
                          <w:color w:val="000000"/>
                          <w:kern w:val="24"/>
                          <w:sz w:val="18"/>
                          <w:szCs w:val="18"/>
                        </w:rPr>
                        <w:t>ction</w:t>
                      </w:r>
                      <w:r w:rsidRPr="00581A7D">
                        <w:rPr>
                          <w:rFonts w:ascii="Arial Narrow" w:hAnsi="Arial Narrow" w:eastAsia="MS Mincho" w:cs="Arial"/>
                          <w:color w:val="000000"/>
                          <w:kern w:val="24"/>
                          <w:sz w:val="18"/>
                          <w:szCs w:val="18"/>
                        </w:rPr>
                        <w:t xml:space="preserve"> </w:t>
                      </w:r>
                    </w:p>
                  </w:txbxContent>
                </v:textbox>
              </v:shape>
            </w:pict>
          </mc:Fallback>
        </mc:AlternateContent>
      </w:r>
      <w:r w:rsidR="004A4F67">
        <w:rPr>
          <w:noProof/>
        </w:rPr>
        <mc:AlternateContent>
          <mc:Choice Requires="wps">
            <w:drawing>
              <wp:anchor distT="0" distB="0" distL="114300" distR="114300" simplePos="0" relativeHeight="251674624" behindDoc="0" locked="0" layoutInCell="1" allowOverlap="1" wp14:anchorId="5333A8C1" wp14:editId="66A86434">
                <wp:simplePos x="0" y="0"/>
                <wp:positionH relativeFrom="column">
                  <wp:posOffset>571500</wp:posOffset>
                </wp:positionH>
                <wp:positionV relativeFrom="paragraph">
                  <wp:posOffset>47625</wp:posOffset>
                </wp:positionV>
                <wp:extent cx="1491615" cy="772795"/>
                <wp:effectExtent l="50800" t="25400" r="83185" b="90805"/>
                <wp:wrapNone/>
                <wp:docPr id="2" name="Chevron 2">
                  <a:extLst xmlns:a="http://schemas.openxmlformats.org/drawingml/2006/main">
                    <a:ext uri="{FF2B5EF4-FFF2-40B4-BE49-F238E27FC236}">
                      <a16:creationId xmlns:a16="http://schemas.microsoft.com/office/drawing/2014/main" id="{BC3231AC-D287-6D19-905C-F01125E06E98}"/>
                    </a:ext>
                  </a:extLst>
                </wp:docPr>
                <wp:cNvGraphicFramePr/>
                <a:graphic xmlns:a="http://schemas.openxmlformats.org/drawingml/2006/main">
                  <a:graphicData uri="http://schemas.microsoft.com/office/word/2010/wordprocessingShape">
                    <wps:wsp>
                      <wps:cNvSpPr/>
                      <wps:spPr>
                        <a:xfrm>
                          <a:off x="0" y="0"/>
                          <a:ext cx="1491615" cy="772795"/>
                        </a:xfrm>
                        <a:prstGeom prst="chevron">
                          <a:avLst/>
                        </a:prstGeom>
                        <a:solidFill>
                          <a:schemeClr val="tx2">
                            <a:lumMod val="20000"/>
                            <a:lumOff val="80000"/>
                          </a:schemeClr>
                        </a:solidFill>
                        <a:ln>
                          <a:solidFill>
                            <a:schemeClr val="tx2">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rsidRPr="00581A7D" w:rsidR="004C0D65" w:rsidP="00581A7D" w:rsidRDefault="004C0D65" w14:paraId="40CDE7EC" w14:textId="3D99CCA1">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 xml:space="preserve">CVA </w:t>
                            </w:r>
                            <w:r w:rsidRPr="00581A7D" w:rsidR="00ED3EBB">
                              <w:rPr>
                                <w:rFonts w:ascii="Arial Narrow" w:hAnsi="Arial Narrow" w:eastAsia="MS Mincho" w:cs="Arial"/>
                                <w:color w:val="000000"/>
                                <w:kern w:val="24"/>
                                <w:sz w:val="18"/>
                                <w:szCs w:val="18"/>
                              </w:rPr>
                              <w:t xml:space="preserve">Capacity </w:t>
                            </w:r>
                            <w:r w:rsidR="00ED3EBB">
                              <w:rPr>
                                <w:rFonts w:ascii="Arial Narrow" w:hAnsi="Arial Narrow" w:eastAsia="MS Mincho" w:cs="Arial"/>
                                <w:color w:val="000000"/>
                                <w:kern w:val="24"/>
                                <w:sz w:val="18"/>
                                <w:szCs w:val="18"/>
                              </w:rPr>
                              <w:t xml:space="preserve">Self- </w:t>
                            </w:r>
                            <w:r w:rsidRPr="00581A7D">
                              <w:rPr>
                                <w:rFonts w:ascii="Arial Narrow" w:hAnsi="Arial Narrow" w:eastAsia="MS Mincho" w:cs="Arial"/>
                                <w:color w:val="000000"/>
                                <w:kern w:val="24"/>
                                <w:sz w:val="18"/>
                                <w:szCs w:val="18"/>
                              </w:rPr>
                              <w:t>Assessment</w:t>
                            </w:r>
                          </w:p>
                        </w:txbxContent>
                      </wps:txbx>
                      <wps:bodyPr wrap="square" rtlCol="0" anchor="ctr"/>
                    </wps:wsp>
                  </a:graphicData>
                </a:graphic>
                <wp14:sizeRelH relativeFrom="margin">
                  <wp14:pctWidth>0</wp14:pctWidth>
                </wp14:sizeRelH>
              </wp:anchor>
            </w:drawing>
          </mc:Choice>
          <mc:Fallback>
            <w:pict>
              <v:shape id="Chevron 2" style="position:absolute;left:0;text-align:left;margin-left:45pt;margin-top:3.75pt;width:117.45pt;height:60.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c6d9f1 [671]" strokecolor="#c6d9f1 [671]" type="#_x0000_t55" adj="1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" w14:anchorId="5333A8C1">
                <v:shadow on="t" color="black" opacity="22937f" offset="0,.63889mm" origin=",.5"/>
                <v:textbox>
                  <w:txbxContent>
                    <w:p w:rsidRPr="00581A7D" w:rsidR="004C0D65" w:rsidP="00581A7D" w:rsidRDefault="004C0D65" w14:paraId="40CDE7EC" w14:textId="3D99CCA1">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 xml:space="preserve">CVA </w:t>
                      </w:r>
                      <w:r w:rsidRPr="00581A7D" w:rsidR="00ED3EBB">
                        <w:rPr>
                          <w:rFonts w:ascii="Arial Narrow" w:hAnsi="Arial Narrow" w:eastAsia="MS Mincho" w:cs="Arial"/>
                          <w:color w:val="000000"/>
                          <w:kern w:val="24"/>
                          <w:sz w:val="18"/>
                          <w:szCs w:val="18"/>
                        </w:rPr>
                        <w:t xml:space="preserve">Capacity </w:t>
                      </w:r>
                      <w:r w:rsidR="00ED3EBB">
                        <w:rPr>
                          <w:rFonts w:ascii="Arial Narrow" w:hAnsi="Arial Narrow" w:eastAsia="MS Mincho" w:cs="Arial"/>
                          <w:color w:val="000000"/>
                          <w:kern w:val="24"/>
                          <w:sz w:val="18"/>
                          <w:szCs w:val="18"/>
                        </w:rPr>
                        <w:t xml:space="preserve">Self- </w:t>
                      </w:r>
                      <w:r w:rsidRPr="00581A7D">
                        <w:rPr>
                          <w:rFonts w:ascii="Arial Narrow" w:hAnsi="Arial Narrow" w:eastAsia="MS Mincho" w:cs="Arial"/>
                          <w:color w:val="000000"/>
                          <w:kern w:val="24"/>
                          <w:sz w:val="18"/>
                          <w:szCs w:val="18"/>
                        </w:rPr>
                        <w:t>Assessment</w:t>
                      </w:r>
                    </w:p>
                  </w:txbxContent>
                </v:textbox>
              </v:shape>
            </w:pict>
          </mc:Fallback>
        </mc:AlternateContent>
      </w:r>
      <w:r w:rsidR="004A4F67">
        <w:rPr>
          <w:noProof/>
        </w:rPr>
        <mc:AlternateContent>
          <mc:Choice Requires="wps">
            <w:drawing>
              <wp:anchor distT="0" distB="0" distL="114300" distR="114300" simplePos="0" relativeHeight="251679744" behindDoc="0" locked="0" layoutInCell="1" allowOverlap="1" wp14:anchorId="665B69CF" wp14:editId="6518FDBF">
                <wp:simplePos x="0" y="0"/>
                <wp:positionH relativeFrom="column">
                  <wp:posOffset>0</wp:posOffset>
                </wp:positionH>
                <wp:positionV relativeFrom="paragraph">
                  <wp:posOffset>40005</wp:posOffset>
                </wp:positionV>
                <wp:extent cx="1028700" cy="780415"/>
                <wp:effectExtent l="50800" t="25400" r="88900" b="108585"/>
                <wp:wrapNone/>
                <wp:docPr id="34" name="Pentagon 6"/>
                <wp:cNvGraphicFramePr/>
                <a:graphic xmlns:a="http://schemas.openxmlformats.org/drawingml/2006/main">
                  <a:graphicData uri="http://schemas.microsoft.com/office/word/2010/wordprocessingShape">
                    <wps:wsp>
                      <wps:cNvSpPr/>
                      <wps:spPr>
                        <a:xfrm>
                          <a:off x="0" y="0"/>
                          <a:ext cx="1028700" cy="780415"/>
                        </a:xfrm>
                        <a:prstGeom prst="homePlate">
                          <a:avLst/>
                        </a:prstGeom>
                        <a:solidFill>
                          <a:schemeClr val="accent1">
                            <a:lumMod val="20000"/>
                            <a:lumOff val="80000"/>
                          </a:schemeClr>
                        </a:solidFill>
                        <a:ln>
                          <a:solidFill>
                            <a:schemeClr val="accent1">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rsidRPr="00581A7D" w:rsidR="004C0D65" w:rsidP="00EF7F67" w:rsidRDefault="004C0D65" w14:paraId="5213B7E0" w14:textId="77777777">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CVA Vision and Strategy</w:t>
                            </w:r>
                          </w:p>
                        </w:txbxContent>
                      </wps:txbx>
                      <wps:bodyPr wrap="square" rtlCol="0" anchor="ctr"/>
                    </wps:wsp>
                  </a:graphicData>
                </a:graphic>
                <wp14:sizeRelH relativeFrom="margin">
                  <wp14:pctWidth>0</wp14:pctWidth>
                </wp14:sizeRelH>
              </wp:anchor>
            </w:drawing>
          </mc:Choice>
          <mc:Fallback>
            <w:pict>
              <v:shapetype id="_x0000_t15" coordsize="21600,21600" o:spt="15" adj="16200" path="m@0,l,,,21600@0,21600,21600,10800xe" w14:anchorId="665B69CF">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6" style="position:absolute;left:0;text-align:left;margin-left:0;margin-top:3.15pt;width:81pt;height:61.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1" fillcolor="#dbe5f1 [660]" strokecolor="#dbe5f1 [660]" type="#_x0000_t15" adj="1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">
                <v:shadow on="t" color="black" opacity="22937f" offset="0,.63889mm" origin=",.5"/>
                <v:textbox>
                  <w:txbxContent>
                    <w:p w:rsidRPr="00581A7D" w:rsidR="004C0D65" w:rsidP="00EF7F67" w:rsidRDefault="004C0D65" w14:paraId="5213B7E0" w14:textId="77777777">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CVA Vision and Strategy</w:t>
                      </w:r>
                    </w:p>
                  </w:txbxContent>
                </v:textbox>
              </v:shape>
            </w:pict>
          </mc:Fallback>
        </mc:AlternateContent>
      </w:r>
    </w:p>
    <w:p w:rsidR="002036DF" w:rsidP="00903622" w:rsidRDefault="002036DF" w14:paraId="5070A6DF" w14:textId="52BC2D50">
      <w:pPr>
        <w:spacing w:before="240" w:after="240"/>
        <w:rPr>
          <w:rFonts w:ascii="Verdana" w:hAnsi="Verdana"/>
          <w:sz w:val="18"/>
          <w:szCs w:val="18"/>
        </w:rPr>
      </w:pPr>
    </w:p>
    <w:p w:rsidRPr="004C3C23" w:rsidR="001A208C" w:rsidP="00903622" w:rsidRDefault="001A208C" w14:paraId="7AE4033C" w14:textId="32852154">
      <w:pPr>
        <w:rPr>
          <w:rFonts w:ascii="Verdana" w:hAnsi="Verdana"/>
          <w:b/>
          <w:sz w:val="19"/>
          <w:szCs w:val="19"/>
        </w:rPr>
      </w:pPr>
      <w:r w:rsidRPr="004C3C23">
        <w:rPr>
          <w:rFonts w:ascii="Verdana" w:hAnsi="Verdana"/>
          <w:b/>
          <w:sz w:val="19"/>
          <w:szCs w:val="19"/>
        </w:rPr>
        <w:t>Who needs to be involved?</w:t>
      </w:r>
    </w:p>
    <w:p w:rsidR="00682108" w:rsidP="00903622" w:rsidRDefault="00682108" w14:paraId="57B2FBBA" w14:textId="77777777">
      <w:pPr>
        <w:rPr>
          <w:rFonts w:ascii="Verdana" w:hAnsi="Verdana"/>
          <w:bCs/>
          <w:sz w:val="18"/>
          <w:szCs w:val="18"/>
        </w:rPr>
      </w:pPr>
    </w:p>
    <w:p w:rsidRPr="004C3C23" w:rsidR="004102D0" w:rsidP="00903622" w:rsidRDefault="00B052A8" w14:paraId="4AFB6C43" w14:textId="1E71AF22">
      <w:pPr>
        <w:rPr>
          <w:rFonts w:ascii="Verdana" w:hAnsi="Verdana"/>
          <w:bCs/>
          <w:sz w:val="18"/>
          <w:szCs w:val="18"/>
        </w:rPr>
      </w:pPr>
      <w:r w:rsidRPr="004C3C23">
        <w:rPr>
          <w:rFonts w:ascii="Verdana" w:hAnsi="Verdana"/>
          <w:bCs/>
          <w:sz w:val="18"/>
          <w:szCs w:val="18"/>
        </w:rPr>
        <w:t xml:space="preserve">The CVA </w:t>
      </w:r>
      <w:r w:rsidRPr="004C3C23" w:rsidR="00DB57DF">
        <w:rPr>
          <w:rFonts w:ascii="Verdana" w:hAnsi="Verdana"/>
          <w:bCs/>
          <w:sz w:val="18"/>
          <w:szCs w:val="18"/>
        </w:rPr>
        <w:t>F</w:t>
      </w:r>
      <w:r w:rsidRPr="004C3C23">
        <w:rPr>
          <w:rFonts w:ascii="Verdana" w:hAnsi="Verdana"/>
          <w:bCs/>
          <w:sz w:val="18"/>
          <w:szCs w:val="18"/>
        </w:rPr>
        <w:t xml:space="preserve">ocal </w:t>
      </w:r>
      <w:r w:rsidRPr="004C3C23" w:rsidR="00DB57DF">
        <w:rPr>
          <w:rFonts w:ascii="Verdana" w:hAnsi="Verdana"/>
          <w:bCs/>
          <w:sz w:val="18"/>
          <w:szCs w:val="18"/>
        </w:rPr>
        <w:t>P</w:t>
      </w:r>
      <w:r w:rsidRPr="004C3C23">
        <w:rPr>
          <w:rFonts w:ascii="Verdana" w:hAnsi="Verdana"/>
          <w:bCs/>
          <w:sz w:val="18"/>
          <w:szCs w:val="18"/>
        </w:rPr>
        <w:t>oint will lead the</w:t>
      </w:r>
      <w:r w:rsidR="009C6A6F">
        <w:rPr>
          <w:rFonts w:ascii="Verdana" w:hAnsi="Verdana"/>
          <w:bCs/>
          <w:sz w:val="18"/>
          <w:szCs w:val="18"/>
        </w:rPr>
        <w:t xml:space="preserve"> </w:t>
      </w:r>
      <w:r w:rsidRPr="009C6A6F" w:rsidR="009C6A6F">
        <w:rPr>
          <w:rFonts w:ascii="Verdana" w:hAnsi="Verdana" w:eastAsia="Verdana" w:cs="Verdana"/>
          <w:bCs/>
          <w:color w:val="000000" w:themeColor="text1"/>
          <w:sz w:val="18"/>
          <w:szCs w:val="18"/>
        </w:rPr>
        <w:t>external baseline for CVA</w:t>
      </w:r>
      <w:r w:rsidRPr="009C6A6F" w:rsidR="009C6A6F">
        <w:rPr>
          <w:rFonts w:ascii="Verdana" w:hAnsi="Verdana" w:eastAsia="Verdana" w:cs="Verdana"/>
          <w:b/>
          <w:color w:val="000000" w:themeColor="text1"/>
          <w:sz w:val="18"/>
          <w:szCs w:val="18"/>
        </w:rPr>
        <w:t xml:space="preserve"> </w:t>
      </w:r>
      <w:r w:rsidRPr="009C6A6F" w:rsidR="009C6A6F">
        <w:rPr>
          <w:rFonts w:ascii="Verdana" w:hAnsi="Verdana" w:eastAsia="Verdana" w:cs="Verdana"/>
          <w:color w:val="000000" w:themeColor="text1"/>
          <w:sz w:val="18"/>
          <w:szCs w:val="18"/>
        </w:rPr>
        <w:t>pre-crisis analysis</w:t>
      </w:r>
      <w:r w:rsidRPr="009C6A6F">
        <w:rPr>
          <w:rFonts w:ascii="Verdana" w:hAnsi="Verdana"/>
          <w:bCs/>
          <w:sz w:val="18"/>
          <w:szCs w:val="18"/>
        </w:rPr>
        <w:t>,</w:t>
      </w:r>
      <w:r w:rsidRPr="004C3C23">
        <w:rPr>
          <w:rFonts w:ascii="Verdana" w:hAnsi="Verdana"/>
          <w:bCs/>
          <w:sz w:val="18"/>
          <w:szCs w:val="18"/>
        </w:rPr>
        <w:t xml:space="preserve"> </w:t>
      </w:r>
      <w:r w:rsidRPr="004C3C23" w:rsidR="00483553">
        <w:rPr>
          <w:rFonts w:ascii="Verdana" w:hAnsi="Verdana"/>
          <w:bCs/>
          <w:sz w:val="18"/>
          <w:szCs w:val="18"/>
        </w:rPr>
        <w:t xml:space="preserve">along with </w:t>
      </w:r>
      <w:proofErr w:type="spellStart"/>
      <w:r w:rsidRPr="004C3C23" w:rsidR="00DB57DF">
        <w:rPr>
          <w:rFonts w:ascii="Verdana" w:hAnsi="Verdana"/>
          <w:bCs/>
          <w:sz w:val="18"/>
          <w:szCs w:val="18"/>
        </w:rPr>
        <w:t>P</w:t>
      </w:r>
      <w:r w:rsidRPr="004C3C23" w:rsidR="00080E13">
        <w:rPr>
          <w:rFonts w:ascii="Verdana" w:hAnsi="Verdana"/>
          <w:bCs/>
          <w:sz w:val="18"/>
          <w:szCs w:val="18"/>
        </w:rPr>
        <w:t>rogrammes</w:t>
      </w:r>
      <w:proofErr w:type="spellEnd"/>
      <w:r w:rsidRPr="004C3C23" w:rsidR="00DB57DF">
        <w:rPr>
          <w:rFonts w:ascii="Verdana" w:hAnsi="Verdana"/>
          <w:bCs/>
          <w:sz w:val="18"/>
          <w:szCs w:val="18"/>
        </w:rPr>
        <w:t xml:space="preserve"> at both NHQ and branch level</w:t>
      </w:r>
      <w:r w:rsidRPr="004C3C23" w:rsidR="00483553">
        <w:rPr>
          <w:rFonts w:ascii="Verdana" w:hAnsi="Verdana"/>
          <w:bCs/>
          <w:sz w:val="18"/>
          <w:szCs w:val="18"/>
        </w:rPr>
        <w:t>,</w:t>
      </w:r>
      <w:r w:rsidRPr="004C3C23" w:rsidR="00DB57DF">
        <w:rPr>
          <w:rFonts w:ascii="Verdana" w:hAnsi="Verdana"/>
          <w:bCs/>
          <w:sz w:val="18"/>
          <w:szCs w:val="18"/>
        </w:rPr>
        <w:t xml:space="preserve"> support</w:t>
      </w:r>
      <w:r w:rsidRPr="004C3C23" w:rsidR="00D22BD2">
        <w:rPr>
          <w:rFonts w:ascii="Verdana" w:hAnsi="Verdana"/>
          <w:bCs/>
          <w:sz w:val="18"/>
          <w:szCs w:val="18"/>
        </w:rPr>
        <w:t xml:space="preserve">ed by </w:t>
      </w:r>
      <w:r w:rsidRPr="004C3C23" w:rsidR="00DB57DF">
        <w:rPr>
          <w:rFonts w:ascii="Verdana" w:hAnsi="Verdana"/>
          <w:bCs/>
          <w:sz w:val="18"/>
          <w:szCs w:val="18"/>
        </w:rPr>
        <w:t>Logistics</w:t>
      </w:r>
      <w:r w:rsidRPr="004C3C23" w:rsidR="00D22BD2">
        <w:rPr>
          <w:rFonts w:ascii="Verdana" w:hAnsi="Verdana"/>
          <w:bCs/>
          <w:sz w:val="18"/>
          <w:szCs w:val="18"/>
        </w:rPr>
        <w:t xml:space="preserve">, </w:t>
      </w:r>
      <w:r w:rsidRPr="004C3C23" w:rsidR="00DB57DF">
        <w:rPr>
          <w:rFonts w:ascii="Verdana" w:hAnsi="Verdana"/>
          <w:bCs/>
          <w:sz w:val="18"/>
          <w:szCs w:val="18"/>
        </w:rPr>
        <w:t>Finance</w:t>
      </w:r>
      <w:r w:rsidRPr="004C3C23" w:rsidR="00D22BD2">
        <w:rPr>
          <w:rFonts w:ascii="Verdana" w:hAnsi="Verdana"/>
          <w:bCs/>
          <w:sz w:val="18"/>
          <w:szCs w:val="18"/>
        </w:rPr>
        <w:t xml:space="preserve"> and Security</w:t>
      </w:r>
      <w:r w:rsidRPr="004C3C23" w:rsidR="00DB57DF">
        <w:rPr>
          <w:rFonts w:ascii="Verdana" w:hAnsi="Verdana"/>
          <w:bCs/>
          <w:sz w:val="18"/>
          <w:szCs w:val="18"/>
        </w:rPr>
        <w:t xml:space="preserve">. </w:t>
      </w:r>
      <w:r w:rsidRPr="004C3C23" w:rsidR="00483553">
        <w:rPr>
          <w:rFonts w:ascii="Verdana" w:hAnsi="Verdana"/>
          <w:bCs/>
          <w:sz w:val="18"/>
          <w:szCs w:val="18"/>
        </w:rPr>
        <w:t>Separate b</w:t>
      </w:r>
      <w:r w:rsidRPr="004C3C23" w:rsidR="00DB57DF">
        <w:rPr>
          <w:rFonts w:ascii="Verdana" w:hAnsi="Verdana"/>
          <w:bCs/>
          <w:sz w:val="18"/>
          <w:szCs w:val="18"/>
        </w:rPr>
        <w:t>aselines should be done at both national and branch leve</w:t>
      </w:r>
      <w:r w:rsidRPr="004C3C23" w:rsidR="00483553">
        <w:rPr>
          <w:rFonts w:ascii="Verdana" w:hAnsi="Verdana"/>
          <w:bCs/>
          <w:sz w:val="18"/>
          <w:szCs w:val="18"/>
        </w:rPr>
        <w:t>l, where relevant.</w:t>
      </w:r>
    </w:p>
    <w:p w:rsidRPr="004C3C23" w:rsidR="00FE4CFB" w:rsidP="00903622" w:rsidRDefault="00E15ECC" w14:paraId="23452AB5" w14:textId="2A466EDC">
      <w:pPr>
        <w:spacing w:before="240" w:after="240"/>
        <w:rPr>
          <w:rFonts w:ascii="Verdana" w:hAnsi="Verdana"/>
          <w:b/>
          <w:bCs/>
          <w:sz w:val="19"/>
          <w:szCs w:val="19"/>
        </w:rPr>
      </w:pPr>
      <w:r w:rsidRPr="004C3C23">
        <w:rPr>
          <w:rFonts w:ascii="Verdana" w:hAnsi="Verdana"/>
          <w:b/>
          <w:bCs/>
          <w:sz w:val="19"/>
          <w:szCs w:val="19"/>
        </w:rPr>
        <w:lastRenderedPageBreak/>
        <w:t>Overview of</w:t>
      </w:r>
      <w:r w:rsidRPr="004C3C23" w:rsidR="00B565F3">
        <w:rPr>
          <w:rFonts w:ascii="Verdana" w:hAnsi="Verdana"/>
          <w:b/>
          <w:bCs/>
          <w:sz w:val="19"/>
          <w:szCs w:val="19"/>
        </w:rPr>
        <w:t xml:space="preserve"> </w:t>
      </w:r>
      <w:r w:rsidRPr="004C3C23">
        <w:rPr>
          <w:rFonts w:ascii="Verdana" w:hAnsi="Verdana"/>
          <w:b/>
          <w:bCs/>
          <w:sz w:val="19"/>
          <w:szCs w:val="19"/>
        </w:rPr>
        <w:t>process</w:t>
      </w:r>
    </w:p>
    <w:p w:rsidRPr="004C3C23" w:rsidR="004A4F67" w:rsidP="00903622" w:rsidRDefault="7F4FC305" w14:paraId="1E7593B0" w14:textId="691DB3D6">
      <w:pPr>
        <w:spacing w:before="240" w:after="240"/>
        <w:rPr>
          <w:rFonts w:ascii="Verdana" w:hAnsi="Verdana"/>
          <w:sz w:val="18"/>
          <w:szCs w:val="18"/>
        </w:rPr>
      </w:pPr>
      <w:r w:rsidRPr="4C0F3C97">
        <w:rPr>
          <w:rFonts w:ascii="Verdana" w:hAnsi="Verdana"/>
          <w:sz w:val="18"/>
          <w:szCs w:val="18"/>
        </w:rPr>
        <w:t xml:space="preserve">The following guidance is organized around </w:t>
      </w:r>
      <w:r w:rsidR="00894069">
        <w:rPr>
          <w:rFonts w:ascii="Verdana" w:hAnsi="Verdana"/>
          <w:sz w:val="18"/>
          <w:szCs w:val="18"/>
        </w:rPr>
        <w:t>seven</w:t>
      </w:r>
      <w:r w:rsidRPr="4C0F3C97" w:rsidR="09804730">
        <w:rPr>
          <w:rFonts w:ascii="Verdana" w:hAnsi="Verdana"/>
          <w:sz w:val="18"/>
          <w:szCs w:val="18"/>
        </w:rPr>
        <w:t xml:space="preserve"> </w:t>
      </w:r>
      <w:r w:rsidRPr="4C0F3C97" w:rsidR="5BF34D4B">
        <w:rPr>
          <w:rFonts w:ascii="Verdana" w:hAnsi="Verdana"/>
          <w:sz w:val="18"/>
          <w:szCs w:val="18"/>
        </w:rPr>
        <w:t>areas</w:t>
      </w:r>
      <w:r w:rsidRPr="4C0F3C97">
        <w:rPr>
          <w:rFonts w:ascii="Verdana" w:hAnsi="Verdana"/>
          <w:sz w:val="18"/>
          <w:szCs w:val="18"/>
        </w:rPr>
        <w:t xml:space="preserve"> that comprise a</w:t>
      </w:r>
      <w:r w:rsidRPr="4C0F3C97" w:rsidR="51690C21">
        <w:rPr>
          <w:rFonts w:ascii="Verdana" w:hAnsi="Verdana"/>
          <w:sz w:val="18"/>
          <w:szCs w:val="18"/>
        </w:rPr>
        <w:t xml:space="preserve">n external CVA </w:t>
      </w:r>
      <w:r w:rsidRPr="4C0F3C97">
        <w:rPr>
          <w:rFonts w:ascii="Verdana" w:hAnsi="Verdana"/>
          <w:sz w:val="18"/>
          <w:szCs w:val="18"/>
        </w:rPr>
        <w:t>baseline:</w:t>
      </w:r>
      <w:r w:rsidRPr="4C0F3C97" w:rsidR="1F600972">
        <w:rPr>
          <w:rFonts w:ascii="Verdana" w:hAnsi="Verdana"/>
          <w:sz w:val="18"/>
          <w:szCs w:val="18"/>
        </w:rPr>
        <w:t xml:space="preserve"> </w:t>
      </w:r>
      <w:r w:rsidR="00797839">
        <w:rPr>
          <w:rFonts w:ascii="Verdana" w:hAnsi="Verdana"/>
          <w:sz w:val="18"/>
          <w:szCs w:val="18"/>
        </w:rPr>
        <w:t xml:space="preserve">area 1 – situation analysis, </w:t>
      </w:r>
      <w:r w:rsidRPr="4C0F3C97" w:rsidR="004A0B35">
        <w:rPr>
          <w:rFonts w:ascii="Verdana" w:hAnsi="Verdana"/>
          <w:sz w:val="18"/>
          <w:szCs w:val="18"/>
        </w:rPr>
        <w:t xml:space="preserve">area </w:t>
      </w:r>
      <w:r w:rsidR="00894069">
        <w:rPr>
          <w:rFonts w:ascii="Verdana" w:hAnsi="Verdana"/>
          <w:sz w:val="18"/>
          <w:szCs w:val="18"/>
        </w:rPr>
        <w:t>2</w:t>
      </w:r>
      <w:r w:rsidRPr="4C0F3C97" w:rsidR="1F600972">
        <w:rPr>
          <w:rFonts w:ascii="Verdana" w:hAnsi="Verdana"/>
          <w:sz w:val="18"/>
          <w:szCs w:val="18"/>
        </w:rPr>
        <w:t xml:space="preserve"> -</w:t>
      </w:r>
      <w:r w:rsidRPr="4C0F3C97" w:rsidR="2556F25F">
        <w:rPr>
          <w:rFonts w:ascii="Verdana" w:hAnsi="Verdana"/>
          <w:sz w:val="18"/>
          <w:szCs w:val="18"/>
        </w:rPr>
        <w:t xml:space="preserve"> market mapping</w:t>
      </w:r>
      <w:r w:rsidRPr="4C0F3C97">
        <w:rPr>
          <w:rFonts w:ascii="Verdana" w:hAnsi="Verdana"/>
          <w:sz w:val="18"/>
          <w:szCs w:val="18"/>
        </w:rPr>
        <w:t xml:space="preserve">, </w:t>
      </w:r>
      <w:r w:rsidRPr="4C0F3C97" w:rsidR="004A0B35">
        <w:rPr>
          <w:rFonts w:ascii="Verdana" w:hAnsi="Verdana"/>
          <w:sz w:val="18"/>
          <w:szCs w:val="18"/>
        </w:rPr>
        <w:t xml:space="preserve">area </w:t>
      </w:r>
      <w:r w:rsidR="00894069">
        <w:rPr>
          <w:rFonts w:ascii="Verdana" w:hAnsi="Verdana"/>
          <w:sz w:val="18"/>
          <w:szCs w:val="18"/>
        </w:rPr>
        <w:t>3</w:t>
      </w:r>
      <w:r w:rsidRPr="4C0F3C97" w:rsidR="1F600972">
        <w:rPr>
          <w:rFonts w:ascii="Verdana" w:hAnsi="Verdana"/>
          <w:sz w:val="18"/>
          <w:szCs w:val="18"/>
        </w:rPr>
        <w:t>-</w:t>
      </w:r>
      <w:r w:rsidRPr="4C0F3C97">
        <w:rPr>
          <w:rFonts w:ascii="Verdana" w:hAnsi="Verdana"/>
          <w:sz w:val="18"/>
          <w:szCs w:val="18"/>
        </w:rPr>
        <w:t xml:space="preserve"> assessing social protection and government policies, </w:t>
      </w:r>
      <w:r w:rsidRPr="4C0F3C97" w:rsidR="004A0B35">
        <w:rPr>
          <w:rFonts w:ascii="Verdana" w:hAnsi="Verdana"/>
          <w:sz w:val="18"/>
          <w:szCs w:val="18"/>
        </w:rPr>
        <w:t xml:space="preserve">area </w:t>
      </w:r>
      <w:r w:rsidR="00894069">
        <w:rPr>
          <w:rFonts w:ascii="Verdana" w:hAnsi="Verdana"/>
          <w:sz w:val="18"/>
          <w:szCs w:val="18"/>
        </w:rPr>
        <w:t xml:space="preserve">4 </w:t>
      </w:r>
      <w:r w:rsidRPr="4C0F3C97" w:rsidR="1F600972">
        <w:rPr>
          <w:rFonts w:ascii="Verdana" w:hAnsi="Verdana"/>
          <w:sz w:val="18"/>
          <w:szCs w:val="18"/>
        </w:rPr>
        <w:t>-</w:t>
      </w:r>
      <w:r w:rsidRPr="4C0F3C97">
        <w:rPr>
          <w:rFonts w:ascii="Verdana" w:hAnsi="Verdana"/>
          <w:sz w:val="18"/>
          <w:szCs w:val="18"/>
        </w:rPr>
        <w:t xml:space="preserve"> assessing community and household preferences and access</w:t>
      </w:r>
      <w:r w:rsidRPr="4C0F3C97" w:rsidR="003A72B3">
        <w:rPr>
          <w:rFonts w:ascii="Verdana" w:hAnsi="Verdana"/>
          <w:sz w:val="18"/>
          <w:szCs w:val="18"/>
        </w:rPr>
        <w:t xml:space="preserve"> to and use of CVA</w:t>
      </w:r>
      <w:r w:rsidRPr="4C0F3C97">
        <w:rPr>
          <w:rFonts w:ascii="Verdana" w:hAnsi="Verdana"/>
          <w:sz w:val="18"/>
          <w:szCs w:val="18"/>
        </w:rPr>
        <w:t xml:space="preserve">, </w:t>
      </w:r>
      <w:r w:rsidRPr="4C0F3C97" w:rsidR="004A0B35">
        <w:rPr>
          <w:rFonts w:ascii="Verdana" w:hAnsi="Verdana"/>
          <w:sz w:val="18"/>
          <w:szCs w:val="18"/>
        </w:rPr>
        <w:t xml:space="preserve">area </w:t>
      </w:r>
      <w:r w:rsidR="00894069">
        <w:rPr>
          <w:rFonts w:ascii="Verdana" w:hAnsi="Verdana"/>
          <w:sz w:val="18"/>
          <w:szCs w:val="18"/>
        </w:rPr>
        <w:t>5</w:t>
      </w:r>
      <w:r w:rsidRPr="4C0F3C97" w:rsidR="1F600972">
        <w:rPr>
          <w:rFonts w:ascii="Verdana" w:hAnsi="Verdana"/>
          <w:sz w:val="18"/>
          <w:szCs w:val="18"/>
        </w:rPr>
        <w:t xml:space="preserve"> - </w:t>
      </w:r>
      <w:r w:rsidRPr="4C0F3C97">
        <w:rPr>
          <w:rFonts w:ascii="Verdana" w:hAnsi="Verdana"/>
          <w:sz w:val="18"/>
          <w:szCs w:val="18"/>
        </w:rPr>
        <w:t xml:space="preserve">mapping </w:t>
      </w:r>
      <w:r w:rsidR="00797839">
        <w:rPr>
          <w:rFonts w:ascii="Verdana" w:hAnsi="Verdana"/>
          <w:sz w:val="18"/>
          <w:szCs w:val="18"/>
        </w:rPr>
        <w:t xml:space="preserve">financial </w:t>
      </w:r>
      <w:r w:rsidRPr="4C0F3C97">
        <w:rPr>
          <w:rFonts w:ascii="Verdana" w:hAnsi="Verdana"/>
          <w:sz w:val="18"/>
          <w:szCs w:val="18"/>
        </w:rPr>
        <w:t>service providers</w:t>
      </w:r>
      <w:r w:rsidRPr="4C0F3C97" w:rsidR="2556F25F">
        <w:rPr>
          <w:rFonts w:ascii="Verdana" w:hAnsi="Verdana"/>
          <w:sz w:val="18"/>
          <w:szCs w:val="18"/>
        </w:rPr>
        <w:t xml:space="preserve"> </w:t>
      </w:r>
      <w:r w:rsidRPr="4C0F3C97" w:rsidR="1F600972">
        <w:rPr>
          <w:rFonts w:ascii="Verdana" w:hAnsi="Verdana"/>
          <w:sz w:val="18"/>
          <w:szCs w:val="18"/>
        </w:rPr>
        <w:t xml:space="preserve">and </w:t>
      </w:r>
      <w:r w:rsidR="00ED3EBB">
        <w:rPr>
          <w:rFonts w:ascii="Verdana" w:hAnsi="Verdana"/>
          <w:sz w:val="18"/>
          <w:szCs w:val="18"/>
        </w:rPr>
        <w:t xml:space="preserve">area </w:t>
      </w:r>
      <w:r w:rsidR="00894069">
        <w:rPr>
          <w:rFonts w:ascii="Verdana" w:hAnsi="Verdana"/>
          <w:sz w:val="18"/>
          <w:szCs w:val="18"/>
        </w:rPr>
        <w:t>6</w:t>
      </w:r>
      <w:r w:rsidRPr="4C0F3C97">
        <w:rPr>
          <w:rFonts w:ascii="Verdana" w:hAnsi="Verdana"/>
          <w:sz w:val="18"/>
          <w:szCs w:val="18"/>
        </w:rPr>
        <w:t xml:space="preserve"> </w:t>
      </w:r>
      <w:r w:rsidR="00797839">
        <w:rPr>
          <w:rFonts w:ascii="Verdana" w:hAnsi="Verdana"/>
          <w:sz w:val="18"/>
          <w:szCs w:val="18"/>
        </w:rPr>
        <w:t xml:space="preserve">- </w:t>
      </w:r>
      <w:r w:rsidRPr="4C0F3C97" w:rsidR="2556F25F">
        <w:rPr>
          <w:rFonts w:ascii="Verdana" w:hAnsi="Verdana"/>
          <w:sz w:val="18"/>
          <w:szCs w:val="18"/>
        </w:rPr>
        <w:t>risk analysis</w:t>
      </w:r>
      <w:r w:rsidRPr="4C0F3C97">
        <w:rPr>
          <w:rFonts w:ascii="Verdana" w:hAnsi="Verdana"/>
          <w:sz w:val="18"/>
          <w:szCs w:val="18"/>
        </w:rPr>
        <w:t xml:space="preserve"> for CVA</w:t>
      </w:r>
      <w:r w:rsidRPr="4C0F3C97" w:rsidR="1F600972">
        <w:rPr>
          <w:rFonts w:ascii="Verdana" w:hAnsi="Verdana"/>
          <w:sz w:val="18"/>
          <w:szCs w:val="18"/>
        </w:rPr>
        <w:t>. These all then inform</w:t>
      </w:r>
      <w:r w:rsidRPr="4C0F3C97" w:rsidR="2556F25F">
        <w:rPr>
          <w:rFonts w:ascii="Verdana" w:hAnsi="Verdana"/>
          <w:sz w:val="18"/>
          <w:szCs w:val="18"/>
        </w:rPr>
        <w:t xml:space="preserve"> </w:t>
      </w:r>
      <w:r w:rsidRPr="4C0F3C97" w:rsidR="004A0B35">
        <w:rPr>
          <w:rFonts w:ascii="Verdana" w:hAnsi="Verdana"/>
          <w:sz w:val="18"/>
          <w:szCs w:val="18"/>
        </w:rPr>
        <w:t xml:space="preserve">area </w:t>
      </w:r>
      <w:r w:rsidR="00894069">
        <w:rPr>
          <w:rFonts w:ascii="Verdana" w:hAnsi="Verdana"/>
          <w:sz w:val="18"/>
          <w:szCs w:val="18"/>
        </w:rPr>
        <w:t>7</w:t>
      </w:r>
      <w:r w:rsidRPr="4C0F3C97" w:rsidR="1F600972">
        <w:rPr>
          <w:rFonts w:ascii="Verdana" w:hAnsi="Verdana"/>
          <w:sz w:val="18"/>
          <w:szCs w:val="18"/>
        </w:rPr>
        <w:t xml:space="preserve"> -</w:t>
      </w:r>
      <w:r w:rsidRPr="4C0F3C97" w:rsidR="2556F25F">
        <w:rPr>
          <w:rFonts w:ascii="Verdana" w:hAnsi="Verdana"/>
          <w:sz w:val="18"/>
          <w:szCs w:val="18"/>
        </w:rPr>
        <w:t xml:space="preserve"> decision</w:t>
      </w:r>
      <w:r w:rsidRPr="4C0F3C97" w:rsidR="004A0B35">
        <w:rPr>
          <w:rFonts w:ascii="Verdana" w:hAnsi="Verdana"/>
          <w:sz w:val="18"/>
          <w:szCs w:val="18"/>
        </w:rPr>
        <w:t>s</w:t>
      </w:r>
      <w:r w:rsidRPr="4C0F3C97" w:rsidR="2556F25F">
        <w:rPr>
          <w:rFonts w:ascii="Verdana" w:hAnsi="Verdana"/>
          <w:sz w:val="18"/>
          <w:szCs w:val="18"/>
        </w:rPr>
        <w:t xml:space="preserve"> on CVA </w:t>
      </w:r>
      <w:r w:rsidR="005F5AD4">
        <w:rPr>
          <w:rFonts w:ascii="Verdana" w:hAnsi="Verdana"/>
          <w:sz w:val="18"/>
          <w:szCs w:val="18"/>
        </w:rPr>
        <w:t xml:space="preserve">feasibility and </w:t>
      </w:r>
      <w:r w:rsidRPr="4C0F3C97" w:rsidR="004A0B35">
        <w:rPr>
          <w:rFonts w:ascii="Verdana" w:hAnsi="Verdana"/>
          <w:sz w:val="18"/>
          <w:szCs w:val="18"/>
        </w:rPr>
        <w:t>response options</w:t>
      </w:r>
      <w:r w:rsidRPr="4C0F3C97" w:rsidR="1F600972">
        <w:rPr>
          <w:rFonts w:ascii="Verdana" w:hAnsi="Verdana"/>
          <w:sz w:val="18"/>
          <w:szCs w:val="18"/>
        </w:rPr>
        <w:t>.</w:t>
      </w:r>
    </w:p>
    <w:p w:rsidRPr="004A4F67" w:rsidR="007B0DE7" w:rsidP="4C0F3C97" w:rsidRDefault="00B22E01" w14:paraId="4C57797D" w14:textId="2EEB1DFC">
      <w:pPr>
        <w:spacing w:before="240" w:after="240"/>
        <w:rPr>
          <w:rFonts w:ascii="Verdana" w:hAnsi="Verdana"/>
          <w:sz w:val="16"/>
          <w:szCs w:val="16"/>
        </w:rPr>
      </w:pPr>
      <w:r w:rsidRPr="004A4F67">
        <w:rPr>
          <w:rFonts w:ascii="Verdana" w:hAnsi="Verdana"/>
          <w:noProof/>
          <w:sz w:val="16"/>
          <w:szCs w:val="16"/>
        </w:rPr>
        <mc:AlternateContent>
          <mc:Choice Requires="wps">
            <w:drawing>
              <wp:anchor distT="0" distB="0" distL="114300" distR="114300" simplePos="0" relativeHeight="251672576" behindDoc="0" locked="0" layoutInCell="1" allowOverlap="1" wp14:anchorId="01B99E02" wp14:editId="2552E0DE">
                <wp:simplePos x="0" y="0"/>
                <wp:positionH relativeFrom="column">
                  <wp:posOffset>5383530</wp:posOffset>
                </wp:positionH>
                <wp:positionV relativeFrom="paragraph">
                  <wp:posOffset>299085</wp:posOffset>
                </wp:positionV>
                <wp:extent cx="795020" cy="938530"/>
                <wp:effectExtent l="50800" t="25400" r="68580" b="77470"/>
                <wp:wrapNone/>
                <wp:docPr id="16" name="Rectangle 16"/>
                <wp:cNvGraphicFramePr/>
                <a:graphic xmlns:a="http://schemas.openxmlformats.org/drawingml/2006/main">
                  <a:graphicData uri="http://schemas.microsoft.com/office/word/2010/wordprocessingShape">
                    <wps:wsp>
                      <wps:cNvSpPr/>
                      <wps:spPr>
                        <a:xfrm>
                          <a:off x="0" y="0"/>
                          <a:ext cx="795020" cy="938530"/>
                        </a:xfrm>
                        <a:prstGeom prst="rect">
                          <a:avLst/>
                        </a:prstGeom>
                        <a:solidFill>
                          <a:schemeClr val="accent2"/>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rsidRPr="006D35DE" w:rsidR="004C0D65" w:rsidP="00FD5AE3" w:rsidRDefault="004C0D65" w14:paraId="063EDC37" w14:textId="6A2F37F9">
                            <w:pPr>
                              <w:jc w:val="center"/>
                              <w:rPr>
                                <w:rFonts w:cs="Arial"/>
                                <w:color w:val="000000"/>
                                <w:kern w:val="24"/>
                                <w:sz w:val="18"/>
                                <w:szCs w:val="18"/>
                                <w:lang w:val="en-GB"/>
                              </w:rPr>
                            </w:pPr>
                            <w:r w:rsidRPr="006D35DE">
                              <w:rPr>
                                <w:rFonts w:cs="Arial"/>
                                <w:color w:val="000000"/>
                                <w:kern w:val="24"/>
                                <w:sz w:val="18"/>
                                <w:szCs w:val="18"/>
                                <w:lang w:val="en-GB"/>
                              </w:rPr>
                              <w:t xml:space="preserve">Decision on CVA feasibility </w:t>
                            </w:r>
                            <w:r w:rsidR="00797839">
                              <w:rPr>
                                <w:rFonts w:cs="Arial"/>
                                <w:color w:val="000000"/>
                                <w:kern w:val="24"/>
                                <w:sz w:val="18"/>
                                <w:szCs w:val="18"/>
                                <w:lang w:val="en-GB"/>
                              </w:rPr>
                              <w:t>and response options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left:0;text-align:left;margin-left:423.9pt;margin-top:23.55pt;width:62.6pt;height: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c0504d [3205]" strokecolor="#c0504d [3205]" w14:anchorId="01B99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">
                <v:shadow on="t" color="black" opacity="22937f" offset="0,.63889mm" origin=",.5"/>
                <v:textbox>
                  <w:txbxContent>
                    <w:p w:rsidRPr="006D35DE" w:rsidR="004C0D65" w:rsidP="00FD5AE3" w:rsidRDefault="004C0D65" w14:paraId="063EDC37" w14:textId="6A2F37F9">
                      <w:pPr>
                        <w:jc w:val="center"/>
                        <w:rPr>
                          <w:rFonts w:cs="Arial"/>
                          <w:color w:val="000000"/>
                          <w:kern w:val="24"/>
                          <w:sz w:val="18"/>
                          <w:szCs w:val="18"/>
                          <w:lang w:val="en-GB"/>
                        </w:rPr>
                      </w:pPr>
                      <w:r w:rsidRPr="006D35DE">
                        <w:rPr>
                          <w:rFonts w:cs="Arial"/>
                          <w:color w:val="000000"/>
                          <w:kern w:val="24"/>
                          <w:sz w:val="18"/>
                          <w:szCs w:val="18"/>
                          <w:lang w:val="en-GB"/>
                        </w:rPr>
                        <w:t xml:space="preserve">Decision on CVA feasibility </w:t>
                      </w:r>
                      <w:r w:rsidR="00797839">
                        <w:rPr>
                          <w:rFonts w:cs="Arial"/>
                          <w:color w:val="000000"/>
                          <w:kern w:val="24"/>
                          <w:sz w:val="18"/>
                          <w:szCs w:val="18"/>
                          <w:lang w:val="en-GB"/>
                        </w:rPr>
                        <w:t>and response options</w:t>
                      </w: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70528" behindDoc="0" locked="0" layoutInCell="1" allowOverlap="1" wp14:anchorId="04F7BE7C" wp14:editId="111D1F9F">
                <wp:simplePos x="0" y="0"/>
                <wp:positionH relativeFrom="column">
                  <wp:posOffset>4251960</wp:posOffset>
                </wp:positionH>
                <wp:positionV relativeFrom="paragraph">
                  <wp:posOffset>285750</wp:posOffset>
                </wp:positionV>
                <wp:extent cx="816610" cy="944245"/>
                <wp:effectExtent l="50800" t="25400" r="59690" b="71755"/>
                <wp:wrapNone/>
                <wp:docPr id="15" name="Rectangle 15"/>
                <wp:cNvGraphicFramePr/>
                <a:graphic xmlns:a="http://schemas.openxmlformats.org/drawingml/2006/main">
                  <a:graphicData uri="http://schemas.microsoft.com/office/word/2010/wordprocessingShape">
                    <wps:wsp>
                      <wps:cNvSpPr/>
                      <wps:spPr>
                        <a:xfrm>
                          <a:off x="0" y="0"/>
                          <a:ext cx="816610" cy="944245"/>
                        </a:xfrm>
                        <a:prstGeom prst="rect">
                          <a:avLst/>
                        </a:prstGeom>
                        <a:solidFill>
                          <a:schemeClr val="bg1">
                            <a:lumMod val="6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rsidR="004C0D65" w:rsidP="007B0DE7" w:rsidRDefault="004C0D65" w14:paraId="249B2535" w14:textId="77777777">
                            <w:pPr>
                              <w:jc w:val="center"/>
                              <w:rPr>
                                <w:rFonts w:cs="Arial"/>
                                <w:color w:val="000000"/>
                                <w:kern w:val="24"/>
                                <w:sz w:val="21"/>
                                <w:szCs w:val="21"/>
                              </w:rPr>
                            </w:pPr>
                          </w:p>
                          <w:p w:rsidRPr="006D35DE" w:rsidR="004C0D65" w:rsidP="007B0DE7" w:rsidRDefault="004C0D65" w14:paraId="5CB88298" w14:textId="0A02B309">
                            <w:pPr>
                              <w:jc w:val="center"/>
                              <w:rPr>
                                <w:rFonts w:cs="Arial"/>
                                <w:color w:val="000000"/>
                                <w:kern w:val="24"/>
                                <w:sz w:val="18"/>
                                <w:szCs w:val="18"/>
                              </w:rPr>
                            </w:pPr>
                            <w:r w:rsidRPr="006D35DE">
                              <w:rPr>
                                <w:rFonts w:cs="Arial"/>
                                <w:color w:val="000000"/>
                                <w:kern w:val="24"/>
                                <w:sz w:val="18"/>
                                <w:szCs w:val="18"/>
                              </w:rPr>
                              <w:t>Risk analysis</w:t>
                            </w:r>
                          </w:p>
                          <w:p w:rsidR="004C0D65" w:rsidP="00FD5AE3" w:rsidRDefault="004C0D65" w14:paraId="487C0637" w14:textId="0CC1C412">
                            <w:pPr>
                              <w:jc w:val="center"/>
                              <w:rPr>
                                <w:rFonts w:cs="Arial"/>
                                <w:color w:val="000000"/>
                                <w:kern w:val="24"/>
                                <w:sz w:val="21"/>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left:0;text-align:left;margin-left:334.8pt;margin-top:22.5pt;width:64.3pt;height:7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a5a5a5 [2092]" strokecolor="#a5a5a5 [2092]" w14:anchorId="04F7B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">
                <v:shadow on="t" color="black" opacity="22937f" offset="0,.63889mm" origin=",.5"/>
                <v:textbox>
                  <w:txbxContent>
                    <w:p w:rsidR="004C0D65" w:rsidP="007B0DE7" w:rsidRDefault="004C0D65" w14:paraId="249B2535" w14:textId="77777777">
                      <w:pPr>
                        <w:jc w:val="center"/>
                        <w:rPr>
                          <w:rFonts w:cs="Arial"/>
                          <w:color w:val="000000"/>
                          <w:kern w:val="24"/>
                          <w:sz w:val="21"/>
                          <w:szCs w:val="21"/>
                        </w:rPr>
                      </w:pPr>
                    </w:p>
                    <w:p w:rsidRPr="006D35DE" w:rsidR="004C0D65" w:rsidP="007B0DE7" w:rsidRDefault="004C0D65" w14:paraId="5CB88298" w14:textId="0A02B309">
                      <w:pPr>
                        <w:jc w:val="center"/>
                        <w:rPr>
                          <w:rFonts w:cs="Arial"/>
                          <w:color w:val="000000"/>
                          <w:kern w:val="24"/>
                          <w:sz w:val="18"/>
                          <w:szCs w:val="18"/>
                        </w:rPr>
                      </w:pPr>
                      <w:r w:rsidRPr="006D35DE">
                        <w:rPr>
                          <w:rFonts w:cs="Arial"/>
                          <w:color w:val="000000"/>
                          <w:kern w:val="24"/>
                          <w:sz w:val="18"/>
                          <w:szCs w:val="18"/>
                        </w:rPr>
                        <w:t>Risk analysis</w:t>
                      </w:r>
                    </w:p>
                    <w:p w:rsidR="004C0D65" w:rsidP="00FD5AE3" w:rsidRDefault="004C0D65" w14:paraId="487C0637" w14:textId="0CC1C412">
                      <w:pPr>
                        <w:jc w:val="center"/>
                        <w:rPr>
                          <w:rFonts w:cs="Arial"/>
                          <w:color w:val="000000"/>
                          <w:kern w:val="24"/>
                          <w:sz w:val="21"/>
                          <w:szCs w:val="21"/>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98176" behindDoc="0" locked="0" layoutInCell="1" allowOverlap="1" wp14:anchorId="315A061A" wp14:editId="046BA82E">
                <wp:simplePos x="0" y="0"/>
                <wp:positionH relativeFrom="column">
                  <wp:posOffset>3409950</wp:posOffset>
                </wp:positionH>
                <wp:positionV relativeFrom="paragraph">
                  <wp:posOffset>276860</wp:posOffset>
                </wp:positionV>
                <wp:extent cx="833755" cy="956310"/>
                <wp:effectExtent l="50800" t="25400" r="67945" b="72390"/>
                <wp:wrapNone/>
                <wp:docPr id="17" name="Rectangle 11"/>
                <wp:cNvGraphicFramePr/>
                <a:graphic xmlns:a="http://schemas.openxmlformats.org/drawingml/2006/main">
                  <a:graphicData uri="http://schemas.microsoft.com/office/word/2010/wordprocessingShape">
                    <wps:wsp>
                      <wps:cNvSpPr/>
                      <wps:spPr>
                        <a:xfrm>
                          <a:off x="0" y="0"/>
                          <a:ext cx="833755" cy="956310"/>
                        </a:xfrm>
                        <a:prstGeom prst="rect">
                          <a:avLst/>
                        </a:prstGeom>
                        <a:solidFill>
                          <a:schemeClr val="accent4">
                            <a:lumMod val="60000"/>
                            <a:lumOff val="40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B22E01" w:rsidP="00B22E01" w:rsidRDefault="00B22E01" w14:paraId="5C7A2B55" w14:textId="77777777">
                            <w:pPr>
                              <w:jc w:val="center"/>
                              <w:rPr>
                                <w:rFonts w:cs="Arial"/>
                                <w:color w:val="000000"/>
                                <w:kern w:val="24"/>
                                <w:sz w:val="18"/>
                                <w:szCs w:val="18"/>
                              </w:rPr>
                            </w:pPr>
                          </w:p>
                          <w:p w:rsidRPr="006D35DE" w:rsidR="00B22E01" w:rsidP="00B22E01" w:rsidRDefault="00B22E01" w14:paraId="311F91F4" w14:textId="232EFBAF">
                            <w:pPr>
                              <w:jc w:val="center"/>
                              <w:rPr>
                                <w:rFonts w:cs="Arial"/>
                                <w:color w:val="000000"/>
                                <w:kern w:val="24"/>
                                <w:sz w:val="18"/>
                                <w:szCs w:val="18"/>
                              </w:rPr>
                            </w:pPr>
                            <w:r w:rsidRPr="006D35DE">
                              <w:rPr>
                                <w:rFonts w:cs="Arial"/>
                                <w:color w:val="000000"/>
                                <w:kern w:val="24"/>
                                <w:sz w:val="18"/>
                                <w:szCs w:val="18"/>
                              </w:rPr>
                              <w:t>Financial service providers</w:t>
                            </w:r>
                          </w:p>
                          <w:p w:rsidRPr="006D35DE" w:rsidR="006D35DE" w:rsidP="006D35DE" w:rsidRDefault="006D35DE" w14:paraId="44E6DA4A" w14:textId="1DCC8C3B">
                            <w:pPr>
                              <w:jc w:val="center"/>
                              <w:rPr>
                                <w:rFonts w:cs="Arial"/>
                                <w:color w:val="000000" w:themeColor="text1"/>
                                <w:kern w:val="24"/>
                                <w:sz w:val="18"/>
                                <w:szCs w:val="18"/>
                                <w:lang w:val="en-GB"/>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left:0;text-align:left;margin-left:268.5pt;margin-top:21.8pt;width:65.65pt;height:7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b2a1c7 [1943]" strokecolor="#b2a1c7 [1943]" w14:anchorId="315A0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">
                <v:shadow on="t" color="black" opacity="22937f" offset="0,.63889mm" origin=",.5"/>
                <v:textbox>
                  <w:txbxContent>
                    <w:p w:rsidR="00B22E01" w:rsidP="00B22E01" w:rsidRDefault="00B22E01" w14:paraId="5C7A2B55" w14:textId="77777777">
                      <w:pPr>
                        <w:jc w:val="center"/>
                        <w:rPr>
                          <w:rFonts w:cs="Arial"/>
                          <w:color w:val="000000"/>
                          <w:kern w:val="24"/>
                          <w:sz w:val="18"/>
                          <w:szCs w:val="18"/>
                        </w:rPr>
                      </w:pPr>
                    </w:p>
                    <w:p w:rsidRPr="006D35DE" w:rsidR="00B22E01" w:rsidP="00B22E01" w:rsidRDefault="00B22E01" w14:paraId="311F91F4" w14:textId="232EFBAF">
                      <w:pPr>
                        <w:jc w:val="center"/>
                        <w:rPr>
                          <w:rFonts w:cs="Arial"/>
                          <w:color w:val="000000"/>
                          <w:kern w:val="24"/>
                          <w:sz w:val="18"/>
                          <w:szCs w:val="18"/>
                        </w:rPr>
                      </w:pPr>
                      <w:r w:rsidRPr="006D35DE">
                        <w:rPr>
                          <w:rFonts w:cs="Arial"/>
                          <w:color w:val="000000"/>
                          <w:kern w:val="24"/>
                          <w:sz w:val="18"/>
                          <w:szCs w:val="18"/>
                        </w:rPr>
                        <w:t>Financial service providers</w:t>
                      </w:r>
                    </w:p>
                    <w:p w:rsidRPr="006D35DE" w:rsidR="006D35DE" w:rsidP="006D35DE" w:rsidRDefault="006D35DE" w14:paraId="44E6DA4A" w14:textId="1DCC8C3B">
                      <w:pPr>
                        <w:jc w:val="center"/>
                        <w:rPr>
                          <w:rFonts w:cs="Arial"/>
                          <w:color w:val="000000" w:themeColor="text1"/>
                          <w:kern w:val="24"/>
                          <w:sz w:val="18"/>
                          <w:szCs w:val="18"/>
                          <w:lang w:val="en-GB"/>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68480" behindDoc="0" locked="0" layoutInCell="1" allowOverlap="1" wp14:anchorId="555ED555" wp14:editId="0F980BE1">
                <wp:simplePos x="0" y="0"/>
                <wp:positionH relativeFrom="column">
                  <wp:posOffset>2576830</wp:posOffset>
                </wp:positionH>
                <wp:positionV relativeFrom="paragraph">
                  <wp:posOffset>276860</wp:posOffset>
                </wp:positionV>
                <wp:extent cx="817880" cy="956945"/>
                <wp:effectExtent l="50800" t="25400" r="58420" b="71755"/>
                <wp:wrapNone/>
                <wp:docPr id="24" name="Rectangle 14"/>
                <wp:cNvGraphicFramePr/>
                <a:graphic xmlns:a="http://schemas.openxmlformats.org/drawingml/2006/main">
                  <a:graphicData uri="http://schemas.microsoft.com/office/word/2010/wordprocessingShape">
                    <wps:wsp>
                      <wps:cNvSpPr/>
                      <wps:spPr>
                        <a:xfrm>
                          <a:off x="0" y="0"/>
                          <a:ext cx="817880" cy="956945"/>
                        </a:xfrm>
                        <a:prstGeom prst="rect">
                          <a:avLst/>
                        </a:prstGeom>
                        <a:solidFill>
                          <a:schemeClr val="accent5"/>
                        </a:solidFill>
                        <a:ln>
                          <a:solidFill>
                            <a:schemeClr val="accent5"/>
                          </a:solidFill>
                        </a:ln>
                      </wps:spPr>
                      <wps:style>
                        <a:lnRef idx="1">
                          <a:schemeClr val="accent1"/>
                        </a:lnRef>
                        <a:fillRef idx="3">
                          <a:schemeClr val="accent1"/>
                        </a:fillRef>
                        <a:effectRef idx="2">
                          <a:schemeClr val="accent1"/>
                        </a:effectRef>
                        <a:fontRef idx="minor">
                          <a:schemeClr val="lt1"/>
                        </a:fontRef>
                      </wps:style>
                      <wps:txbx>
                        <w:txbxContent>
                          <w:p w:rsidR="00B22E01" w:rsidP="00B22E01" w:rsidRDefault="00B22E01" w14:paraId="615FE70C" w14:textId="77777777">
                            <w:pPr>
                              <w:jc w:val="center"/>
                              <w:rPr>
                                <w:rFonts w:cs="Arial"/>
                                <w:color w:val="000000" w:themeColor="text1"/>
                                <w:kern w:val="24"/>
                                <w:sz w:val="18"/>
                                <w:szCs w:val="18"/>
                                <w14:textOutline w14:w="9525" w14:cap="rnd" w14:cmpd="sng" w14:algn="ctr">
                                  <w14:noFill/>
                                  <w14:prstDash w14:val="solid"/>
                                  <w14:bevel/>
                                </w14:textOutline>
                              </w:rPr>
                            </w:pPr>
                          </w:p>
                          <w:p w:rsidRPr="00A92296" w:rsidR="00B22E01" w:rsidP="00B22E01" w:rsidRDefault="00B22E01" w14:paraId="6600D937" w14:textId="5F588129">
                            <w:pPr>
                              <w:jc w:val="center"/>
                              <w:rPr>
                                <w:rFonts w:cs="Arial"/>
                                <w:color w:val="000000" w:themeColor="text1"/>
                                <w:kern w:val="24"/>
                                <w:sz w:val="21"/>
                                <w:szCs w:val="21"/>
                                <w14:textOutline w14:w="9525" w14:cap="rnd" w14:cmpd="sng" w14:algn="ctr">
                                  <w14:noFill/>
                                  <w14:prstDash w14:val="solid"/>
                                  <w14:bevel/>
                                </w14:textOutline>
                              </w:rPr>
                            </w:pPr>
                            <w:r w:rsidRPr="00A92296">
                              <w:rPr>
                                <w:rFonts w:cs="Arial"/>
                                <w:color w:val="000000" w:themeColor="text1"/>
                                <w:kern w:val="24"/>
                                <w:sz w:val="18"/>
                                <w:szCs w:val="18"/>
                                <w14:textOutline w14:w="9525" w14:cap="rnd" w14:cmpd="sng" w14:algn="ctr">
                                  <w14:noFill/>
                                  <w14:prstDash w14:val="solid"/>
                                  <w14:bevel/>
                                </w14:textOutline>
                              </w:rPr>
                              <w:t>Community and households</w:t>
                            </w:r>
                          </w:p>
                          <w:p w:rsidR="004C0D65" w:rsidP="00FD5AE3" w:rsidRDefault="004C0D65" w14:paraId="3F6CA4B8" w14:textId="5718C3EF">
                            <w:pPr>
                              <w:jc w:val="center"/>
                              <w:rPr>
                                <w:rFonts w:cs="Arial"/>
                                <w:color w:val="000000"/>
                                <w:kern w:val="24"/>
                                <w:sz w:val="21"/>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left:0;text-align:left;margin-left:202.9pt;margin-top:21.8pt;width:64.4pt;height: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4bacc6 [3208]" strokecolor="#4bacc6 [3208]" w14:anchorId="555ED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">
                <v:shadow on="t" color="black" opacity="22937f" offset="0,.63889mm" origin=",.5"/>
                <v:textbox>
                  <w:txbxContent>
                    <w:p w:rsidR="00B22E01" w:rsidP="00B22E01" w:rsidRDefault="00B22E01" w14:paraId="615FE70C" w14:textId="77777777">
                      <w:pPr>
                        <w:jc w:val="center"/>
                        <w:rPr>
                          <w:rFonts w:cs="Arial"/>
                          <w:color w:val="000000" w:themeColor="text1"/>
                          <w:kern w:val="24"/>
                          <w:sz w:val="18"/>
                          <w:szCs w:val="18"/>
                          <w14:textOutline w14:w="9525" w14:cap="rnd" w14:cmpd="sng" w14:algn="ctr">
                            <w14:noFill/>
                            <w14:prstDash w14:val="solid"/>
                            <w14:bevel/>
                          </w14:textOutline>
                        </w:rPr>
                      </w:pPr>
                    </w:p>
                    <w:p w:rsidRPr="00A92296" w:rsidR="00B22E01" w:rsidP="00B22E01" w:rsidRDefault="00B22E01" w14:paraId="6600D937" w14:textId="5F588129">
                      <w:pPr>
                        <w:jc w:val="center"/>
                        <w:rPr>
                          <w:rFonts w:cs="Arial"/>
                          <w:color w:val="000000" w:themeColor="text1"/>
                          <w:kern w:val="24"/>
                          <w:sz w:val="21"/>
                          <w:szCs w:val="21"/>
                          <w14:textOutline w14:w="9525" w14:cap="rnd" w14:cmpd="sng" w14:algn="ctr">
                            <w14:noFill/>
                            <w14:prstDash w14:val="solid"/>
                            <w14:bevel/>
                          </w14:textOutline>
                        </w:rPr>
                      </w:pPr>
                      <w:r w:rsidRPr="00A92296">
                        <w:rPr>
                          <w:rFonts w:cs="Arial"/>
                          <w:color w:val="000000" w:themeColor="text1"/>
                          <w:kern w:val="24"/>
                          <w:sz w:val="18"/>
                          <w:szCs w:val="18"/>
                          <w14:textOutline w14:w="9525" w14:cap="rnd" w14:cmpd="sng" w14:algn="ctr">
                            <w14:noFill/>
                            <w14:prstDash w14:val="solid"/>
                            <w14:bevel/>
                          </w14:textOutline>
                        </w:rPr>
                        <w:t>Community and households</w:t>
                      </w:r>
                    </w:p>
                    <w:p w:rsidR="004C0D65" w:rsidP="00FD5AE3" w:rsidRDefault="004C0D65" w14:paraId="3F6CA4B8" w14:textId="5718C3EF">
                      <w:pPr>
                        <w:jc w:val="center"/>
                        <w:rPr>
                          <w:rFonts w:cs="Arial"/>
                          <w:color w:val="000000"/>
                          <w:kern w:val="24"/>
                          <w:sz w:val="21"/>
                          <w:szCs w:val="21"/>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700224" behindDoc="0" locked="0" layoutInCell="1" allowOverlap="1" wp14:anchorId="49B37434" wp14:editId="381E54F9">
                <wp:simplePos x="0" y="0"/>
                <wp:positionH relativeFrom="column">
                  <wp:posOffset>1717040</wp:posOffset>
                </wp:positionH>
                <wp:positionV relativeFrom="paragraph">
                  <wp:posOffset>276860</wp:posOffset>
                </wp:positionV>
                <wp:extent cx="837565" cy="956945"/>
                <wp:effectExtent l="50800" t="25400" r="64135" b="71755"/>
                <wp:wrapNone/>
                <wp:docPr id="13" name="Rectangle 13"/>
                <wp:cNvGraphicFramePr/>
                <a:graphic xmlns:a="http://schemas.openxmlformats.org/drawingml/2006/main">
                  <a:graphicData uri="http://schemas.microsoft.com/office/word/2010/wordprocessingShape">
                    <wps:wsp>
                      <wps:cNvSpPr/>
                      <wps:spPr>
                        <a:xfrm>
                          <a:off x="0" y="0"/>
                          <a:ext cx="837565" cy="956945"/>
                        </a:xfrm>
                        <a:prstGeom prst="rect">
                          <a:avLst/>
                        </a:prstGeom>
                        <a:solidFill>
                          <a:schemeClr val="accent3"/>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rsidR="00B22E01" w:rsidP="00B22E01" w:rsidRDefault="00B22E01" w14:paraId="3291E913" w14:textId="77777777">
                            <w:pPr>
                              <w:jc w:val="center"/>
                              <w:rPr>
                                <w:rFonts w:cs="Arial"/>
                                <w:color w:val="000000"/>
                                <w:kern w:val="24"/>
                                <w:sz w:val="18"/>
                                <w:szCs w:val="18"/>
                              </w:rPr>
                            </w:pPr>
                          </w:p>
                          <w:p w:rsidRPr="006D35DE" w:rsidR="00B22E01" w:rsidP="00B22E01" w:rsidRDefault="00B22E01" w14:paraId="7EAEB4E3" w14:textId="0F5E5FE7">
                            <w:pPr>
                              <w:jc w:val="center"/>
                              <w:rPr>
                                <w:rFonts w:cs="Arial"/>
                                <w:color w:val="000000"/>
                                <w:kern w:val="24"/>
                                <w:sz w:val="18"/>
                                <w:szCs w:val="18"/>
                              </w:rPr>
                            </w:pPr>
                            <w:r w:rsidRPr="006D35DE">
                              <w:rPr>
                                <w:rFonts w:cs="Arial"/>
                                <w:color w:val="000000"/>
                                <w:kern w:val="24"/>
                                <w:sz w:val="18"/>
                                <w:szCs w:val="18"/>
                              </w:rPr>
                              <w:t>Government and social protection</w:t>
                            </w:r>
                          </w:p>
                          <w:p w:rsidRPr="00A92296" w:rsidR="00A92296" w:rsidP="00A92296" w:rsidRDefault="00A92296" w14:paraId="4B3E508B" w14:textId="27398DC7">
                            <w:pPr>
                              <w:jc w:val="center"/>
                              <w:rPr>
                                <w:rFonts w:cs="Arial"/>
                                <w:color w:val="000000" w:themeColor="text1"/>
                                <w:kern w:val="24"/>
                                <w:sz w:val="21"/>
                                <w:szCs w:val="21"/>
                                <w14:textOutline w14:w="9525" w14:cap="rnd" w14:cmpd="sng" w14:algn="ctr">
                                  <w14:noFill/>
                                  <w14:prstDash w14:val="solid"/>
                                  <w14:bevel/>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left:0;text-align:left;margin-left:135.2pt;margin-top:21.8pt;width:65.95pt;height:7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9bbb59 [3206]" strokecolor="#9bbb59 [3206]" w14:anchorId="49B3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">
                <v:shadow on="t" color="black" opacity="22937f" offset="0,.63889mm" origin=",.5"/>
                <v:textbox>
                  <w:txbxContent>
                    <w:p w:rsidR="00B22E01" w:rsidP="00B22E01" w:rsidRDefault="00B22E01" w14:paraId="3291E913" w14:textId="77777777">
                      <w:pPr>
                        <w:jc w:val="center"/>
                        <w:rPr>
                          <w:rFonts w:cs="Arial"/>
                          <w:color w:val="000000"/>
                          <w:kern w:val="24"/>
                          <w:sz w:val="18"/>
                          <w:szCs w:val="18"/>
                        </w:rPr>
                      </w:pPr>
                    </w:p>
                    <w:p w:rsidRPr="006D35DE" w:rsidR="00B22E01" w:rsidP="00B22E01" w:rsidRDefault="00B22E01" w14:paraId="7EAEB4E3" w14:textId="0F5E5FE7">
                      <w:pPr>
                        <w:jc w:val="center"/>
                        <w:rPr>
                          <w:rFonts w:cs="Arial"/>
                          <w:color w:val="000000"/>
                          <w:kern w:val="24"/>
                          <w:sz w:val="18"/>
                          <w:szCs w:val="18"/>
                        </w:rPr>
                      </w:pPr>
                      <w:r w:rsidRPr="006D35DE">
                        <w:rPr>
                          <w:rFonts w:cs="Arial"/>
                          <w:color w:val="000000"/>
                          <w:kern w:val="24"/>
                          <w:sz w:val="18"/>
                          <w:szCs w:val="18"/>
                        </w:rPr>
                        <w:t>Government and social protection</w:t>
                      </w:r>
                    </w:p>
                    <w:p w:rsidRPr="00A92296" w:rsidR="00A92296" w:rsidP="00A92296" w:rsidRDefault="00A92296" w14:paraId="4B3E508B" w14:textId="27398DC7">
                      <w:pPr>
                        <w:jc w:val="center"/>
                        <w:rPr>
                          <w:rFonts w:cs="Arial"/>
                          <w:color w:val="000000" w:themeColor="text1"/>
                          <w:kern w:val="24"/>
                          <w:sz w:val="21"/>
                          <w:szCs w:val="21"/>
                          <w14:textOutline w14:w="9525" w14:cap="rnd" w14:cmpd="sng" w14:algn="ctr">
                            <w14:noFill/>
                            <w14:prstDash w14:val="solid"/>
                            <w14:bevel/>
                          </w14:textOutline>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60288" behindDoc="0" locked="0" layoutInCell="1" allowOverlap="1" wp14:anchorId="5C05CB43" wp14:editId="7057648A">
                <wp:simplePos x="0" y="0"/>
                <wp:positionH relativeFrom="column">
                  <wp:posOffset>875030</wp:posOffset>
                </wp:positionH>
                <wp:positionV relativeFrom="paragraph">
                  <wp:posOffset>276860</wp:posOffset>
                </wp:positionV>
                <wp:extent cx="837565" cy="956945"/>
                <wp:effectExtent l="50800" t="25400" r="64135" b="71755"/>
                <wp:wrapNone/>
                <wp:docPr id="12" name="Rectangle 12"/>
                <wp:cNvGraphicFramePr/>
                <a:graphic xmlns:a="http://schemas.openxmlformats.org/drawingml/2006/main">
                  <a:graphicData uri="http://schemas.microsoft.com/office/word/2010/wordprocessingShape">
                    <wps:wsp>
                      <wps:cNvSpPr/>
                      <wps:spPr>
                        <a:xfrm>
                          <a:off x="0" y="0"/>
                          <a:ext cx="837565" cy="956945"/>
                        </a:xfrm>
                        <a:prstGeom prst="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rsidR="00B22E01" w:rsidP="00B22E01" w:rsidRDefault="00B22E01" w14:paraId="3ED23AEE" w14:textId="77777777">
                            <w:pPr>
                              <w:jc w:val="center"/>
                              <w:rPr>
                                <w:rFonts w:cs="Arial"/>
                                <w:color w:val="000000"/>
                                <w:kern w:val="24"/>
                                <w:sz w:val="18"/>
                                <w:szCs w:val="18"/>
                                <w:lang w:val="en-GB"/>
                              </w:rPr>
                            </w:pPr>
                          </w:p>
                          <w:p w:rsidRPr="006D35DE" w:rsidR="00B22E01" w:rsidP="00B22E01" w:rsidRDefault="00B22E01" w14:paraId="63B8F991" w14:textId="4A4B1E32">
                            <w:pPr>
                              <w:jc w:val="center"/>
                              <w:rPr>
                                <w:rFonts w:cs="Arial"/>
                                <w:color w:val="000000" w:themeColor="text1"/>
                                <w:kern w:val="24"/>
                                <w:sz w:val="18"/>
                                <w:szCs w:val="18"/>
                                <w:lang w:val="en-GB"/>
                              </w:rPr>
                            </w:pPr>
                            <w:r w:rsidRPr="006D35DE">
                              <w:rPr>
                                <w:rFonts w:cs="Arial"/>
                                <w:color w:val="000000"/>
                                <w:kern w:val="24"/>
                                <w:sz w:val="18"/>
                                <w:szCs w:val="18"/>
                                <w:lang w:val="en-GB"/>
                              </w:rPr>
                              <w:t>Market mapping</w:t>
                            </w:r>
                          </w:p>
                          <w:p w:rsidR="004C0D65" w:rsidP="00D6294E" w:rsidRDefault="004C0D65" w14:paraId="4F73E136" w14:textId="6A52048F">
                            <w:pPr>
                              <w:jc w:val="center"/>
                              <w:rPr>
                                <w:rFonts w:cs="Arial"/>
                                <w:color w:val="000000"/>
                                <w:kern w:val="24"/>
                                <w:sz w:val="21"/>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left:0;text-align:left;margin-left:68.9pt;margin-top:21.8pt;width:65.95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f79646 [3209]" strokecolor="#f79646 [3209]" w14:anchorId="5C05C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">
                <v:shadow on="t" color="black" opacity="22937f" offset="0,.63889mm" origin=",.5"/>
                <v:textbox>
                  <w:txbxContent>
                    <w:p w:rsidR="00B22E01" w:rsidP="00B22E01" w:rsidRDefault="00B22E01" w14:paraId="3ED23AEE" w14:textId="77777777">
                      <w:pPr>
                        <w:jc w:val="center"/>
                        <w:rPr>
                          <w:rFonts w:cs="Arial"/>
                          <w:color w:val="000000"/>
                          <w:kern w:val="24"/>
                          <w:sz w:val="18"/>
                          <w:szCs w:val="18"/>
                          <w:lang w:val="en-GB"/>
                        </w:rPr>
                      </w:pPr>
                    </w:p>
                    <w:p w:rsidRPr="006D35DE" w:rsidR="00B22E01" w:rsidP="00B22E01" w:rsidRDefault="00B22E01" w14:paraId="63B8F991" w14:textId="4A4B1E32">
                      <w:pPr>
                        <w:jc w:val="center"/>
                        <w:rPr>
                          <w:rFonts w:cs="Arial"/>
                          <w:color w:val="000000" w:themeColor="text1"/>
                          <w:kern w:val="24"/>
                          <w:sz w:val="18"/>
                          <w:szCs w:val="18"/>
                          <w:lang w:val="en-GB"/>
                        </w:rPr>
                      </w:pPr>
                      <w:r w:rsidRPr="006D35DE">
                        <w:rPr>
                          <w:rFonts w:cs="Arial"/>
                          <w:color w:val="000000"/>
                          <w:kern w:val="24"/>
                          <w:sz w:val="18"/>
                          <w:szCs w:val="18"/>
                          <w:lang w:val="en-GB"/>
                        </w:rPr>
                        <w:t>Market mapping</w:t>
                      </w:r>
                    </w:p>
                    <w:p w:rsidR="004C0D65" w:rsidP="00D6294E" w:rsidRDefault="004C0D65" w14:paraId="4F73E136" w14:textId="6A52048F">
                      <w:pPr>
                        <w:jc w:val="center"/>
                        <w:rPr>
                          <w:rFonts w:cs="Arial"/>
                          <w:color w:val="000000"/>
                          <w:kern w:val="24"/>
                          <w:sz w:val="21"/>
                          <w:szCs w:val="21"/>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62336" behindDoc="0" locked="0" layoutInCell="1" allowOverlap="1" wp14:anchorId="23FA3CC5" wp14:editId="43C69834">
                <wp:simplePos x="0" y="0"/>
                <wp:positionH relativeFrom="column">
                  <wp:posOffset>-30480</wp:posOffset>
                </wp:positionH>
                <wp:positionV relativeFrom="paragraph">
                  <wp:posOffset>285750</wp:posOffset>
                </wp:positionV>
                <wp:extent cx="929005" cy="948690"/>
                <wp:effectExtent l="50800" t="25400" r="61595" b="80010"/>
                <wp:wrapNone/>
                <wp:docPr id="9" name="Rectangle 11"/>
                <wp:cNvGraphicFramePr/>
                <a:graphic xmlns:a="http://schemas.openxmlformats.org/drawingml/2006/main">
                  <a:graphicData uri="http://schemas.microsoft.com/office/word/2010/wordprocessingShape">
                    <wps:wsp>
                      <wps:cNvSpPr/>
                      <wps:spPr>
                        <a:xfrm>
                          <a:off x="0" y="0"/>
                          <a:ext cx="929005" cy="948690"/>
                        </a:xfrm>
                        <a:prstGeom prst="rect">
                          <a:avLst/>
                        </a:prstGeom>
                        <a:solidFill>
                          <a:srgbClr val="E9BE11"/>
                        </a:solidFill>
                        <a:ln>
                          <a:solidFill>
                            <a:srgbClr val="E9BE11"/>
                          </a:solidFill>
                        </a:ln>
                      </wps:spPr>
                      <wps:style>
                        <a:lnRef idx="1">
                          <a:schemeClr val="accent1"/>
                        </a:lnRef>
                        <a:fillRef idx="3">
                          <a:schemeClr val="accent1"/>
                        </a:fillRef>
                        <a:effectRef idx="2">
                          <a:schemeClr val="accent1"/>
                        </a:effectRef>
                        <a:fontRef idx="minor">
                          <a:schemeClr val="lt1"/>
                        </a:fontRef>
                      </wps:style>
                      <wps:txbx>
                        <w:txbxContent>
                          <w:p w:rsidRPr="006D35DE" w:rsidR="004C0D65" w:rsidP="007B0DE7" w:rsidRDefault="00B22E01" w14:paraId="2AABC901" w14:textId="0AFA83A4">
                            <w:pPr>
                              <w:jc w:val="center"/>
                              <w:rPr>
                                <w:rFonts w:cs="Arial"/>
                                <w:color w:val="000000" w:themeColor="text1"/>
                                <w:kern w:val="24"/>
                                <w:sz w:val="18"/>
                                <w:szCs w:val="18"/>
                                <w:lang w:val="en-GB"/>
                              </w:rPr>
                            </w:pPr>
                            <w:r>
                              <w:rPr>
                                <w:rFonts w:cs="Arial"/>
                                <w:color w:val="000000" w:themeColor="text1"/>
                                <w:kern w:val="24"/>
                                <w:sz w:val="18"/>
                                <w:szCs w:val="18"/>
                                <w:lang w:val="en-GB"/>
                              </w:rPr>
                              <w:t>Situation analysis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2.4pt;margin-top:22.5pt;width:73.15pt;height:7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e9be11" strokecolor="#e9be11" w14:anchorId="23FA3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">
                <v:shadow on="t" color="black" opacity="22937f" offset="0,.63889mm" origin=",.5"/>
                <v:textbox>
                  <w:txbxContent>
                    <w:p w:rsidRPr="006D35DE" w:rsidR="004C0D65" w:rsidP="007B0DE7" w:rsidRDefault="00B22E01" w14:paraId="2AABC901" w14:textId="0AFA83A4">
                      <w:pPr>
                        <w:jc w:val="center"/>
                        <w:rPr>
                          <w:rFonts w:cs="Arial"/>
                          <w:color w:val="000000" w:themeColor="text1"/>
                          <w:kern w:val="24"/>
                          <w:sz w:val="18"/>
                          <w:szCs w:val="18"/>
                          <w:lang w:val="en-GB"/>
                        </w:rPr>
                      </w:pPr>
                      <w:r>
                        <w:rPr>
                          <w:rFonts w:cs="Arial"/>
                          <w:color w:val="000000" w:themeColor="text1"/>
                          <w:kern w:val="24"/>
                          <w:sz w:val="18"/>
                          <w:szCs w:val="18"/>
                          <w:lang w:val="en-GB"/>
                        </w:rPr>
                        <w:t>Situation analysis</w:t>
                      </w:r>
                    </w:p>
                  </w:txbxContent>
                </v:textbox>
              </v:rect>
            </w:pict>
          </mc:Fallback>
        </mc:AlternateContent>
      </w:r>
      <w:r w:rsidRPr="004A4F67" w:rsidR="004A4F67">
        <w:rPr>
          <w:rFonts w:ascii="Verdana" w:hAnsi="Verdana"/>
          <w:sz w:val="16"/>
          <w:szCs w:val="16"/>
        </w:rPr>
        <w:t>Figure</w:t>
      </w:r>
      <w:r w:rsidR="004A4F67">
        <w:rPr>
          <w:rFonts w:ascii="Verdana" w:hAnsi="Verdana"/>
          <w:sz w:val="16"/>
          <w:szCs w:val="16"/>
        </w:rPr>
        <w:t xml:space="preserve"> 2 – CVA feasibility baseline</w:t>
      </w:r>
      <w:r w:rsidR="00405731">
        <w:rPr>
          <w:rFonts w:ascii="Verdana" w:hAnsi="Verdana"/>
          <w:sz w:val="16"/>
          <w:szCs w:val="16"/>
        </w:rPr>
        <w:t xml:space="preserve"> areas</w:t>
      </w:r>
    </w:p>
    <w:p w:rsidR="00B22E01" w:rsidP="00903622" w:rsidRDefault="00B22E01" w14:paraId="71C75841" w14:textId="10B44185">
      <w:pPr>
        <w:rPr>
          <w:rFonts w:ascii="Verdana" w:hAnsi="Verdana"/>
          <w:b/>
          <w:sz w:val="19"/>
          <w:szCs w:val="19"/>
        </w:rPr>
      </w:pPr>
    </w:p>
    <w:p w:rsidR="00B22E01" w:rsidP="00903622" w:rsidRDefault="00B22E01" w14:paraId="79528331" w14:textId="0CEA1B14">
      <w:pPr>
        <w:rPr>
          <w:rFonts w:ascii="Verdana" w:hAnsi="Verdana"/>
          <w:b/>
          <w:sz w:val="19"/>
          <w:szCs w:val="19"/>
        </w:rPr>
      </w:pPr>
      <w:r w:rsidRPr="004A4F67">
        <w:rPr>
          <w:rFonts w:ascii="Verdana" w:hAnsi="Verdana"/>
          <w:b/>
          <w:bCs/>
          <w:noProof/>
          <w:sz w:val="16"/>
          <w:szCs w:val="16"/>
        </w:rPr>
        <mc:AlternateContent>
          <mc:Choice Requires="wps">
            <w:drawing>
              <wp:anchor distT="0" distB="0" distL="114300" distR="114300" simplePos="0" relativeHeight="251680768" behindDoc="0" locked="0" layoutInCell="1" allowOverlap="1" wp14:anchorId="2B08BE08" wp14:editId="46B5F235">
                <wp:simplePos x="0" y="0"/>
                <wp:positionH relativeFrom="column">
                  <wp:posOffset>5097245</wp:posOffset>
                </wp:positionH>
                <wp:positionV relativeFrom="paragraph">
                  <wp:posOffset>71818</wp:posOffset>
                </wp:positionV>
                <wp:extent cx="286385" cy="374015"/>
                <wp:effectExtent l="50800" t="38100" r="69215" b="83185"/>
                <wp:wrapNone/>
                <wp:docPr id="1" name="Right Arrow 1"/>
                <wp:cNvGraphicFramePr/>
                <a:graphic xmlns:a="http://schemas.openxmlformats.org/drawingml/2006/main">
                  <a:graphicData uri="http://schemas.microsoft.com/office/word/2010/wordprocessingShape">
                    <wps:wsp>
                      <wps:cNvSpPr/>
                      <wps:spPr>
                        <a:xfrm>
                          <a:off x="0" y="0"/>
                          <a:ext cx="286385" cy="374015"/>
                        </a:xfrm>
                        <a:prstGeom prst="rightArrow">
                          <a:avLst/>
                        </a:prstGeom>
                        <a:solidFill>
                          <a:schemeClr val="tx1">
                            <a:lumMod val="75000"/>
                            <a:lumOff val="25000"/>
                          </a:schemeClr>
                        </a:solidFill>
                        <a:ln>
                          <a:solidFill>
                            <a:schemeClr val="tx1">
                              <a:lumMod val="75000"/>
                              <a:lumOff val="2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6="http://schemas.microsoft.com/office/drawing/2014/main" xmlns:a="http://schemas.openxmlformats.org/drawingml/2006/main">
            <w:pict>
              <v:shapetype id="_x0000_t13" coordsize="21600,21600" o:spt="13" adj="16200,5400" path="m@0,l@0@1,0@1,0@2@0@2@0,21600,21600,10800xe" w14:anchorId="4A7A020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 style="position:absolute;margin-left:401.35pt;margin-top:5.65pt;width:22.55pt;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4040 [2429]" strokecolor="#404040 [2429]"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">
                <v:shadow on="t" color="black" opacity="22937f" offset="0,.63889mm" origin=",.5"/>
              </v:shape>
            </w:pict>
          </mc:Fallback>
        </mc:AlternateContent>
      </w:r>
    </w:p>
    <w:p w:rsidR="00B22E01" w:rsidP="00903622" w:rsidRDefault="00B22E01" w14:paraId="5D408ADE" w14:textId="355F9B1E">
      <w:pPr>
        <w:rPr>
          <w:rFonts w:ascii="Verdana" w:hAnsi="Verdana"/>
          <w:b/>
          <w:sz w:val="19"/>
          <w:szCs w:val="19"/>
        </w:rPr>
      </w:pPr>
    </w:p>
    <w:p w:rsidR="00B22E01" w:rsidP="00903622" w:rsidRDefault="00B22E01" w14:paraId="2ABFA098" w14:textId="18207DAA">
      <w:pPr>
        <w:rPr>
          <w:rFonts w:ascii="Verdana" w:hAnsi="Verdana"/>
          <w:b/>
          <w:sz w:val="19"/>
          <w:szCs w:val="19"/>
        </w:rPr>
      </w:pPr>
    </w:p>
    <w:p w:rsidR="00B22E01" w:rsidP="00903622" w:rsidRDefault="00B22E01" w14:paraId="2AAEEBCB" w14:textId="03F74078">
      <w:pPr>
        <w:rPr>
          <w:rFonts w:ascii="Verdana" w:hAnsi="Verdana"/>
          <w:b/>
          <w:sz w:val="19"/>
          <w:szCs w:val="19"/>
        </w:rPr>
      </w:pPr>
    </w:p>
    <w:p w:rsidRPr="004C3C23" w:rsidR="00FE4CFB" w:rsidP="00903622" w:rsidRDefault="0099167E" w14:paraId="4726EBE0" w14:textId="21A105F6">
      <w:pPr>
        <w:rPr>
          <w:rFonts w:ascii="Verdana" w:hAnsi="Verdana"/>
          <w:b/>
          <w:sz w:val="19"/>
          <w:szCs w:val="19"/>
        </w:rPr>
      </w:pPr>
      <w:r w:rsidRPr="004C3C23">
        <w:rPr>
          <w:rFonts w:ascii="Verdana" w:hAnsi="Verdana"/>
          <w:b/>
          <w:sz w:val="19"/>
          <w:szCs w:val="19"/>
        </w:rPr>
        <w:t xml:space="preserve">Information gathering - </w:t>
      </w:r>
      <w:r w:rsidRPr="004C3C23" w:rsidR="00016AD3">
        <w:rPr>
          <w:rFonts w:ascii="Verdana" w:hAnsi="Verdana"/>
          <w:b/>
          <w:sz w:val="19"/>
          <w:szCs w:val="19"/>
        </w:rPr>
        <w:t>primary and secondary data</w:t>
      </w:r>
    </w:p>
    <w:p w:rsidRPr="004314CE" w:rsidR="00FD5AE3" w:rsidP="00903622" w:rsidRDefault="009A6F1F" w14:paraId="709F6A48" w14:textId="5EDB7043">
      <w:pPr>
        <w:rPr>
          <w:rFonts w:ascii="Verdana" w:hAnsi="Verdana"/>
          <w:color w:val="000000" w:themeColor="text1"/>
          <w:sz w:val="18"/>
          <w:szCs w:val="18"/>
        </w:rPr>
      </w:pPr>
      <w:r w:rsidRPr="5B534714">
        <w:rPr>
          <w:rFonts w:ascii="Verdana" w:hAnsi="Verdana"/>
          <w:sz w:val="18"/>
          <w:szCs w:val="18"/>
        </w:rPr>
        <w:t>Before gathering any primary data from the field, the availability of any reliable se</w:t>
      </w:r>
      <w:r w:rsidRPr="5B534714" w:rsidR="002C792A">
        <w:rPr>
          <w:rFonts w:ascii="Verdana" w:hAnsi="Verdana"/>
          <w:sz w:val="18"/>
          <w:szCs w:val="18"/>
        </w:rPr>
        <w:t>condary data</w:t>
      </w:r>
      <w:r w:rsidRPr="5B534714" w:rsidR="004A4F67">
        <w:rPr>
          <w:rFonts w:ascii="Verdana" w:hAnsi="Verdana"/>
          <w:sz w:val="18"/>
          <w:szCs w:val="18"/>
        </w:rPr>
        <w:t xml:space="preserve"> should be checked</w:t>
      </w:r>
      <w:r w:rsidRPr="5B534714" w:rsidR="006208D8">
        <w:rPr>
          <w:rFonts w:ascii="Verdana" w:hAnsi="Verdana"/>
          <w:sz w:val="18"/>
          <w:szCs w:val="18"/>
        </w:rPr>
        <w:t>, including from Finance/Administration and Logistics</w:t>
      </w:r>
      <w:r w:rsidRPr="5B534714" w:rsidR="002C792A">
        <w:rPr>
          <w:rFonts w:ascii="Verdana" w:hAnsi="Verdana"/>
          <w:sz w:val="18"/>
          <w:szCs w:val="18"/>
        </w:rPr>
        <w:t xml:space="preserve">. This will save </w:t>
      </w:r>
      <w:r w:rsidRPr="5B534714">
        <w:rPr>
          <w:rFonts w:ascii="Verdana" w:hAnsi="Verdana"/>
          <w:sz w:val="18"/>
          <w:szCs w:val="18"/>
        </w:rPr>
        <w:t xml:space="preserve">time and resources. </w:t>
      </w:r>
      <w:r w:rsidRPr="5B534714" w:rsidR="003B3D18">
        <w:rPr>
          <w:rFonts w:ascii="Verdana" w:hAnsi="Verdana"/>
          <w:sz w:val="18"/>
          <w:szCs w:val="18"/>
        </w:rPr>
        <w:t xml:space="preserve">If </w:t>
      </w:r>
      <w:r w:rsidRPr="5B534714" w:rsidR="002C792A">
        <w:rPr>
          <w:rFonts w:ascii="Verdana" w:hAnsi="Verdana"/>
          <w:sz w:val="18"/>
          <w:szCs w:val="18"/>
        </w:rPr>
        <w:t>there is enough secondary data</w:t>
      </w:r>
      <w:r w:rsidRPr="5B534714" w:rsidR="003B3D18">
        <w:rPr>
          <w:rFonts w:ascii="Verdana" w:hAnsi="Verdana"/>
          <w:sz w:val="18"/>
          <w:szCs w:val="18"/>
        </w:rPr>
        <w:t xml:space="preserve">, it may not be necessary to </w:t>
      </w:r>
      <w:r w:rsidRPr="5B534714" w:rsidR="002C792A">
        <w:rPr>
          <w:rFonts w:ascii="Verdana" w:hAnsi="Verdana"/>
          <w:sz w:val="18"/>
          <w:szCs w:val="18"/>
        </w:rPr>
        <w:t>collect primary data</w:t>
      </w:r>
      <w:r w:rsidRPr="5B534714" w:rsidR="003B3D18">
        <w:rPr>
          <w:rFonts w:ascii="Verdana" w:hAnsi="Verdana"/>
          <w:sz w:val="18"/>
          <w:szCs w:val="18"/>
        </w:rPr>
        <w:t>.</w:t>
      </w:r>
      <w:r w:rsidRPr="5B534714" w:rsidR="006209E9">
        <w:rPr>
          <w:rFonts w:ascii="Verdana" w:hAnsi="Verdana"/>
          <w:sz w:val="18"/>
          <w:szCs w:val="18"/>
        </w:rPr>
        <w:t xml:space="preserve"> </w:t>
      </w:r>
      <w:r w:rsidRPr="5B534714" w:rsidR="006208D8">
        <w:rPr>
          <w:rFonts w:ascii="Verdana" w:hAnsi="Verdana"/>
          <w:sz w:val="18"/>
          <w:szCs w:val="18"/>
        </w:rPr>
        <w:t xml:space="preserve">Following this, </w:t>
      </w:r>
      <w:r w:rsidRPr="5B534714" w:rsidR="00F5183C">
        <w:rPr>
          <w:rFonts w:ascii="Verdana" w:hAnsi="Verdana"/>
          <w:sz w:val="18"/>
          <w:szCs w:val="18"/>
        </w:rPr>
        <w:t>c</w:t>
      </w:r>
      <w:r w:rsidRPr="5B534714" w:rsidR="002C792A">
        <w:rPr>
          <w:rFonts w:ascii="Verdana" w:hAnsi="Verdana"/>
          <w:sz w:val="18"/>
          <w:szCs w:val="18"/>
        </w:rPr>
        <w:t>onduct field assessment for any gaps in secondary data, as required</w:t>
      </w:r>
      <w:r w:rsidRPr="5B534714">
        <w:rPr>
          <w:rFonts w:ascii="Verdana" w:hAnsi="Verdana"/>
          <w:sz w:val="18"/>
          <w:szCs w:val="18"/>
        </w:rPr>
        <w:t xml:space="preserve">. </w:t>
      </w:r>
      <w:r w:rsidRPr="5B534714" w:rsidR="004C0D65">
        <w:rPr>
          <w:rFonts w:ascii="Verdana" w:hAnsi="Verdana"/>
          <w:sz w:val="18"/>
          <w:szCs w:val="18"/>
        </w:rPr>
        <w:t xml:space="preserve">The markets, social protection and FSP </w:t>
      </w:r>
      <w:r w:rsidRPr="5B534714" w:rsidR="00405731">
        <w:rPr>
          <w:rFonts w:ascii="Verdana" w:hAnsi="Verdana"/>
          <w:sz w:val="18"/>
          <w:szCs w:val="18"/>
        </w:rPr>
        <w:t>areas</w:t>
      </w:r>
      <w:r w:rsidRPr="5B534714" w:rsidR="004C0D65">
        <w:rPr>
          <w:rFonts w:ascii="Verdana" w:hAnsi="Verdana"/>
          <w:sz w:val="18"/>
          <w:szCs w:val="18"/>
        </w:rPr>
        <w:t xml:space="preserve"> in particular may be able to rely on secondary data. </w:t>
      </w:r>
      <w:r w:rsidRPr="5B534714" w:rsidR="006209E9">
        <w:rPr>
          <w:rFonts w:ascii="Verdana" w:hAnsi="Verdana"/>
          <w:sz w:val="18"/>
          <w:szCs w:val="18"/>
        </w:rPr>
        <w:t xml:space="preserve">Suggested secondary data sources are provided </w:t>
      </w:r>
      <w:r w:rsidRPr="5B534714" w:rsidR="004C0D65">
        <w:rPr>
          <w:rFonts w:ascii="Verdana" w:hAnsi="Verdana"/>
          <w:sz w:val="18"/>
          <w:szCs w:val="18"/>
        </w:rPr>
        <w:t xml:space="preserve">under the relevant </w:t>
      </w:r>
      <w:r w:rsidRPr="5B534714" w:rsidR="006208D8">
        <w:rPr>
          <w:rFonts w:ascii="Verdana" w:hAnsi="Verdana"/>
          <w:sz w:val="18"/>
          <w:szCs w:val="18"/>
        </w:rPr>
        <w:t>areas</w:t>
      </w:r>
      <w:r w:rsidRPr="5B534714" w:rsidR="004C0D65">
        <w:rPr>
          <w:rFonts w:ascii="Verdana" w:hAnsi="Verdana"/>
          <w:sz w:val="18"/>
          <w:szCs w:val="18"/>
        </w:rPr>
        <w:t>.</w:t>
      </w:r>
    </w:p>
    <w:p w:rsidRPr="004B12F4" w:rsidR="004B12F4" w:rsidP="49AB22B8" w:rsidRDefault="004C0D65" w14:paraId="22D46FF6" w14:textId="39653CD9">
      <w:pPr>
        <w:spacing w:after="0" w:line="276" w:lineRule="auto"/>
        <w:jc w:val="left"/>
        <w:rPr>
          <w:rFonts w:eastAsia="MS Mincho"/>
          <w:i w:val="1"/>
          <w:iCs w:val="1"/>
          <w:color w:val="FF0000"/>
          <w:sz w:val="18"/>
          <w:szCs w:val="18"/>
          <w:lang w:val="en-GB"/>
        </w:rPr>
      </w:pPr>
      <w:r w:rsidRPr="49AB22B8" w:rsidR="00F2DF95">
        <w:rPr>
          <w:rFonts w:ascii="Verdana" w:hAnsi="Verdana"/>
          <w:sz w:val="18"/>
          <w:szCs w:val="18"/>
        </w:rPr>
        <w:t xml:space="preserve">A general </w:t>
      </w:r>
      <w:r w:rsidRPr="49AB22B8" w:rsidR="46492EE7">
        <w:rPr>
          <w:rFonts w:ascii="Verdana" w:hAnsi="Verdana"/>
          <w:sz w:val="18"/>
          <w:szCs w:val="18"/>
        </w:rPr>
        <w:t xml:space="preserve">CVAP </w:t>
      </w:r>
      <w:r w:rsidRPr="49AB22B8" w:rsidR="00F2DF95">
        <w:rPr>
          <w:rFonts w:ascii="Verdana" w:hAnsi="Verdana"/>
          <w:sz w:val="18"/>
          <w:szCs w:val="18"/>
        </w:rPr>
        <w:t xml:space="preserve">feasibility baseline checklist is provided that </w:t>
      </w:r>
      <w:r w:rsidRPr="49AB22B8" w:rsidR="290458B0">
        <w:rPr>
          <w:rFonts w:ascii="Verdana" w:hAnsi="Verdana"/>
          <w:sz w:val="18"/>
          <w:szCs w:val="18"/>
        </w:rPr>
        <w:t>suggests the</w:t>
      </w:r>
      <w:r w:rsidRPr="49AB22B8" w:rsidR="00F2DF95">
        <w:rPr>
          <w:rFonts w:ascii="Verdana" w:hAnsi="Verdana"/>
          <w:sz w:val="18"/>
          <w:szCs w:val="18"/>
        </w:rPr>
        <w:t xml:space="preserve"> </w:t>
      </w:r>
      <w:r w:rsidRPr="49AB22B8" w:rsidR="46492EE7">
        <w:rPr>
          <w:rFonts w:ascii="Verdana" w:hAnsi="Verdana"/>
          <w:sz w:val="18"/>
          <w:szCs w:val="18"/>
        </w:rPr>
        <w:t>basic questions to ask</w:t>
      </w:r>
      <w:r w:rsidRPr="49AB22B8" w:rsidR="2694A8EB">
        <w:rPr>
          <w:rFonts w:ascii="Verdana" w:hAnsi="Verdana"/>
          <w:sz w:val="18"/>
          <w:szCs w:val="18"/>
        </w:rPr>
        <w:t xml:space="preserve"> across the key </w:t>
      </w:r>
      <w:r w:rsidRPr="49AB22B8" w:rsidR="46492EE7">
        <w:rPr>
          <w:rFonts w:ascii="Verdana" w:hAnsi="Verdana"/>
          <w:sz w:val="18"/>
          <w:szCs w:val="18"/>
        </w:rPr>
        <w:t>external baseline areas</w:t>
      </w:r>
      <w:r w:rsidRPr="49AB22B8" w:rsidR="2694A8EB">
        <w:rPr>
          <w:rFonts w:ascii="Verdana" w:hAnsi="Verdana"/>
          <w:sz w:val="18"/>
          <w:szCs w:val="18"/>
        </w:rPr>
        <w:t xml:space="preserve"> and can be gathered</w:t>
      </w:r>
      <w:r w:rsidRPr="49AB22B8" w:rsidR="00F2DF95">
        <w:rPr>
          <w:rFonts w:ascii="Verdana" w:hAnsi="Verdana"/>
          <w:sz w:val="18"/>
          <w:szCs w:val="18"/>
        </w:rPr>
        <w:t xml:space="preserve"> through either secondary</w:t>
      </w:r>
      <w:r w:rsidRPr="49AB22B8" w:rsidR="290458B0">
        <w:rPr>
          <w:rFonts w:ascii="Verdana" w:hAnsi="Verdana"/>
          <w:sz w:val="18"/>
          <w:szCs w:val="18"/>
        </w:rPr>
        <w:t xml:space="preserve"> or</w:t>
      </w:r>
      <w:r w:rsidRPr="49AB22B8" w:rsidR="00F2DF95">
        <w:rPr>
          <w:rFonts w:ascii="Verdana" w:hAnsi="Verdana"/>
          <w:sz w:val="18"/>
          <w:szCs w:val="18"/>
        </w:rPr>
        <w:t xml:space="preserve"> primary data</w:t>
      </w:r>
      <w:r w:rsidRPr="49AB22B8" w:rsidR="290458B0">
        <w:rPr>
          <w:rFonts w:ascii="Verdana" w:hAnsi="Verdana"/>
          <w:sz w:val="18"/>
          <w:szCs w:val="18"/>
        </w:rPr>
        <w:t>,</w:t>
      </w:r>
      <w:r w:rsidRPr="49AB22B8" w:rsidR="00F2DF95">
        <w:rPr>
          <w:rFonts w:ascii="Verdana" w:hAnsi="Verdana"/>
          <w:sz w:val="18"/>
          <w:szCs w:val="18"/>
        </w:rPr>
        <w:t xml:space="preserve"> or a combination.</w:t>
      </w:r>
      <w:r w:rsidRPr="49AB22B8" w:rsidR="2694A8EB">
        <w:rPr>
          <w:rFonts w:ascii="Verdana" w:hAnsi="Verdana"/>
          <w:sz w:val="18"/>
          <w:szCs w:val="18"/>
        </w:rPr>
        <w:t xml:space="preserve"> </w:t>
      </w:r>
      <w:r w:rsidRPr="49AB22B8" w:rsidR="79EF7D64">
        <w:rPr>
          <w:rFonts w:ascii="Verdana" w:hAnsi="Verdana"/>
          <w:sz w:val="18"/>
          <w:szCs w:val="18"/>
        </w:rPr>
        <w:t xml:space="preserve">See </w:t>
      </w:r>
      <w:hyperlink r:id="R6df9d55093164c11">
        <w:r w:rsidRPr="49AB22B8" w:rsidR="07F34EB9">
          <w:rPr>
            <w:rStyle w:val="Hyperlink"/>
            <w:rFonts w:ascii="Verdana" w:hAnsi="Verdana"/>
            <w:i w:val="1"/>
            <w:iCs w:val="1"/>
            <w:sz w:val="18"/>
            <w:szCs w:val="18"/>
          </w:rPr>
          <w:t>External CVA</w:t>
        </w:r>
        <w:r w:rsidRPr="49AB22B8" w:rsidR="79EF7D64">
          <w:rPr>
            <w:rStyle w:val="Hyperlink"/>
            <w:rFonts w:ascii="Verdana" w:hAnsi="Verdana"/>
            <w:i w:val="1"/>
            <w:iCs w:val="1"/>
            <w:sz w:val="18"/>
            <w:szCs w:val="18"/>
          </w:rPr>
          <w:t xml:space="preserve"> </w:t>
        </w:r>
        <w:r w:rsidRPr="49AB22B8" w:rsidR="7211056F">
          <w:rPr>
            <w:rStyle w:val="Hyperlink"/>
            <w:rFonts w:ascii="Verdana" w:hAnsi="Verdana"/>
            <w:i w:val="1"/>
            <w:iCs w:val="1"/>
            <w:sz w:val="18"/>
            <w:szCs w:val="18"/>
          </w:rPr>
          <w:t>b</w:t>
        </w:r>
        <w:r w:rsidRPr="49AB22B8" w:rsidR="79EF7D64">
          <w:rPr>
            <w:rStyle w:val="Hyperlink"/>
            <w:rFonts w:ascii="Verdana" w:hAnsi="Verdana"/>
            <w:i w:val="1"/>
            <w:iCs w:val="1"/>
            <w:sz w:val="18"/>
            <w:szCs w:val="18"/>
          </w:rPr>
          <w:t>aseline</w:t>
        </w:r>
        <w:r w:rsidRPr="49AB22B8" w:rsidR="1FA9A52C">
          <w:rPr>
            <w:rStyle w:val="Hyperlink"/>
            <w:rFonts w:ascii="Verdana" w:hAnsi="Verdana"/>
            <w:i w:val="1"/>
            <w:iCs w:val="1"/>
            <w:sz w:val="18"/>
            <w:szCs w:val="18"/>
          </w:rPr>
          <w:t xml:space="preserve"> </w:t>
        </w:r>
        <w:r w:rsidRPr="49AB22B8" w:rsidR="79EF7D64">
          <w:rPr>
            <w:rStyle w:val="Hyperlink"/>
            <w:rFonts w:ascii="Verdana" w:hAnsi="Verdana"/>
            <w:i w:val="1"/>
            <w:iCs w:val="1"/>
            <w:sz w:val="18"/>
            <w:szCs w:val="18"/>
          </w:rPr>
          <w:t>interviews checklist – humanitarian agencies, local authorities and community level</w:t>
        </w:r>
      </w:hyperlink>
      <w:r w:rsidRPr="49AB22B8" w:rsidR="7517F2FF">
        <w:rPr>
          <w:rFonts w:ascii="Verdana" w:hAnsi="Verdana"/>
          <w:i w:val="1"/>
          <w:iCs w:val="1"/>
          <w:color w:val="FF0000"/>
          <w:sz w:val="18"/>
          <w:szCs w:val="18"/>
        </w:rPr>
        <w:t>.</w:t>
      </w:r>
      <w:r w:rsidRPr="49AB22B8" w:rsidR="052A6A4A">
        <w:rPr>
          <w:rFonts w:ascii="Verdana" w:hAnsi="Verdana"/>
          <w:i w:val="1"/>
          <w:iCs w:val="1"/>
          <w:color w:val="FF0000"/>
          <w:sz w:val="18"/>
          <w:szCs w:val="18"/>
        </w:rPr>
        <w:t xml:space="preserve"> </w:t>
      </w:r>
      <w:r w:rsidRPr="49AB22B8" w:rsidR="0E973B88">
        <w:rPr>
          <w:rFonts w:ascii="Verdana" w:hAnsi="Verdana"/>
          <w:color w:val="000000" w:themeColor="text1" w:themeTint="FF" w:themeShade="FF"/>
          <w:sz w:val="18"/>
          <w:szCs w:val="18"/>
        </w:rPr>
        <w:t xml:space="preserve">Primary data </w:t>
      </w:r>
      <w:r w:rsidRPr="49AB22B8" w:rsidR="290458B0">
        <w:rPr>
          <w:rFonts w:ascii="Verdana" w:hAnsi="Verdana"/>
          <w:color w:val="000000" w:themeColor="text1" w:themeTint="FF" w:themeShade="FF"/>
          <w:sz w:val="18"/>
          <w:szCs w:val="18"/>
        </w:rPr>
        <w:t>should</w:t>
      </w:r>
      <w:r w:rsidRPr="49AB22B8" w:rsidR="0E973B88">
        <w:rPr>
          <w:rFonts w:ascii="Verdana" w:hAnsi="Verdana"/>
          <w:color w:val="000000" w:themeColor="text1" w:themeTint="FF" w:themeShade="FF"/>
          <w:sz w:val="18"/>
          <w:szCs w:val="18"/>
        </w:rPr>
        <w:t xml:space="preserve"> be gathered</w:t>
      </w:r>
      <w:r w:rsidRPr="49AB22B8" w:rsidR="2694A8EB">
        <w:rPr>
          <w:rFonts w:ascii="Verdana" w:hAnsi="Verdana"/>
          <w:color w:val="000000" w:themeColor="text1" w:themeTint="FF" w:themeShade="FF"/>
          <w:sz w:val="18"/>
          <w:szCs w:val="18"/>
        </w:rPr>
        <w:t xml:space="preserve"> through</w:t>
      </w:r>
      <w:r w:rsidRPr="49AB22B8" w:rsidR="79EF7D64">
        <w:rPr>
          <w:rFonts w:ascii="Verdana" w:hAnsi="Verdana"/>
          <w:color w:val="000000" w:themeColor="text1" w:themeTint="FF" w:themeShade="FF"/>
          <w:sz w:val="18"/>
          <w:szCs w:val="18"/>
        </w:rPr>
        <w:t xml:space="preserve"> </w:t>
      </w:r>
      <w:r w:rsidRPr="49AB22B8" w:rsidR="2694A8EB">
        <w:rPr>
          <w:rFonts w:ascii="Verdana" w:hAnsi="Verdana"/>
          <w:color w:val="000000" w:themeColor="text1" w:themeTint="FF" w:themeShade="FF"/>
          <w:sz w:val="18"/>
          <w:szCs w:val="18"/>
        </w:rPr>
        <w:t>key informant interviews</w:t>
      </w:r>
      <w:r w:rsidRPr="49AB22B8" w:rsidR="79EF7D64">
        <w:rPr>
          <w:rFonts w:ascii="Verdana" w:hAnsi="Verdana"/>
          <w:color w:val="000000" w:themeColor="text1" w:themeTint="FF" w:themeShade="FF"/>
          <w:sz w:val="18"/>
          <w:szCs w:val="18"/>
        </w:rPr>
        <w:t xml:space="preserve"> and in </w:t>
      </w:r>
      <w:r w:rsidRPr="49AB22B8" w:rsidR="2694A8EB">
        <w:rPr>
          <w:rFonts w:ascii="Verdana" w:hAnsi="Verdana"/>
          <w:color w:val="000000" w:themeColor="text1" w:themeTint="FF" w:themeShade="FF"/>
          <w:sz w:val="18"/>
          <w:szCs w:val="18"/>
        </w:rPr>
        <w:t>some cases</w:t>
      </w:r>
      <w:r w:rsidRPr="49AB22B8" w:rsidR="0E973B88">
        <w:rPr>
          <w:rFonts w:ascii="Verdana" w:hAnsi="Verdana"/>
          <w:color w:val="000000" w:themeColor="text1" w:themeTint="FF" w:themeShade="FF"/>
          <w:sz w:val="18"/>
          <w:szCs w:val="18"/>
        </w:rPr>
        <w:t>,</w:t>
      </w:r>
      <w:r w:rsidRPr="49AB22B8" w:rsidR="2694A8EB">
        <w:rPr>
          <w:rFonts w:ascii="Verdana" w:hAnsi="Verdana"/>
          <w:color w:val="000000" w:themeColor="text1" w:themeTint="FF" w:themeShade="FF"/>
          <w:sz w:val="18"/>
          <w:szCs w:val="18"/>
        </w:rPr>
        <w:t xml:space="preserve"> </w:t>
      </w:r>
      <w:r w:rsidRPr="49AB22B8" w:rsidR="79EF7D64">
        <w:rPr>
          <w:rFonts w:ascii="Verdana" w:hAnsi="Verdana"/>
          <w:color w:val="000000" w:themeColor="text1" w:themeTint="FF" w:themeShade="FF"/>
          <w:sz w:val="18"/>
          <w:szCs w:val="18"/>
        </w:rPr>
        <w:t>through focus groups</w:t>
      </w:r>
      <w:r w:rsidRPr="49AB22B8" w:rsidR="79EF7D64">
        <w:rPr>
          <w:rFonts w:ascii="Verdana" w:hAnsi="Verdana"/>
          <w:color w:val="000000" w:themeColor="text1" w:themeTint="FF" w:themeShade="FF"/>
          <w:sz w:val="18"/>
          <w:szCs w:val="18"/>
        </w:rPr>
        <w:t xml:space="preserve">.  </w:t>
      </w:r>
      <w:r w:rsidRPr="49AB22B8" w:rsidR="2694A8EB">
        <w:rPr>
          <w:rFonts w:ascii="Verdana" w:hAnsi="Verdana"/>
          <w:color w:val="000000" w:themeColor="text1" w:themeTint="FF" w:themeShade="FF"/>
          <w:sz w:val="18"/>
          <w:szCs w:val="18"/>
        </w:rPr>
        <w:t xml:space="preserve">For NS with more capacity or prior experience in CVA, there are a range of </w:t>
      </w:r>
      <w:r w:rsidRPr="49AB22B8" w:rsidR="0E973B88">
        <w:rPr>
          <w:rFonts w:ascii="Verdana" w:hAnsi="Verdana"/>
          <w:color w:val="000000" w:themeColor="text1" w:themeTint="FF" w:themeShade="FF"/>
          <w:sz w:val="18"/>
          <w:szCs w:val="18"/>
        </w:rPr>
        <w:t>additional</w:t>
      </w:r>
      <w:r w:rsidRPr="49AB22B8" w:rsidR="0E973B88">
        <w:rPr>
          <w:rFonts w:ascii="Verdana" w:hAnsi="Verdana"/>
          <w:color w:val="000000" w:themeColor="text1" w:themeTint="FF" w:themeShade="FF"/>
          <w:sz w:val="18"/>
          <w:szCs w:val="18"/>
        </w:rPr>
        <w:t xml:space="preserve"> </w:t>
      </w:r>
      <w:r w:rsidRPr="49AB22B8" w:rsidR="2694A8EB">
        <w:rPr>
          <w:rFonts w:ascii="Verdana" w:hAnsi="Verdana"/>
          <w:color w:val="000000" w:themeColor="text1" w:themeTint="FF" w:themeShade="FF"/>
          <w:sz w:val="18"/>
          <w:szCs w:val="18"/>
        </w:rPr>
        <w:t xml:space="preserve">tools </w:t>
      </w:r>
      <w:r w:rsidRPr="49AB22B8" w:rsidR="290458B0">
        <w:rPr>
          <w:rFonts w:ascii="Verdana" w:hAnsi="Verdana"/>
          <w:color w:val="000000" w:themeColor="text1" w:themeTint="FF" w:themeShade="FF"/>
          <w:sz w:val="18"/>
          <w:szCs w:val="18"/>
        </w:rPr>
        <w:t xml:space="preserve">suggested </w:t>
      </w:r>
      <w:r w:rsidRPr="49AB22B8" w:rsidR="2694A8EB">
        <w:rPr>
          <w:rFonts w:ascii="Verdana" w:hAnsi="Verdana"/>
          <w:color w:val="000000" w:themeColor="text1" w:themeTint="FF" w:themeShade="FF"/>
          <w:sz w:val="18"/>
          <w:szCs w:val="18"/>
        </w:rPr>
        <w:t xml:space="preserve">that can </w:t>
      </w:r>
      <w:r w:rsidRPr="49AB22B8" w:rsidR="0E973B88">
        <w:rPr>
          <w:rFonts w:ascii="Verdana" w:hAnsi="Verdana"/>
          <w:color w:val="000000" w:themeColor="text1" w:themeTint="FF" w:themeShade="FF"/>
          <w:sz w:val="18"/>
          <w:szCs w:val="18"/>
        </w:rPr>
        <w:t xml:space="preserve">provide further information, per </w:t>
      </w:r>
      <w:r w:rsidRPr="49AB22B8" w:rsidR="46492EE7">
        <w:rPr>
          <w:rFonts w:ascii="Verdana" w:hAnsi="Verdana"/>
          <w:color w:val="000000" w:themeColor="text1" w:themeTint="FF" w:themeShade="FF"/>
          <w:sz w:val="18"/>
          <w:szCs w:val="18"/>
        </w:rPr>
        <w:t>area</w:t>
      </w:r>
      <w:r w:rsidRPr="49AB22B8" w:rsidR="2694A8EB">
        <w:rPr>
          <w:rFonts w:ascii="Verdana" w:hAnsi="Verdana"/>
          <w:color w:val="000000" w:themeColor="text1" w:themeTint="FF" w:themeShade="FF"/>
          <w:sz w:val="18"/>
          <w:szCs w:val="18"/>
        </w:rPr>
        <w:t>.</w:t>
      </w:r>
      <w:r w:rsidRPr="49AB22B8" w:rsidR="0E973B88">
        <w:rPr>
          <w:rFonts w:ascii="Verdana" w:hAnsi="Verdana"/>
          <w:color w:val="000000" w:themeColor="text1" w:themeTint="FF" w:themeShade="FF"/>
          <w:sz w:val="18"/>
          <w:szCs w:val="18"/>
        </w:rPr>
        <w:t xml:space="preserve"> </w:t>
      </w:r>
      <w:r w:rsidRPr="49AB22B8" w:rsidR="54323983">
        <w:rPr>
          <w:rFonts w:ascii="Verdana" w:hAnsi="Verdana"/>
          <w:color w:val="000000" w:themeColor="text1" w:themeTint="FF" w:themeShade="FF"/>
          <w:sz w:val="18"/>
          <w:szCs w:val="18"/>
        </w:rPr>
        <w:t xml:space="preserve">For a list of secondary data sources, see </w:t>
      </w:r>
      <w:hyperlink r:id="R4ea32601cc9746e1">
        <w:r w:rsidRPr="49AB22B8" w:rsidR="07F34EB9">
          <w:rPr>
            <w:rStyle w:val="Hyperlink"/>
            <w:rFonts w:ascii="Verdana" w:hAnsi="Verdana"/>
            <w:i w:val="1"/>
            <w:iCs w:val="1"/>
            <w:sz w:val="18"/>
            <w:szCs w:val="18"/>
          </w:rPr>
          <w:t>External CVA</w:t>
        </w:r>
        <w:r w:rsidRPr="49AB22B8" w:rsidR="54323983">
          <w:rPr>
            <w:rStyle w:val="Hyperlink"/>
            <w:rFonts w:ascii="Verdana" w:hAnsi="Verdana"/>
            <w:i w:val="1"/>
            <w:iCs w:val="1"/>
            <w:sz w:val="18"/>
            <w:szCs w:val="18"/>
            <w:lang w:val="en-GB"/>
          </w:rPr>
          <w:t xml:space="preserve"> baseline secondary data sources</w:t>
        </w:r>
      </w:hyperlink>
      <w:r w:rsidRPr="49AB22B8" w:rsidR="54323983">
        <w:rPr>
          <w:rFonts w:ascii="Verdana" w:hAnsi="Verdana"/>
          <w:i w:val="1"/>
          <w:iCs w:val="1"/>
          <w:color w:val="FF0000"/>
          <w:sz w:val="18"/>
          <w:szCs w:val="18"/>
          <w:lang w:val="en-GB"/>
        </w:rPr>
        <w:t xml:space="preserve"> </w:t>
      </w:r>
    </w:p>
    <w:p w:rsidR="004C0D65" w:rsidP="4C0F3C97" w:rsidRDefault="004C0D65" w14:paraId="33A2AAB0" w14:textId="4AD7E531">
      <w:pPr>
        <w:keepNext/>
        <w:keepLines/>
        <w:spacing w:after="360"/>
        <w:rPr>
          <w:rFonts w:ascii="Verdana" w:hAnsi="Verdana"/>
          <w:color w:val="000000" w:themeColor="text1"/>
          <w:sz w:val="18"/>
          <w:szCs w:val="18"/>
        </w:rPr>
      </w:pPr>
    </w:p>
    <w:p w:rsidR="3587FC46" w:rsidP="4C0F3C97" w:rsidRDefault="005F5AD4" w14:paraId="164223B0" w14:textId="515E9652">
      <w:pPr>
        <w:pStyle w:val="Heading2"/>
        <w:pBdr>
          <w:top w:val="single" w:color="auto" w:sz="4" w:space="7"/>
        </w:pBdr>
        <w:jc w:val="both"/>
        <w:rPr>
          <w:rFonts w:ascii="Verdana" w:hAnsi="Verdana"/>
          <w:sz w:val="22"/>
          <w:szCs w:val="22"/>
        </w:rPr>
      </w:pPr>
      <w:r>
        <w:rPr>
          <w:rFonts w:ascii="Verdana" w:hAnsi="Verdana"/>
          <w:sz w:val="22"/>
          <w:szCs w:val="22"/>
        </w:rPr>
        <w:t xml:space="preserve">External </w:t>
      </w:r>
      <w:r w:rsidRPr="4C0F3C97" w:rsidR="3587FC46">
        <w:rPr>
          <w:rFonts w:ascii="Verdana" w:hAnsi="Verdana"/>
          <w:sz w:val="22"/>
          <w:szCs w:val="22"/>
        </w:rPr>
        <w:t>BASELINE AREAS</w:t>
      </w:r>
    </w:p>
    <w:p w:rsidRPr="001C2068" w:rsidR="001C2068" w:rsidP="00F11BA1" w:rsidRDefault="00F11BA1" w14:paraId="7BD70AA4" w14:textId="419B14DD">
      <w:pPr>
        <w:pStyle w:val="Heading2"/>
        <w:pBdr>
          <w:top w:val="none" w:color="auto" w:sz="0" w:space="0"/>
        </w:pBdr>
        <w:jc w:val="both"/>
        <w:rPr>
          <w:rFonts w:ascii="Verdana" w:hAnsi="Verdana"/>
          <w:sz w:val="22"/>
          <w:szCs w:val="22"/>
        </w:rPr>
      </w:pPr>
      <w:r>
        <w:rPr>
          <w:rFonts w:ascii="Verdana" w:hAnsi="Verdana"/>
          <w:sz w:val="22"/>
          <w:szCs w:val="22"/>
        </w:rPr>
        <w:t xml:space="preserve">1. </w:t>
      </w:r>
      <w:r w:rsidRPr="001C2068" w:rsidR="001C2068">
        <w:rPr>
          <w:rFonts w:ascii="Verdana" w:hAnsi="Verdana"/>
          <w:sz w:val="22"/>
          <w:szCs w:val="22"/>
        </w:rPr>
        <w:t>CVA SITUATION ANALYSIS</w:t>
      </w:r>
    </w:p>
    <w:p w:rsidRPr="001C2068" w:rsidR="001C2068" w:rsidP="001C2068" w:rsidRDefault="001C2068" w14:paraId="183708BA" w14:textId="563BE065">
      <w:pPr>
        <w:rPr>
          <w:rFonts w:ascii="Verdana" w:hAnsi="Verdana"/>
          <w:b/>
          <w:bCs/>
          <w:sz w:val="18"/>
          <w:szCs w:val="18"/>
        </w:rPr>
      </w:pPr>
      <w:r w:rsidRPr="001C2068">
        <w:rPr>
          <w:rFonts w:ascii="Verdana" w:hAnsi="Verdana"/>
          <w:b/>
          <w:bCs/>
          <w:sz w:val="18"/>
          <w:szCs w:val="18"/>
        </w:rPr>
        <w:t>O</w:t>
      </w:r>
      <w:r w:rsidR="002D5E21">
        <w:rPr>
          <w:rFonts w:ascii="Verdana" w:hAnsi="Verdana"/>
          <w:b/>
          <w:bCs/>
          <w:sz w:val="18"/>
          <w:szCs w:val="18"/>
        </w:rPr>
        <w:t>verview</w:t>
      </w:r>
    </w:p>
    <w:p w:rsidRPr="002D5E21" w:rsidR="002D5E21" w:rsidP="002D5E21" w:rsidRDefault="002D5E21" w14:paraId="0C6B001B" w14:textId="406067B7">
      <w:pPr>
        <w:rPr>
          <w:rFonts w:ascii="Verdana" w:hAnsi="Verdana"/>
          <w:sz w:val="18"/>
          <w:szCs w:val="18"/>
        </w:rPr>
      </w:pPr>
      <w:r w:rsidRPr="002D5E21">
        <w:rPr>
          <w:rFonts w:ascii="Verdana" w:hAnsi="Verdana"/>
          <w:sz w:val="18"/>
          <w:szCs w:val="18"/>
        </w:rPr>
        <w:t xml:space="preserve">At the start of the </w:t>
      </w:r>
      <w:r w:rsidR="00927F17">
        <w:rPr>
          <w:rFonts w:ascii="Verdana" w:hAnsi="Verdana"/>
          <w:sz w:val="18"/>
          <w:szCs w:val="18"/>
        </w:rPr>
        <w:t xml:space="preserve">external </w:t>
      </w:r>
      <w:r w:rsidR="00A47C14">
        <w:rPr>
          <w:rFonts w:ascii="Verdana" w:hAnsi="Verdana"/>
          <w:sz w:val="18"/>
          <w:szCs w:val="18"/>
        </w:rPr>
        <w:t xml:space="preserve">CVA </w:t>
      </w:r>
      <w:r w:rsidRPr="002D5E21">
        <w:rPr>
          <w:rFonts w:ascii="Verdana" w:hAnsi="Verdana"/>
          <w:sz w:val="18"/>
          <w:szCs w:val="18"/>
        </w:rPr>
        <w:t xml:space="preserve">baseline, the operational context should be </w:t>
      </w:r>
      <w:r w:rsidR="00DD2114">
        <w:rPr>
          <w:rFonts w:ascii="Verdana" w:hAnsi="Verdana"/>
          <w:sz w:val="18"/>
          <w:szCs w:val="18"/>
        </w:rPr>
        <w:t xml:space="preserve">briefly </w:t>
      </w:r>
      <w:r w:rsidRPr="002D5E21">
        <w:rPr>
          <w:rFonts w:ascii="Verdana" w:hAnsi="Verdana"/>
          <w:sz w:val="18"/>
          <w:szCs w:val="18"/>
        </w:rPr>
        <w:t>summarized. Information can be taken from a secondary data review of NS and Movement preparedness and response documents</w:t>
      </w:r>
      <w:r w:rsidR="00DD2114">
        <w:rPr>
          <w:rFonts w:ascii="Verdana" w:hAnsi="Verdana"/>
          <w:sz w:val="18"/>
          <w:szCs w:val="18"/>
        </w:rPr>
        <w:t>, including those related to preparedness and contingency planning.</w:t>
      </w:r>
    </w:p>
    <w:p w:rsidR="002D5E21" w:rsidP="002D5E21" w:rsidRDefault="002D5E21" w14:paraId="4F6B05B1" w14:textId="77777777">
      <w:pPr>
        <w:rPr>
          <w:rFonts w:ascii="Verdana" w:hAnsi="Verdana"/>
          <w:sz w:val="18"/>
          <w:szCs w:val="18"/>
        </w:rPr>
      </w:pPr>
      <w:r>
        <w:rPr>
          <w:rFonts w:ascii="Verdana" w:hAnsi="Verdana"/>
          <w:sz w:val="18"/>
          <w:szCs w:val="18"/>
        </w:rPr>
        <w:t>This should include:</w:t>
      </w:r>
    </w:p>
    <w:p w:rsidR="002D5E21" w:rsidRDefault="002D5E21" w14:paraId="6AEA71A4" w14:textId="3D60909E">
      <w:pPr>
        <w:pStyle w:val="Bullet2"/>
        <w:numPr>
          <w:ilvl w:val="0"/>
          <w:numId w:val="9"/>
        </w:numPr>
        <w:rPr>
          <w:rFonts w:ascii="Verdana" w:hAnsi="Verdana"/>
          <w:sz w:val="18"/>
          <w:szCs w:val="18"/>
        </w:rPr>
      </w:pPr>
      <w:r>
        <w:rPr>
          <w:rFonts w:ascii="Verdana" w:hAnsi="Verdana"/>
          <w:sz w:val="18"/>
          <w:szCs w:val="18"/>
        </w:rPr>
        <w:t>A</w:t>
      </w:r>
      <w:r w:rsidRPr="002D5E21">
        <w:rPr>
          <w:rFonts w:ascii="Verdana" w:hAnsi="Verdana"/>
          <w:sz w:val="18"/>
          <w:szCs w:val="18"/>
        </w:rPr>
        <w:t xml:space="preserve"> summary of the types of emergencies to which the Movement is likely to respond to in this context. </w:t>
      </w:r>
    </w:p>
    <w:p w:rsidR="001C2068" w:rsidRDefault="002D5E21" w14:paraId="35D258CC" w14:textId="5622767F">
      <w:pPr>
        <w:pStyle w:val="Bullet2"/>
        <w:numPr>
          <w:ilvl w:val="0"/>
          <w:numId w:val="9"/>
        </w:numPr>
        <w:rPr>
          <w:rFonts w:ascii="Verdana" w:hAnsi="Verdana"/>
          <w:sz w:val="18"/>
          <w:szCs w:val="18"/>
        </w:rPr>
      </w:pPr>
      <w:r w:rsidRPr="5B534714">
        <w:rPr>
          <w:rFonts w:ascii="Verdana" w:hAnsi="Verdana"/>
          <w:sz w:val="18"/>
          <w:szCs w:val="18"/>
        </w:rPr>
        <w:t xml:space="preserve">A brief description of the main hazards and vulnerabilities of the most likely target populations. </w:t>
      </w:r>
    </w:p>
    <w:p w:rsidRPr="004C3C23" w:rsidR="00B565F3" w:rsidP="001C2068" w:rsidRDefault="00F11BA1" w14:paraId="4711E902" w14:textId="4D32BA6B">
      <w:pPr>
        <w:pStyle w:val="Heading2"/>
        <w:pBdr>
          <w:top w:val="none" w:color="auto" w:sz="0" w:space="0"/>
        </w:pBdr>
        <w:jc w:val="both"/>
        <w:rPr>
          <w:rFonts w:ascii="Verdana" w:hAnsi="Verdana"/>
          <w:sz w:val="22"/>
          <w:szCs w:val="22"/>
        </w:rPr>
      </w:pPr>
      <w:r>
        <w:rPr>
          <w:rFonts w:ascii="Verdana" w:hAnsi="Verdana"/>
          <w:sz w:val="22"/>
          <w:szCs w:val="22"/>
        </w:rPr>
        <w:t>2</w:t>
      </w:r>
      <w:r w:rsidRPr="2D45DB26" w:rsidR="0A85FA3F">
        <w:rPr>
          <w:rFonts w:ascii="Verdana" w:hAnsi="Verdana"/>
          <w:sz w:val="22"/>
          <w:szCs w:val="22"/>
        </w:rPr>
        <w:t xml:space="preserve">. </w:t>
      </w:r>
      <w:r w:rsidRPr="2D45DB26" w:rsidR="7B7E4C08">
        <w:rPr>
          <w:rFonts w:ascii="Verdana" w:hAnsi="Verdana"/>
          <w:sz w:val="22"/>
          <w:szCs w:val="22"/>
        </w:rPr>
        <w:t>M</w:t>
      </w:r>
      <w:r w:rsidRPr="2D45DB26" w:rsidR="1B50275D">
        <w:rPr>
          <w:rFonts w:ascii="Verdana" w:hAnsi="Verdana"/>
          <w:sz w:val="22"/>
          <w:szCs w:val="22"/>
        </w:rPr>
        <w:t>ARKET</w:t>
      </w:r>
      <w:r w:rsidRPr="2D45DB26" w:rsidR="0369FE76">
        <w:rPr>
          <w:rFonts w:ascii="Verdana" w:hAnsi="Verdana"/>
          <w:sz w:val="22"/>
          <w:szCs w:val="22"/>
        </w:rPr>
        <w:t xml:space="preserve"> MAPPING</w:t>
      </w:r>
    </w:p>
    <w:p w:rsidRPr="004C3C23" w:rsidR="00B565F3" w:rsidP="00903622" w:rsidRDefault="00EC32D6" w14:paraId="55C6566C" w14:textId="250E0111">
      <w:pPr>
        <w:rPr>
          <w:rFonts w:ascii="Verdana" w:hAnsi="Verdana"/>
          <w:b/>
          <w:bCs/>
          <w:sz w:val="18"/>
          <w:szCs w:val="18"/>
        </w:rPr>
      </w:pPr>
      <w:r>
        <w:rPr>
          <w:rFonts w:ascii="Verdana" w:hAnsi="Verdana"/>
          <w:b/>
          <w:bCs/>
          <w:sz w:val="18"/>
          <w:szCs w:val="18"/>
        </w:rPr>
        <w:t>Overview</w:t>
      </w:r>
      <w:r w:rsidR="00547EF9">
        <w:rPr>
          <w:rFonts w:ascii="Verdana" w:hAnsi="Verdana"/>
          <w:b/>
          <w:bCs/>
          <w:sz w:val="18"/>
          <w:szCs w:val="18"/>
        </w:rPr>
        <w:t xml:space="preserve"> </w:t>
      </w:r>
    </w:p>
    <w:p w:rsidRPr="004C3C23" w:rsidR="00EA6CFF" w:rsidP="00903622" w:rsidRDefault="00EA6CFF" w14:paraId="6675F5C7" w14:textId="2F87018E">
      <w:pPr>
        <w:rPr>
          <w:rFonts w:ascii="Verdana" w:hAnsi="Verdana"/>
          <w:sz w:val="18"/>
          <w:szCs w:val="18"/>
        </w:rPr>
      </w:pPr>
      <w:r w:rsidRPr="004C3C23">
        <w:rPr>
          <w:rFonts w:ascii="Verdana" w:hAnsi="Verdana"/>
          <w:sz w:val="18"/>
          <w:szCs w:val="18"/>
        </w:rPr>
        <w:t xml:space="preserve">Under this step, the NS will gather market information that should result in a clear and comprehensive understanding of the current or ‘normal’ conditions of markets. </w:t>
      </w:r>
      <w:r w:rsidRPr="004C3C23" w:rsidR="00BF2C5D">
        <w:rPr>
          <w:rFonts w:ascii="Verdana" w:hAnsi="Verdana"/>
          <w:sz w:val="18"/>
          <w:szCs w:val="18"/>
        </w:rPr>
        <w:t xml:space="preserve">Further information can also be collected </w:t>
      </w:r>
      <w:r w:rsidRPr="004C3C23">
        <w:rPr>
          <w:rFonts w:ascii="Verdana" w:hAnsi="Verdana"/>
          <w:sz w:val="18"/>
          <w:szCs w:val="18"/>
        </w:rPr>
        <w:t xml:space="preserve">to forecast and map potential effects of </w:t>
      </w:r>
      <w:r w:rsidRPr="004C3C23" w:rsidR="00E50E22">
        <w:rPr>
          <w:rFonts w:ascii="Verdana" w:hAnsi="Verdana"/>
          <w:sz w:val="18"/>
          <w:szCs w:val="18"/>
        </w:rPr>
        <w:t>a crisis scenario on markets.</w:t>
      </w:r>
    </w:p>
    <w:p w:rsidRPr="004C3C23" w:rsidR="00EA6CFF" w:rsidP="00903622" w:rsidRDefault="00EA6CFF" w14:paraId="5662CDE0" w14:textId="5246E627">
      <w:pPr>
        <w:rPr>
          <w:rFonts w:ascii="Verdana" w:hAnsi="Verdana"/>
          <w:sz w:val="18"/>
          <w:szCs w:val="18"/>
        </w:rPr>
      </w:pPr>
      <w:r w:rsidRPr="5B534714">
        <w:rPr>
          <w:rFonts w:ascii="Verdana" w:hAnsi="Verdana"/>
          <w:sz w:val="18"/>
          <w:szCs w:val="18"/>
        </w:rPr>
        <w:t xml:space="preserve">The tools provided both support the process of mapping a baseline, as well as predicting the likely effects on markets on a chosen crisis scenario. </w:t>
      </w:r>
    </w:p>
    <w:p w:rsidRPr="004C3C23" w:rsidR="00EA6CFF" w:rsidP="00903622" w:rsidRDefault="15E85011" w14:paraId="2780EA83" w14:textId="6E2D3C68">
      <w:pPr>
        <w:rPr>
          <w:rFonts w:ascii="Verdana" w:hAnsi="Verdana"/>
          <w:sz w:val="18"/>
          <w:szCs w:val="18"/>
        </w:rPr>
      </w:pPr>
      <w:r w:rsidRPr="5B534714">
        <w:rPr>
          <w:rFonts w:ascii="Verdana" w:hAnsi="Verdana"/>
          <w:sz w:val="18"/>
          <w:szCs w:val="18"/>
        </w:rPr>
        <w:t xml:space="preserve">Overall, developing a market baseline process includes both a ‘before’ and ‘after’ analysis, although the majority of the focus will be on the current market situation. The additional step of forecast mapping can help show how market functionality, capacity and access may change as a consequence of </w:t>
      </w:r>
      <w:r w:rsidRPr="5B534714" w:rsidR="1E5438CB">
        <w:rPr>
          <w:rFonts w:ascii="Verdana" w:hAnsi="Verdana"/>
          <w:sz w:val="18"/>
          <w:szCs w:val="18"/>
        </w:rPr>
        <w:t>a</w:t>
      </w:r>
      <w:r w:rsidRPr="5B534714">
        <w:rPr>
          <w:rFonts w:ascii="Verdana" w:hAnsi="Verdana"/>
          <w:sz w:val="18"/>
          <w:szCs w:val="18"/>
        </w:rPr>
        <w:t xml:space="preserve"> shock. This </w:t>
      </w:r>
      <w:r w:rsidRPr="5B534714">
        <w:rPr>
          <w:rFonts w:ascii="Verdana" w:hAnsi="Verdana"/>
          <w:sz w:val="18"/>
          <w:szCs w:val="18"/>
        </w:rPr>
        <w:lastRenderedPageBreak/>
        <w:t>can then support a decision around whether CVA would be feasible in a typical shock scenario and which modality is best suited</w:t>
      </w:r>
      <w:r w:rsidRPr="5B534714" w:rsidR="4C0F7860">
        <w:rPr>
          <w:rFonts w:ascii="Verdana" w:hAnsi="Verdana"/>
          <w:sz w:val="18"/>
          <w:szCs w:val="18"/>
        </w:rPr>
        <w:t xml:space="preserve"> in relation to the market capacity.</w:t>
      </w:r>
    </w:p>
    <w:p w:rsidRPr="004C3C23" w:rsidR="00EA6CFF" w:rsidP="00903622" w:rsidRDefault="00EA6CFF" w14:paraId="17B158CB" w14:textId="77777777">
      <w:pPr>
        <w:rPr>
          <w:rFonts w:ascii="Verdana" w:hAnsi="Verdana"/>
          <w:sz w:val="18"/>
          <w:szCs w:val="18"/>
        </w:rPr>
      </w:pPr>
      <w:r w:rsidRPr="004C3C23">
        <w:rPr>
          <w:rFonts w:ascii="Verdana" w:hAnsi="Verdana"/>
          <w:sz w:val="18"/>
          <w:szCs w:val="18"/>
        </w:rPr>
        <w:t>Overall, the relevant information is the following:</w:t>
      </w:r>
    </w:p>
    <w:p w:rsidRPr="004C3C23" w:rsidR="00EA6CFF" w:rsidRDefault="00EA6CFF" w14:paraId="09A815E0" w14:textId="77777777">
      <w:pPr>
        <w:pStyle w:val="Bullet2"/>
        <w:numPr>
          <w:ilvl w:val="0"/>
          <w:numId w:val="9"/>
        </w:numPr>
        <w:rPr>
          <w:rFonts w:ascii="Verdana" w:hAnsi="Verdana"/>
          <w:b/>
          <w:sz w:val="18"/>
          <w:szCs w:val="18"/>
        </w:rPr>
      </w:pPr>
      <w:r w:rsidRPr="004C3C23">
        <w:rPr>
          <w:rFonts w:ascii="Verdana" w:hAnsi="Verdana"/>
          <w:sz w:val="18"/>
          <w:szCs w:val="18"/>
        </w:rPr>
        <w:t>Define the crisis scenario</w:t>
      </w:r>
    </w:p>
    <w:p w:rsidRPr="004C3C23" w:rsidR="00EA6CFF" w:rsidRDefault="00EA6CFF" w14:paraId="105BF9B6" w14:textId="77777777">
      <w:pPr>
        <w:pStyle w:val="Bullet2"/>
        <w:numPr>
          <w:ilvl w:val="0"/>
          <w:numId w:val="9"/>
        </w:numPr>
        <w:rPr>
          <w:rFonts w:ascii="Verdana" w:hAnsi="Verdana"/>
          <w:b/>
          <w:sz w:val="18"/>
          <w:szCs w:val="18"/>
        </w:rPr>
      </w:pPr>
      <w:r w:rsidRPr="004C3C23">
        <w:rPr>
          <w:rFonts w:ascii="Verdana" w:hAnsi="Verdana"/>
          <w:sz w:val="18"/>
          <w:szCs w:val="18"/>
        </w:rPr>
        <w:t>What are the critical market systems for the affected population?</w:t>
      </w:r>
    </w:p>
    <w:p w:rsidRPr="004C3C23" w:rsidR="00EA6CFF" w:rsidRDefault="00EA6CFF" w14:paraId="33876B99" w14:textId="1AB5AB68">
      <w:pPr>
        <w:pStyle w:val="Bullet2"/>
        <w:numPr>
          <w:ilvl w:val="0"/>
          <w:numId w:val="9"/>
        </w:numPr>
        <w:rPr>
          <w:rFonts w:ascii="Verdana" w:hAnsi="Verdana"/>
          <w:b/>
          <w:sz w:val="18"/>
          <w:szCs w:val="18"/>
        </w:rPr>
      </w:pPr>
      <w:r w:rsidRPr="004C3C23">
        <w:rPr>
          <w:rFonts w:ascii="Verdana" w:hAnsi="Verdana"/>
          <w:sz w:val="18"/>
          <w:szCs w:val="18"/>
        </w:rPr>
        <w:t xml:space="preserve">How are </w:t>
      </w:r>
      <w:r w:rsidR="00382077">
        <w:rPr>
          <w:rFonts w:ascii="Verdana" w:hAnsi="Verdana"/>
          <w:sz w:val="18"/>
          <w:szCs w:val="18"/>
        </w:rPr>
        <w:t xml:space="preserve">markets </w:t>
      </w:r>
      <w:r w:rsidRPr="004C3C23">
        <w:rPr>
          <w:rFonts w:ascii="Verdana" w:hAnsi="Verdana"/>
          <w:sz w:val="18"/>
          <w:szCs w:val="18"/>
        </w:rPr>
        <w:t>structured?</w:t>
      </w:r>
    </w:p>
    <w:p w:rsidRPr="00382077" w:rsidR="00382077" w:rsidRDefault="00EA6CFF" w14:paraId="6B5310CD" w14:textId="0D021864">
      <w:pPr>
        <w:pStyle w:val="Bullet2"/>
        <w:numPr>
          <w:ilvl w:val="0"/>
          <w:numId w:val="9"/>
        </w:numPr>
        <w:rPr>
          <w:rFonts w:ascii="Verdana" w:hAnsi="Verdana"/>
          <w:b/>
          <w:sz w:val="18"/>
          <w:szCs w:val="18"/>
        </w:rPr>
      </w:pPr>
      <w:r w:rsidRPr="004C3C23">
        <w:rPr>
          <w:rFonts w:ascii="Verdana" w:hAnsi="Verdana"/>
          <w:sz w:val="18"/>
          <w:szCs w:val="18"/>
        </w:rPr>
        <w:t xml:space="preserve">How do </w:t>
      </w:r>
      <w:r w:rsidR="00382077">
        <w:rPr>
          <w:rFonts w:ascii="Verdana" w:hAnsi="Verdana"/>
          <w:sz w:val="18"/>
          <w:szCs w:val="18"/>
        </w:rPr>
        <w:t xml:space="preserve">markets </w:t>
      </w:r>
      <w:r w:rsidRPr="004C3C23">
        <w:rPr>
          <w:rFonts w:ascii="Verdana" w:hAnsi="Verdana"/>
          <w:sz w:val="18"/>
          <w:szCs w:val="18"/>
        </w:rPr>
        <w:t>behave in a normal (reference) year</w:t>
      </w:r>
      <w:r w:rsidR="00382077">
        <w:rPr>
          <w:rFonts w:ascii="Verdana" w:hAnsi="Verdana"/>
          <w:sz w:val="18"/>
          <w:szCs w:val="18"/>
        </w:rPr>
        <w:t xml:space="preserve">? </w:t>
      </w:r>
    </w:p>
    <w:p w:rsidRPr="004C3C23" w:rsidR="00E61F6F" w:rsidRDefault="00382077" w14:paraId="540EDD81" w14:textId="59550BE7">
      <w:pPr>
        <w:pStyle w:val="Bullet2"/>
        <w:numPr>
          <w:ilvl w:val="0"/>
          <w:numId w:val="9"/>
        </w:numPr>
        <w:rPr>
          <w:rFonts w:ascii="Verdana" w:hAnsi="Verdana"/>
          <w:b/>
          <w:bCs/>
          <w:sz w:val="18"/>
          <w:szCs w:val="18"/>
        </w:rPr>
      </w:pPr>
      <w:r w:rsidRPr="5B534714">
        <w:rPr>
          <w:rFonts w:ascii="Verdana" w:hAnsi="Verdana"/>
          <w:sz w:val="18"/>
          <w:szCs w:val="18"/>
        </w:rPr>
        <w:t>P</w:t>
      </w:r>
      <w:r w:rsidRPr="5B534714" w:rsidR="00EA6CFF">
        <w:rPr>
          <w:rFonts w:ascii="Verdana" w:hAnsi="Verdana"/>
          <w:sz w:val="18"/>
          <w:szCs w:val="18"/>
        </w:rPr>
        <w:t>o</w:t>
      </w:r>
      <w:r w:rsidRPr="5B534714" w:rsidR="00E50E22">
        <w:rPr>
          <w:rFonts w:ascii="Verdana" w:hAnsi="Verdana"/>
          <w:sz w:val="18"/>
          <w:szCs w:val="18"/>
        </w:rPr>
        <w:t xml:space="preserve">tentially how will </w:t>
      </w:r>
      <w:r w:rsidRPr="5B534714">
        <w:rPr>
          <w:rFonts w:ascii="Verdana" w:hAnsi="Verdana"/>
          <w:sz w:val="18"/>
          <w:szCs w:val="18"/>
        </w:rPr>
        <w:t xml:space="preserve">markets </w:t>
      </w:r>
      <w:r w:rsidRPr="5B534714" w:rsidR="00EA6CFF">
        <w:rPr>
          <w:rFonts w:ascii="Verdana" w:hAnsi="Verdana"/>
          <w:sz w:val="18"/>
          <w:szCs w:val="18"/>
        </w:rPr>
        <w:t>respond during the crisis scenario?</w:t>
      </w:r>
      <w:r w:rsidRPr="5B534714">
        <w:rPr>
          <w:rFonts w:ascii="Verdana" w:hAnsi="Verdana"/>
          <w:sz w:val="18"/>
          <w:szCs w:val="18"/>
        </w:rPr>
        <w:t xml:space="preserve"> (</w:t>
      </w:r>
      <w:r w:rsidRPr="5B534714">
        <w:rPr>
          <w:rFonts w:ascii="Verdana" w:hAnsi="Verdana"/>
          <w:b/>
          <w:bCs/>
          <w:i/>
          <w:iCs/>
          <w:sz w:val="18"/>
          <w:szCs w:val="18"/>
        </w:rPr>
        <w:t>Advanced</w:t>
      </w:r>
      <w:r w:rsidRPr="5B534714" w:rsidR="004073FA">
        <w:rPr>
          <w:rFonts w:ascii="Verdana" w:hAnsi="Verdana"/>
          <w:b/>
          <w:bCs/>
          <w:i/>
          <w:iCs/>
          <w:sz w:val="18"/>
          <w:szCs w:val="18"/>
        </w:rPr>
        <w:t xml:space="preserve"> option</w:t>
      </w:r>
      <w:r w:rsidRPr="5B534714">
        <w:rPr>
          <w:rFonts w:ascii="Verdana" w:hAnsi="Verdana"/>
          <w:sz w:val="18"/>
          <w:szCs w:val="18"/>
        </w:rPr>
        <w:t>)</w:t>
      </w:r>
    </w:p>
    <w:p w:rsidRPr="004C3C23" w:rsidR="00EA6CFF" w:rsidP="00903622" w:rsidRDefault="00865FD5" w14:paraId="387377E6" w14:textId="3DAF62BA">
      <w:pPr>
        <w:rPr>
          <w:rFonts w:ascii="Verdana" w:hAnsi="Verdana"/>
          <w:sz w:val="18"/>
          <w:szCs w:val="18"/>
        </w:rPr>
      </w:pPr>
      <w:r w:rsidRPr="5B534714">
        <w:rPr>
          <w:rFonts w:ascii="Verdana" w:hAnsi="Verdana"/>
          <w:sz w:val="18"/>
          <w:szCs w:val="18"/>
        </w:rPr>
        <w:t xml:space="preserve">This process is already outlined in full </w:t>
      </w:r>
      <w:r w:rsidRPr="5B534714" w:rsidR="00DD2114">
        <w:rPr>
          <w:rFonts w:ascii="Verdana" w:hAnsi="Verdana"/>
          <w:sz w:val="18"/>
          <w:szCs w:val="18"/>
        </w:rPr>
        <w:t xml:space="preserve">in </w:t>
      </w:r>
      <w:r w:rsidRPr="5B534714">
        <w:rPr>
          <w:rFonts w:ascii="Verdana" w:hAnsi="Verdana"/>
          <w:sz w:val="18"/>
          <w:szCs w:val="18"/>
        </w:rPr>
        <w:t xml:space="preserve">the RCRC Market Assessment Guidance (MAG). Relevant MAG tools have been extracted and adapted here. </w:t>
      </w:r>
      <w:r w:rsidRPr="5B534714" w:rsidR="00E46D2E">
        <w:rPr>
          <w:rFonts w:ascii="Verdana" w:hAnsi="Verdana"/>
          <w:sz w:val="18"/>
          <w:szCs w:val="18"/>
        </w:rPr>
        <w:t xml:space="preserve">Users may already be familiar with </w:t>
      </w:r>
      <w:r w:rsidRPr="5B534714" w:rsidR="002A4700">
        <w:rPr>
          <w:rFonts w:ascii="Verdana" w:hAnsi="Verdana"/>
          <w:sz w:val="18"/>
          <w:szCs w:val="18"/>
        </w:rPr>
        <w:t>the RAM, which typically is used</w:t>
      </w:r>
      <w:r w:rsidRPr="5B534714" w:rsidR="00805569">
        <w:rPr>
          <w:rFonts w:ascii="Verdana" w:hAnsi="Verdana"/>
          <w:sz w:val="18"/>
          <w:szCs w:val="18"/>
        </w:rPr>
        <w:t xml:space="preserve"> to inform CVA</w:t>
      </w:r>
      <w:r w:rsidRPr="5B534714" w:rsidR="002A4700">
        <w:rPr>
          <w:rFonts w:ascii="Verdana" w:hAnsi="Verdana"/>
          <w:sz w:val="18"/>
          <w:szCs w:val="18"/>
        </w:rPr>
        <w:t xml:space="preserve"> immediately following a shock</w:t>
      </w:r>
      <w:r w:rsidRPr="5B534714" w:rsidR="00805569">
        <w:rPr>
          <w:rFonts w:ascii="Verdana" w:hAnsi="Verdana"/>
          <w:sz w:val="18"/>
          <w:szCs w:val="18"/>
        </w:rPr>
        <w:t xml:space="preserve">. </w:t>
      </w:r>
      <w:r w:rsidRPr="5B534714" w:rsidR="00E46D2E">
        <w:rPr>
          <w:rFonts w:ascii="Verdana" w:hAnsi="Verdana"/>
          <w:sz w:val="18"/>
          <w:szCs w:val="18"/>
        </w:rPr>
        <w:t xml:space="preserve">However, the </w:t>
      </w:r>
      <w:r w:rsidRPr="5B534714" w:rsidR="002A4700">
        <w:rPr>
          <w:rFonts w:ascii="Verdana" w:hAnsi="Verdana"/>
          <w:sz w:val="18"/>
          <w:szCs w:val="18"/>
        </w:rPr>
        <w:t xml:space="preserve">MAG gives a </w:t>
      </w:r>
      <w:r w:rsidRPr="5B534714" w:rsidR="00805569">
        <w:rPr>
          <w:rFonts w:ascii="Verdana" w:hAnsi="Verdana"/>
          <w:sz w:val="18"/>
          <w:szCs w:val="18"/>
        </w:rPr>
        <w:t>deeper</w:t>
      </w:r>
      <w:r w:rsidRPr="5B534714" w:rsidR="002A4700">
        <w:rPr>
          <w:rFonts w:ascii="Verdana" w:hAnsi="Verdana"/>
          <w:sz w:val="18"/>
          <w:szCs w:val="18"/>
        </w:rPr>
        <w:t xml:space="preserve"> basis for </w:t>
      </w:r>
      <w:proofErr w:type="spellStart"/>
      <w:r w:rsidRPr="5B534714" w:rsidR="002A4700">
        <w:rPr>
          <w:rFonts w:ascii="Verdana" w:hAnsi="Verdana"/>
          <w:sz w:val="18"/>
          <w:szCs w:val="18"/>
        </w:rPr>
        <w:t>programme</w:t>
      </w:r>
      <w:proofErr w:type="spellEnd"/>
      <w:r w:rsidRPr="5B534714" w:rsidR="002A4700">
        <w:rPr>
          <w:rFonts w:ascii="Verdana" w:hAnsi="Verdana"/>
          <w:sz w:val="18"/>
          <w:szCs w:val="18"/>
        </w:rPr>
        <w:t xml:space="preserve"> related decision-making, which is more relevant for </w:t>
      </w:r>
      <w:r w:rsidRPr="5B534714" w:rsidR="00034630">
        <w:rPr>
          <w:rFonts w:ascii="Verdana" w:hAnsi="Verdana"/>
          <w:sz w:val="18"/>
          <w:szCs w:val="18"/>
        </w:rPr>
        <w:t xml:space="preserve">a </w:t>
      </w:r>
      <w:r w:rsidRPr="5B534714" w:rsidR="002A4700">
        <w:rPr>
          <w:rFonts w:ascii="Verdana" w:hAnsi="Verdana"/>
          <w:sz w:val="18"/>
          <w:szCs w:val="18"/>
        </w:rPr>
        <w:t xml:space="preserve">CVAP </w:t>
      </w:r>
      <w:r w:rsidRPr="5B534714" w:rsidR="00034630">
        <w:rPr>
          <w:rFonts w:ascii="Verdana" w:hAnsi="Verdana"/>
          <w:sz w:val="18"/>
          <w:szCs w:val="18"/>
        </w:rPr>
        <w:t>market baseline</w:t>
      </w:r>
      <w:r w:rsidRPr="5B534714" w:rsidR="00E46D2E">
        <w:rPr>
          <w:rFonts w:ascii="Verdana" w:hAnsi="Verdana"/>
          <w:sz w:val="18"/>
          <w:szCs w:val="18"/>
        </w:rPr>
        <w:t xml:space="preserve"> and predicted response analysis against a forecast.</w:t>
      </w:r>
    </w:p>
    <w:p w:rsidRPr="004C3C23" w:rsidR="00EA6CFF" w:rsidP="00903622" w:rsidRDefault="00EA6CFF" w14:paraId="5D096286" w14:textId="5697A994">
      <w:pPr>
        <w:rPr>
          <w:rFonts w:ascii="Verdana" w:hAnsi="Verdana"/>
          <w:sz w:val="18"/>
          <w:szCs w:val="18"/>
        </w:rPr>
      </w:pPr>
      <w:r w:rsidRPr="004C3C23">
        <w:rPr>
          <w:rFonts w:ascii="Verdana" w:hAnsi="Verdana"/>
          <w:sz w:val="18"/>
          <w:szCs w:val="18"/>
        </w:rPr>
        <w:t xml:space="preserve">As with other steps in the </w:t>
      </w:r>
      <w:r w:rsidR="00DD2114">
        <w:rPr>
          <w:rFonts w:ascii="Verdana" w:hAnsi="Verdana"/>
          <w:sz w:val="18"/>
          <w:szCs w:val="18"/>
        </w:rPr>
        <w:t>external</w:t>
      </w:r>
      <w:r w:rsidRPr="004C3C23">
        <w:rPr>
          <w:rFonts w:ascii="Verdana" w:hAnsi="Verdana"/>
          <w:sz w:val="18"/>
          <w:szCs w:val="18"/>
        </w:rPr>
        <w:t xml:space="preserve"> </w:t>
      </w:r>
      <w:r w:rsidR="00A47C14">
        <w:rPr>
          <w:rFonts w:ascii="Verdana" w:hAnsi="Verdana"/>
          <w:sz w:val="18"/>
          <w:szCs w:val="18"/>
        </w:rPr>
        <w:t xml:space="preserve">CVA </w:t>
      </w:r>
      <w:r w:rsidRPr="004C3C23">
        <w:rPr>
          <w:rFonts w:ascii="Verdana" w:hAnsi="Verdana"/>
          <w:sz w:val="18"/>
          <w:szCs w:val="18"/>
        </w:rPr>
        <w:t>baseline</w:t>
      </w:r>
      <w:r w:rsidR="00DD2114">
        <w:rPr>
          <w:rFonts w:ascii="Verdana" w:hAnsi="Verdana"/>
          <w:sz w:val="18"/>
          <w:szCs w:val="18"/>
        </w:rPr>
        <w:t xml:space="preserve"> for pre-crisis analysis</w:t>
      </w:r>
      <w:r w:rsidRPr="004C3C23">
        <w:rPr>
          <w:rFonts w:ascii="Verdana" w:hAnsi="Verdana"/>
          <w:sz w:val="18"/>
          <w:szCs w:val="18"/>
        </w:rPr>
        <w:t>, a review of available secondary data should be used as a starting point for</w:t>
      </w:r>
      <w:r w:rsidR="00A47C14">
        <w:rPr>
          <w:rFonts w:ascii="Verdana" w:hAnsi="Verdana"/>
          <w:sz w:val="18"/>
          <w:szCs w:val="18"/>
        </w:rPr>
        <w:t xml:space="preserve"> the </w:t>
      </w:r>
      <w:r w:rsidRPr="004C3C23">
        <w:rPr>
          <w:rFonts w:ascii="Verdana" w:hAnsi="Verdana"/>
          <w:sz w:val="18"/>
          <w:szCs w:val="18"/>
        </w:rPr>
        <w:t>market</w:t>
      </w:r>
      <w:r w:rsidR="00A47C14">
        <w:rPr>
          <w:rFonts w:ascii="Verdana" w:hAnsi="Verdana"/>
          <w:sz w:val="18"/>
          <w:szCs w:val="18"/>
        </w:rPr>
        <w:t xml:space="preserve"> assessment. </w:t>
      </w:r>
      <w:r w:rsidR="00927F17">
        <w:rPr>
          <w:rFonts w:ascii="Verdana" w:hAnsi="Verdana"/>
          <w:sz w:val="18"/>
          <w:szCs w:val="18"/>
        </w:rPr>
        <w:t xml:space="preserve">This can include any </w:t>
      </w:r>
      <w:r w:rsidRPr="004C3C23">
        <w:rPr>
          <w:rFonts w:ascii="Verdana" w:hAnsi="Verdana"/>
          <w:sz w:val="18"/>
          <w:szCs w:val="18"/>
        </w:rPr>
        <w:t xml:space="preserve">reports on past events that were similar to the chosen scenario. Based on any gaps, supplementary information </w:t>
      </w:r>
      <w:r w:rsidR="00927F17">
        <w:rPr>
          <w:rFonts w:ascii="Verdana" w:hAnsi="Verdana"/>
          <w:sz w:val="18"/>
          <w:szCs w:val="18"/>
        </w:rPr>
        <w:t>should then be</w:t>
      </w:r>
      <w:r w:rsidRPr="004C3C23">
        <w:rPr>
          <w:rFonts w:ascii="Verdana" w:hAnsi="Verdana"/>
          <w:sz w:val="18"/>
          <w:szCs w:val="18"/>
        </w:rPr>
        <w:t xml:space="preserve"> gathered from primary data (</w:t>
      </w:r>
      <w:r w:rsidR="00927F17">
        <w:rPr>
          <w:rFonts w:ascii="Verdana" w:hAnsi="Verdana"/>
          <w:sz w:val="18"/>
          <w:szCs w:val="18"/>
        </w:rPr>
        <w:t>key informants and focus groups</w:t>
      </w:r>
      <w:r w:rsidRPr="004C3C23">
        <w:rPr>
          <w:rFonts w:ascii="Verdana" w:hAnsi="Verdana"/>
          <w:sz w:val="18"/>
          <w:szCs w:val="18"/>
        </w:rPr>
        <w:t>).</w:t>
      </w:r>
    </w:p>
    <w:p w:rsidRPr="00DA00BF" w:rsidR="00DA00BF" w:rsidP="00903622" w:rsidRDefault="00DA00BF" w14:paraId="0FF83303" w14:textId="7F3FE767">
      <w:pPr>
        <w:rPr>
          <w:rFonts w:ascii="Verdana" w:hAnsi="Verdana"/>
          <w:b/>
          <w:bCs/>
          <w:sz w:val="18"/>
          <w:szCs w:val="18"/>
        </w:rPr>
      </w:pPr>
      <w:r w:rsidRPr="00DA00BF">
        <w:rPr>
          <w:rFonts w:ascii="Verdana" w:hAnsi="Verdana"/>
          <w:b/>
          <w:bCs/>
          <w:sz w:val="18"/>
          <w:szCs w:val="18"/>
        </w:rPr>
        <w:t>Key tools</w:t>
      </w:r>
    </w:p>
    <w:p w:rsidR="00531D0B" w:rsidP="02B77CF7" w:rsidRDefault="00080A4D" w14:paraId="548FCB5D" w14:textId="4AA160A8">
      <w:pPr>
        <w:rPr>
          <w:rFonts w:ascii="Verdana" w:hAnsi="Verdana"/>
          <w:b w:val="1"/>
          <w:bCs w:val="1"/>
          <w:color w:val="000000" w:themeColor="text1" w:themeTint="FF" w:themeShade="FF"/>
          <w:sz w:val="18"/>
          <w:szCs w:val="18"/>
        </w:rPr>
      </w:pPr>
      <w:hyperlink r:id="R94831544e281498e">
        <w:r w:rsidRPr="49AB22B8" w:rsidR="1FA9A52C">
          <w:rPr>
            <w:rStyle w:val="Hyperlink"/>
            <w:rFonts w:ascii="Verdana" w:hAnsi="Verdana"/>
            <w:i w:val="1"/>
            <w:iCs w:val="1"/>
            <w:sz w:val="18"/>
            <w:szCs w:val="18"/>
          </w:rPr>
          <w:t>External CVA baseline interviews checklist</w:t>
        </w:r>
      </w:hyperlink>
      <w:r w:rsidRPr="49AB22B8" w:rsidR="1FA9A52C">
        <w:rPr>
          <w:rFonts w:ascii="Verdana" w:hAnsi="Verdana"/>
          <w:i w:val="1"/>
          <w:iCs w:val="1"/>
          <w:color w:val="FF0000"/>
          <w:sz w:val="18"/>
          <w:szCs w:val="18"/>
        </w:rPr>
        <w:t>;</w:t>
      </w:r>
      <w:r w:rsidRPr="49AB22B8" w:rsidR="1FA9A52C">
        <w:rPr>
          <w:rFonts w:ascii="Verdana" w:hAnsi="Verdana"/>
          <w:i w:val="1"/>
          <w:iCs w:val="1"/>
          <w:color w:val="FF0000"/>
          <w:sz w:val="18"/>
          <w:szCs w:val="18"/>
        </w:rPr>
        <w:t xml:space="preserve"> </w:t>
      </w:r>
      <w:hyperlink r:id="R12d5ee499cc74481">
        <w:r w:rsidRPr="49AB22B8" w:rsidR="1FA9A52C">
          <w:rPr>
            <w:rStyle w:val="Hyperlink"/>
            <w:rFonts w:ascii="Verdana" w:hAnsi="Verdana"/>
            <w:i w:val="1"/>
            <w:iCs w:val="1"/>
            <w:sz w:val="18"/>
            <w:szCs w:val="18"/>
          </w:rPr>
          <w:t>External CVA</w:t>
        </w:r>
        <w:r w:rsidRPr="49AB22B8" w:rsidR="1FA9A52C">
          <w:rPr>
            <w:rStyle w:val="Hyperlink"/>
            <w:rFonts w:ascii="Verdana" w:hAnsi="Verdana"/>
            <w:i w:val="1"/>
            <w:iCs w:val="1"/>
            <w:sz w:val="18"/>
            <w:szCs w:val="18"/>
            <w:lang w:val="en-GB"/>
          </w:rPr>
          <w:t xml:space="preserve"> baseline secondary data sources</w:t>
        </w:r>
      </w:hyperlink>
      <w:r w:rsidRPr="49AB22B8" w:rsidR="1FA9A52C">
        <w:rPr>
          <w:rFonts w:ascii="Verdana" w:hAnsi="Verdana"/>
          <w:i w:val="1"/>
          <w:iCs w:val="1"/>
          <w:color w:val="FF0000"/>
          <w:sz w:val="18"/>
          <w:szCs w:val="18"/>
          <w:lang w:val="en-GB"/>
        </w:rPr>
        <w:t xml:space="preserve">; </w:t>
      </w:r>
      <w:hyperlink r:id="R46aae3e2df4f4ee0">
        <w:r w:rsidRPr="49AB22B8" w:rsidR="5F1456C7">
          <w:rPr>
            <w:rStyle w:val="Hyperlink"/>
            <w:rFonts w:ascii="Verdana" w:hAnsi="Verdana"/>
            <w:i w:val="1"/>
            <w:iCs w:val="1"/>
            <w:sz w:val="18"/>
            <w:szCs w:val="18"/>
          </w:rPr>
          <w:t xml:space="preserve">External CVA </w:t>
        </w:r>
        <w:r w:rsidRPr="49AB22B8" w:rsidR="22BA8E76">
          <w:rPr>
            <w:rStyle w:val="Hyperlink"/>
            <w:rFonts w:ascii="Verdana" w:hAnsi="Verdana"/>
            <w:i w:val="1"/>
            <w:iCs w:val="1"/>
            <w:sz w:val="18"/>
            <w:szCs w:val="18"/>
          </w:rPr>
          <w:t>baseline market</w:t>
        </w:r>
        <w:r w:rsidRPr="49AB22B8" w:rsidR="134FB7B9">
          <w:rPr>
            <w:rStyle w:val="Hyperlink"/>
            <w:rFonts w:ascii="Verdana" w:hAnsi="Verdana"/>
            <w:i w:val="1"/>
            <w:iCs w:val="1"/>
            <w:sz w:val="18"/>
            <w:szCs w:val="18"/>
          </w:rPr>
          <w:t xml:space="preserve"> checklist</w:t>
        </w:r>
      </w:hyperlink>
      <w:r w:rsidRPr="49AB22B8" w:rsidR="5F1456C7">
        <w:rPr>
          <w:rFonts w:ascii="Verdana" w:hAnsi="Verdana"/>
          <w:i w:val="1"/>
          <w:iCs w:val="1"/>
          <w:color w:val="FF0000"/>
          <w:sz w:val="18"/>
          <w:szCs w:val="18"/>
        </w:rPr>
        <w:t xml:space="preserve"> </w:t>
      </w:r>
      <w:r w:rsidRPr="49AB22B8" w:rsidR="6D6725DB">
        <w:rPr>
          <w:rFonts w:ascii="Verdana" w:hAnsi="Verdana"/>
          <w:color w:val="FF0000"/>
          <w:sz w:val="18"/>
          <w:szCs w:val="18"/>
        </w:rPr>
        <w:t>(With advanced options)</w:t>
      </w:r>
      <w:r w:rsidRPr="49AB22B8" w:rsidR="68C98BB8">
        <w:rPr>
          <w:rFonts w:ascii="Verdana" w:hAnsi="Verdana"/>
          <w:color w:val="FF0000"/>
          <w:sz w:val="18"/>
          <w:szCs w:val="18"/>
        </w:rPr>
        <w:t>;</w:t>
      </w:r>
      <w:r w:rsidRPr="49AB22B8" w:rsidR="22BA8E76">
        <w:rPr>
          <w:rFonts w:ascii="Verdana" w:hAnsi="Verdana"/>
          <w:i w:val="1"/>
          <w:iCs w:val="1"/>
          <w:color w:val="FF0000"/>
          <w:sz w:val="18"/>
          <w:szCs w:val="18"/>
        </w:rPr>
        <w:t xml:space="preserve"> </w:t>
      </w:r>
      <w:hyperlink r:id="R5fc6b7184d054d7f">
        <w:r w:rsidRPr="49AB22B8" w:rsidR="618BFF24">
          <w:rPr>
            <w:rStyle w:val="Hyperlink"/>
            <w:rFonts w:ascii="Verdana" w:hAnsi="Verdana"/>
            <w:i w:val="1"/>
            <w:iCs w:val="1"/>
            <w:sz w:val="18"/>
            <w:szCs w:val="18"/>
          </w:rPr>
          <w:t>Can the market respond to CVA?</w:t>
        </w:r>
      </w:hyperlink>
      <w:r w:rsidRPr="49AB22B8" w:rsidR="3A94905F">
        <w:rPr>
          <w:rFonts w:ascii="Verdana" w:hAnsi="Verdana"/>
          <w:color w:val="000000" w:themeColor="text1" w:themeTint="FF" w:themeShade="FF"/>
          <w:sz w:val="18"/>
          <w:szCs w:val="18"/>
        </w:rPr>
        <w:t xml:space="preserve"> </w:t>
      </w:r>
    </w:p>
    <w:p w:rsidR="00531D0B" w:rsidP="00903622" w:rsidRDefault="00080A4D" w14:paraId="582914BE" w14:textId="28AA64FE">
      <w:pPr>
        <w:rPr>
          <w:rFonts w:ascii="Verdana" w:hAnsi="Verdana"/>
          <w:b w:val="1"/>
          <w:bCs w:val="1"/>
          <w:color w:val="000000" w:themeColor="text1"/>
          <w:sz w:val="18"/>
          <w:szCs w:val="18"/>
        </w:rPr>
      </w:pPr>
      <w:r w:rsidRPr="02B77CF7" w:rsidR="00080A4D">
        <w:rPr>
          <w:rFonts w:ascii="Verdana" w:hAnsi="Verdana"/>
          <w:b w:val="1"/>
          <w:bCs w:val="1"/>
          <w:color w:val="000000" w:themeColor="text1" w:themeTint="FF" w:themeShade="FF"/>
          <w:sz w:val="18"/>
          <w:szCs w:val="18"/>
        </w:rPr>
        <w:t xml:space="preserve">See </w:t>
      </w:r>
      <w:r w:rsidRPr="02B77CF7" w:rsidR="00080A4D">
        <w:rPr>
          <w:rFonts w:ascii="Verdana" w:hAnsi="Verdana"/>
          <w:b w:val="1"/>
          <w:bCs w:val="1"/>
          <w:color w:val="000000" w:themeColor="text1" w:themeTint="FF" w:themeShade="FF"/>
          <w:sz w:val="18"/>
          <w:szCs w:val="18"/>
        </w:rPr>
        <w:t>also</w:t>
      </w:r>
    </w:p>
    <w:p w:rsidR="002E2B9C" w:rsidP="3130A2F0" w:rsidRDefault="00BD53B1" w14:paraId="2780D10D" w14:textId="07EC08BB">
      <w:pPr>
        <w:rPr>
          <w:rFonts w:ascii="Verdana" w:hAnsi="Verdana"/>
          <w:i/>
          <w:iCs/>
          <w:color w:val="FF0000"/>
          <w:sz w:val="18"/>
          <w:szCs w:val="18"/>
        </w:rPr>
      </w:pPr>
      <w:hyperlink w:history="1" r:id="rId17">
        <w:r w:rsidRPr="00BD53B1" w:rsidR="009B052E">
          <w:rPr>
            <w:rStyle w:val="Hyperlink"/>
            <w:rFonts w:ascii="Verdana" w:hAnsi="Verdana"/>
            <w:i/>
            <w:iCs/>
            <w:sz w:val="18"/>
            <w:szCs w:val="18"/>
          </w:rPr>
          <w:t>RAM Tool 11 – Conclusion tree to assess market response capacity</w:t>
        </w:r>
      </w:hyperlink>
      <w:r w:rsidRPr="3130A2F0" w:rsidR="00DB0F9F">
        <w:rPr>
          <w:rFonts w:ascii="Verdana" w:hAnsi="Verdana"/>
          <w:i/>
          <w:iCs/>
          <w:color w:val="FF0000"/>
          <w:sz w:val="18"/>
          <w:szCs w:val="18"/>
        </w:rPr>
        <w:t xml:space="preserve"> </w:t>
      </w:r>
    </w:p>
    <w:p w:rsidRPr="00903622" w:rsidR="00903622" w:rsidP="00903622" w:rsidRDefault="00903622" w14:paraId="3F583362" w14:textId="77777777">
      <w:pPr>
        <w:rPr>
          <w:rFonts w:ascii="Verdana" w:hAnsi="Verdana"/>
          <w:i/>
          <w:iCs/>
          <w:color w:val="FF0000"/>
          <w:sz w:val="18"/>
          <w:szCs w:val="18"/>
        </w:rPr>
      </w:pPr>
    </w:p>
    <w:p w:rsidRPr="002E2B9C" w:rsidR="0006650D" w:rsidP="00903622" w:rsidRDefault="00F11BA1" w14:paraId="04710F6A" w14:textId="17D91371">
      <w:pPr>
        <w:rPr>
          <w:rFonts w:ascii="Verdana" w:hAnsi="Verdana"/>
          <w:b/>
          <w:bCs/>
          <w:sz w:val="22"/>
          <w:szCs w:val="22"/>
        </w:rPr>
      </w:pPr>
      <w:r>
        <w:rPr>
          <w:rFonts w:ascii="Verdana" w:hAnsi="Verdana"/>
          <w:b/>
          <w:bCs/>
          <w:sz w:val="22"/>
          <w:szCs w:val="22"/>
        </w:rPr>
        <w:t>3</w:t>
      </w:r>
      <w:r w:rsidRPr="0BF2B5FA" w:rsidR="0494B232">
        <w:rPr>
          <w:rFonts w:ascii="Verdana" w:hAnsi="Verdana"/>
          <w:b/>
          <w:bCs/>
          <w:sz w:val="22"/>
          <w:szCs w:val="22"/>
        </w:rPr>
        <w:t xml:space="preserve">. </w:t>
      </w:r>
      <w:r w:rsidRPr="0BF2B5FA" w:rsidR="197C6BA7">
        <w:rPr>
          <w:rFonts w:ascii="Verdana" w:hAnsi="Verdana"/>
          <w:b/>
          <w:bCs/>
          <w:sz w:val="22"/>
          <w:szCs w:val="22"/>
        </w:rPr>
        <w:t xml:space="preserve">GOVERNMENT POLICIES AND </w:t>
      </w:r>
      <w:r w:rsidRPr="0BF2B5FA" w:rsidR="41AAB9AB">
        <w:rPr>
          <w:rFonts w:ascii="Verdana" w:hAnsi="Verdana"/>
          <w:b/>
          <w:bCs/>
          <w:sz w:val="22"/>
          <w:szCs w:val="22"/>
        </w:rPr>
        <w:t>SOCIAL PROTECTION</w:t>
      </w:r>
      <w:r w:rsidRPr="0BF2B5FA" w:rsidR="59D5637E">
        <w:rPr>
          <w:rFonts w:ascii="Verdana" w:hAnsi="Verdana"/>
          <w:b/>
          <w:bCs/>
          <w:sz w:val="22"/>
          <w:szCs w:val="22"/>
        </w:rPr>
        <w:t xml:space="preserve"> </w:t>
      </w:r>
    </w:p>
    <w:p w:rsidR="004073FA" w:rsidP="00903622" w:rsidRDefault="004073FA" w14:paraId="6326A6C1" w14:textId="77777777">
      <w:pPr>
        <w:rPr>
          <w:rFonts w:ascii="Verdana" w:hAnsi="Verdana"/>
          <w:b/>
          <w:sz w:val="18"/>
          <w:szCs w:val="18"/>
        </w:rPr>
      </w:pPr>
    </w:p>
    <w:p w:rsidR="006D1FF2" w:rsidP="00903622" w:rsidRDefault="00773E26" w14:paraId="77E78E05" w14:textId="254BB0F6">
      <w:pPr>
        <w:rPr>
          <w:rFonts w:ascii="Verdana" w:hAnsi="Verdana"/>
          <w:b/>
          <w:sz w:val="18"/>
          <w:szCs w:val="18"/>
        </w:rPr>
      </w:pPr>
      <w:r w:rsidRPr="00773E26">
        <w:rPr>
          <w:rFonts w:ascii="Verdana" w:hAnsi="Verdana"/>
          <w:b/>
          <w:sz w:val="18"/>
          <w:szCs w:val="18"/>
        </w:rPr>
        <w:t xml:space="preserve">Overview </w:t>
      </w:r>
    </w:p>
    <w:p w:rsidRPr="006D1FF2" w:rsidR="002E2B9C" w:rsidP="00903622" w:rsidRDefault="00382077" w14:paraId="1B0D6B54" w14:textId="32CA53E4">
      <w:pPr>
        <w:rPr>
          <w:rFonts w:ascii="Verdana" w:hAnsi="Verdana"/>
          <w:b/>
          <w:sz w:val="18"/>
          <w:szCs w:val="18"/>
        </w:rPr>
      </w:pPr>
      <w:r>
        <w:rPr>
          <w:rFonts w:ascii="Verdana" w:hAnsi="Verdana" w:cs="Arial"/>
          <w:sz w:val="18"/>
          <w:szCs w:val="18"/>
        </w:rPr>
        <w:t>Objectives of a government and social protection baseline:</w:t>
      </w:r>
    </w:p>
    <w:p w:rsidRPr="00EA1BD9" w:rsidR="00382077" w:rsidRDefault="00382077" w14:paraId="1EBF214B" w14:textId="45C62D99">
      <w:pPr>
        <w:pStyle w:val="H1"/>
        <w:numPr>
          <w:ilvl w:val="0"/>
          <w:numId w:val="10"/>
        </w:numPr>
        <w:spacing w:before="120" w:after="120"/>
        <w:jc w:val="both"/>
        <w:rPr>
          <w:rFonts w:ascii="Verdana" w:hAnsi="Verdana" w:cs="Arial"/>
          <w:b w:val="0"/>
          <w:bCs/>
          <w:color w:val="000000" w:themeColor="text1"/>
          <w:sz w:val="18"/>
          <w:szCs w:val="18"/>
        </w:rPr>
      </w:pPr>
      <w:r>
        <w:rPr>
          <w:rFonts w:ascii="Verdana" w:hAnsi="Verdana" w:cs="Arial"/>
          <w:b w:val="0"/>
          <w:sz w:val="18"/>
          <w:szCs w:val="18"/>
        </w:rPr>
        <w:t xml:space="preserve">To </w:t>
      </w:r>
      <w:r w:rsidR="004A0B35">
        <w:rPr>
          <w:rFonts w:ascii="Verdana" w:hAnsi="Verdana" w:cs="Arial"/>
          <w:b w:val="0"/>
          <w:sz w:val="18"/>
          <w:szCs w:val="18"/>
        </w:rPr>
        <w:t xml:space="preserve">assess </w:t>
      </w:r>
      <w:r>
        <w:rPr>
          <w:rFonts w:ascii="Verdana" w:hAnsi="Verdana" w:cs="Arial"/>
          <w:b w:val="0"/>
          <w:sz w:val="18"/>
          <w:szCs w:val="18"/>
        </w:rPr>
        <w:t>government policies or preferences for CVA</w:t>
      </w:r>
      <w:r w:rsidR="004A0B35">
        <w:rPr>
          <w:rFonts w:ascii="Verdana" w:hAnsi="Verdana" w:cs="Arial"/>
          <w:b w:val="0"/>
          <w:sz w:val="18"/>
          <w:szCs w:val="18"/>
        </w:rPr>
        <w:t xml:space="preserve">. </w:t>
      </w:r>
      <w:proofErr w:type="gramStart"/>
      <w:r w:rsidRPr="00E324A5" w:rsidR="004A0B35">
        <w:rPr>
          <w:rFonts w:ascii="Verdana" w:hAnsi="Verdana" w:cs="Arial"/>
          <w:b w:val="0"/>
          <w:sz w:val="18"/>
          <w:szCs w:val="18"/>
        </w:rPr>
        <w:t>e.g.</w:t>
      </w:r>
      <w:proofErr w:type="gramEnd"/>
      <w:r w:rsidRPr="00E324A5" w:rsidR="004A0B35">
        <w:rPr>
          <w:rFonts w:ascii="Verdana" w:hAnsi="Verdana" w:cs="Arial"/>
          <w:b w:val="0"/>
          <w:sz w:val="18"/>
          <w:szCs w:val="18"/>
        </w:rPr>
        <w:t xml:space="preserve"> </w:t>
      </w:r>
      <w:r w:rsidRPr="00EA1BD9" w:rsidR="004A0B35">
        <w:rPr>
          <w:rFonts w:ascii="Verdana" w:hAnsi="Verdana" w:cs="Helvetica Neue"/>
          <w:b w:val="0"/>
          <w:bCs/>
          <w:color w:val="000000" w:themeColor="text1"/>
          <w:sz w:val="18"/>
          <w:szCs w:val="18"/>
          <w:lang w:val="en-GB"/>
        </w:rPr>
        <w:t>acceptance at national and local level</w:t>
      </w:r>
      <w:r w:rsidRPr="00EA1BD9" w:rsidR="00E324A5">
        <w:rPr>
          <w:rFonts w:ascii="Verdana" w:hAnsi="Verdana" w:cs="Helvetica Neue"/>
          <w:b w:val="0"/>
          <w:bCs/>
          <w:color w:val="000000" w:themeColor="text1"/>
          <w:sz w:val="18"/>
          <w:szCs w:val="18"/>
          <w:lang w:val="en-GB"/>
        </w:rPr>
        <w:t>,</w:t>
      </w:r>
      <w:r w:rsidRPr="00EA1BD9" w:rsidR="004A0B35">
        <w:rPr>
          <w:rFonts w:ascii="Verdana" w:hAnsi="Verdana" w:cs="Helvetica Neue"/>
          <w:b w:val="0"/>
          <w:bCs/>
          <w:color w:val="000000" w:themeColor="text1"/>
          <w:sz w:val="18"/>
          <w:szCs w:val="18"/>
          <w:lang w:val="en-GB"/>
        </w:rPr>
        <w:t xml:space="preserve"> any restrictions with regards to transfer value, taxation issues, etc</w:t>
      </w:r>
    </w:p>
    <w:p w:rsidRPr="002E2B9C" w:rsidR="002E2B9C" w:rsidRDefault="002E2B9C" w14:paraId="6CDB399F" w14:textId="17010F92">
      <w:pPr>
        <w:pStyle w:val="H1"/>
        <w:numPr>
          <w:ilvl w:val="0"/>
          <w:numId w:val="10"/>
        </w:numPr>
        <w:spacing w:before="120" w:after="120"/>
        <w:ind w:left="714" w:hanging="357"/>
        <w:jc w:val="both"/>
        <w:rPr>
          <w:rFonts w:ascii="Verdana" w:hAnsi="Verdana" w:cs="Arial"/>
          <w:b w:val="0"/>
          <w:sz w:val="18"/>
          <w:szCs w:val="18"/>
        </w:rPr>
      </w:pPr>
      <w:r w:rsidRPr="002E2B9C">
        <w:rPr>
          <w:rFonts w:ascii="Verdana" w:hAnsi="Verdana" w:cs="Arial"/>
          <w:b w:val="0"/>
          <w:sz w:val="18"/>
          <w:szCs w:val="18"/>
        </w:rPr>
        <w:t>To map relevant social protection programming in country</w:t>
      </w:r>
    </w:p>
    <w:p w:rsidRPr="002E2B9C" w:rsidR="002E2B9C" w:rsidRDefault="002E2B9C" w14:paraId="313E8D3C" w14:textId="77EF7366">
      <w:pPr>
        <w:pStyle w:val="H1"/>
        <w:numPr>
          <w:ilvl w:val="0"/>
          <w:numId w:val="10"/>
        </w:numPr>
        <w:spacing w:before="120" w:after="120"/>
        <w:ind w:left="714" w:hanging="357"/>
        <w:jc w:val="both"/>
        <w:rPr>
          <w:rFonts w:ascii="Verdana" w:hAnsi="Verdana" w:cs="Arial"/>
          <w:b w:val="0"/>
          <w:sz w:val="18"/>
          <w:szCs w:val="18"/>
        </w:rPr>
      </w:pPr>
      <w:r w:rsidRPr="002E2B9C">
        <w:rPr>
          <w:rFonts w:ascii="Verdana" w:hAnsi="Verdana" w:cs="Arial"/>
          <w:b w:val="0"/>
          <w:sz w:val="18"/>
          <w:szCs w:val="18"/>
        </w:rPr>
        <w:t xml:space="preserve">To understand the </w:t>
      </w:r>
      <w:r w:rsidR="00382077">
        <w:rPr>
          <w:rFonts w:ascii="Verdana" w:hAnsi="Verdana" w:cs="Arial"/>
          <w:b w:val="0"/>
          <w:sz w:val="18"/>
          <w:szCs w:val="18"/>
        </w:rPr>
        <w:t xml:space="preserve">specific </w:t>
      </w:r>
      <w:r w:rsidRPr="002E2B9C">
        <w:rPr>
          <w:rFonts w:ascii="Verdana" w:hAnsi="Verdana" w:cs="Arial"/>
          <w:b w:val="0"/>
          <w:sz w:val="18"/>
          <w:szCs w:val="18"/>
        </w:rPr>
        <w:t xml:space="preserve">policies, key </w:t>
      </w:r>
      <w:proofErr w:type="gramStart"/>
      <w:r w:rsidRPr="002E2B9C">
        <w:rPr>
          <w:rFonts w:ascii="Verdana" w:hAnsi="Verdana" w:cs="Arial"/>
          <w:b w:val="0"/>
          <w:sz w:val="18"/>
          <w:szCs w:val="18"/>
        </w:rPr>
        <w:t>actors</w:t>
      </w:r>
      <w:proofErr w:type="gramEnd"/>
      <w:r w:rsidRPr="002E2B9C">
        <w:rPr>
          <w:rFonts w:ascii="Verdana" w:hAnsi="Verdana" w:cs="Arial"/>
          <w:b w:val="0"/>
          <w:sz w:val="18"/>
          <w:szCs w:val="18"/>
        </w:rPr>
        <w:t xml:space="preserve"> and coordination mechanisms in place for social protection</w:t>
      </w:r>
      <w:r w:rsidR="00961CA3">
        <w:rPr>
          <w:rFonts w:ascii="Verdana" w:hAnsi="Verdana" w:cs="Arial"/>
          <w:b w:val="0"/>
          <w:sz w:val="18"/>
          <w:szCs w:val="18"/>
        </w:rPr>
        <w:t xml:space="preserve"> </w:t>
      </w:r>
    </w:p>
    <w:p w:rsidRPr="002E2B9C" w:rsidR="002E2B9C" w:rsidRDefault="002E2B9C" w14:paraId="47BD1608" w14:textId="48ECB737">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To identify opportunities for linking social protection with CVA and possible response options for NS engagement</w:t>
      </w:r>
      <w:r w:rsidRPr="5B534714" w:rsidR="00382077">
        <w:rPr>
          <w:rFonts w:ascii="Verdana" w:hAnsi="Verdana" w:cs="Arial"/>
          <w:b w:val="0"/>
          <w:sz w:val="18"/>
          <w:szCs w:val="18"/>
        </w:rPr>
        <w:t xml:space="preserve"> (</w:t>
      </w:r>
      <w:r w:rsidRPr="5B534714" w:rsidR="00382077">
        <w:rPr>
          <w:rFonts w:ascii="Verdana" w:hAnsi="Verdana" w:cs="Arial"/>
          <w:i/>
          <w:iCs/>
          <w:sz w:val="18"/>
          <w:szCs w:val="18"/>
        </w:rPr>
        <w:t>Advanced</w:t>
      </w:r>
      <w:r w:rsidRPr="5B534714" w:rsidR="00F841C9">
        <w:rPr>
          <w:rFonts w:ascii="Verdana" w:hAnsi="Verdana" w:cs="Arial"/>
          <w:i/>
          <w:iCs/>
          <w:sz w:val="18"/>
          <w:szCs w:val="18"/>
        </w:rPr>
        <w:t xml:space="preserve"> option</w:t>
      </w:r>
      <w:r w:rsidRPr="5B534714" w:rsidR="00F841C9">
        <w:rPr>
          <w:rFonts w:ascii="Verdana" w:hAnsi="Verdana" w:cs="Arial"/>
          <w:b w:val="0"/>
          <w:sz w:val="18"/>
          <w:szCs w:val="18"/>
        </w:rPr>
        <w:t>)</w:t>
      </w:r>
    </w:p>
    <w:p w:rsidR="00A47C14" w:rsidP="5B534714" w:rsidRDefault="00871620" w14:paraId="105B688C" w14:textId="6E111B0D">
      <w:pPr>
        <w:rPr>
          <w:rFonts w:ascii="Verdana" w:hAnsi="Verdana"/>
          <w:sz w:val="18"/>
          <w:szCs w:val="18"/>
        </w:rPr>
      </w:pPr>
      <w:r w:rsidRPr="5B534714">
        <w:rPr>
          <w:rFonts w:ascii="Verdana" w:hAnsi="Verdana"/>
          <w:sz w:val="18"/>
          <w:szCs w:val="18"/>
        </w:rPr>
        <w:t xml:space="preserve">Depending on the experience level of the NS, the social protection </w:t>
      </w:r>
      <w:r w:rsidRPr="5B534714" w:rsidR="00F841C9">
        <w:rPr>
          <w:rFonts w:ascii="Verdana" w:hAnsi="Verdana"/>
          <w:sz w:val="18"/>
          <w:szCs w:val="18"/>
        </w:rPr>
        <w:t xml:space="preserve">assessment </w:t>
      </w:r>
      <w:r w:rsidRPr="5B534714">
        <w:rPr>
          <w:rFonts w:ascii="Verdana" w:hAnsi="Verdana"/>
          <w:sz w:val="18"/>
          <w:szCs w:val="18"/>
        </w:rPr>
        <w:t xml:space="preserve">has both a basic </w:t>
      </w:r>
      <w:r w:rsidRPr="5B534714" w:rsidR="00A47C14">
        <w:rPr>
          <w:rFonts w:ascii="Verdana" w:hAnsi="Verdana"/>
          <w:sz w:val="18"/>
          <w:szCs w:val="18"/>
        </w:rPr>
        <w:t xml:space="preserve">and </w:t>
      </w:r>
      <w:r w:rsidRPr="5B534714">
        <w:rPr>
          <w:rFonts w:ascii="Verdana" w:hAnsi="Verdana"/>
          <w:sz w:val="18"/>
          <w:szCs w:val="18"/>
        </w:rPr>
        <w:t xml:space="preserve">advanced version. </w:t>
      </w:r>
      <w:r w:rsidRPr="5B534714" w:rsidR="00A47C14">
        <w:rPr>
          <w:rFonts w:ascii="Verdana" w:hAnsi="Verdana"/>
          <w:sz w:val="18"/>
          <w:szCs w:val="18"/>
        </w:rPr>
        <w:t>Linking humanitarian CVA to social protection takes time, so conducting this as part of CVAP this will mean NSs can be in a better position in for understanding options and opportunities during a response.</w:t>
      </w:r>
    </w:p>
    <w:p w:rsidR="00CB2FAF" w:rsidP="3130A2F0" w:rsidRDefault="00871620" w14:paraId="286DED70" w14:textId="26E23407">
      <w:pPr>
        <w:rPr>
          <w:rFonts w:ascii="Verdana" w:hAnsi="Verdana"/>
          <w:sz w:val="18"/>
          <w:szCs w:val="18"/>
        </w:rPr>
      </w:pPr>
      <w:r w:rsidRPr="3130A2F0">
        <w:rPr>
          <w:rFonts w:ascii="Verdana" w:hAnsi="Verdana"/>
          <w:sz w:val="18"/>
          <w:szCs w:val="18"/>
        </w:rPr>
        <w:t xml:space="preserve">The </w:t>
      </w:r>
      <w:r w:rsidRPr="3130A2F0">
        <w:rPr>
          <w:rFonts w:ascii="Verdana" w:hAnsi="Verdana"/>
          <w:b/>
          <w:bCs/>
          <w:i/>
          <w:iCs/>
          <w:sz w:val="18"/>
          <w:szCs w:val="18"/>
        </w:rPr>
        <w:t>basic</w:t>
      </w:r>
      <w:r w:rsidRPr="3130A2F0" w:rsidR="00A47C14">
        <w:rPr>
          <w:rFonts w:ascii="Verdana" w:hAnsi="Verdana"/>
          <w:b/>
          <w:bCs/>
          <w:i/>
          <w:iCs/>
          <w:sz w:val="18"/>
          <w:szCs w:val="18"/>
        </w:rPr>
        <w:t xml:space="preserve"> </w:t>
      </w:r>
      <w:r w:rsidRPr="3130A2F0" w:rsidR="00A47C14">
        <w:rPr>
          <w:rFonts w:ascii="Verdana" w:hAnsi="Verdana"/>
          <w:sz w:val="18"/>
          <w:szCs w:val="18"/>
        </w:rPr>
        <w:t xml:space="preserve">tool </w:t>
      </w:r>
      <w:r w:rsidRPr="3130A2F0" w:rsidR="00A57B8D">
        <w:rPr>
          <w:rFonts w:ascii="Verdana" w:hAnsi="Verdana"/>
          <w:sz w:val="18"/>
          <w:szCs w:val="18"/>
        </w:rPr>
        <w:t>‘Key questions for assessing social protection’ l</w:t>
      </w:r>
      <w:r w:rsidRPr="3130A2F0">
        <w:rPr>
          <w:rFonts w:ascii="Verdana" w:hAnsi="Verdana"/>
          <w:sz w:val="18"/>
          <w:szCs w:val="18"/>
        </w:rPr>
        <w:t xml:space="preserve">ooks at government policies and preferences regarding the use of CVA in different types of </w:t>
      </w:r>
      <w:proofErr w:type="gramStart"/>
      <w:r w:rsidRPr="3130A2F0">
        <w:rPr>
          <w:rFonts w:ascii="Verdana" w:hAnsi="Verdana"/>
          <w:sz w:val="18"/>
          <w:szCs w:val="18"/>
        </w:rPr>
        <w:t>crisis</w:t>
      </w:r>
      <w:proofErr w:type="gramEnd"/>
      <w:r w:rsidRPr="3130A2F0">
        <w:rPr>
          <w:rFonts w:ascii="Verdana" w:hAnsi="Verdana"/>
          <w:sz w:val="18"/>
          <w:szCs w:val="18"/>
        </w:rPr>
        <w:t>, as well as an overview</w:t>
      </w:r>
      <w:r w:rsidRPr="3130A2F0" w:rsidR="00A47C14">
        <w:rPr>
          <w:rFonts w:ascii="Verdana" w:hAnsi="Verdana"/>
          <w:sz w:val="18"/>
          <w:szCs w:val="18"/>
        </w:rPr>
        <w:t xml:space="preserve"> and mapping</w:t>
      </w:r>
      <w:r w:rsidRPr="3130A2F0">
        <w:rPr>
          <w:rFonts w:ascii="Verdana" w:hAnsi="Verdana"/>
          <w:sz w:val="18"/>
          <w:szCs w:val="18"/>
        </w:rPr>
        <w:t xml:space="preserve"> of existing social protection programming. The </w:t>
      </w:r>
      <w:r w:rsidRPr="3130A2F0">
        <w:rPr>
          <w:rFonts w:ascii="Verdana" w:hAnsi="Verdana"/>
          <w:b/>
          <w:bCs/>
          <w:i/>
          <w:iCs/>
          <w:sz w:val="18"/>
          <w:szCs w:val="18"/>
        </w:rPr>
        <w:t>advanced</w:t>
      </w:r>
      <w:r w:rsidRPr="3130A2F0">
        <w:rPr>
          <w:rFonts w:ascii="Verdana" w:hAnsi="Verdana"/>
          <w:sz w:val="18"/>
          <w:szCs w:val="18"/>
        </w:rPr>
        <w:t xml:space="preserve"> </w:t>
      </w:r>
      <w:r w:rsidRPr="3130A2F0" w:rsidR="00A47C14">
        <w:rPr>
          <w:rFonts w:ascii="Verdana" w:hAnsi="Verdana"/>
          <w:sz w:val="18"/>
          <w:szCs w:val="18"/>
        </w:rPr>
        <w:t>tool</w:t>
      </w:r>
      <w:r w:rsidRPr="3130A2F0" w:rsidR="00EA27F2">
        <w:rPr>
          <w:rFonts w:ascii="Verdana" w:hAnsi="Verdana"/>
          <w:sz w:val="18"/>
          <w:szCs w:val="18"/>
        </w:rPr>
        <w:t>s</w:t>
      </w:r>
      <w:r w:rsidRPr="3130A2F0" w:rsidR="00A47C14">
        <w:rPr>
          <w:rFonts w:ascii="Verdana" w:hAnsi="Verdana"/>
          <w:sz w:val="18"/>
          <w:szCs w:val="18"/>
        </w:rPr>
        <w:t xml:space="preserve"> </w:t>
      </w:r>
      <w:r w:rsidRPr="3130A2F0" w:rsidR="00A57B8D">
        <w:rPr>
          <w:rFonts w:ascii="Verdana" w:hAnsi="Verdana"/>
          <w:sz w:val="18"/>
          <w:szCs w:val="18"/>
        </w:rPr>
        <w:t xml:space="preserve">‘Is linking CVA to social protection feasible’ </w:t>
      </w:r>
      <w:r w:rsidRPr="3130A2F0" w:rsidR="00EA27F2">
        <w:rPr>
          <w:rFonts w:ascii="Verdana" w:hAnsi="Verdana"/>
          <w:sz w:val="18"/>
          <w:szCs w:val="18"/>
        </w:rPr>
        <w:t xml:space="preserve">as well as ‘Comparing CVA with social protection response options’ </w:t>
      </w:r>
      <w:r w:rsidRPr="3130A2F0" w:rsidR="00A57B8D">
        <w:rPr>
          <w:rFonts w:ascii="Verdana" w:hAnsi="Verdana"/>
          <w:sz w:val="18"/>
          <w:szCs w:val="18"/>
        </w:rPr>
        <w:t>under Area 7 - Decision on CVA Feasibility and Response Analysis goes</w:t>
      </w:r>
      <w:r w:rsidRPr="3130A2F0">
        <w:rPr>
          <w:rFonts w:ascii="Verdana" w:hAnsi="Verdana"/>
          <w:sz w:val="18"/>
          <w:szCs w:val="18"/>
        </w:rPr>
        <w:t xml:space="preserve"> </w:t>
      </w:r>
      <w:r w:rsidRPr="3130A2F0" w:rsidR="00A47C14">
        <w:rPr>
          <w:rFonts w:ascii="Verdana" w:hAnsi="Verdana"/>
          <w:sz w:val="18"/>
          <w:szCs w:val="18"/>
        </w:rPr>
        <w:t xml:space="preserve">further into </w:t>
      </w:r>
      <w:r w:rsidRPr="3130A2F0">
        <w:rPr>
          <w:rFonts w:ascii="Verdana" w:hAnsi="Verdana"/>
          <w:sz w:val="18"/>
          <w:szCs w:val="18"/>
        </w:rPr>
        <w:t xml:space="preserve">identifying and assessing potential response options for linking CVA with social protection. </w:t>
      </w:r>
    </w:p>
    <w:p w:rsidR="0020141D" w:rsidP="0020141D" w:rsidRDefault="002E2B9C" w14:paraId="2B054251" w14:textId="098707BC">
      <w:pPr>
        <w:rPr>
          <w:rFonts w:ascii="Verdana" w:hAnsi="Verdana" w:eastAsia="Times New Roman" w:cs="Arial"/>
          <w:sz w:val="18"/>
          <w:szCs w:val="18"/>
        </w:rPr>
      </w:pPr>
      <w:r w:rsidRPr="5B534714">
        <w:rPr>
          <w:rFonts w:ascii="Verdana" w:hAnsi="Verdana" w:eastAsia="Times New Roman" w:cs="Arial"/>
          <w:sz w:val="18"/>
          <w:szCs w:val="18"/>
        </w:rPr>
        <w:t xml:space="preserve">In addition to </w:t>
      </w:r>
      <w:r w:rsidRPr="5B534714" w:rsidR="007F5A89">
        <w:rPr>
          <w:rFonts w:ascii="Verdana" w:hAnsi="Verdana" w:eastAsia="Times New Roman" w:cs="Arial"/>
          <w:sz w:val="18"/>
          <w:szCs w:val="18"/>
        </w:rPr>
        <w:t xml:space="preserve">assessing </w:t>
      </w:r>
      <w:r w:rsidRPr="5B534714" w:rsidR="00732437">
        <w:rPr>
          <w:rFonts w:ascii="Verdana" w:hAnsi="Verdana" w:eastAsia="Times New Roman" w:cs="Arial"/>
          <w:sz w:val="18"/>
          <w:szCs w:val="18"/>
        </w:rPr>
        <w:t xml:space="preserve">the </w:t>
      </w:r>
      <w:r w:rsidRPr="5B534714" w:rsidR="007F5A89">
        <w:rPr>
          <w:rFonts w:ascii="Verdana" w:hAnsi="Verdana" w:eastAsia="Times New Roman" w:cs="Arial"/>
          <w:sz w:val="18"/>
          <w:szCs w:val="18"/>
        </w:rPr>
        <w:t>t</w:t>
      </w:r>
      <w:r w:rsidRPr="5B534714" w:rsidR="00871620">
        <w:rPr>
          <w:rFonts w:ascii="Verdana" w:hAnsi="Verdana" w:eastAsia="Times New Roman" w:cs="Arial"/>
          <w:sz w:val="18"/>
          <w:szCs w:val="18"/>
        </w:rPr>
        <w:t>echnical aspects of social protection</w:t>
      </w:r>
      <w:r w:rsidRPr="5B534714">
        <w:rPr>
          <w:rFonts w:ascii="Verdana" w:hAnsi="Verdana" w:eastAsia="Times New Roman" w:cs="Arial"/>
          <w:sz w:val="18"/>
          <w:szCs w:val="18"/>
        </w:rPr>
        <w:t xml:space="preserve">, the NS </w:t>
      </w:r>
      <w:proofErr w:type="gramStart"/>
      <w:r w:rsidRPr="5B534714">
        <w:rPr>
          <w:rFonts w:ascii="Verdana" w:hAnsi="Verdana" w:eastAsia="Times New Roman" w:cs="Arial"/>
          <w:sz w:val="18"/>
          <w:szCs w:val="18"/>
        </w:rPr>
        <w:t>capacity</w:t>
      </w:r>
      <w:proofErr w:type="gramEnd"/>
      <w:r w:rsidRPr="5B534714">
        <w:rPr>
          <w:rFonts w:ascii="Verdana" w:hAnsi="Verdana" w:eastAsia="Times New Roman" w:cs="Arial"/>
          <w:sz w:val="18"/>
          <w:szCs w:val="18"/>
        </w:rPr>
        <w:t xml:space="preserve"> and existing relationships with government stakeholders, including </w:t>
      </w:r>
      <w:r w:rsidRPr="5B534714" w:rsidR="00A47C14">
        <w:rPr>
          <w:rFonts w:ascii="Verdana" w:hAnsi="Verdana" w:eastAsia="Times New Roman" w:cs="Arial"/>
          <w:sz w:val="18"/>
          <w:szCs w:val="18"/>
        </w:rPr>
        <w:t xml:space="preserve">their </w:t>
      </w:r>
      <w:r w:rsidRPr="5B534714">
        <w:rPr>
          <w:rFonts w:ascii="Verdana" w:hAnsi="Verdana" w:eastAsia="Times New Roman" w:cs="Arial"/>
          <w:sz w:val="18"/>
          <w:szCs w:val="18"/>
        </w:rPr>
        <w:t>willingness to engage</w:t>
      </w:r>
      <w:r w:rsidRPr="5B534714" w:rsidR="006D1FF2">
        <w:rPr>
          <w:rFonts w:ascii="Verdana" w:hAnsi="Verdana" w:eastAsia="Times New Roman" w:cs="Arial"/>
          <w:sz w:val="18"/>
          <w:szCs w:val="18"/>
        </w:rPr>
        <w:t xml:space="preserve"> is important</w:t>
      </w:r>
      <w:r w:rsidRPr="5B534714">
        <w:rPr>
          <w:rFonts w:ascii="Verdana" w:hAnsi="Verdana" w:eastAsia="Times New Roman" w:cs="Arial"/>
          <w:sz w:val="18"/>
          <w:szCs w:val="18"/>
        </w:rPr>
        <w:t xml:space="preserve">. The strategic and political dimension </w:t>
      </w:r>
      <w:r w:rsidRPr="5B534714" w:rsidR="00871620">
        <w:rPr>
          <w:rFonts w:ascii="Verdana" w:hAnsi="Verdana" w:eastAsia="Times New Roman" w:cs="Arial"/>
          <w:sz w:val="18"/>
          <w:szCs w:val="18"/>
        </w:rPr>
        <w:t>is therefore considered</w:t>
      </w:r>
      <w:r w:rsidRPr="5B534714" w:rsidR="00A47C14">
        <w:rPr>
          <w:rFonts w:ascii="Verdana" w:hAnsi="Verdana" w:eastAsia="Times New Roman" w:cs="Arial"/>
          <w:sz w:val="18"/>
          <w:szCs w:val="18"/>
        </w:rPr>
        <w:t xml:space="preserve"> in the baseline tools</w:t>
      </w:r>
      <w:r w:rsidRPr="5B534714" w:rsidR="00732437">
        <w:rPr>
          <w:rFonts w:ascii="Verdana" w:hAnsi="Verdana" w:eastAsia="Times New Roman" w:cs="Arial"/>
          <w:sz w:val="18"/>
          <w:szCs w:val="18"/>
        </w:rPr>
        <w:t xml:space="preserve">. This can be built on outside of the baseline exercise. </w:t>
      </w:r>
      <w:r w:rsidRPr="5B534714" w:rsidR="00A47C14">
        <w:rPr>
          <w:rFonts w:ascii="Verdana" w:hAnsi="Verdana"/>
          <w:sz w:val="18"/>
          <w:szCs w:val="18"/>
        </w:rPr>
        <w:t>Mapping social protection as part of CVAP will mean potential programming opportunities, gaps and capacities identified from the baseline assessment can feed into broader advocacy discussions between NS and governments on response options, in advance.</w:t>
      </w:r>
    </w:p>
    <w:p w:rsidRPr="0020141D" w:rsidR="002E2B9C" w:rsidP="0020141D" w:rsidRDefault="00F841C9" w14:paraId="39AD7562" w14:textId="725B14F7">
      <w:pPr>
        <w:rPr>
          <w:rFonts w:ascii="Verdana" w:hAnsi="Verdana"/>
          <w:bCs/>
          <w:sz w:val="18"/>
          <w:szCs w:val="18"/>
        </w:rPr>
      </w:pPr>
      <w:r>
        <w:rPr>
          <w:rFonts w:ascii="Verdana" w:hAnsi="Verdana" w:cs="Arial"/>
          <w:sz w:val="18"/>
          <w:szCs w:val="18"/>
        </w:rPr>
        <w:t xml:space="preserve">Throughout the analysis, the following </w:t>
      </w:r>
      <w:r w:rsidRPr="002E2B9C" w:rsidR="002E2B9C">
        <w:rPr>
          <w:rFonts w:ascii="Verdana" w:hAnsi="Verdana" w:cs="Arial"/>
          <w:sz w:val="18"/>
          <w:szCs w:val="18"/>
        </w:rPr>
        <w:t xml:space="preserve">underlying principles </w:t>
      </w:r>
      <w:r>
        <w:rPr>
          <w:rFonts w:ascii="Verdana" w:hAnsi="Verdana" w:cs="Arial"/>
          <w:sz w:val="18"/>
          <w:szCs w:val="18"/>
        </w:rPr>
        <w:t>should be kept in</w:t>
      </w:r>
      <w:r w:rsidRPr="002E2B9C" w:rsidR="002E2B9C">
        <w:rPr>
          <w:rFonts w:ascii="Verdana" w:hAnsi="Verdana" w:cs="Arial"/>
          <w:sz w:val="18"/>
          <w:szCs w:val="18"/>
        </w:rPr>
        <w:t xml:space="preserve"> mind</w:t>
      </w:r>
      <w:r w:rsidR="00871620">
        <w:rPr>
          <w:rFonts w:ascii="Verdana" w:hAnsi="Verdana" w:cs="Arial"/>
          <w:sz w:val="18"/>
          <w:szCs w:val="18"/>
        </w:rPr>
        <w:t>:</w:t>
      </w:r>
    </w:p>
    <w:p w:rsidRPr="001D5E14" w:rsidR="002E2B9C" w:rsidRDefault="002E2B9C" w14:paraId="4E7D0B57" w14:textId="77777777">
      <w:pPr>
        <w:pStyle w:val="H1"/>
        <w:numPr>
          <w:ilvl w:val="0"/>
          <w:numId w:val="10"/>
        </w:numPr>
        <w:spacing w:before="120" w:after="120"/>
        <w:ind w:left="714" w:hanging="357"/>
        <w:jc w:val="both"/>
        <w:rPr>
          <w:rFonts w:ascii="Verdana" w:hAnsi="Verdana" w:cs="Arial"/>
          <w:b w:val="0"/>
          <w:sz w:val="18"/>
          <w:szCs w:val="18"/>
        </w:rPr>
      </w:pPr>
      <w:r w:rsidRPr="001D5E14">
        <w:rPr>
          <w:rFonts w:ascii="Verdana" w:hAnsi="Verdana" w:cs="Arial"/>
          <w:b w:val="0"/>
          <w:sz w:val="18"/>
          <w:szCs w:val="18"/>
        </w:rPr>
        <w:lastRenderedPageBreak/>
        <w:t>Can the National Society continue to deliver on its mandate and respect the Fundamental Principles?</w:t>
      </w:r>
    </w:p>
    <w:p w:rsidRPr="001D5E14" w:rsidR="002E2B9C" w:rsidRDefault="002E2B9C" w14:paraId="2E28E12C" w14:textId="77777777">
      <w:pPr>
        <w:pStyle w:val="H1"/>
        <w:numPr>
          <w:ilvl w:val="0"/>
          <w:numId w:val="10"/>
        </w:numPr>
        <w:spacing w:before="120" w:after="120"/>
        <w:ind w:left="714" w:hanging="357"/>
        <w:jc w:val="both"/>
        <w:rPr>
          <w:rFonts w:ascii="Verdana" w:hAnsi="Verdana" w:cs="Arial"/>
          <w:b w:val="0"/>
          <w:sz w:val="18"/>
          <w:szCs w:val="18"/>
        </w:rPr>
      </w:pPr>
      <w:r w:rsidRPr="5B534714">
        <w:rPr>
          <w:rFonts w:ascii="Verdana" w:hAnsi="Verdana" w:cs="Arial"/>
          <w:b w:val="0"/>
          <w:sz w:val="18"/>
          <w:szCs w:val="18"/>
        </w:rPr>
        <w:t xml:space="preserve">Does the National Society have the necessary capacity, </w:t>
      </w:r>
      <w:proofErr w:type="gramStart"/>
      <w:r w:rsidRPr="5B534714">
        <w:rPr>
          <w:rFonts w:ascii="Verdana" w:hAnsi="Verdana" w:cs="Arial"/>
          <w:b w:val="0"/>
          <w:sz w:val="18"/>
          <w:szCs w:val="18"/>
        </w:rPr>
        <w:t>resources</w:t>
      </w:r>
      <w:proofErr w:type="gramEnd"/>
      <w:r w:rsidRPr="5B534714">
        <w:rPr>
          <w:rFonts w:ascii="Verdana" w:hAnsi="Verdana" w:cs="Arial"/>
          <w:b w:val="0"/>
          <w:sz w:val="18"/>
          <w:szCs w:val="18"/>
        </w:rPr>
        <w:t xml:space="preserve"> and expertise to deliver? </w:t>
      </w:r>
    </w:p>
    <w:p w:rsidRPr="002E2B9C" w:rsidR="002E2B9C" w:rsidRDefault="002E2B9C" w14:paraId="71532348" w14:textId="1DABD979">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 xml:space="preserve">Can the National Society maintain its neutrality while engaging with the social scheme, which is usually a government responsibility? </w:t>
      </w:r>
    </w:p>
    <w:p w:rsidRPr="00405731" w:rsidR="002E2B9C" w:rsidRDefault="002E2B9C" w14:paraId="64E0BBF6" w14:textId="23A90C26">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 xml:space="preserve">Does the </w:t>
      </w:r>
      <w:r w:rsidRPr="5B534714" w:rsidR="00F841C9">
        <w:rPr>
          <w:rFonts w:ascii="Verdana" w:hAnsi="Verdana" w:cs="Arial"/>
          <w:b w:val="0"/>
          <w:sz w:val="18"/>
          <w:szCs w:val="18"/>
        </w:rPr>
        <w:t xml:space="preserve">existing </w:t>
      </w:r>
      <w:r w:rsidRPr="5B534714">
        <w:rPr>
          <w:rFonts w:ascii="Verdana" w:hAnsi="Verdana" w:cs="Arial"/>
          <w:b w:val="0"/>
          <w:sz w:val="18"/>
          <w:szCs w:val="18"/>
        </w:rPr>
        <w:t>SP scheme respect existing data privacy standards and is there a common understanding amongst all stakeholders on the collection and sharing of data?</w:t>
      </w:r>
      <w:r w:rsidRPr="5B534714" w:rsidR="00405731">
        <w:rPr>
          <w:rFonts w:ascii="Verdana" w:hAnsi="Verdana" w:eastAsia="Times New Roman" w:cs="Arial"/>
          <w:sz w:val="18"/>
          <w:szCs w:val="18"/>
        </w:rPr>
        <w:t xml:space="preserve"> </w:t>
      </w:r>
    </w:p>
    <w:p w:rsidRPr="00156542" w:rsidR="00547EF9" w:rsidP="0BF2B5FA" w:rsidRDefault="27E42C15" w14:paraId="70D069E6" w14:textId="39F29413">
      <w:pPr>
        <w:rPr>
          <w:rFonts w:ascii="Verdana" w:hAnsi="Verdana" w:eastAsia="Times New Roman" w:cs="Arial"/>
          <w:b/>
          <w:bCs/>
          <w:sz w:val="18"/>
          <w:szCs w:val="18"/>
        </w:rPr>
      </w:pPr>
      <w:r w:rsidRPr="3130A2F0">
        <w:rPr>
          <w:rFonts w:ascii="Verdana" w:hAnsi="Verdana" w:eastAsia="Times New Roman" w:cs="Arial"/>
          <w:sz w:val="18"/>
          <w:szCs w:val="18"/>
        </w:rPr>
        <w:t xml:space="preserve">Overall, it should be </w:t>
      </w:r>
      <w:proofErr w:type="spellStart"/>
      <w:r w:rsidRPr="3130A2F0">
        <w:rPr>
          <w:rFonts w:ascii="Verdana" w:hAnsi="Verdana" w:eastAsia="Times New Roman" w:cs="Arial"/>
          <w:sz w:val="18"/>
          <w:szCs w:val="18"/>
        </w:rPr>
        <w:t>emphasised</w:t>
      </w:r>
      <w:proofErr w:type="spellEnd"/>
      <w:r w:rsidRPr="3130A2F0">
        <w:rPr>
          <w:rFonts w:ascii="Verdana" w:hAnsi="Verdana" w:eastAsia="Times New Roman" w:cs="Arial"/>
          <w:sz w:val="18"/>
          <w:szCs w:val="18"/>
        </w:rPr>
        <w:t xml:space="preserve"> that any </w:t>
      </w:r>
      <w:r w:rsidRPr="3130A2F0" w:rsidR="00C84F95">
        <w:rPr>
          <w:rFonts w:ascii="Verdana" w:hAnsi="Verdana" w:eastAsia="Times New Roman" w:cs="Arial"/>
          <w:sz w:val="18"/>
          <w:szCs w:val="18"/>
        </w:rPr>
        <w:t>information gathered in the social protection baseline assessment</w:t>
      </w:r>
      <w:r w:rsidRPr="3130A2F0" w:rsidR="002E2B9C">
        <w:rPr>
          <w:rFonts w:ascii="Verdana" w:hAnsi="Verdana" w:eastAsia="Times New Roman" w:cs="Arial"/>
          <w:sz w:val="18"/>
          <w:szCs w:val="18"/>
        </w:rPr>
        <w:t xml:space="preserve"> </w:t>
      </w:r>
      <w:r w:rsidRPr="3130A2F0" w:rsidR="00C84F95">
        <w:rPr>
          <w:rFonts w:ascii="Verdana" w:hAnsi="Verdana" w:eastAsia="Times New Roman" w:cs="Arial"/>
          <w:sz w:val="18"/>
          <w:szCs w:val="18"/>
        </w:rPr>
        <w:t xml:space="preserve">will </w:t>
      </w:r>
      <w:r w:rsidRPr="3130A2F0" w:rsidR="00F841C9">
        <w:rPr>
          <w:rFonts w:ascii="Verdana" w:hAnsi="Verdana" w:eastAsia="Times New Roman" w:cs="Arial"/>
          <w:sz w:val="18"/>
          <w:szCs w:val="18"/>
        </w:rPr>
        <w:t>n</w:t>
      </w:r>
      <w:r w:rsidRPr="3130A2F0" w:rsidR="002E2B9C">
        <w:rPr>
          <w:rFonts w:ascii="Verdana" w:hAnsi="Verdana" w:eastAsia="Times New Roman" w:cs="Arial"/>
          <w:sz w:val="18"/>
          <w:szCs w:val="18"/>
        </w:rPr>
        <w:t>eed to be accompanied by NS institutional buy-in for potential engagement</w:t>
      </w:r>
      <w:r w:rsidRPr="3130A2F0" w:rsidR="00C84F95">
        <w:rPr>
          <w:rFonts w:ascii="Verdana" w:hAnsi="Verdana" w:eastAsia="Times New Roman" w:cs="Arial"/>
          <w:sz w:val="18"/>
          <w:szCs w:val="18"/>
        </w:rPr>
        <w:t xml:space="preserve">. </w:t>
      </w:r>
      <w:r w:rsidRPr="3130A2F0" w:rsidR="002E2B9C">
        <w:rPr>
          <w:rFonts w:ascii="Verdana" w:hAnsi="Verdana" w:eastAsia="Times New Roman" w:cs="Arial"/>
          <w:sz w:val="18"/>
          <w:szCs w:val="18"/>
        </w:rPr>
        <w:t xml:space="preserve">There </w:t>
      </w:r>
      <w:r w:rsidRPr="3130A2F0" w:rsidR="60227AE2">
        <w:rPr>
          <w:rFonts w:ascii="Verdana" w:hAnsi="Verdana" w:eastAsia="Times New Roman" w:cs="Arial"/>
          <w:sz w:val="18"/>
          <w:szCs w:val="18"/>
        </w:rPr>
        <w:t xml:space="preserve">also needs to </w:t>
      </w:r>
      <w:r w:rsidRPr="3130A2F0" w:rsidR="002E2B9C">
        <w:rPr>
          <w:rFonts w:ascii="Verdana" w:hAnsi="Verdana" w:eastAsia="Times New Roman" w:cs="Arial"/>
          <w:sz w:val="18"/>
          <w:szCs w:val="18"/>
        </w:rPr>
        <w:t>be a clear understanding of what the Red Cross/Red Crescent can offer to social protection schemes in the country</w:t>
      </w:r>
      <w:r w:rsidRPr="3130A2F0" w:rsidR="638432D1">
        <w:rPr>
          <w:rFonts w:ascii="Verdana" w:hAnsi="Verdana" w:eastAsia="Times New Roman" w:cs="Arial"/>
          <w:sz w:val="18"/>
          <w:szCs w:val="18"/>
        </w:rPr>
        <w:t xml:space="preserve">, </w:t>
      </w:r>
      <w:r w:rsidRPr="3130A2F0" w:rsidR="00C84F95">
        <w:rPr>
          <w:rFonts w:ascii="Verdana" w:hAnsi="Verdana" w:eastAsia="Times New Roman" w:cs="Arial"/>
          <w:sz w:val="18"/>
          <w:szCs w:val="18"/>
        </w:rPr>
        <w:t>for any linkages to take place.</w:t>
      </w:r>
    </w:p>
    <w:p w:rsidRPr="00547EF9" w:rsidR="00547EF9" w:rsidP="00903622" w:rsidRDefault="00080A4D" w14:paraId="554BC785" w14:textId="267B8DC4">
      <w:pPr>
        <w:rPr>
          <w:rFonts w:ascii="Verdana" w:hAnsi="Verdana"/>
          <w:b/>
          <w:sz w:val="18"/>
          <w:szCs w:val="18"/>
        </w:rPr>
      </w:pPr>
      <w:r>
        <w:rPr>
          <w:rFonts w:ascii="Verdana" w:hAnsi="Verdana"/>
          <w:b/>
          <w:sz w:val="18"/>
          <w:szCs w:val="18"/>
        </w:rPr>
        <w:t>Key t</w:t>
      </w:r>
      <w:r w:rsidR="00156542">
        <w:rPr>
          <w:rFonts w:ascii="Verdana" w:hAnsi="Verdana"/>
          <w:b/>
          <w:sz w:val="18"/>
          <w:szCs w:val="18"/>
        </w:rPr>
        <w:t>ools</w:t>
      </w:r>
    </w:p>
    <w:p w:rsidRPr="00903622" w:rsidR="007F10F5" w:rsidP="49AB22B8" w:rsidRDefault="00000000" w14:paraId="78D67900" w14:textId="2C113626">
      <w:pPr>
        <w:rPr>
          <w:rFonts w:ascii="Verdana" w:hAnsi="Verdana"/>
          <w:i w:val="1"/>
          <w:iCs w:val="1"/>
          <w:color w:val="FF0000"/>
          <w:sz w:val="18"/>
          <w:szCs w:val="18"/>
        </w:rPr>
      </w:pPr>
      <w:hyperlink r:id="Ra043c4053d824abf">
        <w:r w:rsidRPr="49AB22B8" w:rsidR="1FA9A52C">
          <w:rPr>
            <w:rStyle w:val="Hyperlink"/>
            <w:rFonts w:ascii="Verdana" w:hAnsi="Verdana"/>
            <w:i w:val="1"/>
            <w:iCs w:val="1"/>
            <w:sz w:val="18"/>
            <w:szCs w:val="18"/>
          </w:rPr>
          <w:t>External CVA baseline interviews checklist</w:t>
        </w:r>
      </w:hyperlink>
      <w:r w:rsidRPr="49AB22B8" w:rsidR="6E719E9A">
        <w:rPr>
          <w:rFonts w:ascii="Verdana" w:hAnsi="Verdana"/>
          <w:i w:val="1"/>
          <w:iCs w:val="1"/>
          <w:color w:val="FF0000"/>
          <w:sz w:val="18"/>
          <w:szCs w:val="18"/>
        </w:rPr>
        <w:t xml:space="preserve">; </w:t>
      </w:r>
      <w:hyperlink r:id="R62246036d5174034">
        <w:r w:rsidRPr="49AB22B8" w:rsidR="1FA9A52C">
          <w:rPr>
            <w:rStyle w:val="Hyperlink"/>
            <w:rFonts w:ascii="Verdana" w:hAnsi="Verdana"/>
            <w:i w:val="1"/>
            <w:iCs w:val="1"/>
            <w:sz w:val="18"/>
            <w:szCs w:val="18"/>
          </w:rPr>
          <w:t>External CVA</w:t>
        </w:r>
        <w:r w:rsidRPr="49AB22B8" w:rsidR="1FA9A52C">
          <w:rPr>
            <w:rStyle w:val="Hyperlink"/>
            <w:rFonts w:ascii="Verdana" w:hAnsi="Verdana"/>
            <w:i w:val="1"/>
            <w:iCs w:val="1"/>
            <w:sz w:val="18"/>
            <w:szCs w:val="18"/>
            <w:lang w:val="en-GB"/>
          </w:rPr>
          <w:t xml:space="preserve"> baseline secondary data sources</w:t>
        </w:r>
      </w:hyperlink>
      <w:r w:rsidRPr="49AB22B8" w:rsidR="6E719E9A">
        <w:rPr>
          <w:rFonts w:ascii="Verdana" w:hAnsi="Verdana"/>
          <w:i w:val="1"/>
          <w:iCs w:val="1"/>
          <w:color w:val="FF0000"/>
          <w:sz w:val="18"/>
          <w:szCs w:val="18"/>
        </w:rPr>
        <w:t>;</w:t>
      </w:r>
      <w:r w:rsidRPr="49AB22B8" w:rsidR="1FA9A52C">
        <w:rPr>
          <w:rFonts w:ascii="Verdana" w:hAnsi="Verdana"/>
          <w:i w:val="1"/>
          <w:iCs w:val="1"/>
          <w:color w:val="FF0000"/>
          <w:sz w:val="18"/>
          <w:szCs w:val="18"/>
          <w:lang w:val="en-GB"/>
        </w:rPr>
        <w:t xml:space="preserve"> </w:t>
      </w:r>
      <w:hyperlink r:id="R3d0b20cdac364042">
        <w:r w:rsidRPr="49AB22B8" w:rsidR="5816D8E6">
          <w:rPr>
            <w:rStyle w:val="Hyperlink"/>
            <w:rFonts w:ascii="Verdana" w:hAnsi="Verdana"/>
            <w:i w:val="1"/>
            <w:iCs w:val="1"/>
            <w:sz w:val="18"/>
            <w:szCs w:val="18"/>
          </w:rPr>
          <w:t xml:space="preserve">Key questions for </w:t>
        </w:r>
        <w:r w:rsidRPr="49AB22B8" w:rsidR="0E973B88">
          <w:rPr>
            <w:rStyle w:val="Hyperlink"/>
            <w:rFonts w:ascii="Verdana" w:hAnsi="Verdana"/>
            <w:i w:val="1"/>
            <w:iCs w:val="1"/>
            <w:sz w:val="18"/>
            <w:szCs w:val="18"/>
          </w:rPr>
          <w:t>assessing social</w:t>
        </w:r>
        <w:r w:rsidRPr="49AB22B8" w:rsidR="5816D8E6">
          <w:rPr>
            <w:rStyle w:val="Hyperlink"/>
            <w:rFonts w:ascii="Verdana" w:hAnsi="Verdana"/>
            <w:i w:val="1"/>
            <w:iCs w:val="1"/>
            <w:sz w:val="18"/>
            <w:szCs w:val="18"/>
          </w:rPr>
          <w:t xml:space="preserve"> protection baseline</w:t>
        </w:r>
        <w:r w:rsidRPr="49AB22B8" w:rsidR="07F34EB9">
          <w:rPr>
            <w:rStyle w:val="Hyperlink"/>
            <w:rFonts w:ascii="Verdana" w:hAnsi="Verdana"/>
            <w:i w:val="1"/>
            <w:iCs w:val="1"/>
            <w:sz w:val="18"/>
            <w:szCs w:val="18"/>
          </w:rPr>
          <w:t xml:space="preserve"> (Basic)</w:t>
        </w:r>
      </w:hyperlink>
    </w:p>
    <w:p w:rsidR="009673D5" w:rsidP="00903622" w:rsidRDefault="00080A4D" w14:paraId="67A98568" w14:textId="5AEE5330">
      <w:pPr>
        <w:rPr>
          <w:rFonts w:ascii="Verdana" w:hAnsi="Verdana"/>
          <w:b/>
          <w:sz w:val="18"/>
          <w:szCs w:val="18"/>
        </w:rPr>
      </w:pPr>
      <w:r>
        <w:rPr>
          <w:rFonts w:ascii="Verdana" w:hAnsi="Verdana"/>
          <w:b/>
          <w:sz w:val="18"/>
          <w:szCs w:val="18"/>
        </w:rPr>
        <w:t xml:space="preserve">See </w:t>
      </w:r>
      <w:proofErr w:type="gramStart"/>
      <w:r>
        <w:rPr>
          <w:rFonts w:ascii="Verdana" w:hAnsi="Verdana"/>
          <w:b/>
          <w:sz w:val="18"/>
          <w:szCs w:val="18"/>
        </w:rPr>
        <w:t>also</w:t>
      </w:r>
      <w:proofErr w:type="gramEnd"/>
    </w:p>
    <w:p w:rsidRPr="00903622" w:rsidR="00080A4D" w:rsidP="00080A4D" w:rsidRDefault="00000000" w14:paraId="02E2377E" w14:textId="4B46AC6D">
      <w:pPr>
        <w:rPr>
          <w:rFonts w:ascii="Verdana" w:hAnsi="Verdana"/>
          <w:i/>
          <w:iCs/>
          <w:color w:val="FF0000"/>
          <w:sz w:val="18"/>
          <w:szCs w:val="18"/>
        </w:rPr>
      </w:pPr>
      <w:hyperlink w:history="1" r:id="rId21">
        <w:r w:rsidRPr="00900CB1" w:rsidR="00BB32F8">
          <w:rPr>
            <w:rStyle w:val="Hyperlink"/>
            <w:rFonts w:ascii="Verdana" w:hAnsi="Verdana"/>
            <w:bCs/>
            <w:i/>
            <w:iCs/>
            <w:sz w:val="18"/>
            <w:szCs w:val="18"/>
          </w:rPr>
          <w:t xml:space="preserve">Strengthening linkages with </w:t>
        </w:r>
        <w:r w:rsidRPr="00900CB1" w:rsidR="00A80491">
          <w:rPr>
            <w:rStyle w:val="Hyperlink"/>
            <w:rFonts w:ascii="Verdana" w:hAnsi="Verdana"/>
            <w:bCs/>
            <w:i/>
            <w:iCs/>
            <w:sz w:val="18"/>
            <w:szCs w:val="18"/>
          </w:rPr>
          <w:t>s</w:t>
        </w:r>
        <w:r w:rsidRPr="00900CB1" w:rsidR="00BB32F8">
          <w:rPr>
            <w:rStyle w:val="Hyperlink"/>
            <w:rFonts w:ascii="Verdana" w:hAnsi="Verdana"/>
            <w:bCs/>
            <w:i/>
            <w:iCs/>
            <w:sz w:val="18"/>
            <w:szCs w:val="18"/>
          </w:rPr>
          <w:t xml:space="preserve">ocial </w:t>
        </w:r>
        <w:r w:rsidRPr="00900CB1" w:rsidR="00A80491">
          <w:rPr>
            <w:rStyle w:val="Hyperlink"/>
            <w:rFonts w:ascii="Verdana" w:hAnsi="Verdana"/>
            <w:bCs/>
            <w:i/>
            <w:iCs/>
            <w:sz w:val="18"/>
            <w:szCs w:val="18"/>
          </w:rPr>
          <w:t>p</w:t>
        </w:r>
        <w:r w:rsidRPr="00900CB1" w:rsidR="00BB32F8">
          <w:rPr>
            <w:rStyle w:val="Hyperlink"/>
            <w:rFonts w:ascii="Verdana" w:hAnsi="Verdana"/>
            <w:bCs/>
            <w:i/>
            <w:iCs/>
            <w:sz w:val="18"/>
            <w:szCs w:val="18"/>
          </w:rPr>
          <w:t xml:space="preserve">rotection systems – Orientation guidance for Red </w:t>
        </w:r>
        <w:proofErr w:type="gramStart"/>
        <w:r w:rsidRPr="00900CB1" w:rsidR="00A80491">
          <w:rPr>
            <w:rStyle w:val="Hyperlink"/>
            <w:rFonts w:ascii="Verdana" w:hAnsi="Verdana"/>
            <w:bCs/>
            <w:i/>
            <w:iCs/>
            <w:sz w:val="18"/>
            <w:szCs w:val="18"/>
          </w:rPr>
          <w:t>Cross Red Crescent National</w:t>
        </w:r>
        <w:proofErr w:type="gramEnd"/>
        <w:r w:rsidRPr="00900CB1" w:rsidR="00BB32F8">
          <w:rPr>
            <w:rStyle w:val="Hyperlink"/>
            <w:rFonts w:ascii="Verdana" w:hAnsi="Verdana"/>
            <w:bCs/>
            <w:i/>
            <w:iCs/>
            <w:sz w:val="18"/>
            <w:szCs w:val="18"/>
          </w:rPr>
          <w:t xml:space="preserve"> Societies</w:t>
        </w:r>
      </w:hyperlink>
      <w:r w:rsidR="00080A4D">
        <w:rPr>
          <w:rFonts w:ascii="Verdana" w:hAnsi="Verdana"/>
          <w:bCs/>
          <w:i/>
          <w:iCs/>
          <w:color w:val="FF0000"/>
          <w:sz w:val="18"/>
          <w:szCs w:val="18"/>
        </w:rPr>
        <w:t xml:space="preserve"> </w:t>
      </w:r>
    </w:p>
    <w:p w:rsidR="009673D5" w:rsidP="00903622" w:rsidRDefault="009673D5" w14:paraId="3227BAE5" w14:textId="3B77914C">
      <w:pPr>
        <w:rPr>
          <w:rFonts w:ascii="Verdana" w:hAnsi="Verdana"/>
          <w:bCs/>
          <w:i/>
          <w:iCs/>
          <w:color w:val="FF0000"/>
          <w:sz w:val="18"/>
          <w:szCs w:val="18"/>
        </w:rPr>
      </w:pPr>
    </w:p>
    <w:p w:rsidR="00BB32F8" w:rsidP="00903622" w:rsidRDefault="00BB32F8" w14:paraId="62CF7D40" w14:textId="77777777">
      <w:pPr>
        <w:rPr>
          <w:rFonts w:ascii="Verdana" w:hAnsi="Verdana"/>
          <w:b/>
          <w:bCs/>
          <w:sz w:val="22"/>
          <w:szCs w:val="22"/>
        </w:rPr>
      </w:pPr>
    </w:p>
    <w:p w:rsidRPr="00547EF9" w:rsidR="00FE10F1" w:rsidP="00903622" w:rsidRDefault="00F11BA1" w14:paraId="739C1092" w14:textId="071F726C">
      <w:pPr>
        <w:rPr>
          <w:rFonts w:ascii="Verdana" w:hAnsi="Verdana"/>
          <w:b/>
          <w:bCs/>
          <w:sz w:val="22"/>
          <w:szCs w:val="22"/>
        </w:rPr>
      </w:pPr>
      <w:r>
        <w:rPr>
          <w:rFonts w:ascii="Verdana" w:hAnsi="Verdana"/>
          <w:b/>
          <w:bCs/>
          <w:sz w:val="22"/>
          <w:szCs w:val="22"/>
        </w:rPr>
        <w:t>4</w:t>
      </w:r>
      <w:r w:rsidR="002036DF">
        <w:rPr>
          <w:rFonts w:ascii="Verdana" w:hAnsi="Verdana"/>
          <w:b/>
          <w:bCs/>
          <w:sz w:val="22"/>
          <w:szCs w:val="22"/>
        </w:rPr>
        <w:t xml:space="preserve">. </w:t>
      </w:r>
      <w:r w:rsidR="00531D0B">
        <w:rPr>
          <w:rFonts w:ascii="Verdana" w:hAnsi="Verdana"/>
          <w:b/>
          <w:bCs/>
          <w:sz w:val="22"/>
          <w:szCs w:val="22"/>
        </w:rPr>
        <w:t>BENEFICIARY</w:t>
      </w:r>
      <w:r w:rsidRPr="00547EF9" w:rsidR="0006650D">
        <w:rPr>
          <w:rFonts w:ascii="Verdana" w:hAnsi="Verdana"/>
          <w:b/>
          <w:bCs/>
          <w:sz w:val="22"/>
          <w:szCs w:val="22"/>
        </w:rPr>
        <w:t xml:space="preserve"> PREFERENCES</w:t>
      </w:r>
    </w:p>
    <w:p w:rsidRPr="00C67AC4" w:rsidR="003302FA" w:rsidP="00903622" w:rsidRDefault="003302FA" w14:paraId="6BE54984" w14:textId="2444E235">
      <w:pPr>
        <w:rPr>
          <w:rFonts w:ascii="Verdana" w:hAnsi="Verdana"/>
          <w:b/>
          <w:bCs/>
          <w:sz w:val="18"/>
          <w:szCs w:val="18"/>
        </w:rPr>
      </w:pPr>
      <w:r w:rsidRPr="00C67AC4">
        <w:rPr>
          <w:rFonts w:ascii="Verdana" w:hAnsi="Verdana"/>
          <w:b/>
          <w:bCs/>
          <w:sz w:val="18"/>
          <w:szCs w:val="18"/>
        </w:rPr>
        <w:t>Overview</w:t>
      </w:r>
    </w:p>
    <w:p w:rsidRPr="00C67AC4" w:rsidR="00C67AC4" w:rsidP="00903622" w:rsidRDefault="003302FA" w14:paraId="15F8B19F" w14:textId="7FA4E1F9">
      <w:pPr>
        <w:rPr>
          <w:rFonts w:ascii="Verdana" w:hAnsi="Verdana"/>
          <w:sz w:val="18"/>
          <w:szCs w:val="18"/>
        </w:rPr>
      </w:pPr>
      <w:r w:rsidRPr="5B534714">
        <w:rPr>
          <w:rFonts w:ascii="Verdana" w:hAnsi="Verdana"/>
          <w:sz w:val="18"/>
          <w:szCs w:val="18"/>
        </w:rPr>
        <w:t xml:space="preserve">The </w:t>
      </w:r>
      <w:r w:rsidRPr="5B534714" w:rsidR="001D5E14">
        <w:rPr>
          <w:rFonts w:ascii="Verdana" w:hAnsi="Verdana"/>
          <w:sz w:val="18"/>
          <w:szCs w:val="18"/>
        </w:rPr>
        <w:t xml:space="preserve">checklist for communities and households is focused on access to and use of CVA, as well as their preferences and any potential issues around cash-based assistance. It also covers their use of financial services, their ownership of and capacity to use mobile phones, as well as their experience with CVA and preferences for different types of assistance, including social protection. The feasibility may vary with different population groups so </w:t>
      </w:r>
      <w:r w:rsidRPr="5B534714" w:rsidR="00ED775B">
        <w:rPr>
          <w:rFonts w:ascii="Verdana" w:hAnsi="Verdana"/>
          <w:sz w:val="18"/>
          <w:szCs w:val="18"/>
        </w:rPr>
        <w:t>this should be</w:t>
      </w:r>
      <w:r w:rsidRPr="5B534714" w:rsidR="001D5E14">
        <w:rPr>
          <w:rFonts w:ascii="Verdana" w:hAnsi="Verdana"/>
          <w:sz w:val="18"/>
          <w:szCs w:val="18"/>
        </w:rPr>
        <w:t xml:space="preserve"> link</w:t>
      </w:r>
      <w:r w:rsidRPr="5B534714" w:rsidR="00ED775B">
        <w:rPr>
          <w:rFonts w:ascii="Verdana" w:hAnsi="Verdana"/>
          <w:sz w:val="18"/>
          <w:szCs w:val="18"/>
        </w:rPr>
        <w:t>ed</w:t>
      </w:r>
      <w:r w:rsidRPr="5B534714" w:rsidR="001D5E14">
        <w:rPr>
          <w:rFonts w:ascii="Verdana" w:hAnsi="Verdana"/>
          <w:sz w:val="18"/>
          <w:szCs w:val="18"/>
        </w:rPr>
        <w:t xml:space="preserve"> </w:t>
      </w:r>
      <w:r w:rsidRPr="5B534714" w:rsidR="00ED775B">
        <w:rPr>
          <w:rFonts w:ascii="Verdana" w:hAnsi="Verdana"/>
          <w:sz w:val="18"/>
          <w:szCs w:val="18"/>
        </w:rPr>
        <w:t>up with the proposed</w:t>
      </w:r>
      <w:r w:rsidRPr="5B534714" w:rsidR="001D5E14">
        <w:rPr>
          <w:rFonts w:ascii="Verdana" w:hAnsi="Verdana"/>
          <w:sz w:val="18"/>
          <w:szCs w:val="18"/>
        </w:rPr>
        <w:t xml:space="preserve"> response options under</w:t>
      </w:r>
      <w:r w:rsidRPr="5B534714" w:rsidR="008948FB">
        <w:rPr>
          <w:rFonts w:ascii="Verdana" w:hAnsi="Verdana"/>
          <w:sz w:val="18"/>
          <w:szCs w:val="18"/>
        </w:rPr>
        <w:t xml:space="preserve"> </w:t>
      </w:r>
      <w:r w:rsidRPr="5B534714" w:rsidR="00ED775B">
        <w:rPr>
          <w:rFonts w:ascii="Verdana" w:hAnsi="Verdana"/>
          <w:sz w:val="18"/>
          <w:szCs w:val="18"/>
        </w:rPr>
        <w:t>area 7</w:t>
      </w:r>
      <w:r w:rsidRPr="5B534714" w:rsidR="27AD9E38">
        <w:rPr>
          <w:rFonts w:ascii="Verdana" w:hAnsi="Verdana"/>
          <w:sz w:val="18"/>
          <w:szCs w:val="18"/>
        </w:rPr>
        <w:t xml:space="preserve"> </w:t>
      </w:r>
      <w:proofErr w:type="gramStart"/>
      <w:r w:rsidRPr="5B534714" w:rsidR="00ED775B">
        <w:rPr>
          <w:rFonts w:ascii="Verdana" w:hAnsi="Verdana"/>
          <w:sz w:val="18"/>
          <w:szCs w:val="18"/>
        </w:rPr>
        <w:t xml:space="preserve">- </w:t>
      </w:r>
      <w:r w:rsidRPr="5B534714" w:rsidR="001D5E14">
        <w:rPr>
          <w:rFonts w:ascii="Verdana" w:hAnsi="Verdana"/>
          <w:sz w:val="18"/>
          <w:szCs w:val="18"/>
        </w:rPr>
        <w:t xml:space="preserve"> </w:t>
      </w:r>
      <w:r w:rsidRPr="5B534714" w:rsidR="00ED775B">
        <w:rPr>
          <w:rFonts w:ascii="Verdana" w:hAnsi="Verdana"/>
          <w:sz w:val="18"/>
          <w:szCs w:val="18"/>
        </w:rPr>
        <w:t>d</w:t>
      </w:r>
      <w:r w:rsidRPr="5B534714" w:rsidR="001D5E14">
        <w:rPr>
          <w:rFonts w:ascii="Verdana" w:hAnsi="Verdana"/>
          <w:sz w:val="18"/>
          <w:szCs w:val="18"/>
        </w:rPr>
        <w:t>ecision</w:t>
      </w:r>
      <w:proofErr w:type="gramEnd"/>
      <w:r w:rsidRPr="5B534714" w:rsidR="001D5E14">
        <w:rPr>
          <w:rFonts w:ascii="Verdana" w:hAnsi="Verdana"/>
          <w:sz w:val="18"/>
          <w:szCs w:val="18"/>
        </w:rPr>
        <w:t xml:space="preserve"> on CVA feasibility</w:t>
      </w:r>
      <w:r w:rsidRPr="5B534714" w:rsidR="00ED775B">
        <w:rPr>
          <w:rFonts w:ascii="Verdana" w:hAnsi="Verdana"/>
          <w:sz w:val="18"/>
          <w:szCs w:val="18"/>
        </w:rPr>
        <w:t xml:space="preserve"> and response options.</w:t>
      </w:r>
    </w:p>
    <w:p w:rsidRPr="00C67AC4" w:rsidR="009D3764" w:rsidP="00903622" w:rsidRDefault="00ED775B" w14:paraId="1D952115" w14:textId="05370126">
      <w:pPr>
        <w:rPr>
          <w:rFonts w:ascii="Verdana" w:hAnsi="Verdana"/>
          <w:sz w:val="18"/>
          <w:szCs w:val="18"/>
        </w:rPr>
      </w:pPr>
      <w:r w:rsidRPr="5B534714">
        <w:rPr>
          <w:rFonts w:ascii="Verdana" w:hAnsi="Verdana"/>
          <w:sz w:val="18"/>
          <w:szCs w:val="18"/>
        </w:rPr>
        <w:t>For determining transfer value, b</w:t>
      </w:r>
      <w:r w:rsidRPr="5B534714" w:rsidR="008948FB">
        <w:rPr>
          <w:rFonts w:ascii="Verdana" w:hAnsi="Verdana"/>
          <w:sz w:val="18"/>
          <w:szCs w:val="18"/>
        </w:rPr>
        <w:t xml:space="preserve">efore using the </w:t>
      </w:r>
      <w:r w:rsidRPr="5B534714">
        <w:rPr>
          <w:rFonts w:ascii="Verdana" w:hAnsi="Verdana"/>
          <w:sz w:val="18"/>
          <w:szCs w:val="18"/>
        </w:rPr>
        <w:t xml:space="preserve">proposed </w:t>
      </w:r>
      <w:r w:rsidRPr="5B534714" w:rsidR="008948FB">
        <w:rPr>
          <w:rFonts w:ascii="Verdana" w:hAnsi="Verdana"/>
          <w:sz w:val="18"/>
          <w:szCs w:val="18"/>
        </w:rPr>
        <w:t>priority needs calculation template, check if a food and non-food basket is not already available from the in-country Cash Working Group</w:t>
      </w:r>
      <w:r w:rsidRPr="5B534714">
        <w:rPr>
          <w:rFonts w:ascii="Verdana" w:hAnsi="Verdana"/>
          <w:sz w:val="18"/>
          <w:szCs w:val="18"/>
        </w:rPr>
        <w:t xml:space="preserve"> (</w:t>
      </w:r>
      <w:proofErr w:type="gramStart"/>
      <w:r w:rsidRPr="5B534714">
        <w:rPr>
          <w:rFonts w:ascii="Verdana" w:hAnsi="Verdana"/>
          <w:sz w:val="18"/>
          <w:szCs w:val="18"/>
        </w:rPr>
        <w:t>i.e.</w:t>
      </w:r>
      <w:proofErr w:type="gramEnd"/>
      <w:r w:rsidRPr="5B534714">
        <w:rPr>
          <w:rFonts w:ascii="Verdana" w:hAnsi="Verdana"/>
          <w:sz w:val="18"/>
          <w:szCs w:val="18"/>
        </w:rPr>
        <w:t xml:space="preserve"> </w:t>
      </w:r>
      <w:r w:rsidRPr="5B534714" w:rsidR="008948FB">
        <w:rPr>
          <w:rFonts w:ascii="Verdana" w:hAnsi="Verdana"/>
          <w:sz w:val="18"/>
          <w:szCs w:val="18"/>
        </w:rPr>
        <w:t xml:space="preserve">Minimum Expenditure Basket (MEB). Also, check if the government have </w:t>
      </w:r>
      <w:r w:rsidRPr="5B534714">
        <w:rPr>
          <w:rFonts w:ascii="Verdana" w:hAnsi="Verdana"/>
          <w:sz w:val="18"/>
          <w:szCs w:val="18"/>
        </w:rPr>
        <w:t>their own</w:t>
      </w:r>
      <w:r w:rsidRPr="5B534714" w:rsidR="008948FB">
        <w:rPr>
          <w:rFonts w:ascii="Verdana" w:hAnsi="Verdana"/>
          <w:sz w:val="18"/>
          <w:szCs w:val="18"/>
        </w:rPr>
        <w:t xml:space="preserve"> expenditure basket </w:t>
      </w:r>
      <w:r w:rsidRPr="5B534714">
        <w:rPr>
          <w:rFonts w:ascii="Verdana" w:hAnsi="Verdana"/>
          <w:sz w:val="18"/>
          <w:szCs w:val="18"/>
        </w:rPr>
        <w:t xml:space="preserve">or transfer value </w:t>
      </w:r>
      <w:r w:rsidRPr="5B534714" w:rsidR="008948FB">
        <w:rPr>
          <w:rFonts w:ascii="Verdana" w:hAnsi="Verdana"/>
          <w:sz w:val="18"/>
          <w:szCs w:val="18"/>
        </w:rPr>
        <w:t>calculation</w:t>
      </w:r>
      <w:r w:rsidRPr="5B534714">
        <w:rPr>
          <w:rFonts w:ascii="Verdana" w:hAnsi="Verdana"/>
          <w:sz w:val="18"/>
          <w:szCs w:val="18"/>
        </w:rPr>
        <w:t xml:space="preserve">. However, whilst useful these </w:t>
      </w:r>
      <w:r w:rsidRPr="5B534714" w:rsidR="008948FB">
        <w:rPr>
          <w:rFonts w:ascii="Verdana" w:hAnsi="Verdana"/>
          <w:sz w:val="18"/>
          <w:szCs w:val="18"/>
        </w:rPr>
        <w:t xml:space="preserve">are not always up to date and should be cross checked with </w:t>
      </w:r>
      <w:r w:rsidRPr="5B534714">
        <w:rPr>
          <w:rFonts w:ascii="Verdana" w:hAnsi="Verdana"/>
          <w:sz w:val="18"/>
          <w:szCs w:val="18"/>
        </w:rPr>
        <w:t xml:space="preserve">the </w:t>
      </w:r>
      <w:r w:rsidRPr="5B534714" w:rsidR="008948FB">
        <w:rPr>
          <w:rFonts w:ascii="Verdana" w:hAnsi="Verdana"/>
          <w:sz w:val="18"/>
          <w:szCs w:val="18"/>
        </w:rPr>
        <w:t>findings from communit</w:t>
      </w:r>
      <w:r w:rsidRPr="5B534714">
        <w:rPr>
          <w:rFonts w:ascii="Verdana" w:hAnsi="Verdana"/>
          <w:sz w:val="18"/>
          <w:szCs w:val="18"/>
        </w:rPr>
        <w:t>y</w:t>
      </w:r>
      <w:r w:rsidRPr="5B534714" w:rsidR="008948FB">
        <w:rPr>
          <w:rFonts w:ascii="Verdana" w:hAnsi="Verdana"/>
          <w:sz w:val="18"/>
          <w:szCs w:val="18"/>
        </w:rPr>
        <w:t xml:space="preserve"> discussions</w:t>
      </w:r>
      <w:r w:rsidRPr="5B534714">
        <w:rPr>
          <w:rFonts w:ascii="Verdana" w:hAnsi="Verdana"/>
          <w:sz w:val="18"/>
          <w:szCs w:val="18"/>
        </w:rPr>
        <w:t>.</w:t>
      </w:r>
    </w:p>
    <w:p w:rsidRPr="00C67AC4" w:rsidR="002D620B" w:rsidP="00903622" w:rsidRDefault="00080A4D" w14:paraId="7507DD19" w14:textId="01D8B0C8">
      <w:pPr>
        <w:rPr>
          <w:rFonts w:ascii="Verdana" w:hAnsi="Verdana"/>
          <w:b/>
          <w:bCs/>
          <w:sz w:val="18"/>
          <w:szCs w:val="18"/>
        </w:rPr>
      </w:pPr>
      <w:r>
        <w:rPr>
          <w:rFonts w:ascii="Verdana" w:hAnsi="Verdana"/>
          <w:b/>
          <w:bCs/>
          <w:sz w:val="18"/>
          <w:szCs w:val="18"/>
        </w:rPr>
        <w:t>Key t</w:t>
      </w:r>
      <w:r w:rsidRPr="00C67AC4" w:rsidR="00156542">
        <w:rPr>
          <w:rFonts w:ascii="Verdana" w:hAnsi="Verdana"/>
          <w:b/>
          <w:bCs/>
          <w:sz w:val="18"/>
          <w:szCs w:val="18"/>
        </w:rPr>
        <w:t>ools</w:t>
      </w:r>
    </w:p>
    <w:p w:rsidRPr="00E542B6" w:rsidR="00B37899" w:rsidP="5B534714" w:rsidRDefault="00000000" w14:paraId="12840969" w14:textId="29BE7A5A">
      <w:pPr>
        <w:rPr>
          <w:rFonts w:ascii="Verdana" w:hAnsi="Verdana"/>
          <w:color w:val="000000" w:themeColor="text1"/>
          <w:sz w:val="18"/>
          <w:szCs w:val="18"/>
          <w:highlight w:val="yellow"/>
        </w:rPr>
      </w:pPr>
      <w:hyperlink w:history="1" r:id="rId22">
        <w:r w:rsidRPr="00496C49" w:rsidR="00C84F95">
          <w:rPr>
            <w:rStyle w:val="Hyperlink"/>
            <w:rFonts w:ascii="Verdana" w:hAnsi="Verdana"/>
            <w:i/>
            <w:iCs/>
            <w:sz w:val="18"/>
            <w:szCs w:val="18"/>
          </w:rPr>
          <w:t xml:space="preserve">External CVA </w:t>
        </w:r>
        <w:r w:rsidRPr="00496C49" w:rsidR="00A80491">
          <w:rPr>
            <w:rStyle w:val="Hyperlink"/>
            <w:rFonts w:ascii="Verdana" w:hAnsi="Verdana"/>
            <w:i/>
            <w:iCs/>
            <w:sz w:val="18"/>
            <w:szCs w:val="18"/>
          </w:rPr>
          <w:t>baseline interviews checklist</w:t>
        </w:r>
      </w:hyperlink>
      <w:r w:rsidRPr="5B534714" w:rsidR="00903622">
        <w:rPr>
          <w:rFonts w:ascii="Verdana" w:hAnsi="Verdana"/>
          <w:i/>
          <w:iCs/>
          <w:color w:val="FF0000"/>
          <w:sz w:val="18"/>
          <w:szCs w:val="18"/>
        </w:rPr>
        <w:t>;</w:t>
      </w:r>
      <w:r w:rsidRPr="5B534714" w:rsidR="00625221">
        <w:rPr>
          <w:rFonts w:ascii="Verdana" w:hAnsi="Verdana"/>
          <w:i/>
          <w:iCs/>
          <w:color w:val="FF0000"/>
          <w:sz w:val="18"/>
          <w:szCs w:val="18"/>
        </w:rPr>
        <w:t xml:space="preserve"> </w:t>
      </w:r>
      <w:hyperlink w:history="1" r:id="rId23">
        <w:r w:rsidRPr="00E542B6" w:rsidR="00625221">
          <w:rPr>
            <w:rStyle w:val="Hyperlink"/>
            <w:rFonts w:ascii="Verdana" w:hAnsi="Verdana"/>
            <w:i/>
            <w:iCs/>
            <w:sz w:val="18"/>
            <w:szCs w:val="18"/>
          </w:rPr>
          <w:t xml:space="preserve">RAM Tool 3 - </w:t>
        </w:r>
        <w:r w:rsidRPr="00E542B6" w:rsidR="00C67AC4">
          <w:rPr>
            <w:rStyle w:val="Hyperlink"/>
            <w:rFonts w:ascii="Verdana" w:hAnsi="Verdana"/>
            <w:i/>
            <w:iCs/>
            <w:sz w:val="18"/>
            <w:szCs w:val="18"/>
          </w:rPr>
          <w:t>What FSPs are available and accessible?</w:t>
        </w:r>
      </w:hyperlink>
      <w:r w:rsidRPr="5B534714" w:rsidR="00903622">
        <w:rPr>
          <w:rFonts w:ascii="Verdana" w:hAnsi="Verdana"/>
          <w:color w:val="000000" w:themeColor="text1"/>
          <w:sz w:val="18"/>
          <w:szCs w:val="18"/>
        </w:rPr>
        <w:t xml:space="preserve">; </w:t>
      </w:r>
      <w:hyperlink w:history="1" r:id="rId24">
        <w:r w:rsidRPr="00E542B6" w:rsidR="00903622">
          <w:rPr>
            <w:rStyle w:val="Hyperlink"/>
            <w:rFonts w:ascii="Verdana" w:hAnsi="Verdana"/>
            <w:i/>
            <w:iCs/>
            <w:sz w:val="18"/>
            <w:szCs w:val="18"/>
          </w:rPr>
          <w:t>M</w:t>
        </w:r>
        <w:r w:rsidRPr="00E542B6" w:rsidR="00B37899">
          <w:rPr>
            <w:rStyle w:val="Hyperlink"/>
            <w:rFonts w:ascii="Verdana" w:hAnsi="Verdana"/>
            <w:i/>
            <w:iCs/>
            <w:sz w:val="18"/>
            <w:szCs w:val="18"/>
          </w:rPr>
          <w:t>1_</w:t>
        </w:r>
        <w:r w:rsidRPr="00E542B6" w:rsidR="008948FB">
          <w:rPr>
            <w:rStyle w:val="Hyperlink"/>
            <w:rFonts w:ascii="Verdana" w:hAnsi="Verdana"/>
            <w:i/>
            <w:iCs/>
            <w:sz w:val="18"/>
            <w:szCs w:val="18"/>
          </w:rPr>
          <w:t>1_</w:t>
        </w:r>
        <w:r w:rsidRPr="00E542B6" w:rsidR="00B37899">
          <w:rPr>
            <w:rStyle w:val="Hyperlink"/>
            <w:rFonts w:ascii="Verdana" w:hAnsi="Verdana"/>
            <w:i/>
            <w:iCs/>
            <w:sz w:val="18"/>
            <w:szCs w:val="18"/>
          </w:rPr>
          <w:t>2_4 Priority needs calculation temp</w:t>
        </w:r>
        <w:r w:rsidRPr="00E542B6" w:rsidR="006B562C">
          <w:rPr>
            <w:rStyle w:val="Hyperlink"/>
            <w:rFonts w:ascii="Verdana" w:hAnsi="Verdana"/>
            <w:i/>
            <w:iCs/>
            <w:sz w:val="18"/>
            <w:szCs w:val="18"/>
          </w:rPr>
          <w:t>lat</w:t>
        </w:r>
        <w:r w:rsidRPr="00E542B6" w:rsidR="00B37899">
          <w:rPr>
            <w:rStyle w:val="Hyperlink"/>
            <w:rFonts w:ascii="Verdana" w:hAnsi="Verdana"/>
            <w:i/>
            <w:iCs/>
            <w:sz w:val="18"/>
            <w:szCs w:val="18"/>
          </w:rPr>
          <w:t>e</w:t>
        </w:r>
      </w:hyperlink>
      <w:r w:rsidRPr="5B534714" w:rsidR="00080A4D">
        <w:rPr>
          <w:rFonts w:ascii="Verdana" w:hAnsi="Verdana"/>
          <w:i/>
          <w:iCs/>
          <w:color w:val="FF0000"/>
          <w:sz w:val="18"/>
          <w:szCs w:val="18"/>
        </w:rPr>
        <w:t xml:space="preserve"> </w:t>
      </w:r>
    </w:p>
    <w:p w:rsidRPr="00DF6E86" w:rsidR="00DF6E86" w:rsidP="00903622" w:rsidRDefault="00080A4D" w14:paraId="6E834037" w14:textId="03FA3D99">
      <w:pPr>
        <w:rPr>
          <w:rFonts w:ascii="Verdana" w:hAnsi="Verdana"/>
          <w:b/>
          <w:bCs/>
          <w:color w:val="000000" w:themeColor="text1"/>
          <w:sz w:val="18"/>
          <w:szCs w:val="18"/>
        </w:rPr>
      </w:pPr>
      <w:r>
        <w:rPr>
          <w:rFonts w:ascii="Verdana" w:hAnsi="Verdana"/>
          <w:b/>
          <w:bCs/>
          <w:color w:val="000000" w:themeColor="text1"/>
          <w:sz w:val="18"/>
          <w:szCs w:val="18"/>
        </w:rPr>
        <w:t xml:space="preserve">See </w:t>
      </w:r>
      <w:proofErr w:type="gramStart"/>
      <w:r>
        <w:rPr>
          <w:rFonts w:ascii="Verdana" w:hAnsi="Verdana"/>
          <w:b/>
          <w:bCs/>
          <w:color w:val="000000" w:themeColor="text1"/>
          <w:sz w:val="18"/>
          <w:szCs w:val="18"/>
        </w:rPr>
        <w:t>also</w:t>
      </w:r>
      <w:proofErr w:type="gramEnd"/>
    </w:p>
    <w:p w:rsidRPr="00DF6E86" w:rsidR="00DF6E86" w:rsidP="00903622" w:rsidRDefault="00000000" w14:paraId="1BE9E6B5" w14:textId="030E1EE8">
      <w:pPr>
        <w:rPr>
          <w:rFonts w:ascii="Verdana" w:hAnsi="Verdana"/>
          <w:i/>
          <w:iCs/>
          <w:color w:val="FF0000"/>
          <w:sz w:val="18"/>
          <w:szCs w:val="18"/>
        </w:rPr>
      </w:pPr>
      <w:hyperlink w:history="1" r:id="rId25">
        <w:r w:rsidRPr="00A634FD" w:rsidR="009B052E">
          <w:rPr>
            <w:rStyle w:val="Hyperlink"/>
            <w:rFonts w:ascii="Verdana" w:hAnsi="Verdana"/>
            <w:i/>
            <w:iCs/>
            <w:sz w:val="18"/>
            <w:szCs w:val="18"/>
          </w:rPr>
          <w:t>M</w:t>
        </w:r>
        <w:r w:rsidRPr="00A634FD" w:rsidR="00CB2FAF">
          <w:rPr>
            <w:rStyle w:val="Hyperlink"/>
            <w:rFonts w:ascii="Verdana" w:hAnsi="Verdana"/>
            <w:i/>
            <w:iCs/>
            <w:sz w:val="18"/>
            <w:szCs w:val="18"/>
          </w:rPr>
          <w:t>3_2_1_2</w:t>
        </w:r>
        <w:r w:rsidRPr="00A634FD" w:rsidR="009B052E">
          <w:rPr>
            <w:rStyle w:val="Hyperlink"/>
            <w:rFonts w:ascii="Verdana" w:hAnsi="Verdana"/>
            <w:i/>
            <w:iCs/>
            <w:sz w:val="18"/>
            <w:szCs w:val="18"/>
          </w:rPr>
          <w:t xml:space="preserve"> </w:t>
        </w:r>
        <w:r w:rsidRPr="00A634FD" w:rsidR="00DF6E86">
          <w:rPr>
            <w:rStyle w:val="Hyperlink"/>
            <w:rFonts w:ascii="Verdana" w:hAnsi="Verdana"/>
            <w:i/>
            <w:iCs/>
            <w:sz w:val="18"/>
            <w:szCs w:val="18"/>
          </w:rPr>
          <w:t>What to consider when setting</w:t>
        </w:r>
        <w:r w:rsidRPr="00A634FD" w:rsidR="009D3764">
          <w:rPr>
            <w:rStyle w:val="Hyperlink"/>
            <w:rFonts w:ascii="Verdana" w:hAnsi="Verdana"/>
            <w:i/>
            <w:iCs/>
            <w:sz w:val="18"/>
            <w:szCs w:val="18"/>
          </w:rPr>
          <w:t xml:space="preserve"> the transfer value</w:t>
        </w:r>
      </w:hyperlink>
      <w:r w:rsidR="00CB2FAF">
        <w:rPr>
          <w:rFonts w:ascii="Verdana" w:hAnsi="Verdana"/>
          <w:i/>
          <w:iCs/>
          <w:color w:val="FF0000"/>
          <w:sz w:val="18"/>
          <w:szCs w:val="18"/>
        </w:rPr>
        <w:t xml:space="preserve">; </w:t>
      </w:r>
      <w:hyperlink w:history="1" r:id="rId26">
        <w:r w:rsidRPr="00A634FD" w:rsidR="00CB2FAF">
          <w:rPr>
            <w:rStyle w:val="Hyperlink"/>
            <w:rFonts w:ascii="Verdana" w:hAnsi="Verdana"/>
            <w:i/>
            <w:iCs/>
            <w:sz w:val="18"/>
            <w:szCs w:val="18"/>
          </w:rPr>
          <w:t>M2_2_4_1 Community assessment report template</w:t>
        </w:r>
      </w:hyperlink>
      <w:r w:rsidR="00080A4D">
        <w:rPr>
          <w:rFonts w:ascii="Verdana" w:hAnsi="Verdana"/>
          <w:i/>
          <w:iCs/>
          <w:color w:val="FF0000"/>
          <w:sz w:val="18"/>
          <w:szCs w:val="18"/>
        </w:rPr>
        <w:t xml:space="preserve"> </w:t>
      </w:r>
    </w:p>
    <w:p w:rsidR="00CB2FAF" w:rsidP="00903622" w:rsidRDefault="00CB2FAF" w14:paraId="76913F60" w14:textId="77777777">
      <w:pPr>
        <w:rPr>
          <w:rFonts w:ascii="Verdana" w:hAnsi="Verdana"/>
          <w:b/>
          <w:bCs/>
          <w:sz w:val="22"/>
          <w:szCs w:val="22"/>
        </w:rPr>
      </w:pPr>
    </w:p>
    <w:p w:rsidR="00B204BC" w:rsidP="00903622" w:rsidRDefault="00F11BA1" w14:paraId="06072E10" w14:textId="2218102C">
      <w:pPr>
        <w:rPr>
          <w:rFonts w:ascii="Verdana" w:hAnsi="Verdana"/>
          <w:b/>
          <w:bCs/>
          <w:sz w:val="22"/>
          <w:szCs w:val="22"/>
        </w:rPr>
      </w:pPr>
      <w:r>
        <w:rPr>
          <w:rFonts w:ascii="Verdana" w:hAnsi="Verdana"/>
          <w:b/>
          <w:bCs/>
          <w:sz w:val="22"/>
          <w:szCs w:val="22"/>
        </w:rPr>
        <w:t>5</w:t>
      </w:r>
      <w:r w:rsidR="002036DF">
        <w:rPr>
          <w:rFonts w:ascii="Verdana" w:hAnsi="Verdana"/>
          <w:b/>
          <w:bCs/>
          <w:sz w:val="22"/>
          <w:szCs w:val="22"/>
        </w:rPr>
        <w:t xml:space="preserve">. </w:t>
      </w:r>
      <w:r w:rsidR="009C6A6F">
        <w:rPr>
          <w:rFonts w:ascii="Verdana" w:hAnsi="Verdana"/>
          <w:b/>
          <w:bCs/>
          <w:sz w:val="22"/>
          <w:szCs w:val="22"/>
        </w:rPr>
        <w:t xml:space="preserve">FINANCIAL </w:t>
      </w:r>
      <w:r w:rsidRPr="00547EF9" w:rsidR="0006650D">
        <w:rPr>
          <w:rFonts w:ascii="Verdana" w:hAnsi="Verdana"/>
          <w:b/>
          <w:bCs/>
          <w:sz w:val="22"/>
          <w:szCs w:val="22"/>
        </w:rPr>
        <w:t>SERVICE PROVIDERS</w:t>
      </w:r>
      <w:r w:rsidR="009C6A6F">
        <w:rPr>
          <w:rFonts w:ascii="Verdana" w:hAnsi="Verdana"/>
          <w:b/>
          <w:bCs/>
          <w:sz w:val="22"/>
          <w:szCs w:val="22"/>
        </w:rPr>
        <w:t xml:space="preserve"> (FSPs)</w:t>
      </w:r>
      <w:r w:rsidRPr="00547EF9" w:rsidR="0006650D">
        <w:rPr>
          <w:rFonts w:ascii="Verdana" w:hAnsi="Verdana"/>
          <w:b/>
          <w:bCs/>
          <w:sz w:val="22"/>
          <w:szCs w:val="22"/>
        </w:rPr>
        <w:t xml:space="preserve"> </w:t>
      </w:r>
    </w:p>
    <w:p w:rsidR="00156542" w:rsidP="00903622" w:rsidRDefault="00156542" w14:paraId="11E470B7" w14:textId="6AFA6BB8">
      <w:pPr>
        <w:rPr>
          <w:rFonts w:ascii="Verdana" w:hAnsi="Verdana"/>
          <w:b/>
          <w:bCs/>
          <w:sz w:val="18"/>
          <w:szCs w:val="18"/>
        </w:rPr>
      </w:pPr>
      <w:r>
        <w:rPr>
          <w:rFonts w:ascii="Verdana" w:hAnsi="Verdana"/>
          <w:b/>
          <w:bCs/>
          <w:sz w:val="18"/>
          <w:szCs w:val="18"/>
        </w:rPr>
        <w:t>Overview</w:t>
      </w:r>
      <w:r w:rsidR="00A80491">
        <w:rPr>
          <w:rFonts w:ascii="Verdana" w:hAnsi="Verdana"/>
          <w:b/>
          <w:bCs/>
          <w:sz w:val="18"/>
          <w:szCs w:val="18"/>
        </w:rPr>
        <w:t xml:space="preserve"> </w:t>
      </w:r>
    </w:p>
    <w:p w:rsidRPr="003302FA" w:rsidR="003302FA" w:rsidP="5B534714" w:rsidRDefault="005A77FB" w14:paraId="5A8EF670" w14:textId="1718D369">
      <w:pPr>
        <w:pStyle w:val="Heading3"/>
        <w:jc w:val="both"/>
        <w:rPr>
          <w:rFonts w:ascii="Verdana" w:hAnsi="Verdana"/>
          <w:b w:val="0"/>
          <w:sz w:val="18"/>
          <w:szCs w:val="18"/>
        </w:rPr>
      </w:pPr>
      <w:r w:rsidRPr="5B534714">
        <w:rPr>
          <w:rFonts w:ascii="Verdana" w:hAnsi="Verdana"/>
          <w:b w:val="0"/>
          <w:sz w:val="18"/>
          <w:szCs w:val="18"/>
        </w:rPr>
        <w:t>This step involves researching and</w:t>
      </w:r>
      <w:r w:rsidRPr="5B534714" w:rsidR="003302FA">
        <w:rPr>
          <w:rFonts w:ascii="Verdana" w:hAnsi="Verdana"/>
          <w:b w:val="0"/>
          <w:sz w:val="18"/>
          <w:szCs w:val="18"/>
        </w:rPr>
        <w:t xml:space="preserve"> narrow</w:t>
      </w:r>
      <w:r w:rsidRPr="5B534714">
        <w:rPr>
          <w:rFonts w:ascii="Verdana" w:hAnsi="Verdana"/>
          <w:b w:val="0"/>
          <w:sz w:val="18"/>
          <w:szCs w:val="18"/>
        </w:rPr>
        <w:t>ing</w:t>
      </w:r>
      <w:r w:rsidRPr="5B534714" w:rsidR="003302FA">
        <w:rPr>
          <w:rFonts w:ascii="Verdana" w:hAnsi="Verdana"/>
          <w:b w:val="0"/>
          <w:sz w:val="18"/>
          <w:szCs w:val="18"/>
        </w:rPr>
        <w:t xml:space="preserve"> down potential </w:t>
      </w:r>
      <w:r w:rsidRPr="5B534714" w:rsidR="009C6A6F">
        <w:rPr>
          <w:rFonts w:ascii="Verdana" w:hAnsi="Verdana"/>
          <w:b w:val="0"/>
          <w:sz w:val="18"/>
          <w:szCs w:val="18"/>
        </w:rPr>
        <w:t>financial service providers (FSPs)</w:t>
      </w:r>
      <w:r w:rsidRPr="5B534714">
        <w:rPr>
          <w:rFonts w:ascii="Verdana" w:hAnsi="Verdana"/>
          <w:b w:val="0"/>
          <w:sz w:val="18"/>
          <w:szCs w:val="18"/>
        </w:rPr>
        <w:t xml:space="preserve">, including </w:t>
      </w:r>
      <w:r w:rsidRPr="5B534714" w:rsidR="00884228">
        <w:rPr>
          <w:rFonts w:ascii="Verdana" w:hAnsi="Verdana"/>
          <w:b w:val="0"/>
          <w:sz w:val="18"/>
          <w:szCs w:val="18"/>
        </w:rPr>
        <w:t>consider</w:t>
      </w:r>
      <w:r w:rsidRPr="5B534714">
        <w:rPr>
          <w:rFonts w:ascii="Verdana" w:hAnsi="Verdana"/>
          <w:b w:val="0"/>
          <w:sz w:val="18"/>
          <w:szCs w:val="18"/>
        </w:rPr>
        <w:t>ing</w:t>
      </w:r>
      <w:r w:rsidRPr="5B534714" w:rsidR="003302FA">
        <w:rPr>
          <w:rFonts w:ascii="Verdana" w:hAnsi="Verdana"/>
          <w:b w:val="0"/>
          <w:sz w:val="18"/>
          <w:szCs w:val="18"/>
        </w:rPr>
        <w:t xml:space="preserve"> the capacity of </w:t>
      </w:r>
      <w:r w:rsidRPr="5B534714" w:rsidR="009C6A6F">
        <w:rPr>
          <w:rFonts w:ascii="Verdana" w:hAnsi="Verdana"/>
          <w:b w:val="0"/>
          <w:sz w:val="18"/>
          <w:szCs w:val="18"/>
        </w:rPr>
        <w:t>FSPs</w:t>
      </w:r>
      <w:r w:rsidRPr="5B534714" w:rsidR="003302FA">
        <w:rPr>
          <w:rFonts w:ascii="Verdana" w:hAnsi="Verdana"/>
          <w:b w:val="0"/>
          <w:sz w:val="18"/>
          <w:szCs w:val="18"/>
        </w:rPr>
        <w:t xml:space="preserve"> to deal with CVA in emergencies and the risks of working with them. Consider the following to help narrow down your choice: </w:t>
      </w:r>
    </w:p>
    <w:p w:rsidRPr="001D5E14" w:rsidR="003302FA" w:rsidRDefault="003302FA" w14:paraId="39910D7D" w14:textId="20269DDB">
      <w:pPr>
        <w:pStyle w:val="H1"/>
        <w:numPr>
          <w:ilvl w:val="0"/>
          <w:numId w:val="10"/>
        </w:numPr>
        <w:spacing w:before="120" w:after="120"/>
        <w:jc w:val="both"/>
        <w:rPr>
          <w:rFonts w:ascii="Verdana" w:hAnsi="Verdana" w:cs="Arial"/>
          <w:b w:val="0"/>
          <w:sz w:val="18"/>
          <w:szCs w:val="18"/>
        </w:rPr>
      </w:pPr>
      <w:r w:rsidRPr="001D5E14">
        <w:rPr>
          <w:rFonts w:ascii="Verdana" w:hAnsi="Verdana" w:cs="Arial"/>
          <w:b w:val="0"/>
          <w:sz w:val="18"/>
          <w:szCs w:val="18"/>
        </w:rPr>
        <w:t>how they meet the needs of both the organization and the intended beneficiaries</w:t>
      </w:r>
    </w:p>
    <w:p w:rsidRPr="001D5E14" w:rsidR="003302FA" w:rsidRDefault="003302FA" w14:paraId="0CBF5658" w14:textId="22A07DA3">
      <w:pPr>
        <w:pStyle w:val="H1"/>
        <w:numPr>
          <w:ilvl w:val="0"/>
          <w:numId w:val="10"/>
        </w:numPr>
        <w:spacing w:before="120" w:after="120"/>
        <w:jc w:val="both"/>
        <w:rPr>
          <w:rFonts w:ascii="Verdana" w:hAnsi="Verdana" w:cs="Arial"/>
          <w:b w:val="0"/>
          <w:sz w:val="18"/>
          <w:szCs w:val="18"/>
        </w:rPr>
      </w:pPr>
      <w:r w:rsidRPr="001D5E14">
        <w:rPr>
          <w:rFonts w:ascii="Verdana" w:hAnsi="Verdana" w:cs="Arial"/>
          <w:b w:val="0"/>
          <w:sz w:val="18"/>
          <w:szCs w:val="18"/>
        </w:rPr>
        <w:t>their geographical coverage</w:t>
      </w:r>
    </w:p>
    <w:p w:rsidRPr="001D5E14" w:rsidR="003302FA" w:rsidRDefault="003302FA" w14:paraId="236030F5" w14:textId="77777777">
      <w:pPr>
        <w:pStyle w:val="H1"/>
        <w:numPr>
          <w:ilvl w:val="0"/>
          <w:numId w:val="10"/>
        </w:numPr>
        <w:spacing w:before="120" w:after="120"/>
        <w:jc w:val="both"/>
        <w:rPr>
          <w:rFonts w:ascii="Verdana" w:hAnsi="Verdana" w:cs="Arial"/>
          <w:b w:val="0"/>
          <w:sz w:val="18"/>
          <w:szCs w:val="18"/>
        </w:rPr>
      </w:pPr>
      <w:r w:rsidRPr="001D5E14">
        <w:rPr>
          <w:rFonts w:ascii="Verdana" w:hAnsi="Verdana" w:cs="Arial"/>
          <w:b w:val="0"/>
          <w:sz w:val="18"/>
          <w:szCs w:val="18"/>
        </w:rPr>
        <w:t xml:space="preserve">the fees they charge, and </w:t>
      </w:r>
    </w:p>
    <w:p w:rsidRPr="001D5E14" w:rsidR="003302FA" w:rsidRDefault="003302FA" w14:paraId="3C42E951" w14:textId="77777777">
      <w:pPr>
        <w:pStyle w:val="H1"/>
        <w:numPr>
          <w:ilvl w:val="0"/>
          <w:numId w:val="10"/>
        </w:numPr>
        <w:spacing w:before="120" w:after="120"/>
        <w:jc w:val="both"/>
        <w:rPr>
          <w:rFonts w:ascii="Verdana" w:hAnsi="Verdana" w:cs="Arial"/>
          <w:b w:val="0"/>
          <w:sz w:val="18"/>
          <w:szCs w:val="18"/>
        </w:rPr>
      </w:pPr>
      <w:r w:rsidRPr="001D5E14">
        <w:rPr>
          <w:rFonts w:ascii="Verdana" w:hAnsi="Verdana" w:cs="Arial"/>
          <w:b w:val="0"/>
          <w:sz w:val="18"/>
          <w:szCs w:val="18"/>
        </w:rPr>
        <w:t xml:space="preserve">the quality of service they offer. </w:t>
      </w:r>
    </w:p>
    <w:p w:rsidRPr="003302FA" w:rsidR="003302FA" w:rsidP="00903622" w:rsidRDefault="003302FA" w14:paraId="6DFD98BF" w14:textId="0A545115">
      <w:pPr>
        <w:rPr>
          <w:rFonts w:ascii="Verdana" w:hAnsi="Verdana"/>
          <w:sz w:val="18"/>
          <w:szCs w:val="18"/>
        </w:rPr>
      </w:pPr>
      <w:r w:rsidRPr="5B534714">
        <w:rPr>
          <w:rFonts w:ascii="Verdana" w:hAnsi="Verdana"/>
          <w:sz w:val="18"/>
          <w:szCs w:val="18"/>
        </w:rPr>
        <w:t xml:space="preserve">The baseline tools </w:t>
      </w:r>
      <w:r w:rsidRPr="5B534714" w:rsidR="005A77FB">
        <w:rPr>
          <w:rFonts w:ascii="Verdana" w:hAnsi="Verdana"/>
          <w:sz w:val="18"/>
          <w:szCs w:val="18"/>
        </w:rPr>
        <w:t>under</w:t>
      </w:r>
      <w:r w:rsidRPr="5B534714">
        <w:rPr>
          <w:rFonts w:ascii="Verdana" w:hAnsi="Verdana"/>
          <w:sz w:val="18"/>
          <w:szCs w:val="18"/>
        </w:rPr>
        <w:t xml:space="preserve"> this </w:t>
      </w:r>
      <w:r w:rsidRPr="5B534714" w:rsidR="005A77FB">
        <w:rPr>
          <w:rFonts w:ascii="Verdana" w:hAnsi="Verdana"/>
          <w:sz w:val="18"/>
          <w:szCs w:val="18"/>
        </w:rPr>
        <w:t>area</w:t>
      </w:r>
      <w:r w:rsidRPr="5B534714">
        <w:rPr>
          <w:rFonts w:ascii="Verdana" w:hAnsi="Verdana"/>
          <w:sz w:val="18"/>
          <w:szCs w:val="18"/>
        </w:rPr>
        <w:t xml:space="preserve"> can help you understand what to </w:t>
      </w:r>
      <w:r w:rsidRPr="5B534714" w:rsidR="007A1684">
        <w:rPr>
          <w:rFonts w:ascii="Verdana" w:hAnsi="Verdana"/>
          <w:sz w:val="18"/>
          <w:szCs w:val="18"/>
        </w:rPr>
        <w:t>ask</w:t>
      </w:r>
      <w:r w:rsidRPr="5B534714">
        <w:rPr>
          <w:rFonts w:ascii="Verdana" w:hAnsi="Verdana"/>
          <w:sz w:val="18"/>
          <w:szCs w:val="18"/>
        </w:rPr>
        <w:t xml:space="preserve"> from specific </w:t>
      </w:r>
      <w:r w:rsidRPr="5B534714" w:rsidR="009C6A6F">
        <w:rPr>
          <w:rFonts w:ascii="Verdana" w:hAnsi="Verdana"/>
          <w:sz w:val="18"/>
          <w:szCs w:val="18"/>
        </w:rPr>
        <w:t>FSPs</w:t>
      </w:r>
      <w:r w:rsidRPr="5B534714" w:rsidR="007A1684">
        <w:rPr>
          <w:rFonts w:ascii="Verdana" w:hAnsi="Verdana"/>
          <w:sz w:val="18"/>
          <w:szCs w:val="18"/>
        </w:rPr>
        <w:t>,</w:t>
      </w:r>
      <w:r w:rsidRPr="5B534714">
        <w:rPr>
          <w:rFonts w:ascii="Verdana" w:hAnsi="Verdana"/>
          <w:sz w:val="18"/>
          <w:szCs w:val="18"/>
        </w:rPr>
        <w:t xml:space="preserve"> so that they can be </w:t>
      </w:r>
      <w:r w:rsidRPr="5B534714" w:rsidR="007A1684">
        <w:rPr>
          <w:rFonts w:ascii="Verdana" w:hAnsi="Verdana"/>
          <w:sz w:val="18"/>
          <w:szCs w:val="18"/>
        </w:rPr>
        <w:t xml:space="preserve">potentially </w:t>
      </w:r>
      <w:r w:rsidRPr="5B534714">
        <w:rPr>
          <w:rFonts w:ascii="Verdana" w:hAnsi="Verdana"/>
          <w:sz w:val="18"/>
          <w:szCs w:val="18"/>
        </w:rPr>
        <w:t xml:space="preserve">included in </w:t>
      </w:r>
      <w:r w:rsidRPr="5B534714" w:rsidR="00801272">
        <w:rPr>
          <w:rFonts w:ascii="Verdana" w:hAnsi="Verdana"/>
          <w:sz w:val="18"/>
          <w:szCs w:val="18"/>
        </w:rPr>
        <w:t xml:space="preserve">the </w:t>
      </w:r>
      <w:r w:rsidRPr="5B534714">
        <w:rPr>
          <w:rFonts w:ascii="Verdana" w:hAnsi="Verdana"/>
          <w:sz w:val="18"/>
          <w:szCs w:val="18"/>
        </w:rPr>
        <w:t>selection process</w:t>
      </w:r>
      <w:r w:rsidRPr="5B534714" w:rsidR="00801272">
        <w:rPr>
          <w:rFonts w:ascii="Verdana" w:hAnsi="Verdana"/>
          <w:sz w:val="18"/>
          <w:szCs w:val="18"/>
        </w:rPr>
        <w:t>.</w:t>
      </w:r>
      <w:r w:rsidRPr="5B534714">
        <w:rPr>
          <w:rFonts w:ascii="Verdana" w:hAnsi="Verdana"/>
          <w:sz w:val="18"/>
          <w:szCs w:val="18"/>
        </w:rPr>
        <w:t xml:space="preserve"> </w:t>
      </w:r>
      <w:r w:rsidRPr="5B534714" w:rsidR="00B75D4D">
        <w:rPr>
          <w:rFonts w:ascii="Verdana" w:hAnsi="Verdana"/>
          <w:sz w:val="18"/>
          <w:szCs w:val="18"/>
        </w:rPr>
        <w:t>The assessing financial services sources and checklist takes the mapping one step further and looks at the financial enabling environment in more general</w:t>
      </w:r>
      <w:r w:rsidRPr="5B534714" w:rsidR="00E86A7D">
        <w:rPr>
          <w:rFonts w:ascii="Verdana" w:hAnsi="Verdana"/>
          <w:sz w:val="18"/>
          <w:szCs w:val="18"/>
        </w:rPr>
        <w:t>.</w:t>
      </w:r>
    </w:p>
    <w:p w:rsidRPr="002D620B" w:rsidR="00156542" w:rsidP="00903622" w:rsidRDefault="00080A4D" w14:paraId="03C4DE7F" w14:textId="29695703">
      <w:pPr>
        <w:rPr>
          <w:rFonts w:ascii="Verdana" w:hAnsi="Verdana"/>
          <w:b/>
          <w:bCs/>
          <w:sz w:val="18"/>
          <w:szCs w:val="18"/>
        </w:rPr>
      </w:pPr>
      <w:r>
        <w:rPr>
          <w:rFonts w:ascii="Verdana" w:hAnsi="Verdana"/>
          <w:b/>
          <w:bCs/>
          <w:sz w:val="18"/>
          <w:szCs w:val="18"/>
        </w:rPr>
        <w:lastRenderedPageBreak/>
        <w:t>Key t</w:t>
      </w:r>
      <w:r w:rsidR="00156542">
        <w:rPr>
          <w:rFonts w:ascii="Verdana" w:hAnsi="Verdana"/>
          <w:b/>
          <w:bCs/>
          <w:sz w:val="18"/>
          <w:szCs w:val="18"/>
        </w:rPr>
        <w:t>ools</w:t>
      </w:r>
    </w:p>
    <w:p w:rsidRPr="00080A4D" w:rsidR="003302FA" w:rsidP="3130A2F0" w:rsidRDefault="00000000" w14:paraId="6CEEA32D" w14:textId="643C5791">
      <w:pPr>
        <w:spacing w:line="276" w:lineRule="auto"/>
        <w:rPr>
          <w:rFonts w:ascii="Verdana" w:hAnsi="Verdana"/>
          <w:color w:val="000000" w:themeColor="text1"/>
          <w:sz w:val="18"/>
          <w:szCs w:val="18"/>
          <w:lang w:val="en-GB"/>
        </w:rPr>
      </w:pPr>
      <w:hyperlink r:id="Rff21bab0815e4ae4">
        <w:r w:rsidRPr="49AB22B8" w:rsidR="7646F793">
          <w:rPr>
            <w:rStyle w:val="Hyperlink"/>
            <w:rFonts w:ascii="Verdana" w:hAnsi="Verdana"/>
            <w:i w:val="1"/>
            <w:iCs w:val="1"/>
            <w:sz w:val="18"/>
            <w:szCs w:val="18"/>
          </w:rPr>
          <w:t>External CVA baseline interviews checklist</w:t>
        </w:r>
      </w:hyperlink>
      <w:r w:rsidRPr="49AB22B8" w:rsidR="47F42C0A">
        <w:rPr>
          <w:rFonts w:ascii="Verdana" w:hAnsi="Verdana"/>
          <w:i w:val="1"/>
          <w:iCs w:val="1"/>
          <w:color w:val="FF0000"/>
          <w:sz w:val="18"/>
          <w:szCs w:val="18"/>
        </w:rPr>
        <w:t>;</w:t>
      </w:r>
      <w:r w:rsidRPr="49AB22B8" w:rsidR="7646F793">
        <w:rPr>
          <w:rFonts w:ascii="Verdana" w:hAnsi="Verdana"/>
          <w:i w:val="1"/>
          <w:iCs w:val="1"/>
          <w:color w:val="FF0000"/>
          <w:sz w:val="18"/>
          <w:szCs w:val="18"/>
        </w:rPr>
        <w:t xml:space="preserve"> </w:t>
      </w:r>
      <w:hyperlink r:id="R1d08413ffaea4cf8">
        <w:r w:rsidRPr="49AB22B8" w:rsidR="7646F793">
          <w:rPr>
            <w:rStyle w:val="Hyperlink"/>
            <w:rFonts w:ascii="Verdana" w:hAnsi="Verdana"/>
            <w:i w:val="1"/>
            <w:iCs w:val="1"/>
            <w:sz w:val="18"/>
            <w:szCs w:val="18"/>
          </w:rPr>
          <w:t>External CVA</w:t>
        </w:r>
        <w:r w:rsidRPr="49AB22B8" w:rsidR="7646F793">
          <w:rPr>
            <w:rStyle w:val="Hyperlink"/>
            <w:rFonts w:ascii="Verdana" w:hAnsi="Verdana"/>
            <w:i w:val="1"/>
            <w:iCs w:val="1"/>
            <w:sz w:val="18"/>
            <w:szCs w:val="18"/>
            <w:lang w:val="en-GB"/>
          </w:rPr>
          <w:t xml:space="preserve"> baseline secondary data sources</w:t>
        </w:r>
        <w:r w:rsidRPr="49AB22B8" w:rsidR="7646F793">
          <w:rPr>
            <w:rStyle w:val="Hyperlink"/>
            <w:rFonts w:ascii="Verdana" w:hAnsi="Verdana"/>
            <w:sz w:val="18"/>
            <w:szCs w:val="18"/>
          </w:rPr>
          <w:t xml:space="preserve"> </w:t>
        </w:r>
        <w:r w:rsidRPr="49AB22B8" w:rsidR="4271509E">
          <w:rPr>
            <w:rStyle w:val="Hyperlink"/>
            <w:rFonts w:ascii="Verdana" w:hAnsi="Verdana"/>
            <w:i w:val="1"/>
            <w:iCs w:val="1"/>
            <w:sz w:val="18"/>
            <w:szCs w:val="18"/>
          </w:rPr>
          <w:t>;</w:t>
        </w:r>
      </w:hyperlink>
      <w:r w:rsidRPr="49AB22B8" w:rsidR="4271509E">
        <w:rPr>
          <w:rFonts w:ascii="Verdana" w:hAnsi="Verdana"/>
          <w:i w:val="1"/>
          <w:iCs w:val="1"/>
          <w:color w:val="FF0000"/>
          <w:sz w:val="18"/>
          <w:szCs w:val="18"/>
        </w:rPr>
        <w:t xml:space="preserve"> </w:t>
      </w:r>
      <w:hyperlink r:id="Rc5ba8c68bd59464d">
        <w:r w:rsidRPr="49AB22B8" w:rsidR="6E719E9A">
          <w:rPr>
            <w:rStyle w:val="Hyperlink"/>
            <w:rFonts w:ascii="Verdana" w:hAnsi="Verdana"/>
            <w:i w:val="1"/>
            <w:iCs w:val="1"/>
            <w:sz w:val="18"/>
            <w:szCs w:val="18"/>
          </w:rPr>
          <w:t>M1_1_2_6 FSPs baseline checklist</w:t>
        </w:r>
      </w:hyperlink>
      <w:r w:rsidRPr="49AB22B8" w:rsidR="7646F793">
        <w:rPr>
          <w:rFonts w:ascii="Verdana" w:hAnsi="Verdana"/>
          <w:color w:val="000000" w:themeColor="text1" w:themeTint="FF" w:themeShade="FF"/>
          <w:sz w:val="18"/>
          <w:szCs w:val="18"/>
          <w:lang w:val="en-GB"/>
        </w:rPr>
        <w:t>;</w:t>
      </w:r>
      <w:r w:rsidRPr="49AB22B8" w:rsidR="2AFDBD4E">
        <w:rPr>
          <w:rFonts w:ascii="Verdana" w:hAnsi="Verdana"/>
          <w:color w:val="000000" w:themeColor="text1" w:themeTint="FF" w:themeShade="FF"/>
          <w:sz w:val="18"/>
          <w:szCs w:val="18"/>
          <w:lang w:val="en-GB"/>
        </w:rPr>
        <w:t xml:space="preserve"> </w:t>
      </w:r>
      <w:hyperlink r:id="R9ad6f7420b5245ef">
        <w:r w:rsidRPr="49AB22B8" w:rsidR="6E719E9A">
          <w:rPr>
            <w:rStyle w:val="Hyperlink"/>
            <w:rFonts w:ascii="Verdana" w:hAnsi="Verdana"/>
            <w:i w:val="1"/>
            <w:iCs w:val="1"/>
            <w:sz w:val="18"/>
            <w:szCs w:val="18"/>
            <w:lang w:val="en-GB"/>
          </w:rPr>
          <w:t>M1_1_2_7 Mapping FSPs template</w:t>
        </w:r>
        <w:r w:rsidRPr="49AB22B8" w:rsidR="7646F793">
          <w:rPr>
            <w:rStyle w:val="Hyperlink"/>
            <w:rFonts w:ascii="Verdana" w:hAnsi="Verdana"/>
            <w:i w:val="1"/>
            <w:iCs w:val="1"/>
            <w:sz w:val="18"/>
            <w:szCs w:val="18"/>
            <w:lang w:val="en-GB"/>
          </w:rPr>
          <w:t>;</w:t>
        </w:r>
      </w:hyperlink>
      <w:r w:rsidRPr="49AB22B8" w:rsidR="3DAEC1E0">
        <w:rPr>
          <w:rFonts w:ascii="Verdana" w:hAnsi="Verdana"/>
          <w:color w:val="FF0000"/>
          <w:lang w:val="en-GB"/>
        </w:rPr>
        <w:t xml:space="preserve"> </w:t>
      </w:r>
      <w:hyperlink r:id="R90cbc6eef0174a8b">
        <w:r w:rsidRPr="49AB22B8" w:rsidR="3DAEC1E0">
          <w:rPr>
            <w:rStyle w:val="Hyperlink"/>
            <w:rFonts w:ascii="Verdana" w:hAnsi="Verdana"/>
            <w:i w:val="1"/>
            <w:iCs w:val="1"/>
            <w:sz w:val="18"/>
            <w:szCs w:val="18"/>
            <w:lang w:val="en-GB"/>
          </w:rPr>
          <w:t>M</w:t>
        </w:r>
        <w:r w:rsidRPr="49AB22B8" w:rsidR="652510D6">
          <w:rPr>
            <w:rStyle w:val="Hyperlink"/>
            <w:rFonts w:ascii="Verdana" w:hAnsi="Verdana"/>
            <w:i w:val="1"/>
            <w:iCs w:val="1"/>
            <w:sz w:val="18"/>
            <w:szCs w:val="18"/>
            <w:lang w:val="en-GB"/>
          </w:rPr>
          <w:t>4_1_1 Assessing financial services sources and checklist</w:t>
        </w:r>
      </w:hyperlink>
      <w:r w:rsidRPr="49AB22B8" w:rsidR="652510D6">
        <w:rPr>
          <w:rFonts w:ascii="Verdana" w:hAnsi="Verdana"/>
          <w:i w:val="1"/>
          <w:iCs w:val="1"/>
          <w:color w:val="FF0000"/>
          <w:sz w:val="18"/>
          <w:szCs w:val="18"/>
          <w:lang w:val="en-GB"/>
        </w:rPr>
        <w:t xml:space="preserve"> </w:t>
      </w:r>
      <w:r w:rsidRPr="49AB22B8" w:rsidR="652510D6">
        <w:rPr>
          <w:rFonts w:ascii="Verdana" w:hAnsi="Verdana"/>
          <w:color w:val="000000" w:themeColor="text1" w:themeTint="FF" w:themeShade="FF"/>
          <w:sz w:val="18"/>
          <w:szCs w:val="18"/>
          <w:lang w:val="en-GB"/>
        </w:rPr>
        <w:t>(Advanced</w:t>
      </w:r>
      <w:r w:rsidRPr="49AB22B8" w:rsidR="6D6725DB">
        <w:rPr>
          <w:rFonts w:ascii="Verdana" w:hAnsi="Verdana"/>
          <w:color w:val="000000" w:themeColor="text1" w:themeTint="FF" w:themeShade="FF"/>
          <w:sz w:val="18"/>
          <w:szCs w:val="18"/>
          <w:lang w:val="en-GB"/>
        </w:rPr>
        <w:t xml:space="preserve"> </w:t>
      </w:r>
      <w:r w:rsidRPr="49AB22B8" w:rsidR="6D6725DB">
        <w:rPr>
          <w:rFonts w:ascii="Verdana" w:hAnsi="Verdana"/>
          <w:color w:val="000000" w:themeColor="text1" w:themeTint="FF" w:themeShade="FF"/>
          <w:sz w:val="18"/>
          <w:szCs w:val="18"/>
          <w:lang w:val="en-GB"/>
        </w:rPr>
        <w:t>option</w:t>
      </w:r>
      <w:r w:rsidRPr="49AB22B8" w:rsidR="652510D6">
        <w:rPr>
          <w:rFonts w:ascii="Verdana" w:hAnsi="Verdana"/>
          <w:color w:val="000000" w:themeColor="text1" w:themeTint="FF" w:themeShade="FF"/>
          <w:sz w:val="18"/>
          <w:szCs w:val="18"/>
          <w:lang w:val="en-GB"/>
        </w:rPr>
        <w:t>)</w:t>
      </w:r>
      <w:r w:rsidRPr="49AB22B8" w:rsidR="325FFF55">
        <w:rPr>
          <w:rFonts w:ascii="Verdana" w:hAnsi="Verdana"/>
          <w:color w:val="000000" w:themeColor="text1" w:themeTint="FF" w:themeShade="FF"/>
          <w:sz w:val="18"/>
          <w:szCs w:val="18"/>
          <w:lang w:val="en-GB"/>
        </w:rPr>
        <w:t xml:space="preserve"> </w:t>
      </w:r>
    </w:p>
    <w:p w:rsidRPr="00CB2FAF" w:rsidR="009B052E" w:rsidP="009B052E" w:rsidRDefault="009B052E" w14:paraId="71860017" w14:textId="7B4FCAB0">
      <w:pPr>
        <w:spacing w:after="0" w:line="276" w:lineRule="auto"/>
        <w:jc w:val="left"/>
        <w:rPr>
          <w:rFonts w:ascii="Verdana" w:hAnsi="Verdana"/>
          <w:b/>
          <w:bCs/>
          <w:color w:val="000000" w:themeColor="text1"/>
          <w:sz w:val="18"/>
          <w:szCs w:val="18"/>
          <w:lang w:val="en-GB"/>
        </w:rPr>
      </w:pPr>
      <w:r w:rsidRPr="00CB2FAF">
        <w:rPr>
          <w:rFonts w:ascii="Verdana" w:hAnsi="Verdana"/>
          <w:b/>
          <w:bCs/>
          <w:color w:val="000000" w:themeColor="text1"/>
          <w:sz w:val="18"/>
          <w:szCs w:val="18"/>
          <w:lang w:val="en-GB"/>
        </w:rPr>
        <w:t>Other useful tools</w:t>
      </w:r>
    </w:p>
    <w:p w:rsidRPr="00CB2FAF" w:rsidR="009B052E" w:rsidP="5B534714" w:rsidRDefault="00000000" w14:paraId="2176A86B" w14:textId="4DDE2A99">
      <w:pPr>
        <w:spacing w:after="0" w:line="276" w:lineRule="auto"/>
        <w:jc w:val="left"/>
        <w:rPr>
          <w:rFonts w:ascii="Verdana" w:hAnsi="Verdana"/>
          <w:i/>
          <w:iCs/>
          <w:color w:val="FF0000"/>
          <w:sz w:val="18"/>
          <w:szCs w:val="18"/>
          <w:lang w:val="en-GB"/>
        </w:rPr>
      </w:pPr>
      <w:hyperlink w:history="1" r:id="rId32">
        <w:r w:rsidRPr="00595A3A" w:rsidR="009B052E">
          <w:rPr>
            <w:rStyle w:val="Hyperlink"/>
            <w:rFonts w:ascii="Verdana" w:hAnsi="Verdana"/>
            <w:i/>
            <w:iCs/>
            <w:sz w:val="18"/>
            <w:szCs w:val="18"/>
            <w:lang w:val="en-GB"/>
          </w:rPr>
          <w:t>M2_4_0 Roadmap for service providers organizational capacity and risk analysis</w:t>
        </w:r>
      </w:hyperlink>
    </w:p>
    <w:p w:rsidRPr="009B052E" w:rsidR="009B052E" w:rsidP="009B052E" w:rsidRDefault="009B052E" w14:paraId="27AE532C" w14:textId="77777777">
      <w:pPr>
        <w:spacing w:line="276" w:lineRule="auto"/>
        <w:rPr>
          <w:rFonts w:ascii="Verdana" w:hAnsi="Verdana"/>
          <w:color w:val="FF0000"/>
          <w:sz w:val="18"/>
          <w:szCs w:val="18"/>
          <w:lang w:val="en-GB"/>
        </w:rPr>
      </w:pPr>
    </w:p>
    <w:p w:rsidRPr="00547EF9" w:rsidR="0061281E" w:rsidP="5B534714" w:rsidRDefault="00F11BA1" w14:paraId="068BF887" w14:textId="7D36AA57">
      <w:pPr>
        <w:pStyle w:val="Heading3"/>
        <w:rPr>
          <w:rFonts w:ascii="Verdana" w:hAnsi="Verdana"/>
        </w:rPr>
      </w:pPr>
      <w:r w:rsidRPr="5B534714">
        <w:rPr>
          <w:rFonts w:ascii="Verdana" w:hAnsi="Verdana"/>
        </w:rPr>
        <w:t>6</w:t>
      </w:r>
      <w:r w:rsidRPr="5B534714" w:rsidR="002036DF">
        <w:rPr>
          <w:rFonts w:ascii="Verdana" w:hAnsi="Verdana"/>
        </w:rPr>
        <w:t xml:space="preserve">. </w:t>
      </w:r>
      <w:r w:rsidRPr="5B534714" w:rsidR="0006650D">
        <w:rPr>
          <w:rFonts w:ascii="Verdana" w:hAnsi="Verdana"/>
        </w:rPr>
        <w:t>RISK ANALYSIS</w:t>
      </w:r>
    </w:p>
    <w:p w:rsidR="00EC32D6" w:rsidP="00903622" w:rsidRDefault="00156542" w14:paraId="1C2DA685" w14:textId="7EA2E295">
      <w:pPr>
        <w:rPr>
          <w:rFonts w:ascii="Verdana" w:hAnsi="Verdana"/>
          <w:b/>
          <w:bCs/>
          <w:sz w:val="18"/>
          <w:szCs w:val="18"/>
        </w:rPr>
      </w:pPr>
      <w:r>
        <w:rPr>
          <w:rFonts w:ascii="Verdana" w:hAnsi="Verdana"/>
          <w:b/>
          <w:bCs/>
          <w:sz w:val="18"/>
          <w:szCs w:val="18"/>
        </w:rPr>
        <w:t>Overview</w:t>
      </w:r>
    </w:p>
    <w:p w:rsidRPr="00811B5D" w:rsidR="00443BA3" w:rsidP="00903622" w:rsidRDefault="00443BA3" w14:paraId="0DC19D51" w14:textId="097F374E">
      <w:pPr>
        <w:rPr>
          <w:rFonts w:ascii="Verdana" w:hAnsi="Verdana"/>
          <w:sz w:val="18"/>
          <w:szCs w:val="18"/>
        </w:rPr>
      </w:pPr>
      <w:r w:rsidRPr="5B534714">
        <w:rPr>
          <w:rFonts w:ascii="Verdana" w:hAnsi="Verdana"/>
          <w:sz w:val="18"/>
          <w:szCs w:val="18"/>
        </w:rPr>
        <w:t xml:space="preserve">The risk analysis process is explained in the tool </w:t>
      </w:r>
      <w:r w:rsidRPr="5B534714" w:rsidR="00811B5D">
        <w:rPr>
          <w:rFonts w:ascii="Verdana" w:hAnsi="Verdana"/>
          <w:b/>
          <w:bCs/>
          <w:color w:val="000000" w:themeColor="text1"/>
          <w:sz w:val="18"/>
          <w:szCs w:val="18"/>
        </w:rPr>
        <w:t>r</w:t>
      </w:r>
      <w:r w:rsidRPr="5B534714">
        <w:rPr>
          <w:rFonts w:ascii="Verdana" w:hAnsi="Verdana"/>
          <w:b/>
          <w:bCs/>
          <w:color w:val="000000" w:themeColor="text1"/>
          <w:sz w:val="18"/>
          <w:szCs w:val="18"/>
        </w:rPr>
        <w:t>oad map for risk analysis</w:t>
      </w:r>
      <w:r w:rsidRPr="5B534714">
        <w:rPr>
          <w:rFonts w:ascii="Verdana" w:hAnsi="Verdana"/>
          <w:sz w:val="18"/>
          <w:szCs w:val="18"/>
        </w:rPr>
        <w:t>. The tool</w:t>
      </w:r>
      <w:r w:rsidRPr="5B534714" w:rsidR="00901DB8">
        <w:rPr>
          <w:rFonts w:ascii="Verdana" w:hAnsi="Verdana"/>
          <w:sz w:val="18"/>
          <w:szCs w:val="18"/>
        </w:rPr>
        <w:t>s</w:t>
      </w:r>
      <w:r w:rsidRPr="5B534714">
        <w:rPr>
          <w:rFonts w:ascii="Verdana" w:hAnsi="Verdana"/>
          <w:sz w:val="18"/>
          <w:szCs w:val="18"/>
        </w:rPr>
        <w:t xml:space="preserve"> </w:t>
      </w:r>
      <w:r w:rsidRPr="5B534714">
        <w:rPr>
          <w:rFonts w:ascii="Verdana" w:hAnsi="Verdana"/>
          <w:b/>
          <w:bCs/>
          <w:sz w:val="18"/>
          <w:szCs w:val="18"/>
        </w:rPr>
        <w:t>risk matrix template</w:t>
      </w:r>
      <w:r w:rsidRPr="5B534714" w:rsidR="00D315FA">
        <w:rPr>
          <w:rFonts w:ascii="Verdana" w:hAnsi="Verdana"/>
          <w:b/>
          <w:bCs/>
          <w:sz w:val="18"/>
          <w:szCs w:val="18"/>
        </w:rPr>
        <w:t xml:space="preserve"> </w:t>
      </w:r>
      <w:r w:rsidRPr="5B534714" w:rsidR="00901DB8">
        <w:rPr>
          <w:rFonts w:ascii="Verdana" w:hAnsi="Verdana"/>
          <w:sz w:val="18"/>
          <w:szCs w:val="18"/>
        </w:rPr>
        <w:t xml:space="preserve">and </w:t>
      </w:r>
      <w:r w:rsidRPr="5B534714" w:rsidR="00901DB8">
        <w:rPr>
          <w:rFonts w:ascii="Verdana" w:hAnsi="Verdana"/>
          <w:b/>
          <w:bCs/>
          <w:sz w:val="18"/>
          <w:szCs w:val="18"/>
        </w:rPr>
        <w:t>risk register template</w:t>
      </w:r>
      <w:r w:rsidRPr="5B534714" w:rsidR="00901DB8">
        <w:rPr>
          <w:rFonts w:ascii="Verdana" w:hAnsi="Verdana"/>
          <w:sz w:val="18"/>
          <w:szCs w:val="18"/>
        </w:rPr>
        <w:t xml:space="preserve"> </w:t>
      </w:r>
      <w:r w:rsidRPr="5B534714">
        <w:rPr>
          <w:rFonts w:ascii="Verdana" w:hAnsi="Verdana"/>
          <w:sz w:val="18"/>
          <w:szCs w:val="18"/>
        </w:rPr>
        <w:t xml:space="preserve">will help identify and record the main risks, as well as potential mitigation measures. </w:t>
      </w:r>
      <w:r w:rsidRPr="5B534714" w:rsidR="00811B5D">
        <w:rPr>
          <w:rFonts w:ascii="Verdana" w:hAnsi="Verdana"/>
          <w:sz w:val="18"/>
          <w:szCs w:val="18"/>
        </w:rPr>
        <w:t xml:space="preserve">For those NS who wish to go further can also use the detailed </w:t>
      </w:r>
      <w:r w:rsidRPr="5B534714">
        <w:rPr>
          <w:rFonts w:ascii="Verdana" w:hAnsi="Verdana"/>
          <w:b/>
          <w:bCs/>
          <w:sz w:val="18"/>
          <w:szCs w:val="18"/>
        </w:rPr>
        <w:t xml:space="preserve">IFRC CBP SOPs </w:t>
      </w:r>
      <w:r w:rsidRPr="5B534714" w:rsidR="00811B5D">
        <w:rPr>
          <w:rFonts w:ascii="Verdana" w:hAnsi="Verdana"/>
          <w:b/>
          <w:bCs/>
          <w:sz w:val="18"/>
          <w:szCs w:val="18"/>
        </w:rPr>
        <w:t>r</w:t>
      </w:r>
      <w:r w:rsidRPr="5B534714">
        <w:rPr>
          <w:rFonts w:ascii="Verdana" w:hAnsi="Verdana"/>
          <w:b/>
          <w:bCs/>
          <w:sz w:val="18"/>
          <w:szCs w:val="18"/>
        </w:rPr>
        <w:t xml:space="preserve">isk </w:t>
      </w:r>
      <w:r w:rsidRPr="5B534714" w:rsidR="00811B5D">
        <w:rPr>
          <w:rFonts w:ascii="Verdana" w:hAnsi="Verdana"/>
          <w:b/>
          <w:bCs/>
          <w:sz w:val="18"/>
          <w:szCs w:val="18"/>
        </w:rPr>
        <w:t>m</w:t>
      </w:r>
      <w:r w:rsidRPr="5B534714">
        <w:rPr>
          <w:rFonts w:ascii="Verdana" w:hAnsi="Verdana"/>
          <w:b/>
          <w:bCs/>
          <w:sz w:val="18"/>
          <w:szCs w:val="18"/>
        </w:rPr>
        <w:t>anagement checklist</w:t>
      </w:r>
      <w:r w:rsidRPr="5B534714">
        <w:rPr>
          <w:rFonts w:ascii="Verdana" w:hAnsi="Verdana"/>
          <w:sz w:val="18"/>
          <w:szCs w:val="18"/>
        </w:rPr>
        <w:t>, particularly if there is partner or IFRC support</w:t>
      </w:r>
      <w:r w:rsidRPr="5B534714" w:rsidR="00811B5D">
        <w:rPr>
          <w:rFonts w:ascii="Verdana" w:hAnsi="Verdana"/>
          <w:sz w:val="18"/>
          <w:szCs w:val="18"/>
        </w:rPr>
        <w:t xml:space="preserve"> available</w:t>
      </w:r>
      <w:r w:rsidRPr="5B534714" w:rsidR="00D315FA">
        <w:rPr>
          <w:rFonts w:ascii="Verdana" w:hAnsi="Verdana"/>
          <w:sz w:val="18"/>
          <w:szCs w:val="18"/>
        </w:rPr>
        <w:t>. The IFRC requires a higher level of risk awareness and considers legal, compliance, strategic, security, financial and programming risks.</w:t>
      </w:r>
    </w:p>
    <w:p w:rsidR="00595BBC" w:rsidP="00903622" w:rsidRDefault="00901DB8" w14:paraId="19113D98" w14:textId="64803AE3">
      <w:pPr>
        <w:rPr>
          <w:rFonts w:ascii="Verdana" w:hAnsi="Verdana"/>
          <w:sz w:val="18"/>
          <w:szCs w:val="18"/>
        </w:rPr>
      </w:pPr>
      <w:r>
        <w:rPr>
          <w:rFonts w:ascii="Verdana" w:hAnsi="Verdana"/>
          <w:sz w:val="18"/>
          <w:szCs w:val="18"/>
        </w:rPr>
        <w:t>Main</w:t>
      </w:r>
      <w:r w:rsidR="00443BA3">
        <w:rPr>
          <w:rFonts w:ascii="Verdana" w:hAnsi="Verdana"/>
          <w:sz w:val="18"/>
          <w:szCs w:val="18"/>
        </w:rPr>
        <w:t xml:space="preserve"> steps </w:t>
      </w:r>
      <w:r w:rsidR="00DF6E86">
        <w:rPr>
          <w:rFonts w:ascii="Verdana" w:hAnsi="Verdana"/>
          <w:sz w:val="18"/>
          <w:szCs w:val="18"/>
        </w:rPr>
        <w:t xml:space="preserve">for </w:t>
      </w:r>
      <w:r>
        <w:rPr>
          <w:rFonts w:ascii="Verdana" w:hAnsi="Verdana"/>
          <w:sz w:val="18"/>
          <w:szCs w:val="18"/>
        </w:rPr>
        <w:t xml:space="preserve">CVA </w:t>
      </w:r>
      <w:r w:rsidR="00DF6E86">
        <w:rPr>
          <w:rFonts w:ascii="Verdana" w:hAnsi="Verdana"/>
          <w:sz w:val="18"/>
          <w:szCs w:val="18"/>
        </w:rPr>
        <w:t>risk analysis</w:t>
      </w:r>
      <w:r w:rsidR="00595BBC">
        <w:rPr>
          <w:rFonts w:ascii="Verdana" w:hAnsi="Verdana"/>
          <w:sz w:val="18"/>
          <w:szCs w:val="18"/>
        </w:rPr>
        <w:t>:</w:t>
      </w:r>
    </w:p>
    <w:p w:rsidRPr="001D5E14" w:rsidR="00595BBC" w:rsidRDefault="00595BBC" w14:paraId="788AF859" w14:textId="278D60E9">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Identifying and describing risks</w:t>
      </w:r>
    </w:p>
    <w:p w:rsidR="00595BBC" w:rsidRDefault="00595BBC" w14:paraId="06667189" w14:textId="5A57D42B">
      <w:pPr>
        <w:pStyle w:val="H1"/>
        <w:numPr>
          <w:ilvl w:val="0"/>
          <w:numId w:val="10"/>
        </w:numPr>
        <w:spacing w:before="120" w:after="120"/>
        <w:jc w:val="both"/>
        <w:rPr>
          <w:rFonts w:ascii="Verdana" w:hAnsi="Verdana" w:cs="Arial"/>
          <w:b w:val="0"/>
          <w:sz w:val="18"/>
          <w:szCs w:val="18"/>
        </w:rPr>
      </w:pPr>
      <w:r>
        <w:rPr>
          <w:rFonts w:ascii="Verdana" w:hAnsi="Verdana" w:cs="Arial"/>
          <w:b w:val="0"/>
          <w:sz w:val="18"/>
          <w:szCs w:val="18"/>
        </w:rPr>
        <w:t>Assessing the seriousness of the risk</w:t>
      </w:r>
    </w:p>
    <w:p w:rsidR="00595BBC" w:rsidRDefault="00DF6E86" w14:paraId="786C9487" w14:textId="0F80ABFD">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 xml:space="preserve">Risks </w:t>
      </w:r>
      <w:r w:rsidRPr="5B534714" w:rsidR="00901DB8">
        <w:rPr>
          <w:rFonts w:ascii="Verdana" w:hAnsi="Verdana" w:cs="Arial"/>
          <w:b w:val="0"/>
          <w:sz w:val="18"/>
          <w:szCs w:val="18"/>
        </w:rPr>
        <w:t>to</w:t>
      </w:r>
      <w:r w:rsidRPr="5B534714">
        <w:rPr>
          <w:rFonts w:ascii="Verdana" w:hAnsi="Verdana" w:cs="Arial"/>
          <w:b w:val="0"/>
          <w:sz w:val="18"/>
          <w:szCs w:val="18"/>
        </w:rPr>
        <w:t xml:space="preserve"> be categorized based on whether they are</w:t>
      </w:r>
      <w:r w:rsidRPr="5B534714" w:rsidR="00901DB8">
        <w:rPr>
          <w:rFonts w:ascii="Verdana" w:hAnsi="Verdana" w:cs="Arial"/>
          <w:b w:val="0"/>
          <w:sz w:val="18"/>
          <w:szCs w:val="18"/>
        </w:rPr>
        <w:t xml:space="preserve"> </w:t>
      </w:r>
      <w:r w:rsidRPr="5B534714">
        <w:rPr>
          <w:rFonts w:ascii="Verdana" w:hAnsi="Verdana" w:cs="Arial"/>
          <w:b w:val="0"/>
          <w:sz w:val="18"/>
          <w:szCs w:val="18"/>
        </w:rPr>
        <w:t xml:space="preserve">contextual, programmatic or </w:t>
      </w:r>
      <w:proofErr w:type="gramStart"/>
      <w:r w:rsidRPr="5B534714">
        <w:rPr>
          <w:rFonts w:ascii="Verdana" w:hAnsi="Verdana" w:cs="Arial"/>
          <w:b w:val="0"/>
          <w:sz w:val="18"/>
          <w:szCs w:val="18"/>
        </w:rPr>
        <w:t>institutional</w:t>
      </w:r>
      <w:proofErr w:type="gramEnd"/>
      <w:r w:rsidRPr="5B534714">
        <w:rPr>
          <w:rFonts w:ascii="Verdana" w:hAnsi="Verdana" w:cs="Arial"/>
          <w:b w:val="0"/>
          <w:sz w:val="18"/>
          <w:szCs w:val="18"/>
        </w:rPr>
        <w:t xml:space="preserve"> </w:t>
      </w:r>
    </w:p>
    <w:p w:rsidR="00901DB8" w:rsidRDefault="00901DB8" w14:paraId="0F460EAE" w14:textId="13232BDC">
      <w:pPr>
        <w:pStyle w:val="H1"/>
        <w:numPr>
          <w:ilvl w:val="0"/>
          <w:numId w:val="10"/>
        </w:numPr>
        <w:spacing w:before="120" w:after="120"/>
        <w:jc w:val="both"/>
        <w:rPr>
          <w:rFonts w:ascii="Verdana" w:hAnsi="Verdana" w:cs="Arial"/>
          <w:b w:val="0"/>
          <w:sz w:val="18"/>
          <w:szCs w:val="18"/>
        </w:rPr>
      </w:pPr>
      <w:r>
        <w:rPr>
          <w:rFonts w:ascii="Verdana" w:hAnsi="Verdana" w:cs="Arial"/>
          <w:b w:val="0"/>
          <w:sz w:val="18"/>
          <w:szCs w:val="18"/>
        </w:rPr>
        <w:t xml:space="preserve">Decide on response: accept, control, avoid or </w:t>
      </w:r>
      <w:proofErr w:type="gramStart"/>
      <w:r>
        <w:rPr>
          <w:rFonts w:ascii="Verdana" w:hAnsi="Verdana" w:cs="Arial"/>
          <w:b w:val="0"/>
          <w:sz w:val="18"/>
          <w:szCs w:val="18"/>
        </w:rPr>
        <w:t>transfer</w:t>
      </w:r>
      <w:proofErr w:type="gramEnd"/>
    </w:p>
    <w:p w:rsidRPr="00901DB8" w:rsidR="00901DB8" w:rsidRDefault="00901DB8" w14:paraId="475644C7" w14:textId="6062188A">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Determining what action should be taken (controls/mitigations)</w:t>
      </w:r>
    </w:p>
    <w:p w:rsidRPr="00D315FA" w:rsidR="00901DB8" w:rsidP="00903622" w:rsidRDefault="00901DB8" w14:paraId="258A7203" w14:textId="4CA0DCA0">
      <w:pPr>
        <w:pStyle w:val="H1"/>
        <w:spacing w:before="120" w:after="120"/>
        <w:jc w:val="both"/>
        <w:rPr>
          <w:rFonts w:ascii="Verdana" w:hAnsi="Verdana" w:cs="Arial"/>
          <w:b w:val="0"/>
          <w:sz w:val="18"/>
          <w:szCs w:val="18"/>
        </w:rPr>
      </w:pPr>
      <w:r w:rsidRPr="46E59E91">
        <w:rPr>
          <w:rFonts w:ascii="Verdana" w:hAnsi="Verdana" w:cs="Arial"/>
          <w:b w:val="0"/>
          <w:sz w:val="18"/>
          <w:szCs w:val="18"/>
        </w:rPr>
        <w:t xml:space="preserve">NS should carefully consider what level of </w:t>
      </w:r>
      <w:r w:rsidRPr="46E59E91" w:rsidR="00811B5D">
        <w:rPr>
          <w:rFonts w:ascii="Verdana" w:hAnsi="Verdana" w:cs="Arial"/>
          <w:b w:val="0"/>
          <w:sz w:val="18"/>
          <w:szCs w:val="18"/>
        </w:rPr>
        <w:t xml:space="preserve">organizational </w:t>
      </w:r>
      <w:r w:rsidRPr="46E59E91">
        <w:rPr>
          <w:rFonts w:ascii="Verdana" w:hAnsi="Verdana" w:cs="Arial"/>
          <w:b w:val="0"/>
          <w:sz w:val="18"/>
          <w:szCs w:val="18"/>
        </w:rPr>
        <w:t xml:space="preserve">risk appetite they are willing to take for the identified risks. </w:t>
      </w:r>
      <w:r w:rsidRPr="46E59E91" w:rsidR="00811B5D">
        <w:rPr>
          <w:rFonts w:ascii="Verdana" w:hAnsi="Verdana" w:cs="Arial"/>
          <w:b w:val="0"/>
          <w:sz w:val="18"/>
          <w:szCs w:val="18"/>
        </w:rPr>
        <w:t xml:space="preserve"> Risk appetite is the amount of risk </w:t>
      </w:r>
      <w:r w:rsidRPr="46E59E91" w:rsidR="06E3CA71">
        <w:rPr>
          <w:rFonts w:ascii="Verdana" w:hAnsi="Verdana" w:cs="Arial"/>
          <w:b w:val="0"/>
          <w:sz w:val="18"/>
          <w:szCs w:val="18"/>
        </w:rPr>
        <w:t xml:space="preserve">an NS is </w:t>
      </w:r>
      <w:r w:rsidRPr="46E59E91" w:rsidR="00811B5D">
        <w:rPr>
          <w:rFonts w:ascii="Verdana" w:hAnsi="Verdana" w:cs="Arial"/>
          <w:b w:val="0"/>
          <w:sz w:val="18"/>
          <w:szCs w:val="18"/>
        </w:rPr>
        <w:t xml:space="preserve">prepared to take. </w:t>
      </w:r>
      <w:r w:rsidRPr="46E59E91">
        <w:rPr>
          <w:rFonts w:ascii="Verdana" w:hAnsi="Verdana" w:cs="Arial"/>
          <w:b w:val="0"/>
          <w:sz w:val="18"/>
          <w:szCs w:val="18"/>
        </w:rPr>
        <w:t>It is important also that the level of contr</w:t>
      </w:r>
      <w:r w:rsidRPr="46E59E91" w:rsidR="00811B5D">
        <w:rPr>
          <w:rFonts w:ascii="Verdana" w:hAnsi="Verdana" w:cs="Arial"/>
          <w:b w:val="0"/>
          <w:sz w:val="18"/>
          <w:szCs w:val="18"/>
        </w:rPr>
        <w:t>ol</w:t>
      </w:r>
      <w:r w:rsidRPr="46E59E91">
        <w:rPr>
          <w:rFonts w:ascii="Verdana" w:hAnsi="Verdana" w:cs="Arial"/>
          <w:b w:val="0"/>
          <w:sz w:val="18"/>
          <w:szCs w:val="18"/>
        </w:rPr>
        <w:t xml:space="preserve"> matches the level of risk being mitigated.</w:t>
      </w:r>
    </w:p>
    <w:p w:rsidRPr="00DB0F9F" w:rsidR="00CB2FAF" w:rsidP="00903622" w:rsidRDefault="00B75D4D" w14:paraId="16205A1F" w14:textId="3B628730">
      <w:pPr>
        <w:rPr>
          <w:rFonts w:ascii="Verdana" w:hAnsi="Verdana"/>
          <w:sz w:val="18"/>
          <w:szCs w:val="18"/>
        </w:rPr>
      </w:pPr>
      <w:r>
        <w:rPr>
          <w:rFonts w:ascii="Verdana" w:hAnsi="Verdana"/>
          <w:sz w:val="18"/>
          <w:szCs w:val="18"/>
        </w:rPr>
        <w:t>The findings from the baseline assessment in relation to risks should be discussed and compiled collectively in a team meeting between relevant key departments</w:t>
      </w:r>
      <w:r w:rsidR="00901DB8">
        <w:rPr>
          <w:rFonts w:ascii="Verdana" w:hAnsi="Verdana"/>
          <w:sz w:val="18"/>
          <w:szCs w:val="18"/>
        </w:rPr>
        <w:t xml:space="preserve"> (CVA, </w:t>
      </w:r>
      <w:proofErr w:type="spellStart"/>
      <w:r w:rsidR="00901DB8">
        <w:rPr>
          <w:rFonts w:ascii="Verdana" w:hAnsi="Verdana"/>
          <w:sz w:val="18"/>
          <w:szCs w:val="18"/>
        </w:rPr>
        <w:t>Programmes</w:t>
      </w:r>
      <w:proofErr w:type="spellEnd"/>
      <w:r w:rsidR="00901DB8">
        <w:rPr>
          <w:rFonts w:ascii="Verdana" w:hAnsi="Verdana"/>
          <w:sz w:val="18"/>
          <w:szCs w:val="18"/>
        </w:rPr>
        <w:t xml:space="preserve">, Operations, Logistics </w:t>
      </w:r>
      <w:proofErr w:type="spellStart"/>
      <w:r w:rsidR="00901DB8">
        <w:rPr>
          <w:rFonts w:ascii="Verdana" w:hAnsi="Verdana"/>
          <w:sz w:val="18"/>
          <w:szCs w:val="18"/>
        </w:rPr>
        <w:t>etc</w:t>
      </w:r>
      <w:proofErr w:type="spellEnd"/>
      <w:r w:rsidR="00901DB8">
        <w:rPr>
          <w:rFonts w:ascii="Verdana" w:hAnsi="Verdana"/>
          <w:sz w:val="18"/>
          <w:szCs w:val="18"/>
        </w:rPr>
        <w:t>) and at branch level</w:t>
      </w:r>
      <w:r>
        <w:rPr>
          <w:rFonts w:ascii="Verdana" w:hAnsi="Verdana"/>
          <w:sz w:val="18"/>
          <w:szCs w:val="18"/>
        </w:rPr>
        <w:t>.</w:t>
      </w:r>
    </w:p>
    <w:p w:rsidR="002036DF" w:rsidP="00903622" w:rsidRDefault="00777C9B" w14:paraId="427032A4" w14:textId="7DDFD27B">
      <w:pPr>
        <w:rPr>
          <w:rFonts w:ascii="Verdana" w:hAnsi="Verdana"/>
          <w:b/>
          <w:bCs/>
          <w:sz w:val="19"/>
          <w:szCs w:val="19"/>
        </w:rPr>
      </w:pPr>
      <w:r>
        <w:rPr>
          <w:rFonts w:ascii="Verdana" w:hAnsi="Verdana"/>
          <w:b/>
          <w:bCs/>
          <w:sz w:val="18"/>
          <w:szCs w:val="18"/>
        </w:rPr>
        <w:t>Key t</w:t>
      </w:r>
      <w:r w:rsidR="00156542">
        <w:rPr>
          <w:rFonts w:ascii="Verdana" w:hAnsi="Verdana"/>
          <w:b/>
          <w:bCs/>
          <w:sz w:val="18"/>
          <w:szCs w:val="18"/>
        </w:rPr>
        <w:t>ools</w:t>
      </w:r>
    </w:p>
    <w:p w:rsidRPr="00080A4D" w:rsidR="000D7985" w:rsidP="00CB2FAF" w:rsidRDefault="00000000" w14:paraId="13D0D157" w14:textId="76F122D3">
      <w:pPr>
        <w:rPr>
          <w:rFonts w:ascii="Verdana" w:hAnsi="Verdana"/>
          <w:iCs/>
          <w:color w:val="000000" w:themeColor="text1"/>
          <w:sz w:val="18"/>
          <w:szCs w:val="18"/>
          <w:lang w:val="en-GB"/>
        </w:rPr>
      </w:pPr>
      <w:hyperlink w:history="1" r:id="rId33">
        <w:r w:rsidRPr="00B60235" w:rsidR="000635CD">
          <w:rPr>
            <w:rStyle w:val="Hyperlink"/>
            <w:rFonts w:ascii="Verdana" w:hAnsi="Verdana"/>
            <w:i/>
            <w:sz w:val="18"/>
            <w:szCs w:val="18"/>
            <w:lang w:val="en-GB"/>
          </w:rPr>
          <w:t>M3_1_4_1 Roadmap for risk analysis</w:t>
        </w:r>
        <w:r w:rsidRPr="00B60235" w:rsidR="00A57B8D">
          <w:rPr>
            <w:rStyle w:val="Hyperlink"/>
            <w:rFonts w:ascii="Verdana" w:hAnsi="Verdana"/>
            <w:i/>
            <w:sz w:val="18"/>
            <w:szCs w:val="18"/>
            <w:lang w:val="en-GB"/>
          </w:rPr>
          <w:t>;</w:t>
        </w:r>
      </w:hyperlink>
      <w:r w:rsidR="00A57B8D">
        <w:rPr>
          <w:rFonts w:ascii="Verdana" w:hAnsi="Verdana"/>
          <w:i/>
          <w:color w:val="FF0000"/>
          <w:sz w:val="18"/>
          <w:szCs w:val="18"/>
          <w:lang w:val="en-GB"/>
        </w:rPr>
        <w:t xml:space="preserve"> </w:t>
      </w:r>
      <w:hyperlink w:history="1" r:id="rId34">
        <w:r w:rsidRPr="00B60235" w:rsidR="00A57B8D">
          <w:rPr>
            <w:rStyle w:val="Hyperlink"/>
            <w:rFonts w:ascii="Verdana" w:hAnsi="Verdana"/>
            <w:i/>
            <w:sz w:val="18"/>
            <w:szCs w:val="18"/>
            <w:lang w:val="en-GB"/>
          </w:rPr>
          <w:t xml:space="preserve">M3_1_4_2 </w:t>
        </w:r>
        <w:r w:rsidRPr="00B60235" w:rsidR="000635CD">
          <w:rPr>
            <w:rStyle w:val="Hyperlink"/>
            <w:rFonts w:ascii="Verdana" w:hAnsi="Verdana"/>
            <w:i/>
            <w:sz w:val="18"/>
            <w:szCs w:val="18"/>
            <w:lang w:val="en-GB"/>
          </w:rPr>
          <w:t>Risk matrix templat</w:t>
        </w:r>
        <w:r w:rsidRPr="00B60235" w:rsidR="00A57B8D">
          <w:rPr>
            <w:rStyle w:val="Hyperlink"/>
            <w:rFonts w:ascii="Verdana" w:hAnsi="Verdana"/>
            <w:i/>
            <w:sz w:val="18"/>
            <w:szCs w:val="18"/>
            <w:lang w:val="en-GB"/>
          </w:rPr>
          <w:t>e;</w:t>
        </w:r>
      </w:hyperlink>
      <w:r w:rsidR="00A57B8D">
        <w:rPr>
          <w:rFonts w:ascii="Verdana" w:hAnsi="Verdana"/>
          <w:i/>
          <w:color w:val="FF0000"/>
          <w:sz w:val="18"/>
          <w:szCs w:val="18"/>
          <w:lang w:val="en-GB"/>
        </w:rPr>
        <w:t xml:space="preserve"> </w:t>
      </w:r>
      <w:hyperlink w:history="1" r:id="rId35">
        <w:r w:rsidRPr="00B60235" w:rsidR="001519B3">
          <w:rPr>
            <w:rStyle w:val="Hyperlink"/>
            <w:rFonts w:ascii="Verdana" w:hAnsi="Verdana"/>
            <w:i/>
            <w:sz w:val="18"/>
            <w:szCs w:val="18"/>
            <w:lang w:val="en-GB"/>
          </w:rPr>
          <w:t xml:space="preserve">M3_1_4_3 </w:t>
        </w:r>
        <w:r w:rsidRPr="00B60235" w:rsidR="00CB2FAF">
          <w:rPr>
            <w:rStyle w:val="Hyperlink"/>
            <w:rFonts w:ascii="Verdana" w:hAnsi="Verdana"/>
            <w:i/>
            <w:sz w:val="18"/>
            <w:szCs w:val="18"/>
            <w:lang w:val="en-GB"/>
          </w:rPr>
          <w:t xml:space="preserve">Risk </w:t>
        </w:r>
        <w:r w:rsidRPr="00B60235" w:rsidR="00901DB8">
          <w:rPr>
            <w:rStyle w:val="Hyperlink"/>
            <w:rFonts w:ascii="Verdana" w:hAnsi="Verdana"/>
            <w:i/>
            <w:sz w:val="18"/>
            <w:szCs w:val="18"/>
            <w:lang w:val="en-GB"/>
          </w:rPr>
          <w:t>register</w:t>
        </w:r>
        <w:r w:rsidRPr="00B60235" w:rsidR="00CB2FAF">
          <w:rPr>
            <w:rStyle w:val="Hyperlink"/>
            <w:rFonts w:ascii="Verdana" w:hAnsi="Verdana"/>
            <w:i/>
            <w:sz w:val="18"/>
            <w:szCs w:val="18"/>
            <w:lang w:val="en-GB"/>
          </w:rPr>
          <w:t xml:space="preserve"> template;</w:t>
        </w:r>
      </w:hyperlink>
      <w:r w:rsidR="00CB2FAF">
        <w:rPr>
          <w:rFonts w:ascii="Verdana" w:hAnsi="Verdana"/>
          <w:i/>
          <w:color w:val="FF0000"/>
          <w:sz w:val="18"/>
          <w:szCs w:val="18"/>
          <w:lang w:val="en-GB"/>
        </w:rPr>
        <w:t xml:space="preserve"> </w:t>
      </w:r>
      <w:hyperlink w:history="1" r:id="rId36">
        <w:r w:rsidRPr="00B60235" w:rsidR="000635CD">
          <w:rPr>
            <w:rStyle w:val="Hyperlink"/>
            <w:rFonts w:ascii="Verdana" w:hAnsi="Verdana"/>
            <w:i/>
            <w:sz w:val="18"/>
            <w:szCs w:val="18"/>
            <w:lang w:val="en-GB"/>
          </w:rPr>
          <w:t>M1_1_2_9 IFRC SOPs Risk management checklist</w:t>
        </w:r>
      </w:hyperlink>
      <w:r w:rsidRPr="00CB2FAF" w:rsidR="000635CD">
        <w:rPr>
          <w:rFonts w:ascii="Verdana" w:hAnsi="Verdana"/>
          <w:i/>
          <w:color w:val="FF0000"/>
          <w:sz w:val="18"/>
          <w:szCs w:val="18"/>
          <w:lang w:val="en-GB"/>
        </w:rPr>
        <w:t xml:space="preserve"> </w:t>
      </w:r>
    </w:p>
    <w:p w:rsidR="00CB2FAF" w:rsidP="0006650D" w:rsidRDefault="00CB2FAF" w14:paraId="4D834D03" w14:textId="77777777">
      <w:pPr>
        <w:rPr>
          <w:rFonts w:ascii="Verdana" w:hAnsi="Verdana"/>
          <w:b/>
          <w:bCs/>
          <w:sz w:val="22"/>
          <w:szCs w:val="22"/>
        </w:rPr>
      </w:pPr>
    </w:p>
    <w:p w:rsidRPr="00CB2FAF" w:rsidR="00D20147" w:rsidP="0006650D" w:rsidRDefault="00F11BA1" w14:paraId="417874C9" w14:textId="526495F2">
      <w:pPr>
        <w:rPr>
          <w:rFonts w:ascii="Verdana" w:hAnsi="Verdana"/>
          <w:b/>
          <w:bCs/>
          <w:sz w:val="22"/>
          <w:szCs w:val="22"/>
        </w:rPr>
      </w:pPr>
      <w:r>
        <w:rPr>
          <w:rFonts w:ascii="Verdana" w:hAnsi="Verdana"/>
          <w:b/>
          <w:bCs/>
          <w:sz w:val="22"/>
          <w:szCs w:val="22"/>
        </w:rPr>
        <w:t>7</w:t>
      </w:r>
      <w:r w:rsidRPr="0BF2B5FA" w:rsidR="002036DF">
        <w:rPr>
          <w:rFonts w:ascii="Verdana" w:hAnsi="Verdana"/>
          <w:b/>
          <w:bCs/>
          <w:sz w:val="22"/>
          <w:szCs w:val="22"/>
        </w:rPr>
        <w:t xml:space="preserve">. </w:t>
      </w:r>
      <w:r w:rsidRPr="0BF2B5FA" w:rsidR="00B204BC">
        <w:rPr>
          <w:rFonts w:ascii="Verdana" w:hAnsi="Verdana"/>
          <w:b/>
          <w:bCs/>
          <w:sz w:val="22"/>
          <w:szCs w:val="22"/>
        </w:rPr>
        <w:t>DECISION ON CVA FEASIBILITY</w:t>
      </w:r>
      <w:r w:rsidRPr="0BF2B5FA" w:rsidR="7FE8092C">
        <w:rPr>
          <w:rFonts w:ascii="Verdana" w:hAnsi="Verdana"/>
          <w:b/>
          <w:bCs/>
          <w:sz w:val="22"/>
          <w:szCs w:val="22"/>
        </w:rPr>
        <w:t xml:space="preserve"> AND RESPONSE OPTIONS</w:t>
      </w:r>
    </w:p>
    <w:p w:rsidRPr="006B562C" w:rsidR="00D20147" w:rsidP="00E86A7D" w:rsidRDefault="00D20147" w14:paraId="652C8CDE" w14:textId="77777777">
      <w:pPr>
        <w:rPr>
          <w:rFonts w:ascii="Verdana" w:hAnsi="Verdana"/>
          <w:b/>
          <w:bCs/>
          <w:sz w:val="19"/>
          <w:szCs w:val="19"/>
        </w:rPr>
      </w:pPr>
      <w:r w:rsidRPr="006B562C">
        <w:rPr>
          <w:rFonts w:ascii="Verdana" w:hAnsi="Verdana"/>
          <w:b/>
          <w:bCs/>
          <w:sz w:val="19"/>
          <w:szCs w:val="19"/>
        </w:rPr>
        <w:t>Why important?</w:t>
      </w:r>
    </w:p>
    <w:p w:rsidR="006B562C" w:rsidP="00E86A7D" w:rsidRDefault="1400933F" w14:paraId="1573473B" w14:textId="2FDF1E7F">
      <w:pPr>
        <w:rPr>
          <w:rFonts w:ascii="Verdana" w:hAnsi="Verdana"/>
          <w:sz w:val="18"/>
          <w:szCs w:val="18"/>
        </w:rPr>
      </w:pPr>
      <w:r w:rsidRPr="5B534714">
        <w:rPr>
          <w:rFonts w:ascii="Verdana" w:hAnsi="Verdana"/>
          <w:sz w:val="18"/>
          <w:szCs w:val="18"/>
        </w:rPr>
        <w:t xml:space="preserve">This section brings together all the information gathered in the </w:t>
      </w:r>
      <w:r w:rsidRPr="5B534714" w:rsidR="00ED3EBB">
        <w:rPr>
          <w:rFonts w:ascii="Verdana" w:hAnsi="Verdana"/>
          <w:sz w:val="18"/>
          <w:szCs w:val="18"/>
        </w:rPr>
        <w:t>pre-crisis CVA analysis</w:t>
      </w:r>
      <w:r w:rsidRPr="5B534714">
        <w:rPr>
          <w:rFonts w:ascii="Verdana" w:hAnsi="Verdana"/>
          <w:sz w:val="18"/>
          <w:szCs w:val="18"/>
        </w:rPr>
        <w:t xml:space="preserve"> to inform a preliminary decision on the use of CVA, in advance of a response. </w:t>
      </w:r>
      <w:r w:rsidRPr="5B534714" w:rsidR="001C2068">
        <w:rPr>
          <w:rFonts w:ascii="Verdana" w:hAnsi="Verdana"/>
          <w:sz w:val="18"/>
          <w:szCs w:val="18"/>
        </w:rPr>
        <w:t>T</w:t>
      </w:r>
      <w:r w:rsidRPr="5B534714" w:rsidR="24D9C776">
        <w:rPr>
          <w:rFonts w:ascii="Verdana" w:hAnsi="Verdana"/>
          <w:sz w:val="18"/>
          <w:szCs w:val="18"/>
        </w:rPr>
        <w:t xml:space="preserve">he process is very similar to </w:t>
      </w:r>
      <w:r w:rsidRPr="5B534714" w:rsidR="1FBB6D4B">
        <w:rPr>
          <w:rFonts w:ascii="Verdana" w:hAnsi="Verdana"/>
          <w:sz w:val="18"/>
          <w:szCs w:val="18"/>
        </w:rPr>
        <w:t xml:space="preserve">the </w:t>
      </w:r>
      <w:r w:rsidRPr="5B534714" w:rsidR="10EE6973">
        <w:rPr>
          <w:rFonts w:ascii="Verdana" w:hAnsi="Verdana"/>
          <w:sz w:val="18"/>
          <w:szCs w:val="18"/>
        </w:rPr>
        <w:t>‘’</w:t>
      </w:r>
      <w:r w:rsidRPr="5B534714" w:rsidR="1FBB6D4B">
        <w:rPr>
          <w:rFonts w:ascii="Verdana" w:hAnsi="Verdana"/>
          <w:sz w:val="18"/>
          <w:szCs w:val="18"/>
        </w:rPr>
        <w:t>Feasibility, Modality and Mechanism</w:t>
      </w:r>
      <w:r w:rsidRPr="5B534714" w:rsidR="24D9C776">
        <w:rPr>
          <w:rFonts w:ascii="Verdana" w:hAnsi="Verdana"/>
          <w:sz w:val="18"/>
          <w:szCs w:val="18"/>
        </w:rPr>
        <w:t>’</w:t>
      </w:r>
      <w:r w:rsidRPr="5B534714" w:rsidR="1FBB6D4B">
        <w:rPr>
          <w:rFonts w:ascii="Verdana" w:hAnsi="Verdana"/>
          <w:sz w:val="18"/>
          <w:szCs w:val="18"/>
        </w:rPr>
        <w:t xml:space="preserve"> sub-step under Response Analysis, but rather brings forward </w:t>
      </w:r>
      <w:r w:rsidRPr="5B534714" w:rsidR="147C0088">
        <w:rPr>
          <w:rFonts w:ascii="Verdana" w:hAnsi="Verdana"/>
          <w:sz w:val="18"/>
          <w:szCs w:val="18"/>
        </w:rPr>
        <w:t xml:space="preserve">much of the </w:t>
      </w:r>
      <w:r w:rsidRPr="5B534714" w:rsidR="1FBB6D4B">
        <w:rPr>
          <w:rFonts w:ascii="Verdana" w:hAnsi="Verdana"/>
          <w:sz w:val="18"/>
          <w:szCs w:val="18"/>
        </w:rPr>
        <w:t xml:space="preserve">decision making </w:t>
      </w:r>
      <w:r w:rsidRPr="5B534714" w:rsidR="00ED3EBB">
        <w:rPr>
          <w:rFonts w:ascii="Verdana" w:hAnsi="Verdana"/>
          <w:sz w:val="18"/>
          <w:szCs w:val="18"/>
        </w:rPr>
        <w:t xml:space="preserve">to be </w:t>
      </w:r>
      <w:r w:rsidRPr="5B534714" w:rsidR="1FBB6D4B">
        <w:rPr>
          <w:rFonts w:ascii="Verdana" w:hAnsi="Verdana"/>
          <w:sz w:val="18"/>
          <w:szCs w:val="18"/>
        </w:rPr>
        <w:t>part of CVAP.</w:t>
      </w:r>
      <w:r w:rsidRPr="5B534714" w:rsidR="24D9C776">
        <w:rPr>
          <w:rFonts w:ascii="Verdana" w:hAnsi="Verdana"/>
          <w:sz w:val="18"/>
          <w:szCs w:val="18"/>
        </w:rPr>
        <w:t xml:space="preserve"> </w:t>
      </w:r>
    </w:p>
    <w:p w:rsidR="00D20147" w:rsidP="00E86A7D" w:rsidRDefault="00032164" w14:paraId="39D9EC3A" w14:textId="58012450">
      <w:pPr>
        <w:rPr>
          <w:rFonts w:ascii="Verdana" w:hAnsi="Verdana"/>
          <w:b/>
          <w:bCs/>
          <w:sz w:val="18"/>
          <w:szCs w:val="18"/>
        </w:rPr>
      </w:pPr>
      <w:r>
        <w:rPr>
          <w:noProof/>
        </w:rPr>
        <mc:AlternateContent>
          <mc:Choice Requires="wps">
            <w:drawing>
              <wp:anchor distT="0" distB="0" distL="114300" distR="114300" simplePos="0" relativeHeight="251694080" behindDoc="0" locked="0" layoutInCell="1" allowOverlap="1" wp14:anchorId="0BE4C000" wp14:editId="0FDEF49F">
                <wp:simplePos x="0" y="0"/>
                <wp:positionH relativeFrom="column">
                  <wp:posOffset>147320</wp:posOffset>
                </wp:positionH>
                <wp:positionV relativeFrom="paragraph">
                  <wp:posOffset>83617</wp:posOffset>
                </wp:positionV>
                <wp:extent cx="1316355" cy="693393"/>
                <wp:effectExtent l="50800" t="25400" r="67945" b="81915"/>
                <wp:wrapNone/>
                <wp:docPr id="22" name="Chevron 22"/>
                <wp:cNvGraphicFramePr/>
                <a:graphic xmlns:a="http://schemas.openxmlformats.org/drawingml/2006/main">
                  <a:graphicData uri="http://schemas.microsoft.com/office/word/2010/wordprocessingShape">
                    <wps:wsp>
                      <wps:cNvSpPr/>
                      <wps:spPr>
                        <a:xfrm>
                          <a:off x="0" y="0"/>
                          <a:ext cx="1316355" cy="693393"/>
                        </a:xfrm>
                        <a:prstGeom prst="chevron">
                          <a:avLst/>
                        </a:prstGeom>
                        <a:gradFill>
                          <a:gsLst>
                            <a:gs pos="100000">
                              <a:schemeClr val="accent5">
                                <a:lumMod val="60000"/>
                                <a:lumOff val="40000"/>
                              </a:schemeClr>
                            </a:gs>
                            <a:gs pos="100000">
                              <a:schemeClr val="accent1">
                                <a:tint val="50000"/>
                                <a:shade val="100000"/>
                                <a:satMod val="350000"/>
                              </a:schemeClr>
                            </a:gs>
                          </a:gsLst>
                        </a:gradFill>
                        <a:ln>
                          <a:solidFill>
                            <a:schemeClr val="accent5">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Pr="00333F74" w:rsidR="00333F74" w:rsidP="00333F74" w:rsidRDefault="00777C9B" w14:paraId="7528CD32" w14:textId="3F4C84CA">
                            <w:pPr>
                              <w:spacing w:line="276" w:lineRule="auto"/>
                              <w:jc w:val="center"/>
                              <w:rPr>
                                <w:rFonts w:ascii="Arial Narrow" w:hAnsi="Arial Narrow" w:eastAsia="MS Mincho" w:cs="Arial"/>
                                <w:color w:val="000000"/>
                                <w:kern w:val="24"/>
                                <w:sz w:val="18"/>
                                <w:szCs w:val="18"/>
                                <w:lang w:val="en-GB"/>
                              </w:rPr>
                            </w:pPr>
                            <w:proofErr w:type="gramStart"/>
                            <w:r>
                              <w:rPr>
                                <w:rFonts w:ascii="Arial Narrow" w:hAnsi="Arial Narrow" w:eastAsia="MS Mincho" w:cs="Arial"/>
                                <w:color w:val="000000"/>
                                <w:kern w:val="24"/>
                                <w:sz w:val="18"/>
                                <w:szCs w:val="18"/>
                                <w:lang w:val="en-GB"/>
                              </w:rPr>
                              <w:t>External  CVA</w:t>
                            </w:r>
                            <w:proofErr w:type="gramEnd"/>
                            <w:r>
                              <w:rPr>
                                <w:rFonts w:ascii="Arial Narrow" w:hAnsi="Arial Narrow" w:eastAsia="MS Mincho" w:cs="Arial"/>
                                <w:color w:val="000000"/>
                                <w:kern w:val="24"/>
                                <w:sz w:val="18"/>
                                <w:szCs w:val="18"/>
                                <w:lang w:val="en-GB"/>
                              </w:rPr>
                              <w:t xml:space="preserve"> baseline </w:t>
                            </w:r>
                            <w:r w:rsidR="00333F74">
                              <w:rPr>
                                <w:rFonts w:ascii="Arial Narrow" w:hAnsi="Arial Narrow" w:eastAsia="MS Mincho" w:cs="Arial"/>
                                <w:color w:val="000000"/>
                                <w:kern w:val="24"/>
                                <w:sz w:val="18"/>
                                <w:szCs w:val="18"/>
                                <w:lang w:val="en-GB"/>
                              </w:rPr>
                              <w:t>findings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22" style="position:absolute;left:0;text-align:left;margin-left:11.6pt;margin-top:6.6pt;width:103.65pt;height:5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92cddc [1944]" strokecolor="#b6dde8 [1304]" type="#_x0000_t55" adj="1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" w14:anchorId="0BE4C000">
                <v:fill type="gradient" color2="#a7bfde [1620]" colors="0 #93cddd;1 #93cddd" angle="180" focus="100%" rotate="t">
                  <o:fill v:ext="view" type="gradientUnscaled"/>
                </v:fill>
                <v:shadow on="t" color="black" opacity="22937f" offset="0,.63889mm" origin=",.5"/>
                <v:textbox>
                  <w:txbxContent>
                    <w:p w:rsidRPr="00333F74" w:rsidR="00333F74" w:rsidP="00333F74" w:rsidRDefault="00777C9B" w14:paraId="7528CD32" w14:textId="3F4C84CA">
                      <w:pPr>
                        <w:spacing w:line="276" w:lineRule="auto"/>
                        <w:jc w:val="center"/>
                        <w:rPr>
                          <w:rFonts w:ascii="Arial Narrow" w:hAnsi="Arial Narrow" w:eastAsia="MS Mincho" w:cs="Arial"/>
                          <w:color w:val="000000"/>
                          <w:kern w:val="24"/>
                          <w:sz w:val="18"/>
                          <w:szCs w:val="18"/>
                          <w:lang w:val="en-GB"/>
                        </w:rPr>
                      </w:pPr>
                      <w:proofErr w:type="gramStart"/>
                      <w:r>
                        <w:rPr>
                          <w:rFonts w:ascii="Arial Narrow" w:hAnsi="Arial Narrow" w:eastAsia="MS Mincho" w:cs="Arial"/>
                          <w:color w:val="000000"/>
                          <w:kern w:val="24"/>
                          <w:sz w:val="18"/>
                          <w:szCs w:val="18"/>
                          <w:lang w:val="en-GB"/>
                        </w:rPr>
                        <w:t>External  CVA</w:t>
                      </w:r>
                      <w:proofErr w:type="gramEnd"/>
                      <w:r>
                        <w:rPr>
                          <w:rFonts w:ascii="Arial Narrow" w:hAnsi="Arial Narrow" w:eastAsia="MS Mincho" w:cs="Arial"/>
                          <w:color w:val="000000"/>
                          <w:kern w:val="24"/>
                          <w:sz w:val="18"/>
                          <w:szCs w:val="18"/>
                          <w:lang w:val="en-GB"/>
                        </w:rPr>
                        <w:t xml:space="preserve"> baseline </w:t>
                      </w:r>
                      <w:r w:rsidR="00333F74">
                        <w:rPr>
                          <w:rFonts w:ascii="Arial Narrow" w:hAnsi="Arial Narrow" w:eastAsia="MS Mincho" w:cs="Arial"/>
                          <w:color w:val="000000"/>
                          <w:kern w:val="24"/>
                          <w:sz w:val="18"/>
                          <w:szCs w:val="18"/>
                          <w:lang w:val="en-GB"/>
                        </w:rPr>
                        <w:t>findings</w:t>
                      </w:r>
                    </w:p>
                  </w:txbxContent>
                </v:textbox>
              </v:shape>
            </w:pict>
          </mc:Fallback>
        </mc:AlternateContent>
      </w:r>
      <w:r w:rsidR="0020141D">
        <w:rPr>
          <w:noProof/>
        </w:rPr>
        <mc:AlternateContent>
          <mc:Choice Requires="wps">
            <w:drawing>
              <wp:anchor distT="0" distB="0" distL="114300" distR="114300" simplePos="0" relativeHeight="251685888" behindDoc="0" locked="0" layoutInCell="1" allowOverlap="1" wp14:anchorId="34840583" wp14:editId="494368AD">
                <wp:simplePos x="0" y="0"/>
                <wp:positionH relativeFrom="column">
                  <wp:posOffset>3284220</wp:posOffset>
                </wp:positionH>
                <wp:positionV relativeFrom="paragraph">
                  <wp:posOffset>36830</wp:posOffset>
                </wp:positionV>
                <wp:extent cx="1384300" cy="772795"/>
                <wp:effectExtent l="50800" t="25400" r="63500" b="78105"/>
                <wp:wrapNone/>
                <wp:docPr id="8" name="Chevron 8"/>
                <wp:cNvGraphicFramePr/>
                <a:graphic xmlns:a="http://schemas.openxmlformats.org/drawingml/2006/main">
                  <a:graphicData uri="http://schemas.microsoft.com/office/word/2010/wordprocessingShape">
                    <wps:wsp>
                      <wps:cNvSpPr/>
                      <wps:spPr>
                        <a:xfrm>
                          <a:off x="0" y="0"/>
                          <a:ext cx="1384300" cy="772795"/>
                        </a:xfrm>
                        <a:prstGeom prst="chevron">
                          <a:avLst/>
                        </a:prstGeom>
                        <a:gradFill>
                          <a:gsLst>
                            <a:gs pos="100000">
                              <a:schemeClr val="accent3">
                                <a:lumMod val="60000"/>
                                <a:lumOff val="40000"/>
                              </a:schemeClr>
                            </a:gs>
                            <a:gs pos="100000">
                              <a:schemeClr val="accent1">
                                <a:tint val="50000"/>
                                <a:shade val="100000"/>
                                <a:satMod val="350000"/>
                              </a:schemeClr>
                            </a:gs>
                          </a:gsLst>
                        </a:gradFill>
                        <a:ln>
                          <a:solidFill>
                            <a:schemeClr val="accent3">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Pr="00333F74" w:rsidR="00D20147" w:rsidP="00D20147" w:rsidRDefault="009D3764" w14:paraId="0D5201F9" w14:textId="79679B25">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Compare CVA response</w:t>
                            </w:r>
                            <w:r w:rsidR="00333F74">
                              <w:rPr>
                                <w:rFonts w:ascii="Arial Narrow" w:hAnsi="Arial Narrow" w:eastAsia="MS Mincho" w:cs="Arial"/>
                                <w:color w:val="000000"/>
                                <w:kern w:val="24"/>
                                <w:sz w:val="18"/>
                                <w:szCs w:val="18"/>
                                <w:lang w:val="en-GB"/>
                              </w:rPr>
                              <w:t xml:space="preserve"> </w:t>
                            </w:r>
                            <w:proofErr w:type="gramStart"/>
                            <w:r w:rsidR="00333F74">
                              <w:rPr>
                                <w:rFonts w:ascii="Arial Narrow" w:hAnsi="Arial Narrow" w:eastAsia="MS Mincho" w:cs="Arial"/>
                                <w:color w:val="000000"/>
                                <w:kern w:val="24"/>
                                <w:sz w:val="18"/>
                                <w:szCs w:val="18"/>
                                <w:lang w:val="en-GB"/>
                              </w:rPr>
                              <w:t>options</w:t>
                            </w:r>
                            <w:proofErr w:type="gramEnd"/>
                          </w:p>
                        </w:txbxContent>
                      </wps:txbx>
                      <wps:bodyPr wrap="square" rtlCol="0" anchor="ctr"/>
                    </wps:wsp>
                  </a:graphicData>
                </a:graphic>
                <wp14:sizeRelH relativeFrom="margin">
                  <wp14:pctWidth>0</wp14:pctWidth>
                </wp14:sizeRelH>
              </wp:anchor>
            </w:drawing>
          </mc:Choice>
          <mc:Fallback>
            <w:pict>
              <v:shape id="Chevron 8" style="position:absolute;left:0;text-align:left;margin-left:258.6pt;margin-top:2.9pt;width:109pt;height:60.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0" fillcolor="#c2d69b [1942]" strokecolor="#c2d69b [1942]" type="#_x0000_t55" adj="1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" w14:anchorId="34840583">
                <v:fill type="gradient" color2="#a7bfde [1620]" colors="0 #c3d69b;1 #c3d69b" angle="180" focus="100%" rotate="t">
                  <o:fill v:ext="view" type="gradientUnscaled"/>
                </v:fill>
                <v:shadow on="t" color="black" opacity="22937f" offset="0,.63889mm" origin=",.5"/>
                <v:textbox>
                  <w:txbxContent>
                    <w:p w:rsidRPr="00333F74" w:rsidR="00D20147" w:rsidP="00D20147" w:rsidRDefault="009D3764" w14:paraId="0D5201F9" w14:textId="79679B25">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Compare CVA response</w:t>
                      </w:r>
                      <w:r w:rsidR="00333F74">
                        <w:rPr>
                          <w:rFonts w:ascii="Arial Narrow" w:hAnsi="Arial Narrow" w:eastAsia="MS Mincho" w:cs="Arial"/>
                          <w:color w:val="000000"/>
                          <w:kern w:val="24"/>
                          <w:sz w:val="18"/>
                          <w:szCs w:val="18"/>
                          <w:lang w:val="en-GB"/>
                        </w:rPr>
                        <w:t xml:space="preserve"> </w:t>
                      </w:r>
                      <w:proofErr w:type="gramStart"/>
                      <w:r w:rsidR="00333F74">
                        <w:rPr>
                          <w:rFonts w:ascii="Arial Narrow" w:hAnsi="Arial Narrow" w:eastAsia="MS Mincho" w:cs="Arial"/>
                          <w:color w:val="000000"/>
                          <w:kern w:val="24"/>
                          <w:sz w:val="18"/>
                          <w:szCs w:val="18"/>
                          <w:lang w:val="en-GB"/>
                        </w:rPr>
                        <w:t>options</w:t>
                      </w:r>
                      <w:proofErr w:type="gramEnd"/>
                    </w:p>
                  </w:txbxContent>
                </v:textbox>
              </v:shape>
            </w:pict>
          </mc:Fallback>
        </mc:AlternateContent>
      </w:r>
      <w:r w:rsidR="0020141D">
        <w:rPr>
          <w:noProof/>
        </w:rPr>
        <mc:AlternateContent>
          <mc:Choice Requires="wps">
            <w:drawing>
              <wp:anchor distT="0" distB="0" distL="114300" distR="114300" simplePos="0" relativeHeight="251686912" behindDoc="0" locked="0" layoutInCell="1" allowOverlap="1" wp14:anchorId="35DE3122" wp14:editId="0611AA95">
                <wp:simplePos x="0" y="0"/>
                <wp:positionH relativeFrom="column">
                  <wp:posOffset>4284345</wp:posOffset>
                </wp:positionH>
                <wp:positionV relativeFrom="paragraph">
                  <wp:posOffset>36830</wp:posOffset>
                </wp:positionV>
                <wp:extent cx="1525270" cy="772795"/>
                <wp:effectExtent l="50800" t="25400" r="62230" b="78105"/>
                <wp:wrapNone/>
                <wp:docPr id="10" name="Chevron 10"/>
                <wp:cNvGraphicFramePr/>
                <a:graphic xmlns:a="http://schemas.openxmlformats.org/drawingml/2006/main">
                  <a:graphicData uri="http://schemas.microsoft.com/office/word/2010/wordprocessingShape">
                    <wps:wsp>
                      <wps:cNvSpPr/>
                      <wps:spPr>
                        <a:xfrm>
                          <a:off x="0" y="0"/>
                          <a:ext cx="1525270" cy="772795"/>
                        </a:xfrm>
                        <a:prstGeom prst="chevron">
                          <a:avLst/>
                        </a:prstGeom>
                        <a:gradFill>
                          <a:gsLst>
                            <a:gs pos="100000">
                              <a:schemeClr val="accent3">
                                <a:lumMod val="75000"/>
                              </a:schemeClr>
                            </a:gs>
                            <a:gs pos="100000">
                              <a:schemeClr val="accent1">
                                <a:tint val="50000"/>
                                <a:shade val="100000"/>
                                <a:satMod val="350000"/>
                              </a:schemeClr>
                            </a:gs>
                          </a:gsLst>
                        </a:gra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Pr="00333F74" w:rsidR="00D20147" w:rsidP="00D20147" w:rsidRDefault="00382077" w14:paraId="26D3CF2C" w14:textId="2CD1A967">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Make a CVAP</w:t>
                            </w:r>
                            <w:r w:rsidR="00333F74">
                              <w:rPr>
                                <w:rFonts w:ascii="Arial Narrow" w:hAnsi="Arial Narrow" w:eastAsia="MS Mincho" w:cs="Arial"/>
                                <w:color w:val="000000"/>
                                <w:kern w:val="24"/>
                                <w:sz w:val="18"/>
                                <w:szCs w:val="18"/>
                                <w:lang w:val="en-GB"/>
                              </w:rPr>
                              <w:t xml:space="preserve"> decision on use of </w:t>
                            </w:r>
                            <w:proofErr w:type="gramStart"/>
                            <w:r w:rsidR="00333F74">
                              <w:rPr>
                                <w:rFonts w:ascii="Arial Narrow" w:hAnsi="Arial Narrow" w:eastAsia="MS Mincho" w:cs="Arial"/>
                                <w:color w:val="000000"/>
                                <w:kern w:val="24"/>
                                <w:sz w:val="18"/>
                                <w:szCs w:val="18"/>
                                <w:lang w:val="en-GB"/>
                              </w:rPr>
                              <w:t>CVA</w:t>
                            </w:r>
                            <w:proofErr w:type="gramEnd"/>
                          </w:p>
                        </w:txbxContent>
                      </wps:txbx>
                      <wps:bodyPr wrap="square" rtlCol="0" anchor="ctr"/>
                    </wps:wsp>
                  </a:graphicData>
                </a:graphic>
                <wp14:sizeRelH relativeFrom="margin">
                  <wp14:pctWidth>0</wp14:pctWidth>
                </wp14:sizeRelH>
              </wp:anchor>
            </w:drawing>
          </mc:Choice>
          <mc:Fallback>
            <w:pict>
              <v:shape id="Chevron 10" style="position:absolute;left:0;text-align:left;margin-left:337.35pt;margin-top:2.9pt;width:120.1pt;height:60.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1" fillcolor="#76923c [2406]" strokecolor="#76923c [2406]" type="#_x0000_t55" adj="1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" w14:anchorId="35DE3122">
                <v:fill type="gradient" color2="#a7bfde [1620]" colors="0 #77933c;1 #77933c" angle="180" focus="100%" rotate="t">
                  <o:fill v:ext="view" type="gradientUnscaled"/>
                </v:fill>
                <v:shadow on="t" color="black" opacity="22937f" offset="0,.63889mm" origin=",.5"/>
                <v:textbox>
                  <w:txbxContent>
                    <w:p w:rsidRPr="00333F74" w:rsidR="00D20147" w:rsidP="00D20147" w:rsidRDefault="00382077" w14:paraId="26D3CF2C" w14:textId="2CD1A967">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Make a CVAP</w:t>
                      </w:r>
                      <w:r w:rsidR="00333F74">
                        <w:rPr>
                          <w:rFonts w:ascii="Arial Narrow" w:hAnsi="Arial Narrow" w:eastAsia="MS Mincho" w:cs="Arial"/>
                          <w:color w:val="000000"/>
                          <w:kern w:val="24"/>
                          <w:sz w:val="18"/>
                          <w:szCs w:val="18"/>
                          <w:lang w:val="en-GB"/>
                        </w:rPr>
                        <w:t xml:space="preserve"> decision on use of </w:t>
                      </w:r>
                      <w:proofErr w:type="gramStart"/>
                      <w:r w:rsidR="00333F74">
                        <w:rPr>
                          <w:rFonts w:ascii="Arial Narrow" w:hAnsi="Arial Narrow" w:eastAsia="MS Mincho" w:cs="Arial"/>
                          <w:color w:val="000000"/>
                          <w:kern w:val="24"/>
                          <w:sz w:val="18"/>
                          <w:szCs w:val="18"/>
                          <w:lang w:val="en-GB"/>
                        </w:rPr>
                        <w:t>CVA</w:t>
                      </w:r>
                      <w:proofErr w:type="gramEnd"/>
                    </w:p>
                  </w:txbxContent>
                </v:textbox>
              </v:shape>
            </w:pict>
          </mc:Fallback>
        </mc:AlternateContent>
      </w:r>
      <w:r w:rsidR="0020141D">
        <w:rPr>
          <w:noProof/>
        </w:rPr>
        <mc:AlternateContent>
          <mc:Choice Requires="wps">
            <w:drawing>
              <wp:anchor distT="0" distB="0" distL="114300" distR="114300" simplePos="0" relativeHeight="251687936" behindDoc="0" locked="0" layoutInCell="1" allowOverlap="1" wp14:anchorId="00687DFE" wp14:editId="18E0E082">
                <wp:simplePos x="0" y="0"/>
                <wp:positionH relativeFrom="column">
                  <wp:posOffset>1528445</wp:posOffset>
                </wp:positionH>
                <wp:positionV relativeFrom="paragraph">
                  <wp:posOffset>33655</wp:posOffset>
                </wp:positionV>
                <wp:extent cx="1028700" cy="780415"/>
                <wp:effectExtent l="50800" t="25400" r="63500" b="70485"/>
                <wp:wrapNone/>
                <wp:docPr id="11" name="Pentagon 6"/>
                <wp:cNvGraphicFramePr/>
                <a:graphic xmlns:a="http://schemas.openxmlformats.org/drawingml/2006/main">
                  <a:graphicData uri="http://schemas.microsoft.com/office/word/2010/wordprocessingShape">
                    <wps:wsp>
                      <wps:cNvSpPr/>
                      <wps:spPr>
                        <a:xfrm>
                          <a:off x="0" y="0"/>
                          <a:ext cx="1028700" cy="780415"/>
                        </a:xfrm>
                        <a:prstGeom prst="homePlate">
                          <a:avLst/>
                        </a:prstGeom>
                        <a:solidFill>
                          <a:schemeClr val="accent3">
                            <a:lumMod val="20000"/>
                            <a:lumOff val="80000"/>
                          </a:schemeClr>
                        </a:solidFill>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rsidRPr="00D20147" w:rsidR="00D20147" w:rsidP="00D20147" w:rsidRDefault="00EF2F13" w14:paraId="1E5A2466" w14:textId="07F1EAAB">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Is cash feasible?</w:t>
                            </w:r>
                          </w:p>
                        </w:txbxContent>
                      </wps:txbx>
                      <wps:bodyPr wrap="square" rtlCol="0" anchor="ctr"/>
                    </wps:wsp>
                  </a:graphicData>
                </a:graphic>
                <wp14:sizeRelH relativeFrom="margin">
                  <wp14:pctWidth>0</wp14:pctWidth>
                </wp14:sizeRelH>
              </wp:anchor>
            </w:drawing>
          </mc:Choice>
          <mc:Fallback>
            <w:pict>
              <v:shape id="_x0000_s1042" style="position:absolute;left:0;text-align:left;margin-left:120.35pt;margin-top:2.65pt;width:81pt;height:61.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eaf1dd [662]" strokecolor="#eaf1dd [662]" type="#_x0000_t15" adj="1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" w14:anchorId="00687DFE">
                <v:shadow on="t" color="black" opacity="22937f" offset="0,.63889mm" origin=",.5"/>
                <v:textbox>
                  <w:txbxContent>
                    <w:p w:rsidRPr="00D20147" w:rsidR="00D20147" w:rsidP="00D20147" w:rsidRDefault="00EF2F13" w14:paraId="1E5A2466" w14:textId="07F1EAAB">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Is cash feasible?</w:t>
                      </w:r>
                    </w:p>
                  </w:txbxContent>
                </v:textbox>
              </v:shape>
            </w:pict>
          </mc:Fallback>
        </mc:AlternateContent>
      </w:r>
      <w:r w:rsidR="0020141D">
        <w:rPr>
          <w:noProof/>
        </w:rPr>
        <mc:AlternateContent>
          <mc:Choice Requires="wps">
            <w:drawing>
              <wp:anchor distT="0" distB="0" distL="114300" distR="114300" simplePos="0" relativeHeight="251684864" behindDoc="0" locked="0" layoutInCell="1" allowOverlap="1" wp14:anchorId="376CE2D8" wp14:editId="6836297F">
                <wp:simplePos x="0" y="0"/>
                <wp:positionH relativeFrom="column">
                  <wp:posOffset>2196465</wp:posOffset>
                </wp:positionH>
                <wp:positionV relativeFrom="paragraph">
                  <wp:posOffset>41597</wp:posOffset>
                </wp:positionV>
                <wp:extent cx="1491615" cy="772795"/>
                <wp:effectExtent l="50800" t="25400" r="57785" b="78105"/>
                <wp:wrapNone/>
                <wp:docPr id="6" name="Chevron 6"/>
                <wp:cNvGraphicFramePr/>
                <a:graphic xmlns:a="http://schemas.openxmlformats.org/drawingml/2006/main">
                  <a:graphicData uri="http://schemas.microsoft.com/office/word/2010/wordprocessingShape">
                    <wps:wsp>
                      <wps:cNvSpPr/>
                      <wps:spPr>
                        <a:xfrm>
                          <a:off x="0" y="0"/>
                          <a:ext cx="1491615" cy="772795"/>
                        </a:xfrm>
                        <a:prstGeom prst="chevron">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Pr="00D20147" w:rsidR="00D20147" w:rsidP="00D20147" w:rsidRDefault="00EF2F13" w14:paraId="5CD8F7AB" w14:textId="7C076F64">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 xml:space="preserve">Explore potential response </w:t>
                            </w:r>
                            <w:proofErr w:type="gramStart"/>
                            <w:r>
                              <w:rPr>
                                <w:rFonts w:ascii="Arial Narrow" w:hAnsi="Arial Narrow" w:eastAsia="MS Mincho" w:cs="Arial"/>
                                <w:color w:val="000000"/>
                                <w:kern w:val="24"/>
                                <w:sz w:val="18"/>
                                <w:szCs w:val="18"/>
                                <w:lang w:val="en-GB"/>
                              </w:rPr>
                              <w:t>options</w:t>
                            </w:r>
                            <w:proofErr w:type="gramEnd"/>
                          </w:p>
                        </w:txbxContent>
                      </wps:txbx>
                      <wps:bodyPr wrap="square" rtlCol="0" anchor="ctr"/>
                    </wps:wsp>
                  </a:graphicData>
                </a:graphic>
                <wp14:sizeRelH relativeFrom="margin">
                  <wp14:pctWidth>0</wp14:pctWidth>
                </wp14:sizeRelH>
              </wp:anchor>
            </w:drawing>
          </mc:Choice>
          <mc:Fallback>
            <w:pict>
              <v:shape id="Chevron 6" style="position:absolute;left:0;text-align:left;margin-left:172.95pt;margin-top:3.3pt;width:117.45pt;height:60.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3" fillcolor="#d6e3bc [1302]" strokecolor="#d6e3bc [1302]" type="#_x0000_t55" adj="1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" w14:anchorId="376CE2D8">
                <v:shadow on="t" color="black" opacity="22937f" offset="0,.63889mm" origin=",.5"/>
                <v:textbox>
                  <w:txbxContent>
                    <w:p w:rsidRPr="00D20147" w:rsidR="00D20147" w:rsidP="00D20147" w:rsidRDefault="00EF2F13" w14:paraId="5CD8F7AB" w14:textId="7C076F64">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 xml:space="preserve">Explore potential response </w:t>
                      </w:r>
                      <w:proofErr w:type="gramStart"/>
                      <w:r>
                        <w:rPr>
                          <w:rFonts w:ascii="Arial Narrow" w:hAnsi="Arial Narrow" w:eastAsia="MS Mincho" w:cs="Arial"/>
                          <w:color w:val="000000"/>
                          <w:kern w:val="24"/>
                          <w:sz w:val="18"/>
                          <w:szCs w:val="18"/>
                          <w:lang w:val="en-GB"/>
                        </w:rPr>
                        <w:t>options</w:t>
                      </w:r>
                      <w:proofErr w:type="gramEnd"/>
                    </w:p>
                  </w:txbxContent>
                </v:textbox>
              </v:shape>
            </w:pict>
          </mc:Fallback>
        </mc:AlternateContent>
      </w:r>
    </w:p>
    <w:p w:rsidR="00D20147" w:rsidP="00E86A7D" w:rsidRDefault="00D20147" w14:paraId="069BD86B" w14:textId="0F0A9644">
      <w:pPr>
        <w:rPr>
          <w:rFonts w:ascii="Verdana" w:hAnsi="Verdana"/>
          <w:b/>
          <w:bCs/>
          <w:sz w:val="18"/>
          <w:szCs w:val="18"/>
        </w:rPr>
      </w:pPr>
    </w:p>
    <w:p w:rsidR="00D20147" w:rsidP="00E86A7D" w:rsidRDefault="00D20147" w14:paraId="1D8C5FEC" w14:textId="0C3B3F89">
      <w:pPr>
        <w:rPr>
          <w:rFonts w:ascii="Verdana" w:hAnsi="Verdana"/>
          <w:b/>
          <w:bCs/>
          <w:sz w:val="18"/>
          <w:szCs w:val="18"/>
        </w:rPr>
      </w:pPr>
    </w:p>
    <w:p w:rsidR="00D20147" w:rsidP="00E86A7D" w:rsidRDefault="00D20147" w14:paraId="22C24809" w14:textId="5DFFC747">
      <w:pPr>
        <w:pStyle w:val="Heading3"/>
        <w:jc w:val="both"/>
        <w:rPr>
          <w:rFonts w:ascii="Verdana" w:hAnsi="Verdana"/>
          <w:color w:val="000000" w:themeColor="text1"/>
          <w:sz w:val="19"/>
          <w:szCs w:val="19"/>
        </w:rPr>
      </w:pPr>
    </w:p>
    <w:p w:rsidRPr="00EC32D6" w:rsidR="00EF2F13" w:rsidRDefault="00EF2F13" w14:paraId="369740FF" w14:textId="77777777">
      <w:pPr>
        <w:pStyle w:val="Heading3"/>
        <w:numPr>
          <w:ilvl w:val="0"/>
          <w:numId w:val="11"/>
        </w:numPr>
        <w:jc w:val="both"/>
        <w:rPr>
          <w:rFonts w:ascii="Verdana" w:hAnsi="Verdana"/>
          <w:color w:val="000000" w:themeColor="text1"/>
          <w:sz w:val="19"/>
          <w:szCs w:val="19"/>
        </w:rPr>
      </w:pPr>
      <w:r w:rsidRPr="5B534714">
        <w:rPr>
          <w:rFonts w:ascii="Verdana" w:hAnsi="Verdana"/>
          <w:color w:val="000000" w:themeColor="text1"/>
          <w:sz w:val="19"/>
          <w:szCs w:val="19"/>
        </w:rPr>
        <w:t>Is cash feasible?</w:t>
      </w:r>
    </w:p>
    <w:p w:rsidR="00EF2F13" w:rsidP="00EF2F13" w:rsidRDefault="00EF2F13" w14:paraId="63A538CC" w14:textId="448D41D4">
      <w:pPr>
        <w:rPr>
          <w:rFonts w:ascii="Verdana" w:hAnsi="Verdana" w:eastAsia="Times New Roman" w:cs="Arial"/>
          <w:sz w:val="18"/>
          <w:szCs w:val="18"/>
        </w:rPr>
      </w:pPr>
      <w:r w:rsidRPr="5B534714">
        <w:rPr>
          <w:rFonts w:ascii="Verdana" w:hAnsi="Verdana"/>
          <w:sz w:val="18"/>
          <w:szCs w:val="18"/>
        </w:rPr>
        <w:t xml:space="preserve">The tool ‘Is cash feasible?’ suggests a checklist with criteria and key considerations that will help the NS decide whether CVA is a feasible option. </w:t>
      </w:r>
      <w:r w:rsidRPr="5B534714">
        <w:rPr>
          <w:rFonts w:ascii="Verdana" w:hAnsi="Verdana" w:eastAsia="Times New Roman" w:cs="Arial"/>
          <w:sz w:val="18"/>
          <w:szCs w:val="18"/>
        </w:rPr>
        <w:t>Depending on the nature and context of the crisis</w:t>
      </w:r>
      <w:r w:rsidRPr="5B534714">
        <w:rPr>
          <w:rFonts w:ascii="Verdana" w:hAnsi="Verdana" w:cs="Arial"/>
          <w:sz w:val="18"/>
          <w:szCs w:val="18"/>
        </w:rPr>
        <w:t xml:space="preserve">, a </w:t>
      </w:r>
      <w:r w:rsidRPr="5B534714">
        <w:rPr>
          <w:rFonts w:ascii="Verdana" w:hAnsi="Verdana" w:eastAsia="Times New Roman" w:cs="Arial"/>
          <w:sz w:val="18"/>
          <w:szCs w:val="18"/>
        </w:rPr>
        <w:t>combination of transfer modalities and delivery mechanisms may be required and used at various stages of the crisis. If the NS undertook the full social protection assessment, the tool to analyze if CVA can be linked to social protection can be referred to at this point also to inform decision making.</w:t>
      </w:r>
      <w:r w:rsidRPr="5B534714" w:rsidR="00A57B8D">
        <w:rPr>
          <w:rFonts w:ascii="Verdana" w:hAnsi="Verdana" w:eastAsia="Times New Roman" w:cs="Arial"/>
          <w:sz w:val="18"/>
          <w:szCs w:val="18"/>
        </w:rPr>
        <w:t xml:space="preserve"> </w:t>
      </w:r>
      <w:r w:rsidRPr="5B534714" w:rsidR="00A57B8D">
        <w:rPr>
          <w:rFonts w:ascii="Verdana" w:hAnsi="Verdana"/>
          <w:sz w:val="18"/>
          <w:szCs w:val="18"/>
        </w:rPr>
        <w:t>The tool ‘Is linking CVA to social protection feasible’ (Advanced option) goes further into identifying and assessing potential response options for linking CVA with social protection, building on the information captured in the baseline assessment.</w:t>
      </w:r>
    </w:p>
    <w:p w:rsidRPr="00531D0B" w:rsidR="00EF2F13" w:rsidP="00EF2F13" w:rsidRDefault="00777C9B" w14:paraId="5480D2DC" w14:textId="27A5607E">
      <w:pPr>
        <w:rPr>
          <w:rFonts w:ascii="Verdana" w:hAnsi="Verdana" w:eastAsia="Times New Roman" w:cs="Arial"/>
          <w:b/>
          <w:bCs/>
          <w:sz w:val="18"/>
          <w:szCs w:val="18"/>
        </w:rPr>
      </w:pPr>
      <w:r>
        <w:rPr>
          <w:rFonts w:ascii="Verdana" w:hAnsi="Verdana" w:eastAsia="Times New Roman" w:cs="Arial"/>
          <w:b/>
          <w:bCs/>
          <w:sz w:val="18"/>
          <w:szCs w:val="18"/>
        </w:rPr>
        <w:lastRenderedPageBreak/>
        <w:t>Key t</w:t>
      </w:r>
      <w:r w:rsidRPr="00531D0B" w:rsidR="00EF2F13">
        <w:rPr>
          <w:rFonts w:ascii="Verdana" w:hAnsi="Verdana" w:eastAsia="Times New Roman" w:cs="Arial"/>
          <w:b/>
          <w:bCs/>
          <w:sz w:val="18"/>
          <w:szCs w:val="18"/>
        </w:rPr>
        <w:t>ools</w:t>
      </w:r>
    </w:p>
    <w:p w:rsidRPr="00EF2F13" w:rsidR="00A57B8D" w:rsidP="00EF2F13" w:rsidRDefault="00000000" w14:paraId="03525212" w14:textId="6E160D1B">
      <w:pPr>
        <w:rPr>
          <w:rFonts w:ascii="Verdana" w:hAnsi="Verdana" w:eastAsia="Times New Roman" w:cs="Arial"/>
          <w:color w:val="000000" w:themeColor="text1"/>
          <w:sz w:val="18"/>
          <w:szCs w:val="18"/>
        </w:rPr>
      </w:pPr>
      <w:hyperlink r:id="R69045f712fa44595">
        <w:r w:rsidRPr="49AB22B8" w:rsidR="7646F793">
          <w:rPr>
            <w:rStyle w:val="Hyperlink"/>
            <w:rFonts w:ascii="Verdana" w:hAnsi="Verdana" w:eastAsia="Times New Roman" w:cs="Arial"/>
            <w:i w:val="1"/>
            <w:iCs w:val="1"/>
            <w:sz w:val="18"/>
            <w:szCs w:val="18"/>
          </w:rPr>
          <w:t xml:space="preserve">M3_1_2_1 </w:t>
        </w:r>
        <w:r w:rsidRPr="49AB22B8" w:rsidR="25BBF7BD">
          <w:rPr>
            <w:rStyle w:val="Hyperlink"/>
            <w:rFonts w:ascii="Verdana" w:hAnsi="Verdana" w:eastAsia="Times New Roman" w:cs="Arial"/>
            <w:i w:val="1"/>
            <w:iCs w:val="1"/>
            <w:sz w:val="18"/>
            <w:szCs w:val="18"/>
          </w:rPr>
          <w:t xml:space="preserve">Is cash </w:t>
        </w:r>
        <w:r w:rsidRPr="49AB22B8" w:rsidR="25BBF7BD">
          <w:rPr>
            <w:rStyle w:val="Hyperlink"/>
            <w:rFonts w:ascii="Verdana" w:hAnsi="Verdana" w:eastAsia="Times New Roman" w:cs="Arial"/>
            <w:i w:val="1"/>
            <w:iCs w:val="1"/>
            <w:sz w:val="18"/>
            <w:szCs w:val="18"/>
          </w:rPr>
          <w:t>feasible</w:t>
        </w:r>
        <w:r w:rsidRPr="49AB22B8" w:rsidR="25BBF7BD">
          <w:rPr>
            <w:rStyle w:val="Hyperlink"/>
            <w:rFonts w:ascii="Verdana" w:hAnsi="Verdana" w:eastAsia="Times New Roman" w:cs="Arial"/>
            <w:i w:val="1"/>
            <w:iCs w:val="1"/>
            <w:sz w:val="18"/>
            <w:szCs w:val="18"/>
          </w:rPr>
          <w:t xml:space="preserve"> </w:t>
        </w:r>
        <w:r w:rsidRPr="49AB22B8" w:rsidR="25BBF7BD">
          <w:rPr>
            <w:rStyle w:val="Hyperlink"/>
            <w:rFonts w:ascii="Verdana" w:hAnsi="Verdana" w:eastAsia="Times New Roman" w:cs="Arial"/>
            <w:i w:val="1"/>
            <w:iCs w:val="1"/>
            <w:sz w:val="18"/>
            <w:szCs w:val="18"/>
          </w:rPr>
          <w:t>checklist?</w:t>
        </w:r>
        <w:r w:rsidRPr="49AB22B8" w:rsidR="25BBF7BD">
          <w:rPr>
            <w:rStyle w:val="Hyperlink"/>
            <w:rFonts w:ascii="Verdana" w:hAnsi="Verdana" w:eastAsia="Times New Roman" w:cs="Arial"/>
            <w:sz w:val="18"/>
            <w:szCs w:val="18"/>
          </w:rPr>
          <w:t>;</w:t>
        </w:r>
      </w:hyperlink>
      <w:r w:rsidRPr="49AB22B8" w:rsidR="25BBF7BD">
        <w:rPr>
          <w:rFonts w:ascii="Verdana" w:hAnsi="Verdana" w:eastAsia="Times New Roman" w:cs="Arial"/>
          <w:color w:val="000000" w:themeColor="text1" w:themeTint="FF" w:themeShade="FF"/>
          <w:sz w:val="18"/>
          <w:szCs w:val="18"/>
        </w:rPr>
        <w:t xml:space="preserve"> </w:t>
      </w:r>
      <w:hyperlink r:id="Rcf5c9f8162e34c52">
        <w:r w:rsidRPr="49AB22B8" w:rsidR="7646F793">
          <w:rPr>
            <w:rStyle w:val="Hyperlink"/>
            <w:rFonts w:ascii="Verdana" w:hAnsi="Verdana"/>
            <w:i w:val="1"/>
            <w:iCs w:val="1"/>
            <w:sz w:val="18"/>
            <w:szCs w:val="18"/>
          </w:rPr>
          <w:t>Is linking CVA to social protection feasible?</w:t>
        </w:r>
      </w:hyperlink>
      <w:r w:rsidRPr="49AB22B8" w:rsidR="7646F793">
        <w:rPr>
          <w:rFonts w:ascii="Verdana" w:hAnsi="Verdana"/>
          <w:i w:val="1"/>
          <w:iCs w:val="1"/>
          <w:color w:val="FF0000"/>
          <w:sz w:val="18"/>
          <w:szCs w:val="18"/>
        </w:rPr>
        <w:t xml:space="preserve"> </w:t>
      </w:r>
      <w:r w:rsidRPr="49AB22B8" w:rsidR="7646F793">
        <w:rPr>
          <w:rFonts w:ascii="Verdana" w:hAnsi="Verdana"/>
          <w:color w:val="000000" w:themeColor="text1" w:themeTint="FF" w:themeShade="FF"/>
          <w:sz w:val="18"/>
          <w:szCs w:val="18"/>
        </w:rPr>
        <w:t>(Advanced)</w:t>
      </w:r>
      <w:r w:rsidRPr="49AB22B8" w:rsidR="7646F793">
        <w:rPr>
          <w:rFonts w:ascii="Verdana" w:hAnsi="Verdana"/>
          <w:i w:val="1"/>
          <w:iCs w:val="1"/>
          <w:color w:val="000000" w:themeColor="text1" w:themeTint="FF" w:themeShade="FF"/>
          <w:sz w:val="18"/>
          <w:szCs w:val="18"/>
        </w:rPr>
        <w:t xml:space="preserve"> </w:t>
      </w:r>
      <w:r w:rsidRPr="49AB22B8" w:rsidR="25BBF7BD">
        <w:rPr>
          <w:rFonts w:ascii="Verdana" w:hAnsi="Verdana" w:eastAsia="Times New Roman" w:cs="Arial"/>
          <w:i w:val="1"/>
          <w:iCs w:val="1"/>
          <w:color w:val="FF0000"/>
          <w:sz w:val="18"/>
          <w:szCs w:val="18"/>
        </w:rPr>
        <w:t xml:space="preserve"> </w:t>
      </w:r>
    </w:p>
    <w:p w:rsidRPr="00C67AC4" w:rsidR="009D3764" w:rsidRDefault="009D3764" w14:paraId="0BD74214" w14:textId="2605EA82">
      <w:pPr>
        <w:pStyle w:val="Heading3"/>
        <w:numPr>
          <w:ilvl w:val="0"/>
          <w:numId w:val="11"/>
        </w:numPr>
        <w:jc w:val="both"/>
        <w:rPr>
          <w:rFonts w:ascii="Verdana" w:hAnsi="Verdana"/>
          <w:sz w:val="19"/>
          <w:szCs w:val="19"/>
        </w:rPr>
      </w:pPr>
      <w:r w:rsidRPr="00C67AC4">
        <w:rPr>
          <w:rFonts w:ascii="Verdana" w:hAnsi="Verdana"/>
          <w:sz w:val="19"/>
          <w:szCs w:val="19"/>
        </w:rPr>
        <w:t xml:space="preserve">Explore potential response </w:t>
      </w:r>
      <w:proofErr w:type="gramStart"/>
      <w:r w:rsidRPr="00C67AC4">
        <w:rPr>
          <w:rFonts w:ascii="Verdana" w:hAnsi="Verdana"/>
          <w:sz w:val="19"/>
          <w:szCs w:val="19"/>
        </w:rPr>
        <w:t>options</w:t>
      </w:r>
      <w:proofErr w:type="gramEnd"/>
      <w:r w:rsidRPr="00C67AC4">
        <w:rPr>
          <w:rFonts w:ascii="Verdana" w:hAnsi="Verdana"/>
          <w:sz w:val="19"/>
          <w:szCs w:val="19"/>
        </w:rPr>
        <w:t xml:space="preserve"> </w:t>
      </w:r>
    </w:p>
    <w:p w:rsidR="009D3764" w:rsidP="00E86A7D" w:rsidRDefault="1CF9F9EA" w14:paraId="5C0EB761" w14:textId="315465FB">
      <w:pPr>
        <w:rPr>
          <w:rFonts w:ascii="Verdana" w:hAnsi="Verdana"/>
          <w:color w:val="000000"/>
          <w:sz w:val="18"/>
          <w:szCs w:val="18"/>
        </w:rPr>
      </w:pPr>
      <w:proofErr w:type="gramStart"/>
      <w:r w:rsidRPr="5B534714">
        <w:rPr>
          <w:rFonts w:ascii="Verdana" w:hAnsi="Verdana"/>
          <w:sz w:val="18"/>
          <w:szCs w:val="18"/>
        </w:rPr>
        <w:t>In order to</w:t>
      </w:r>
      <w:proofErr w:type="gramEnd"/>
      <w:r w:rsidRPr="5B534714">
        <w:rPr>
          <w:rFonts w:ascii="Verdana" w:hAnsi="Verdana"/>
          <w:sz w:val="18"/>
          <w:szCs w:val="18"/>
        </w:rPr>
        <w:t xml:space="preserve"> come up with a broad list of response options, </w:t>
      </w:r>
      <w:r w:rsidRPr="5B534714" w:rsidR="360BBC32">
        <w:rPr>
          <w:rFonts w:ascii="Verdana" w:hAnsi="Verdana"/>
          <w:sz w:val="18"/>
          <w:szCs w:val="18"/>
        </w:rPr>
        <w:t xml:space="preserve">the NS </w:t>
      </w:r>
      <w:r w:rsidRPr="5B534714">
        <w:rPr>
          <w:rFonts w:ascii="Verdana" w:hAnsi="Verdana"/>
          <w:sz w:val="18"/>
          <w:szCs w:val="18"/>
        </w:rPr>
        <w:t xml:space="preserve">can conduct a brainstorming session with key stakeholders, encouraging them to think widely and freely about possible options. Involving national and local governments in the baseline process can also contribute to the acceptability of </w:t>
      </w:r>
      <w:r w:rsidRPr="5B534714" w:rsidR="360BBC32">
        <w:rPr>
          <w:rFonts w:ascii="Verdana" w:hAnsi="Verdana"/>
          <w:sz w:val="18"/>
          <w:szCs w:val="18"/>
        </w:rPr>
        <w:t>CVA</w:t>
      </w:r>
      <w:r w:rsidRPr="5B534714">
        <w:rPr>
          <w:rFonts w:ascii="Verdana" w:hAnsi="Verdana"/>
          <w:sz w:val="18"/>
          <w:szCs w:val="18"/>
        </w:rPr>
        <w:t>. At this stage, nothing should be excluded</w:t>
      </w:r>
      <w:r w:rsidRPr="5B534714" w:rsidR="360BBC32">
        <w:rPr>
          <w:rFonts w:ascii="Verdana" w:hAnsi="Verdana"/>
          <w:sz w:val="18"/>
          <w:szCs w:val="18"/>
        </w:rPr>
        <w:t xml:space="preserve"> as this</w:t>
      </w:r>
      <w:r w:rsidRPr="5B534714">
        <w:rPr>
          <w:rFonts w:ascii="Verdana" w:hAnsi="Verdana" w:cs="Arial"/>
          <w:sz w:val="18"/>
          <w:szCs w:val="18"/>
        </w:rPr>
        <w:t xml:space="preserve"> might help in promoting innovative ideas. The tool </w:t>
      </w:r>
      <w:r w:rsidRPr="5B534714" w:rsidR="360BBC32">
        <w:rPr>
          <w:rFonts w:ascii="Verdana" w:hAnsi="Verdana" w:cs="Arial"/>
          <w:i/>
          <w:iCs/>
          <w:sz w:val="18"/>
          <w:szCs w:val="18"/>
        </w:rPr>
        <w:t>‘R</w:t>
      </w:r>
      <w:r w:rsidRPr="5B534714">
        <w:rPr>
          <w:rFonts w:ascii="Verdana" w:hAnsi="Verdana" w:cs="Arial"/>
          <w:i/>
          <w:iCs/>
          <w:sz w:val="18"/>
          <w:szCs w:val="18"/>
        </w:rPr>
        <w:t>esponse intervention options</w:t>
      </w:r>
      <w:r w:rsidRPr="5B534714" w:rsidR="360BBC32">
        <w:rPr>
          <w:rFonts w:ascii="Verdana" w:hAnsi="Verdana" w:cs="Arial"/>
          <w:i/>
          <w:iCs/>
          <w:sz w:val="18"/>
          <w:szCs w:val="18"/>
        </w:rPr>
        <w:t>’</w:t>
      </w:r>
      <w:r w:rsidRPr="5B534714">
        <w:rPr>
          <w:rFonts w:ascii="Verdana" w:hAnsi="Verdana" w:cs="Arial"/>
          <w:sz w:val="18"/>
          <w:szCs w:val="18"/>
        </w:rPr>
        <w:t xml:space="preserve"> suggests </w:t>
      </w:r>
      <w:r w:rsidRPr="5B534714">
        <w:rPr>
          <w:rFonts w:ascii="Verdana" w:hAnsi="Verdana" w:cs="Arial"/>
          <w:color w:val="000000" w:themeColor="text1"/>
          <w:sz w:val="18"/>
          <w:szCs w:val="18"/>
        </w:rPr>
        <w:t>potential response options for each phase, according to sectors and objectives.</w:t>
      </w:r>
      <w:r w:rsidRPr="5B534714">
        <w:rPr>
          <w:rFonts w:ascii="Verdana" w:hAnsi="Verdana"/>
          <w:color w:val="000000" w:themeColor="text1"/>
          <w:sz w:val="18"/>
          <w:szCs w:val="18"/>
        </w:rPr>
        <w:t xml:space="preserve">  </w:t>
      </w:r>
    </w:p>
    <w:p w:rsidRPr="00531D0B" w:rsidR="009D3764" w:rsidP="00E86A7D" w:rsidRDefault="009D3764" w14:paraId="3B9DF455" w14:textId="77777777">
      <w:pPr>
        <w:rPr>
          <w:rFonts w:ascii="Verdana" w:hAnsi="Verdana"/>
          <w:b/>
          <w:bCs/>
          <w:sz w:val="18"/>
          <w:szCs w:val="18"/>
        </w:rPr>
      </w:pPr>
      <w:r w:rsidRPr="00531D0B">
        <w:rPr>
          <w:rFonts w:ascii="Verdana" w:hAnsi="Verdana"/>
          <w:b/>
          <w:bCs/>
          <w:sz w:val="18"/>
          <w:szCs w:val="18"/>
        </w:rPr>
        <w:t>Tools:</w:t>
      </w:r>
    </w:p>
    <w:p w:rsidRPr="00E86A7D" w:rsidR="00E86A7D" w:rsidP="3130A2F0" w:rsidRDefault="00000000" w14:paraId="2574DA4B" w14:textId="6A6FFF26">
      <w:pPr>
        <w:rPr>
          <w:rFonts w:ascii="Verdana" w:hAnsi="Verdana"/>
          <w:color w:val="000000" w:themeColor="text1"/>
          <w:sz w:val="18"/>
          <w:szCs w:val="18"/>
        </w:rPr>
      </w:pPr>
      <w:hyperlink w:history="1" r:id="rId39">
        <w:r w:rsidRPr="00F8571C" w:rsidR="00CB2FAF">
          <w:rPr>
            <w:rStyle w:val="Hyperlink"/>
            <w:rFonts w:ascii="Verdana" w:hAnsi="Verdana"/>
            <w:i/>
            <w:iCs/>
            <w:sz w:val="18"/>
            <w:szCs w:val="18"/>
          </w:rPr>
          <w:t>M</w:t>
        </w:r>
        <w:r w:rsidRPr="00F8571C" w:rsidR="009D3764">
          <w:rPr>
            <w:rStyle w:val="Hyperlink"/>
            <w:rFonts w:ascii="Verdana" w:hAnsi="Verdana"/>
            <w:i/>
            <w:iCs/>
            <w:sz w:val="18"/>
            <w:szCs w:val="18"/>
          </w:rPr>
          <w:t>3_1_1 Response Intervention Options</w:t>
        </w:r>
      </w:hyperlink>
      <w:r w:rsidRPr="3130A2F0" w:rsidR="00777C9B">
        <w:rPr>
          <w:rFonts w:ascii="Verdana" w:hAnsi="Verdana"/>
          <w:i/>
          <w:iCs/>
          <w:color w:val="FF0000"/>
          <w:sz w:val="18"/>
          <w:szCs w:val="18"/>
        </w:rPr>
        <w:t xml:space="preserve"> </w:t>
      </w:r>
    </w:p>
    <w:p w:rsidRPr="004C3C23" w:rsidR="00B403C3" w:rsidRDefault="00DE1F73" w14:paraId="261171E6" w14:textId="6FCBB1F8">
      <w:pPr>
        <w:pStyle w:val="Heading3"/>
        <w:numPr>
          <w:ilvl w:val="0"/>
          <w:numId w:val="11"/>
        </w:numPr>
        <w:jc w:val="both"/>
        <w:rPr>
          <w:rFonts w:ascii="Verdana" w:hAnsi="Verdana"/>
          <w:sz w:val="19"/>
          <w:szCs w:val="19"/>
        </w:rPr>
      </w:pPr>
      <w:r w:rsidRPr="004C3C23">
        <w:rPr>
          <w:rFonts w:ascii="Verdana" w:hAnsi="Verdana"/>
          <w:sz w:val="19"/>
          <w:szCs w:val="19"/>
        </w:rPr>
        <w:t xml:space="preserve">Comparing CVA </w:t>
      </w:r>
      <w:r w:rsidRPr="004C3C23" w:rsidR="00FE4CFB">
        <w:rPr>
          <w:rFonts w:ascii="Verdana" w:hAnsi="Verdana"/>
          <w:sz w:val="19"/>
          <w:szCs w:val="19"/>
        </w:rPr>
        <w:t>response options</w:t>
      </w:r>
    </w:p>
    <w:p w:rsidR="00D20147" w:rsidP="00E86A7D" w:rsidRDefault="6E4A0AFF" w14:paraId="49CE0E5E" w14:textId="38CC489C">
      <w:pPr>
        <w:pStyle w:val="H1"/>
        <w:spacing w:before="120" w:after="120"/>
        <w:jc w:val="both"/>
        <w:rPr>
          <w:rFonts w:ascii="Verdana" w:hAnsi="Verdana" w:eastAsia="Times New Roman" w:cs="Arial"/>
          <w:b w:val="0"/>
          <w:sz w:val="18"/>
          <w:szCs w:val="18"/>
        </w:rPr>
      </w:pPr>
      <w:proofErr w:type="gramStart"/>
      <w:r w:rsidRPr="5B534714">
        <w:rPr>
          <w:rFonts w:ascii="Verdana" w:hAnsi="Verdana"/>
          <w:b w:val="0"/>
          <w:sz w:val="18"/>
          <w:szCs w:val="18"/>
        </w:rPr>
        <w:t>In order to</w:t>
      </w:r>
      <w:proofErr w:type="gramEnd"/>
      <w:r w:rsidRPr="5B534714">
        <w:rPr>
          <w:rFonts w:ascii="Verdana" w:hAnsi="Verdana"/>
          <w:b w:val="0"/>
          <w:sz w:val="18"/>
          <w:szCs w:val="18"/>
        </w:rPr>
        <w:t xml:space="preserve"> compare the different response options, </w:t>
      </w:r>
      <w:r w:rsidRPr="5B534714" w:rsidR="360BBC32">
        <w:rPr>
          <w:rFonts w:ascii="Verdana" w:hAnsi="Verdana"/>
          <w:b w:val="0"/>
          <w:sz w:val="18"/>
          <w:szCs w:val="18"/>
        </w:rPr>
        <w:t>first the</w:t>
      </w:r>
      <w:r w:rsidRPr="5B534714">
        <w:rPr>
          <w:rFonts w:ascii="Verdana" w:hAnsi="Verdana"/>
          <w:b w:val="0"/>
          <w:sz w:val="18"/>
          <w:szCs w:val="18"/>
        </w:rPr>
        <w:t xml:space="preserve"> relevant criteria</w:t>
      </w:r>
      <w:r w:rsidRPr="5B534714" w:rsidR="0600FEAF">
        <w:rPr>
          <w:rFonts w:ascii="Verdana" w:hAnsi="Verdana"/>
          <w:b w:val="0"/>
          <w:sz w:val="18"/>
          <w:szCs w:val="18"/>
        </w:rPr>
        <w:t xml:space="preserve"> for </w:t>
      </w:r>
      <w:r w:rsidRPr="5B534714">
        <w:rPr>
          <w:rFonts w:ascii="Verdana" w:hAnsi="Verdana"/>
          <w:b w:val="0"/>
          <w:sz w:val="18"/>
          <w:szCs w:val="18"/>
        </w:rPr>
        <w:t>analysis</w:t>
      </w:r>
      <w:r w:rsidRPr="5B534714" w:rsidR="360BBC32">
        <w:rPr>
          <w:rFonts w:ascii="Verdana" w:hAnsi="Verdana"/>
          <w:b w:val="0"/>
          <w:sz w:val="18"/>
          <w:szCs w:val="18"/>
        </w:rPr>
        <w:t xml:space="preserve"> need to be identified</w:t>
      </w:r>
      <w:r w:rsidRPr="5B534714">
        <w:rPr>
          <w:rFonts w:ascii="Verdana" w:hAnsi="Verdana"/>
          <w:b w:val="0"/>
          <w:sz w:val="18"/>
          <w:szCs w:val="18"/>
        </w:rPr>
        <w:t>. Th</w:t>
      </w:r>
      <w:r w:rsidRPr="5B534714" w:rsidR="360BBC32">
        <w:rPr>
          <w:rFonts w:ascii="Verdana" w:hAnsi="Verdana"/>
          <w:b w:val="0"/>
          <w:sz w:val="18"/>
          <w:szCs w:val="18"/>
        </w:rPr>
        <w:t>is</w:t>
      </w:r>
      <w:r w:rsidRPr="5B534714">
        <w:rPr>
          <w:rFonts w:ascii="Verdana" w:hAnsi="Verdana"/>
          <w:b w:val="0"/>
          <w:sz w:val="18"/>
          <w:szCs w:val="18"/>
        </w:rPr>
        <w:t xml:space="preserve"> comparative ana</w:t>
      </w:r>
      <w:r w:rsidRPr="5B534714" w:rsidR="1DE2AF62">
        <w:rPr>
          <w:rFonts w:ascii="Verdana" w:hAnsi="Verdana"/>
          <w:b w:val="0"/>
          <w:sz w:val="18"/>
          <w:szCs w:val="18"/>
        </w:rPr>
        <w:t xml:space="preserve">lysis will inform </w:t>
      </w:r>
      <w:r w:rsidRPr="5B534714" w:rsidR="0600FEAF">
        <w:rPr>
          <w:rFonts w:ascii="Verdana" w:hAnsi="Verdana"/>
          <w:b w:val="0"/>
          <w:sz w:val="18"/>
          <w:szCs w:val="18"/>
        </w:rPr>
        <w:t xml:space="preserve">the </w:t>
      </w:r>
      <w:r w:rsidRPr="5B534714" w:rsidR="1DE2AF62">
        <w:rPr>
          <w:rFonts w:ascii="Verdana" w:hAnsi="Verdana"/>
          <w:b w:val="0"/>
          <w:sz w:val="18"/>
          <w:szCs w:val="18"/>
        </w:rPr>
        <w:t xml:space="preserve">decision-making process. </w:t>
      </w:r>
      <w:r w:rsidRPr="5B534714">
        <w:rPr>
          <w:rFonts w:ascii="Verdana" w:hAnsi="Verdana"/>
          <w:b w:val="0"/>
          <w:sz w:val="18"/>
          <w:szCs w:val="18"/>
        </w:rPr>
        <w:t xml:space="preserve">The tool </w:t>
      </w:r>
      <w:r w:rsidRPr="5B534714" w:rsidR="360BBC32">
        <w:rPr>
          <w:rFonts w:ascii="Verdana" w:hAnsi="Verdana"/>
          <w:b w:val="0"/>
          <w:sz w:val="18"/>
          <w:szCs w:val="18"/>
        </w:rPr>
        <w:t>‘C</w:t>
      </w:r>
      <w:r w:rsidRPr="5B534714">
        <w:rPr>
          <w:rFonts w:ascii="Verdana" w:hAnsi="Verdana"/>
          <w:b w:val="0"/>
          <w:sz w:val="18"/>
          <w:szCs w:val="18"/>
        </w:rPr>
        <w:t>ompari</w:t>
      </w:r>
      <w:r w:rsidRPr="5B534714" w:rsidR="360BBC32">
        <w:rPr>
          <w:rFonts w:ascii="Verdana" w:hAnsi="Verdana"/>
          <w:b w:val="0"/>
          <w:sz w:val="18"/>
          <w:szCs w:val="18"/>
        </w:rPr>
        <w:t>ng</w:t>
      </w:r>
      <w:r w:rsidRPr="5B534714">
        <w:rPr>
          <w:rFonts w:ascii="Verdana" w:hAnsi="Verdana"/>
          <w:b w:val="0"/>
          <w:sz w:val="18"/>
          <w:szCs w:val="18"/>
        </w:rPr>
        <w:t xml:space="preserve"> </w:t>
      </w:r>
      <w:r w:rsidRPr="5B534714" w:rsidR="360BBC32">
        <w:rPr>
          <w:rFonts w:ascii="Verdana" w:hAnsi="Verdana"/>
          <w:b w:val="0"/>
          <w:sz w:val="18"/>
          <w:szCs w:val="18"/>
        </w:rPr>
        <w:t xml:space="preserve">response modalities and delivery mechanisms’ </w:t>
      </w:r>
      <w:r w:rsidRPr="5B534714">
        <w:rPr>
          <w:rFonts w:ascii="Verdana" w:hAnsi="Verdana"/>
          <w:b w:val="0"/>
          <w:sz w:val="18"/>
          <w:szCs w:val="18"/>
        </w:rPr>
        <w:t xml:space="preserve">suggests questions related to the most common criteria to help understand what to consider when comparing modalities (in-kind, cash, voucher) and cash delivery mechanisms (direct cash, mobile money, money transfer, stored value card). The tool </w:t>
      </w:r>
      <w:r w:rsidRPr="5B534714" w:rsidR="360BBC32">
        <w:rPr>
          <w:rFonts w:ascii="Verdana" w:hAnsi="Verdana"/>
          <w:b w:val="0"/>
          <w:sz w:val="18"/>
          <w:szCs w:val="18"/>
        </w:rPr>
        <w:t>‘A</w:t>
      </w:r>
      <w:r w:rsidRPr="5B534714">
        <w:rPr>
          <w:rFonts w:ascii="Verdana" w:hAnsi="Verdana"/>
          <w:b w:val="0"/>
          <w:sz w:val="18"/>
          <w:szCs w:val="18"/>
        </w:rPr>
        <w:t xml:space="preserve">dvantages and disadvantages of different modalities and delivery </w:t>
      </w:r>
      <w:proofErr w:type="gramStart"/>
      <w:r w:rsidRPr="5B534714">
        <w:rPr>
          <w:rFonts w:ascii="Verdana" w:hAnsi="Verdana"/>
          <w:b w:val="0"/>
          <w:sz w:val="18"/>
          <w:szCs w:val="18"/>
        </w:rPr>
        <w:t>mechanisms</w:t>
      </w:r>
      <w:r w:rsidRPr="5B534714" w:rsidR="53814100">
        <w:rPr>
          <w:rFonts w:ascii="Verdana" w:hAnsi="Verdana"/>
          <w:b w:val="0"/>
          <w:sz w:val="18"/>
          <w:szCs w:val="18"/>
        </w:rPr>
        <w:t>’</w:t>
      </w:r>
      <w:proofErr w:type="gramEnd"/>
      <w:r w:rsidRPr="5B534714">
        <w:rPr>
          <w:rFonts w:ascii="Verdana" w:hAnsi="Verdana"/>
          <w:b w:val="0"/>
          <w:sz w:val="18"/>
          <w:szCs w:val="18"/>
        </w:rPr>
        <w:t xml:space="preserve"> </w:t>
      </w:r>
      <w:r w:rsidRPr="5B534714" w:rsidR="360BBC32">
        <w:rPr>
          <w:rFonts w:ascii="Verdana" w:hAnsi="Verdana"/>
          <w:b w:val="0"/>
          <w:sz w:val="18"/>
          <w:szCs w:val="18"/>
        </w:rPr>
        <w:t>can provide</w:t>
      </w:r>
      <w:r w:rsidRPr="5B534714">
        <w:rPr>
          <w:rFonts w:ascii="Verdana" w:hAnsi="Verdana"/>
          <w:b w:val="0"/>
          <w:sz w:val="18"/>
          <w:szCs w:val="18"/>
        </w:rPr>
        <w:t xml:space="preserve"> </w:t>
      </w:r>
      <w:r w:rsidRPr="5B534714" w:rsidR="4B0C8984">
        <w:rPr>
          <w:rFonts w:ascii="Verdana" w:hAnsi="Verdana"/>
          <w:b w:val="0"/>
          <w:sz w:val="18"/>
          <w:szCs w:val="18"/>
        </w:rPr>
        <w:t xml:space="preserve">elements </w:t>
      </w:r>
      <w:r w:rsidRPr="5B534714" w:rsidR="360BBC32">
        <w:rPr>
          <w:rFonts w:ascii="Verdana" w:hAnsi="Verdana"/>
          <w:b w:val="0"/>
          <w:sz w:val="18"/>
          <w:szCs w:val="18"/>
        </w:rPr>
        <w:t>to</w:t>
      </w:r>
      <w:r w:rsidRPr="5B534714" w:rsidR="1ABAB1A2">
        <w:rPr>
          <w:rFonts w:ascii="Verdana" w:hAnsi="Verdana"/>
          <w:b w:val="0"/>
          <w:sz w:val="18"/>
          <w:szCs w:val="18"/>
        </w:rPr>
        <w:t xml:space="preserve"> help</w:t>
      </w:r>
      <w:r w:rsidRPr="5B534714">
        <w:rPr>
          <w:rFonts w:ascii="Verdana" w:hAnsi="Verdana"/>
          <w:b w:val="0"/>
          <w:sz w:val="18"/>
          <w:szCs w:val="18"/>
        </w:rPr>
        <w:t xml:space="preserve"> answer the suggested questions</w:t>
      </w:r>
      <w:r w:rsidRPr="5B534714">
        <w:rPr>
          <w:rFonts w:ascii="Verdana" w:hAnsi="Verdana"/>
          <w:sz w:val="18"/>
          <w:szCs w:val="18"/>
        </w:rPr>
        <w:t xml:space="preserve">. </w:t>
      </w:r>
      <w:r w:rsidRPr="5B534714" w:rsidR="0600FEAF">
        <w:rPr>
          <w:rFonts w:ascii="Verdana" w:hAnsi="Verdana" w:eastAsia="Times New Roman" w:cs="Arial"/>
          <w:b w:val="0"/>
          <w:sz w:val="18"/>
          <w:szCs w:val="18"/>
        </w:rPr>
        <w:t xml:space="preserve">If </w:t>
      </w:r>
      <w:r w:rsidRPr="5B534714" w:rsidR="360BBC32">
        <w:rPr>
          <w:rFonts w:ascii="Verdana" w:hAnsi="Verdana" w:eastAsia="Times New Roman" w:cs="Arial"/>
          <w:b w:val="0"/>
          <w:sz w:val="18"/>
          <w:szCs w:val="18"/>
        </w:rPr>
        <w:t xml:space="preserve">the full </w:t>
      </w:r>
      <w:r w:rsidRPr="5B534714" w:rsidR="0600FEAF">
        <w:rPr>
          <w:rFonts w:ascii="Verdana" w:hAnsi="Verdana" w:eastAsia="Times New Roman" w:cs="Arial"/>
          <w:b w:val="0"/>
          <w:sz w:val="18"/>
          <w:szCs w:val="18"/>
        </w:rPr>
        <w:t>social protection baseline was completed</w:t>
      </w:r>
      <w:r w:rsidRPr="5B534714" w:rsidR="0600FEAF">
        <w:rPr>
          <w:rFonts w:ascii="Verdana" w:hAnsi="Verdana" w:eastAsia="Times New Roman" w:cs="Arial"/>
          <w:sz w:val="18"/>
          <w:szCs w:val="18"/>
        </w:rPr>
        <w:t xml:space="preserve">, </w:t>
      </w:r>
      <w:r w:rsidRPr="5B534714" w:rsidR="0600FEAF">
        <w:rPr>
          <w:rFonts w:ascii="Verdana" w:hAnsi="Verdana" w:eastAsia="Times New Roman" w:cs="Arial"/>
          <w:b w:val="0"/>
          <w:sz w:val="18"/>
          <w:szCs w:val="18"/>
        </w:rPr>
        <w:t xml:space="preserve">the NS may wish to </w:t>
      </w:r>
      <w:r w:rsidRPr="5B534714" w:rsidR="360BBC32">
        <w:rPr>
          <w:rFonts w:ascii="Verdana" w:hAnsi="Verdana" w:eastAsia="Times New Roman" w:cs="Arial"/>
          <w:b w:val="0"/>
          <w:sz w:val="18"/>
          <w:szCs w:val="18"/>
        </w:rPr>
        <w:t xml:space="preserve">use the tool ‘Comparing </w:t>
      </w:r>
      <w:r w:rsidRPr="5B534714" w:rsidR="0600FEAF">
        <w:rPr>
          <w:rFonts w:ascii="Verdana" w:hAnsi="Verdana" w:eastAsia="Times New Roman" w:cs="Arial"/>
          <w:b w:val="0"/>
          <w:sz w:val="18"/>
          <w:szCs w:val="18"/>
        </w:rPr>
        <w:t xml:space="preserve">social protection and CVA response </w:t>
      </w:r>
      <w:proofErr w:type="gramStart"/>
      <w:r w:rsidRPr="5B534714" w:rsidR="0600FEAF">
        <w:rPr>
          <w:rFonts w:ascii="Verdana" w:hAnsi="Verdana" w:eastAsia="Times New Roman" w:cs="Arial"/>
          <w:b w:val="0"/>
          <w:sz w:val="18"/>
          <w:szCs w:val="18"/>
        </w:rPr>
        <w:t>options</w:t>
      </w:r>
      <w:r w:rsidRPr="5B534714" w:rsidR="360BBC32">
        <w:rPr>
          <w:rFonts w:ascii="Verdana" w:hAnsi="Verdana" w:eastAsia="Times New Roman" w:cs="Arial"/>
          <w:b w:val="0"/>
          <w:sz w:val="18"/>
          <w:szCs w:val="18"/>
        </w:rPr>
        <w:t>’</w:t>
      </w:r>
      <w:proofErr w:type="gramEnd"/>
      <w:r w:rsidRPr="5B534714" w:rsidR="360BBC32">
        <w:rPr>
          <w:rFonts w:ascii="Verdana" w:hAnsi="Verdana" w:eastAsia="Times New Roman" w:cs="Arial"/>
          <w:b w:val="0"/>
          <w:sz w:val="18"/>
          <w:szCs w:val="18"/>
        </w:rPr>
        <w:t>.</w:t>
      </w:r>
    </w:p>
    <w:p w:rsidRPr="00531D0B" w:rsidR="006243FF" w:rsidP="00E86A7D" w:rsidRDefault="006243FF" w14:paraId="560CD1C0" w14:textId="52D0E51C">
      <w:pPr>
        <w:rPr>
          <w:rFonts w:ascii="Verdana" w:hAnsi="Verdana" w:eastAsia="Times New Roman" w:cs="Arial"/>
          <w:b/>
          <w:bCs/>
          <w:color w:val="000000" w:themeColor="text1"/>
          <w:sz w:val="18"/>
          <w:szCs w:val="18"/>
        </w:rPr>
      </w:pPr>
      <w:r w:rsidRPr="00531D0B">
        <w:rPr>
          <w:rFonts w:ascii="Verdana" w:hAnsi="Verdana" w:eastAsia="Times New Roman" w:cs="Arial"/>
          <w:b/>
          <w:bCs/>
          <w:color w:val="000000" w:themeColor="text1"/>
          <w:sz w:val="18"/>
          <w:szCs w:val="18"/>
        </w:rPr>
        <w:t>Tools:</w:t>
      </w:r>
    </w:p>
    <w:p w:rsidRPr="006B562C" w:rsidR="006243FF" w:rsidP="3130A2F0" w:rsidRDefault="00000000" w14:paraId="7673DDB1" w14:textId="60F603EE">
      <w:pPr>
        <w:spacing w:before="120" w:after="0"/>
        <w:jc w:val="left"/>
        <w:rPr>
          <w:rFonts w:ascii="Verdana" w:hAnsi="Verdana"/>
          <w:i/>
          <w:iCs/>
          <w:color w:val="FF0000"/>
          <w:sz w:val="17"/>
          <w:szCs w:val="17"/>
          <w:lang w:val="en-GB"/>
        </w:rPr>
      </w:pPr>
      <w:hyperlink w:history="1" r:id="rId40">
        <w:r w:rsidRPr="00F8571C" w:rsidR="00A57B8D">
          <w:rPr>
            <w:rStyle w:val="Hyperlink"/>
            <w:rFonts w:ascii="Verdana" w:hAnsi="Verdana"/>
            <w:i/>
            <w:iCs/>
            <w:sz w:val="18"/>
            <w:szCs w:val="18"/>
            <w:lang w:val="en-GB"/>
          </w:rPr>
          <w:t>M3_1_3_1 Comparing response modalities and delivery mechanisms;</w:t>
        </w:r>
      </w:hyperlink>
      <w:r w:rsidRPr="3130A2F0" w:rsidR="00A57B8D">
        <w:rPr>
          <w:rFonts w:ascii="Verdana" w:hAnsi="Verdana"/>
          <w:i/>
          <w:iCs/>
          <w:color w:val="FF0000"/>
          <w:sz w:val="17"/>
          <w:szCs w:val="17"/>
          <w:lang w:val="en-GB"/>
        </w:rPr>
        <w:t xml:space="preserve"> </w:t>
      </w:r>
      <w:hyperlink w:history="1" r:id="rId41">
        <w:r w:rsidR="00F8571C">
          <w:rPr>
            <w:rStyle w:val="Hyperlink"/>
            <w:rFonts w:ascii="Verdana" w:hAnsi="Verdana"/>
            <w:i/>
            <w:iCs/>
            <w:sz w:val="18"/>
            <w:szCs w:val="18"/>
            <w:lang w:val="en-GB"/>
          </w:rPr>
          <w:t>M3_1_3_2 Advantages and disadvantages of response modalities;</w:t>
        </w:r>
      </w:hyperlink>
      <w:r w:rsidR="00F8571C">
        <w:rPr>
          <w:rFonts w:ascii="Verdana" w:hAnsi="Verdana"/>
          <w:i/>
          <w:iCs/>
          <w:color w:val="FF0000"/>
          <w:sz w:val="18"/>
          <w:szCs w:val="18"/>
          <w:lang w:val="en-GB"/>
        </w:rPr>
        <w:t xml:space="preserve"> </w:t>
      </w:r>
      <w:hyperlink w:history="1" r:id="rId42">
        <w:r w:rsidRPr="00E04A3A" w:rsidR="006243FF">
          <w:rPr>
            <w:rStyle w:val="Hyperlink"/>
            <w:rFonts w:ascii="Verdana" w:hAnsi="Verdana"/>
            <w:i/>
            <w:iCs/>
            <w:sz w:val="18"/>
            <w:szCs w:val="18"/>
          </w:rPr>
          <w:t>Comparing social protection and CVA response options</w:t>
        </w:r>
      </w:hyperlink>
      <w:r w:rsidRPr="3130A2F0" w:rsidR="006243FF">
        <w:rPr>
          <w:rFonts w:ascii="Verdana" w:hAnsi="Verdana"/>
          <w:i/>
          <w:iCs/>
          <w:color w:val="FF0000"/>
          <w:sz w:val="18"/>
          <w:szCs w:val="18"/>
        </w:rPr>
        <w:t xml:space="preserve"> </w:t>
      </w:r>
      <w:r w:rsidRPr="3130A2F0" w:rsidR="006243FF">
        <w:rPr>
          <w:rFonts w:ascii="Verdana" w:hAnsi="Verdana"/>
          <w:color w:val="000000" w:themeColor="text1"/>
          <w:sz w:val="18"/>
          <w:szCs w:val="18"/>
        </w:rPr>
        <w:t>(Advanced)</w:t>
      </w:r>
      <w:r w:rsidRPr="3130A2F0" w:rsidR="00777C9B">
        <w:rPr>
          <w:rFonts w:ascii="Verdana" w:hAnsi="Verdana"/>
          <w:color w:val="000000" w:themeColor="text1"/>
          <w:sz w:val="18"/>
          <w:szCs w:val="18"/>
        </w:rPr>
        <w:t xml:space="preserve"> </w:t>
      </w:r>
    </w:p>
    <w:p w:rsidR="3130A2F0" w:rsidP="3130A2F0" w:rsidRDefault="3130A2F0" w14:paraId="5D383E95" w14:textId="689C51D8">
      <w:pPr>
        <w:spacing w:after="0"/>
        <w:jc w:val="left"/>
        <w:rPr>
          <w:rFonts w:ascii="Verdana" w:hAnsi="Verdana"/>
          <w:color w:val="000000" w:themeColor="text1"/>
          <w:sz w:val="18"/>
          <w:szCs w:val="18"/>
          <w:highlight w:val="yellow"/>
        </w:rPr>
      </w:pPr>
    </w:p>
    <w:p w:rsidRPr="006B562C" w:rsidR="009673D5" w:rsidRDefault="0094579D" w14:paraId="7888C39D" w14:textId="40F2B6D3">
      <w:pPr>
        <w:pStyle w:val="ListParagraph"/>
        <w:numPr>
          <w:ilvl w:val="0"/>
          <w:numId w:val="11"/>
        </w:numPr>
        <w:rPr>
          <w:rFonts w:ascii="Verdana" w:hAnsi="Verdana"/>
          <w:b/>
          <w:bCs/>
          <w:sz w:val="19"/>
          <w:szCs w:val="19"/>
        </w:rPr>
      </w:pPr>
      <w:r w:rsidRPr="006B562C">
        <w:rPr>
          <w:rFonts w:ascii="Verdana" w:hAnsi="Verdana"/>
          <w:b/>
          <w:bCs/>
          <w:sz w:val="19"/>
          <w:szCs w:val="19"/>
        </w:rPr>
        <w:t>M</w:t>
      </w:r>
      <w:r w:rsidRPr="006B562C" w:rsidR="0062030E">
        <w:rPr>
          <w:rFonts w:ascii="Verdana" w:hAnsi="Verdana"/>
          <w:b/>
          <w:bCs/>
          <w:sz w:val="19"/>
          <w:szCs w:val="19"/>
        </w:rPr>
        <w:t>ake a decision</w:t>
      </w:r>
      <w:r w:rsidR="00EF2F13">
        <w:rPr>
          <w:rFonts w:ascii="Verdana" w:hAnsi="Verdana"/>
          <w:b/>
          <w:bCs/>
          <w:sz w:val="19"/>
          <w:szCs w:val="19"/>
        </w:rPr>
        <w:t xml:space="preserve"> – modality and delivery </w:t>
      </w:r>
      <w:proofErr w:type="gramStart"/>
      <w:r w:rsidR="00EF2F13">
        <w:rPr>
          <w:rFonts w:ascii="Verdana" w:hAnsi="Verdana"/>
          <w:b/>
          <w:bCs/>
          <w:sz w:val="19"/>
          <w:szCs w:val="19"/>
        </w:rPr>
        <w:t>mechanism</w:t>
      </w:r>
      <w:proofErr w:type="gramEnd"/>
    </w:p>
    <w:p w:rsidR="00097728" w:rsidP="00E86A7D" w:rsidRDefault="6E4A0AFF" w14:paraId="08F5D69F" w14:textId="4215F2F0">
      <w:pPr>
        <w:rPr>
          <w:rFonts w:ascii="Verdana" w:hAnsi="Verdana"/>
          <w:sz w:val="18"/>
          <w:szCs w:val="18"/>
        </w:rPr>
      </w:pPr>
      <w:r w:rsidRPr="5B534714">
        <w:rPr>
          <w:rFonts w:ascii="Verdana" w:hAnsi="Verdana"/>
          <w:sz w:val="18"/>
          <w:szCs w:val="18"/>
        </w:rPr>
        <w:t>A decision</w:t>
      </w:r>
      <w:r w:rsidRPr="5B534714" w:rsidR="3F1A4F19">
        <w:rPr>
          <w:rFonts w:ascii="Verdana" w:hAnsi="Verdana"/>
          <w:sz w:val="18"/>
          <w:szCs w:val="18"/>
        </w:rPr>
        <w:t>-</w:t>
      </w:r>
      <w:r w:rsidRPr="5B534714">
        <w:rPr>
          <w:rFonts w:ascii="Verdana" w:hAnsi="Verdana"/>
          <w:sz w:val="18"/>
          <w:szCs w:val="18"/>
        </w:rPr>
        <w:t>making tool provides</w:t>
      </w:r>
      <w:r w:rsidRPr="5B534714" w:rsidR="360BBC32">
        <w:rPr>
          <w:rFonts w:ascii="Verdana" w:hAnsi="Verdana"/>
          <w:sz w:val="18"/>
          <w:szCs w:val="18"/>
        </w:rPr>
        <w:t xml:space="preserve"> </w:t>
      </w:r>
      <w:r w:rsidRPr="5B534714" w:rsidR="0B36130F">
        <w:rPr>
          <w:rFonts w:ascii="Verdana" w:hAnsi="Verdana"/>
          <w:sz w:val="18"/>
          <w:szCs w:val="18"/>
        </w:rPr>
        <w:t>guidance on how to identify which</w:t>
      </w:r>
      <w:r w:rsidRPr="5B534714">
        <w:rPr>
          <w:rFonts w:ascii="Verdana" w:hAnsi="Verdana"/>
          <w:sz w:val="18"/>
          <w:szCs w:val="18"/>
        </w:rPr>
        <w:t xml:space="preserve"> </w:t>
      </w:r>
      <w:r w:rsidRPr="5B534714" w:rsidR="3F1A4F19">
        <w:rPr>
          <w:rFonts w:ascii="Verdana" w:hAnsi="Verdana"/>
          <w:sz w:val="18"/>
          <w:szCs w:val="18"/>
        </w:rPr>
        <w:t xml:space="preserve">CVA </w:t>
      </w:r>
      <w:r w:rsidRPr="5B534714">
        <w:rPr>
          <w:rFonts w:ascii="Verdana" w:hAnsi="Verdana"/>
          <w:sz w:val="18"/>
          <w:szCs w:val="18"/>
        </w:rPr>
        <w:t xml:space="preserve">modalities and mechanisms best meet the objectives established for </w:t>
      </w:r>
      <w:r w:rsidRPr="5B534714" w:rsidR="360BBC32">
        <w:rPr>
          <w:rFonts w:ascii="Verdana" w:hAnsi="Verdana"/>
          <w:sz w:val="18"/>
          <w:szCs w:val="18"/>
        </w:rPr>
        <w:t>the</w:t>
      </w:r>
      <w:r w:rsidRPr="5B534714">
        <w:rPr>
          <w:rFonts w:ascii="Verdana" w:hAnsi="Verdana"/>
          <w:sz w:val="18"/>
          <w:szCs w:val="18"/>
        </w:rPr>
        <w:t xml:space="preserve"> emergency intervention. The decision</w:t>
      </w:r>
      <w:r w:rsidRPr="5B534714" w:rsidR="3F1A4F19">
        <w:rPr>
          <w:rFonts w:ascii="Verdana" w:hAnsi="Verdana"/>
          <w:sz w:val="18"/>
          <w:szCs w:val="18"/>
        </w:rPr>
        <w:t>-</w:t>
      </w:r>
      <w:r w:rsidRPr="5B534714">
        <w:rPr>
          <w:rFonts w:ascii="Verdana" w:hAnsi="Verdana"/>
          <w:sz w:val="18"/>
          <w:szCs w:val="18"/>
        </w:rPr>
        <w:t>making</w:t>
      </w:r>
      <w:r w:rsidRPr="5B534714" w:rsidR="360BBC32">
        <w:rPr>
          <w:rFonts w:ascii="Verdana" w:hAnsi="Verdana"/>
          <w:color w:val="0000FF"/>
          <w:sz w:val="18"/>
          <w:szCs w:val="18"/>
          <w:u w:val="single"/>
        </w:rPr>
        <w:t xml:space="preserve"> </w:t>
      </w:r>
      <w:r w:rsidRPr="5B534714">
        <w:rPr>
          <w:rFonts w:ascii="Verdana" w:hAnsi="Verdana"/>
          <w:sz w:val="18"/>
          <w:szCs w:val="18"/>
        </w:rPr>
        <w:t xml:space="preserve">template allows </w:t>
      </w:r>
      <w:r w:rsidRPr="5B534714" w:rsidR="360BBC32">
        <w:rPr>
          <w:rFonts w:ascii="Verdana" w:hAnsi="Verdana"/>
          <w:sz w:val="18"/>
          <w:szCs w:val="18"/>
        </w:rPr>
        <w:t xml:space="preserve">the NS </w:t>
      </w:r>
      <w:r w:rsidRPr="5B534714">
        <w:rPr>
          <w:rFonts w:ascii="Verdana" w:hAnsi="Verdana"/>
          <w:sz w:val="18"/>
          <w:szCs w:val="18"/>
        </w:rPr>
        <w:t>to score the response modalities and mechanisms in relation to all the criteria</w:t>
      </w:r>
      <w:r w:rsidRPr="5B534714" w:rsidR="0B36130F">
        <w:rPr>
          <w:rFonts w:ascii="Verdana" w:hAnsi="Verdana"/>
          <w:sz w:val="18"/>
          <w:szCs w:val="18"/>
        </w:rPr>
        <w:t xml:space="preserve"> that have been</w:t>
      </w:r>
      <w:r w:rsidRPr="5B534714">
        <w:rPr>
          <w:rFonts w:ascii="Verdana" w:hAnsi="Verdana"/>
          <w:sz w:val="18"/>
          <w:szCs w:val="18"/>
        </w:rPr>
        <w:t xml:space="preserve"> </w:t>
      </w:r>
      <w:proofErr w:type="gramStart"/>
      <w:r w:rsidRPr="5B534714">
        <w:rPr>
          <w:rFonts w:ascii="Verdana" w:hAnsi="Verdana"/>
          <w:sz w:val="18"/>
          <w:szCs w:val="18"/>
        </w:rPr>
        <w:t>taken into account</w:t>
      </w:r>
      <w:proofErr w:type="gramEnd"/>
      <w:r w:rsidRPr="5B534714">
        <w:rPr>
          <w:rFonts w:ascii="Verdana" w:hAnsi="Verdana"/>
          <w:sz w:val="18"/>
          <w:szCs w:val="18"/>
        </w:rPr>
        <w:t xml:space="preserve"> throughout the analysis. The score</w:t>
      </w:r>
      <w:r w:rsidRPr="5B534714" w:rsidR="0B36130F">
        <w:rPr>
          <w:rFonts w:ascii="Verdana" w:hAnsi="Verdana"/>
          <w:sz w:val="18"/>
          <w:szCs w:val="18"/>
        </w:rPr>
        <w:t xml:space="preserve"> </w:t>
      </w:r>
      <w:r w:rsidRPr="5B534714">
        <w:rPr>
          <w:rFonts w:ascii="Verdana" w:hAnsi="Verdana"/>
          <w:sz w:val="18"/>
          <w:szCs w:val="18"/>
        </w:rPr>
        <w:t>card can be used to select modalities and</w:t>
      </w:r>
      <w:r w:rsidRPr="5B534714" w:rsidR="0B36130F">
        <w:rPr>
          <w:rFonts w:ascii="Verdana" w:hAnsi="Verdana"/>
          <w:sz w:val="18"/>
          <w:szCs w:val="18"/>
        </w:rPr>
        <w:t xml:space="preserve"> mechanisms at the same time, because</w:t>
      </w:r>
      <w:r w:rsidRPr="5B534714">
        <w:rPr>
          <w:rFonts w:ascii="Verdana" w:hAnsi="Verdana"/>
          <w:sz w:val="18"/>
          <w:szCs w:val="18"/>
        </w:rPr>
        <w:t xml:space="preserve"> mechanisms can influence the performance of associated modalities.</w:t>
      </w:r>
      <w:r w:rsidRPr="5B534714" w:rsidR="3F1A4F19">
        <w:rPr>
          <w:rFonts w:ascii="Verdana" w:hAnsi="Verdana"/>
          <w:sz w:val="18"/>
          <w:szCs w:val="18"/>
        </w:rPr>
        <w:t xml:space="preserve"> At the end of the step</w:t>
      </w:r>
      <w:r w:rsidRPr="5B534714" w:rsidR="4CB44D56">
        <w:rPr>
          <w:rFonts w:ascii="Verdana" w:hAnsi="Verdana"/>
          <w:sz w:val="18"/>
          <w:szCs w:val="18"/>
        </w:rPr>
        <w:t>,</w:t>
      </w:r>
      <w:r w:rsidRPr="5B534714" w:rsidR="3F1A4F19">
        <w:rPr>
          <w:rFonts w:ascii="Verdana" w:hAnsi="Verdana"/>
          <w:sz w:val="18"/>
          <w:szCs w:val="18"/>
        </w:rPr>
        <w:t xml:space="preserve"> the type of CVA modality should have been defined, </w:t>
      </w:r>
      <w:proofErr w:type="gramStart"/>
      <w:r w:rsidRPr="5B534714" w:rsidR="3F1A4F19">
        <w:rPr>
          <w:rFonts w:ascii="Verdana" w:hAnsi="Verdana"/>
          <w:sz w:val="18"/>
          <w:szCs w:val="18"/>
        </w:rPr>
        <w:t>e.g</w:t>
      </w:r>
      <w:r w:rsidRPr="5B534714" w:rsidR="4CB44D56">
        <w:rPr>
          <w:rFonts w:ascii="Verdana" w:hAnsi="Verdana"/>
          <w:sz w:val="18"/>
          <w:szCs w:val="18"/>
        </w:rPr>
        <w:t>.</w:t>
      </w:r>
      <w:proofErr w:type="gramEnd"/>
      <w:r w:rsidRPr="5B534714" w:rsidR="3F1A4F19">
        <w:rPr>
          <w:rFonts w:ascii="Verdana" w:hAnsi="Verdana"/>
          <w:sz w:val="18"/>
          <w:szCs w:val="18"/>
        </w:rPr>
        <w:t xml:space="preserve"> any conditionality and/or restrictions</w:t>
      </w:r>
      <w:r w:rsidRPr="5B534714" w:rsidR="4CB44D56">
        <w:rPr>
          <w:rFonts w:ascii="Verdana" w:hAnsi="Verdana"/>
          <w:sz w:val="18"/>
          <w:szCs w:val="18"/>
        </w:rPr>
        <w:t>,</w:t>
      </w:r>
      <w:r w:rsidRPr="5B534714" w:rsidR="3F1A4F19">
        <w:rPr>
          <w:rFonts w:ascii="Verdana" w:hAnsi="Verdana"/>
          <w:sz w:val="18"/>
          <w:szCs w:val="18"/>
        </w:rPr>
        <w:t xml:space="preserve"> and which delivery mechanism will be </w:t>
      </w:r>
      <w:r w:rsidRPr="5B534714" w:rsidR="26204999">
        <w:rPr>
          <w:rFonts w:ascii="Verdana" w:hAnsi="Verdana"/>
          <w:sz w:val="18"/>
          <w:szCs w:val="18"/>
        </w:rPr>
        <w:t>used</w:t>
      </w:r>
      <w:r w:rsidRPr="5B534714" w:rsidR="3F1A4F19">
        <w:rPr>
          <w:rFonts w:ascii="Verdana" w:hAnsi="Verdana"/>
          <w:sz w:val="18"/>
          <w:szCs w:val="18"/>
        </w:rPr>
        <w:t>.</w:t>
      </w:r>
    </w:p>
    <w:p w:rsidRPr="00531D0B" w:rsidR="00531D0B" w:rsidP="00E86A7D" w:rsidRDefault="00531D0B" w14:paraId="12A9AC0A" w14:textId="6E40F889">
      <w:pPr>
        <w:rPr>
          <w:rFonts w:ascii="Verdana" w:hAnsi="Verdana"/>
          <w:b/>
          <w:bCs/>
          <w:sz w:val="18"/>
          <w:szCs w:val="18"/>
        </w:rPr>
      </w:pPr>
      <w:r w:rsidRPr="00531D0B">
        <w:rPr>
          <w:rFonts w:ascii="Verdana" w:hAnsi="Verdana"/>
          <w:b/>
          <w:bCs/>
          <w:sz w:val="18"/>
          <w:szCs w:val="18"/>
        </w:rPr>
        <w:t>Tools:</w:t>
      </w:r>
    </w:p>
    <w:p w:rsidR="0BF2B5FA" w:rsidP="3130A2F0" w:rsidRDefault="00000000" w14:paraId="67982666" w14:textId="16A49537">
      <w:pPr>
        <w:rPr>
          <w:rFonts w:ascii="Verdana" w:hAnsi="Verdana" w:eastAsia="Times New Roman" w:cs="Arial"/>
          <w:b/>
          <w:bCs/>
          <w:i/>
          <w:iCs/>
          <w:color w:val="FF0000"/>
          <w:sz w:val="18"/>
          <w:szCs w:val="18"/>
        </w:rPr>
      </w:pPr>
      <w:hyperlink w:history="1" r:id="rId43">
        <w:r w:rsidRPr="006202E2" w:rsidR="00DB0F9F">
          <w:rPr>
            <w:rStyle w:val="Hyperlink"/>
            <w:rFonts w:ascii="Verdana" w:hAnsi="Verdana" w:eastAsia="Times New Roman" w:cs="Arial"/>
            <w:i/>
            <w:iCs/>
            <w:sz w:val="18"/>
            <w:szCs w:val="18"/>
          </w:rPr>
          <w:t>M</w:t>
        </w:r>
        <w:r w:rsidRPr="006202E2" w:rsidR="00B37545">
          <w:rPr>
            <w:rStyle w:val="Hyperlink"/>
            <w:rFonts w:ascii="Verdana" w:hAnsi="Verdana" w:eastAsia="Times New Roman" w:cs="Arial"/>
            <w:i/>
            <w:iCs/>
            <w:sz w:val="18"/>
            <w:szCs w:val="18"/>
          </w:rPr>
          <w:t>3_1_6_1 Decision making matrix template</w:t>
        </w:r>
      </w:hyperlink>
      <w:r w:rsidRPr="3130A2F0" w:rsidR="00A57B8D">
        <w:rPr>
          <w:rFonts w:ascii="Verdana" w:hAnsi="Verdana"/>
          <w:color w:val="000000" w:themeColor="text1"/>
          <w:sz w:val="18"/>
          <w:szCs w:val="18"/>
        </w:rPr>
        <w:t xml:space="preserve"> </w:t>
      </w:r>
    </w:p>
    <w:p w:rsidR="3130A2F0" w:rsidP="3130A2F0" w:rsidRDefault="3130A2F0" w14:paraId="36CB9741" w14:textId="4EDB7EF4">
      <w:pPr>
        <w:rPr>
          <w:rFonts w:ascii="Verdana" w:hAnsi="Verdana"/>
          <w:color w:val="000000" w:themeColor="text1"/>
          <w:sz w:val="18"/>
          <w:szCs w:val="18"/>
        </w:rPr>
      </w:pPr>
    </w:p>
    <w:p w:rsidRPr="00224A23" w:rsidR="00B37545" w:rsidP="00224A23" w:rsidRDefault="5B7C6CC5" w14:paraId="3AD63B96" w14:textId="71E76907">
      <w:pPr>
        <w:pStyle w:val="ListParagraph"/>
        <w:numPr>
          <w:ilvl w:val="0"/>
          <w:numId w:val="1"/>
        </w:numPr>
        <w:spacing w:line="259" w:lineRule="auto"/>
        <w:rPr>
          <w:rFonts w:ascii="Verdana" w:hAnsi="Verdana"/>
          <w:b/>
          <w:bCs/>
          <w:sz w:val="19"/>
          <w:szCs w:val="19"/>
        </w:rPr>
      </w:pPr>
      <w:r w:rsidRPr="5B534714">
        <w:rPr>
          <w:rFonts w:ascii="Verdana" w:hAnsi="Verdana"/>
          <w:b/>
          <w:bCs/>
          <w:sz w:val="19"/>
          <w:szCs w:val="19"/>
        </w:rPr>
        <w:t xml:space="preserve">Define </w:t>
      </w:r>
      <w:r w:rsidRPr="5B534714" w:rsidR="00EF2F13">
        <w:rPr>
          <w:rFonts w:ascii="Verdana" w:hAnsi="Verdana"/>
          <w:b/>
          <w:bCs/>
          <w:sz w:val="19"/>
          <w:szCs w:val="19"/>
        </w:rPr>
        <w:t xml:space="preserve">additional </w:t>
      </w:r>
      <w:r w:rsidRPr="5B534714">
        <w:rPr>
          <w:rFonts w:ascii="Verdana" w:hAnsi="Verdana"/>
          <w:b/>
          <w:bCs/>
          <w:sz w:val="19"/>
          <w:szCs w:val="19"/>
        </w:rPr>
        <w:t xml:space="preserve">standard </w:t>
      </w:r>
      <w:proofErr w:type="spellStart"/>
      <w:r w:rsidRPr="5B534714">
        <w:rPr>
          <w:rFonts w:ascii="Verdana" w:hAnsi="Verdana"/>
          <w:b/>
          <w:bCs/>
          <w:sz w:val="19"/>
          <w:szCs w:val="19"/>
        </w:rPr>
        <w:t>programme</w:t>
      </w:r>
      <w:proofErr w:type="spellEnd"/>
      <w:r w:rsidRPr="5B534714">
        <w:rPr>
          <w:rFonts w:ascii="Verdana" w:hAnsi="Verdana"/>
          <w:b/>
          <w:bCs/>
          <w:sz w:val="19"/>
          <w:szCs w:val="19"/>
        </w:rPr>
        <w:t xml:space="preserve"> design </w:t>
      </w:r>
      <w:proofErr w:type="gramStart"/>
      <w:r w:rsidRPr="5B534714">
        <w:rPr>
          <w:rFonts w:ascii="Verdana" w:hAnsi="Verdana"/>
          <w:b/>
          <w:bCs/>
          <w:sz w:val="19"/>
          <w:szCs w:val="19"/>
        </w:rPr>
        <w:t>features</w:t>
      </w:r>
      <w:proofErr w:type="gramEnd"/>
    </w:p>
    <w:p w:rsidRPr="00A57B8D" w:rsidR="00B47B14" w:rsidP="3130A2F0" w:rsidRDefault="00DB0F9F" w14:paraId="747C8354" w14:textId="7524831F">
      <w:pPr>
        <w:rPr>
          <w:rFonts w:ascii="Verdana" w:hAnsi="Verdana"/>
          <w:color w:val="000000" w:themeColor="text1"/>
          <w:sz w:val="18"/>
          <w:szCs w:val="18"/>
        </w:rPr>
      </w:pPr>
      <w:r w:rsidRPr="3130A2F0">
        <w:rPr>
          <w:rFonts w:ascii="Verdana" w:hAnsi="Verdana"/>
          <w:color w:val="000000" w:themeColor="text1"/>
          <w:sz w:val="18"/>
          <w:szCs w:val="18"/>
        </w:rPr>
        <w:t xml:space="preserve">After the CVA modality </w:t>
      </w:r>
      <w:r w:rsidRPr="3130A2F0" w:rsidR="00EF2F13">
        <w:rPr>
          <w:rFonts w:ascii="Verdana" w:hAnsi="Verdana"/>
          <w:color w:val="000000" w:themeColor="text1"/>
          <w:sz w:val="18"/>
          <w:szCs w:val="18"/>
        </w:rPr>
        <w:t xml:space="preserve">and delivery mechanism </w:t>
      </w:r>
      <w:r w:rsidRPr="3130A2F0">
        <w:rPr>
          <w:rFonts w:ascii="Verdana" w:hAnsi="Verdana"/>
          <w:color w:val="000000" w:themeColor="text1"/>
          <w:sz w:val="18"/>
          <w:szCs w:val="18"/>
        </w:rPr>
        <w:t>has been decided</w:t>
      </w:r>
      <w:r w:rsidRPr="3130A2F0" w:rsidR="00ED3EBB">
        <w:rPr>
          <w:rFonts w:ascii="Verdana" w:hAnsi="Verdana"/>
          <w:color w:val="000000" w:themeColor="text1"/>
          <w:sz w:val="18"/>
          <w:szCs w:val="18"/>
        </w:rPr>
        <w:t xml:space="preserve">, </w:t>
      </w:r>
      <w:r w:rsidRPr="3130A2F0">
        <w:rPr>
          <w:rFonts w:ascii="Verdana" w:hAnsi="Verdana"/>
          <w:color w:val="000000" w:themeColor="text1"/>
          <w:sz w:val="18"/>
          <w:szCs w:val="18"/>
        </w:rPr>
        <w:t xml:space="preserve">the final step in the </w:t>
      </w:r>
      <w:r w:rsidRPr="3130A2F0" w:rsidR="00ED3EBB">
        <w:rPr>
          <w:rFonts w:ascii="Verdana" w:hAnsi="Verdana"/>
          <w:color w:val="000000" w:themeColor="text1"/>
          <w:sz w:val="18"/>
          <w:szCs w:val="18"/>
        </w:rPr>
        <w:t xml:space="preserve">external </w:t>
      </w:r>
      <w:r w:rsidRPr="3130A2F0" w:rsidR="00A57B8D">
        <w:rPr>
          <w:rFonts w:ascii="Verdana" w:hAnsi="Verdana"/>
          <w:color w:val="000000" w:themeColor="text1"/>
          <w:sz w:val="18"/>
          <w:szCs w:val="18"/>
        </w:rPr>
        <w:t xml:space="preserve">CVA </w:t>
      </w:r>
      <w:r w:rsidRPr="3130A2F0">
        <w:rPr>
          <w:rFonts w:ascii="Verdana" w:hAnsi="Verdana"/>
          <w:color w:val="000000" w:themeColor="text1"/>
          <w:sz w:val="18"/>
          <w:szCs w:val="18"/>
        </w:rPr>
        <w:t xml:space="preserve">baseline is to </w:t>
      </w:r>
      <w:r w:rsidRPr="3130A2F0" w:rsidR="00EF2F13">
        <w:rPr>
          <w:rFonts w:ascii="Verdana" w:hAnsi="Verdana"/>
          <w:color w:val="000000" w:themeColor="text1"/>
          <w:sz w:val="18"/>
          <w:szCs w:val="18"/>
        </w:rPr>
        <w:t xml:space="preserve">design any further </w:t>
      </w:r>
      <w:proofErr w:type="spellStart"/>
      <w:r w:rsidRPr="3130A2F0" w:rsidR="00EF2F13">
        <w:rPr>
          <w:rFonts w:ascii="Verdana" w:hAnsi="Verdana"/>
          <w:color w:val="000000" w:themeColor="text1"/>
          <w:sz w:val="18"/>
          <w:szCs w:val="18"/>
        </w:rPr>
        <w:t>programme</w:t>
      </w:r>
      <w:proofErr w:type="spellEnd"/>
      <w:r w:rsidRPr="3130A2F0" w:rsidR="00EF2F13">
        <w:rPr>
          <w:rFonts w:ascii="Verdana" w:hAnsi="Verdana"/>
          <w:color w:val="000000" w:themeColor="text1"/>
          <w:sz w:val="18"/>
          <w:szCs w:val="18"/>
        </w:rPr>
        <w:t xml:space="preserve"> design features, including targeting and</w:t>
      </w:r>
      <w:r w:rsidRPr="3130A2F0">
        <w:rPr>
          <w:rFonts w:ascii="Verdana" w:hAnsi="Verdana"/>
          <w:color w:val="000000" w:themeColor="text1"/>
          <w:sz w:val="18"/>
          <w:szCs w:val="18"/>
        </w:rPr>
        <w:t xml:space="preserve"> transfer value calculation</w:t>
      </w:r>
      <w:r w:rsidRPr="3130A2F0" w:rsidR="002B1A5D">
        <w:rPr>
          <w:rFonts w:ascii="Verdana" w:hAnsi="Verdana"/>
          <w:color w:val="000000" w:themeColor="text1"/>
          <w:sz w:val="18"/>
          <w:szCs w:val="18"/>
        </w:rPr>
        <w:t xml:space="preserve">, as well as anything else that can be considered in advance </w:t>
      </w:r>
      <w:r w:rsidRPr="3130A2F0">
        <w:rPr>
          <w:rFonts w:ascii="Verdana" w:hAnsi="Verdana"/>
          <w:color w:val="000000" w:themeColor="text1"/>
          <w:sz w:val="18"/>
          <w:szCs w:val="18"/>
        </w:rPr>
        <w:t xml:space="preserve"> Refer back to the results gathered in tool </w:t>
      </w:r>
      <w:hyperlink w:history="1" r:id="rId44">
        <w:r w:rsidRPr="006202E2">
          <w:rPr>
            <w:rStyle w:val="Hyperlink"/>
            <w:rFonts w:ascii="Verdana" w:hAnsi="Verdana"/>
            <w:i/>
            <w:iCs/>
            <w:sz w:val="18"/>
            <w:szCs w:val="18"/>
          </w:rPr>
          <w:t>M1_1_2_4 Priority needs calculation template</w:t>
        </w:r>
      </w:hyperlink>
      <w:r w:rsidRPr="3130A2F0">
        <w:rPr>
          <w:rFonts w:ascii="Verdana" w:hAnsi="Verdana"/>
          <w:color w:val="000000" w:themeColor="text1"/>
          <w:sz w:val="18"/>
          <w:szCs w:val="18"/>
        </w:rPr>
        <w:t xml:space="preserve"> and use </w:t>
      </w:r>
      <w:hyperlink w:history="1" r:id="rId45">
        <w:r w:rsidRPr="006202E2">
          <w:rPr>
            <w:rStyle w:val="Hyperlink"/>
            <w:rFonts w:ascii="Verdana" w:hAnsi="Verdana"/>
            <w:i/>
            <w:iCs/>
            <w:sz w:val="18"/>
            <w:szCs w:val="18"/>
          </w:rPr>
          <w:t>M3_2_1_2 What to consider when setting the value of the value</w:t>
        </w:r>
      </w:hyperlink>
      <w:r w:rsidRPr="3130A2F0">
        <w:rPr>
          <w:rFonts w:ascii="Verdana" w:hAnsi="Verdana"/>
          <w:color w:val="FF0000"/>
          <w:sz w:val="17"/>
          <w:szCs w:val="17"/>
        </w:rPr>
        <w:t xml:space="preserve"> </w:t>
      </w:r>
      <w:r w:rsidRPr="3130A2F0">
        <w:rPr>
          <w:rFonts w:ascii="Verdana" w:hAnsi="Verdana"/>
          <w:color w:val="000000" w:themeColor="text1"/>
          <w:sz w:val="18"/>
          <w:szCs w:val="18"/>
        </w:rPr>
        <w:t xml:space="preserve">for </w:t>
      </w:r>
      <w:r w:rsidRPr="3130A2F0" w:rsidR="002B1A5D">
        <w:rPr>
          <w:rFonts w:ascii="Verdana" w:hAnsi="Verdana"/>
          <w:color w:val="000000" w:themeColor="text1"/>
          <w:sz w:val="18"/>
          <w:szCs w:val="18"/>
        </w:rPr>
        <w:t xml:space="preserve">transfer value. For targeting, refer to </w:t>
      </w:r>
      <w:hyperlink w:history="1" r:id="rId46">
        <w:r w:rsidRPr="006202E2" w:rsidR="003D6DD5">
          <w:rPr>
            <w:rStyle w:val="Hyperlink"/>
            <w:rFonts w:ascii="Verdana" w:hAnsi="Verdana"/>
            <w:i/>
            <w:iCs/>
            <w:sz w:val="18"/>
            <w:szCs w:val="18"/>
          </w:rPr>
          <w:t>M3_3_2_1 Targeting criteria</w:t>
        </w:r>
      </w:hyperlink>
      <w:r w:rsidR="006202E2">
        <w:rPr>
          <w:rFonts w:ascii="Verdana" w:hAnsi="Verdana"/>
          <w:i/>
          <w:iCs/>
          <w:color w:val="FF0000"/>
          <w:sz w:val="18"/>
          <w:szCs w:val="18"/>
        </w:rPr>
        <w:t>.</w:t>
      </w:r>
    </w:p>
    <w:sectPr w:rsidRPr="00A57B8D" w:rsidR="00B47B14" w:rsidSect="00DB0F9F">
      <w:headerReference w:type="default" r:id="rId47"/>
      <w:footerReference w:type="even" r:id="rId48"/>
      <w:footerReference w:type="default" r:id="rId49"/>
      <w:headerReference w:type="first" r:id="rId50"/>
      <w:footerReference w:type="first" r:id="rId51"/>
      <w:pgSz w:w="11900" w:h="16840" w:orient="portrait"/>
      <w:pgMar w:top="683" w:right="1127" w:bottom="895"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4A1" w:rsidP="00B403C3" w:rsidRDefault="005954A1" w14:paraId="45BFCE7C" w14:textId="77777777">
      <w:pPr>
        <w:spacing w:after="0"/>
      </w:pPr>
      <w:r>
        <w:separator/>
      </w:r>
    </w:p>
  </w:endnote>
  <w:endnote w:type="continuationSeparator" w:id="0">
    <w:p w:rsidR="005954A1" w:rsidP="00B403C3" w:rsidRDefault="005954A1" w14:paraId="31E15B8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Roman">
    <w:panose1 w:val="00000000000000000000"/>
    <w:charset w:val="00"/>
    <w:family w:val="auto"/>
    <w:notTrueType/>
    <w:pitch w:val="variable"/>
    <w:sig w:usb0="E00002FF" w:usb1="5000205A" w:usb2="00000000" w:usb3="00000000" w:csb0="0000019F" w:csb1="00000000"/>
  </w:font>
  <w:font w:name="Caecilia-Light">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øœ!Ÿ">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D65" w:rsidP="00B403C3" w:rsidRDefault="004C0D65" w14:paraId="3CACD54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D65" w:rsidP="00B403C3" w:rsidRDefault="004C0D65" w14:paraId="4D7FE2D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5C74" w:rsidR="004C0D65" w:rsidP="00B403C3" w:rsidRDefault="004C0D65" w14:paraId="5A0244AC" w14:textId="566762F7">
    <w:pPr>
      <w:framePr w:wrap="around" w:hAnchor="margin" w:vAnchor="text"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87EED">
      <w:rPr>
        <w:b/>
        <w:noProof/>
        <w:color w:val="808080" w:themeColor="background1" w:themeShade="80"/>
        <w:sz w:val="18"/>
        <w:szCs w:val="18"/>
      </w:rPr>
      <w:t>2</w:t>
    </w:r>
    <w:r w:rsidRPr="00B45C74">
      <w:rPr>
        <w:b/>
        <w:color w:val="808080" w:themeColor="background1" w:themeShade="80"/>
        <w:sz w:val="18"/>
        <w:szCs w:val="18"/>
      </w:rPr>
      <w:fldChar w:fldCharType="end"/>
    </w:r>
  </w:p>
  <w:p w:rsidRPr="00001BB0" w:rsidR="004C0D65" w:rsidP="00B403C3" w:rsidRDefault="004C0D65" w14:paraId="2411609D" w14:textId="1C8AC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5C74" w:rsidR="004C0D65" w:rsidP="00B403C3" w:rsidRDefault="004C0D65" w14:paraId="6E289F22" w14:textId="42E58D92">
    <w:pPr>
      <w:framePr w:wrap="around" w:hAnchor="margin" w:vAnchor="text"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87EED">
      <w:rPr>
        <w:b/>
        <w:noProof/>
        <w:color w:val="808080" w:themeColor="background1" w:themeShade="80"/>
        <w:sz w:val="18"/>
        <w:szCs w:val="18"/>
      </w:rPr>
      <w:t>1</w:t>
    </w:r>
    <w:r w:rsidRPr="00B45C74">
      <w:rPr>
        <w:b/>
        <w:color w:val="808080" w:themeColor="background1" w:themeShade="80"/>
        <w:sz w:val="18"/>
        <w:szCs w:val="18"/>
      </w:rPr>
      <w:fldChar w:fldCharType="end"/>
    </w:r>
  </w:p>
  <w:p w:rsidRPr="00001BB0" w:rsidR="004C0D65" w:rsidP="00B403C3" w:rsidRDefault="004C0D65" w14:paraId="276DDD0E" w14:textId="7146F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4A1" w:rsidP="00B403C3" w:rsidRDefault="005954A1" w14:paraId="7CA01ADB" w14:textId="77777777">
      <w:pPr>
        <w:spacing w:after="0"/>
      </w:pPr>
      <w:r>
        <w:separator/>
      </w:r>
    </w:p>
  </w:footnote>
  <w:footnote w:type="continuationSeparator" w:id="0">
    <w:p w:rsidR="005954A1" w:rsidP="00B403C3" w:rsidRDefault="005954A1" w14:paraId="3CBDEA83"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45DB26" w:rsidTr="00EA1BD9" w14:paraId="5D6EC9CC" w14:textId="77777777">
      <w:trPr>
        <w:trHeight w:val="300"/>
      </w:trPr>
      <w:tc>
        <w:tcPr>
          <w:tcW w:w="3210" w:type="dxa"/>
        </w:tcPr>
        <w:p w:rsidR="2D45DB26" w:rsidP="00EA1BD9" w:rsidRDefault="2D45DB26" w14:paraId="40C86830" w14:textId="35FE5E51">
          <w:pPr>
            <w:pStyle w:val="Header"/>
            <w:ind w:left="-115"/>
          </w:pPr>
        </w:p>
      </w:tc>
      <w:tc>
        <w:tcPr>
          <w:tcW w:w="3210" w:type="dxa"/>
        </w:tcPr>
        <w:p w:rsidR="2D45DB26" w:rsidP="00EA1BD9" w:rsidRDefault="2D45DB26" w14:paraId="6821B136" w14:textId="661C7491">
          <w:pPr>
            <w:pStyle w:val="Header"/>
            <w:jc w:val="center"/>
          </w:pPr>
        </w:p>
      </w:tc>
      <w:tc>
        <w:tcPr>
          <w:tcW w:w="3210" w:type="dxa"/>
        </w:tcPr>
        <w:p w:rsidR="2D45DB26" w:rsidP="00EA1BD9" w:rsidRDefault="2D45DB26" w14:paraId="01A23B4D" w14:textId="4A2A7AE1">
          <w:pPr>
            <w:pStyle w:val="Header"/>
            <w:ind w:right="-115"/>
            <w:jc w:val="right"/>
          </w:pPr>
        </w:p>
      </w:tc>
    </w:tr>
  </w:tbl>
  <w:p w:rsidR="2D45DB26" w:rsidP="00EA1BD9" w:rsidRDefault="2D45DB26" w14:paraId="1007496D" w14:textId="69ADA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45DB26" w:rsidTr="00EA1BD9" w14:paraId="1F46F6F3" w14:textId="77777777">
      <w:trPr>
        <w:trHeight w:val="300"/>
      </w:trPr>
      <w:tc>
        <w:tcPr>
          <w:tcW w:w="3210" w:type="dxa"/>
        </w:tcPr>
        <w:p w:rsidR="2D45DB26" w:rsidP="00EA1BD9" w:rsidRDefault="2D45DB26" w14:paraId="1C332718" w14:textId="23BCF042">
          <w:pPr>
            <w:pStyle w:val="Header"/>
            <w:ind w:left="-115"/>
          </w:pPr>
        </w:p>
      </w:tc>
      <w:tc>
        <w:tcPr>
          <w:tcW w:w="3210" w:type="dxa"/>
        </w:tcPr>
        <w:p w:rsidR="2D45DB26" w:rsidP="00EA1BD9" w:rsidRDefault="2D45DB26" w14:paraId="5DC12FB4" w14:textId="7C98470A">
          <w:pPr>
            <w:pStyle w:val="Header"/>
            <w:jc w:val="center"/>
          </w:pPr>
        </w:p>
      </w:tc>
      <w:tc>
        <w:tcPr>
          <w:tcW w:w="3210" w:type="dxa"/>
        </w:tcPr>
        <w:p w:rsidR="2D45DB26" w:rsidP="00EA1BD9" w:rsidRDefault="2D45DB26" w14:paraId="62A2AF8D" w14:textId="7E3A0188">
          <w:pPr>
            <w:pStyle w:val="Header"/>
            <w:ind w:right="-115"/>
            <w:jc w:val="right"/>
          </w:pPr>
        </w:p>
      </w:tc>
    </w:tr>
  </w:tbl>
  <w:p w:rsidR="2D45DB26" w:rsidP="00EA1BD9" w:rsidRDefault="2D45DB26" w14:paraId="5AC95921" w14:textId="3B9AB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FFB"/>
    <w:multiLevelType w:val="hybridMultilevel"/>
    <w:tmpl w:val="A4B8D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368C8"/>
    <w:multiLevelType w:val="hybridMultilevel"/>
    <w:tmpl w:val="7D548580"/>
    <w:lvl w:ilvl="0" w:tplc="AB9ACEF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8E508B"/>
    <w:multiLevelType w:val="hybridMultilevel"/>
    <w:tmpl w:val="B41416A2"/>
    <w:lvl w:ilvl="0" w:tplc="AE128682">
      <w:start w:val="1"/>
      <w:numFmt w:val="bullet"/>
      <w:pStyle w:val="Bullet1"/>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8120A0"/>
    <w:multiLevelType w:val="hybridMultilevel"/>
    <w:tmpl w:val="17D6E6C6"/>
    <w:lvl w:ilvl="0" w:tplc="DF267798">
      <w:start w:val="1"/>
      <w:numFmt w:val="bullet"/>
      <w:lvlText w:val=""/>
      <w:lvlJc w:val="left"/>
      <w:pPr>
        <w:ind w:left="720" w:hanging="360"/>
      </w:pPr>
      <w:rPr>
        <w:rFonts w:hint="default" w:ascii="Symbol" w:hAnsi="Symbol"/>
      </w:rPr>
    </w:lvl>
    <w:lvl w:ilvl="1" w:tplc="5E08DEE0">
      <w:start w:val="1"/>
      <w:numFmt w:val="bullet"/>
      <w:lvlText w:val="o"/>
      <w:lvlJc w:val="left"/>
      <w:pPr>
        <w:ind w:left="1440" w:hanging="360"/>
      </w:pPr>
      <w:rPr>
        <w:rFonts w:hint="default" w:ascii="Courier New" w:hAnsi="Courier New"/>
      </w:rPr>
    </w:lvl>
    <w:lvl w:ilvl="2" w:tplc="B5563BDC">
      <w:start w:val="1"/>
      <w:numFmt w:val="bullet"/>
      <w:lvlText w:val=""/>
      <w:lvlJc w:val="left"/>
      <w:pPr>
        <w:ind w:left="2160" w:hanging="360"/>
      </w:pPr>
      <w:rPr>
        <w:rFonts w:hint="default" w:ascii="Wingdings" w:hAnsi="Wingdings"/>
      </w:rPr>
    </w:lvl>
    <w:lvl w:ilvl="3" w:tplc="E702F9D2">
      <w:start w:val="1"/>
      <w:numFmt w:val="bullet"/>
      <w:lvlText w:val=""/>
      <w:lvlJc w:val="left"/>
      <w:pPr>
        <w:ind w:left="2880" w:hanging="360"/>
      </w:pPr>
      <w:rPr>
        <w:rFonts w:hint="default" w:ascii="Symbol" w:hAnsi="Symbol"/>
      </w:rPr>
    </w:lvl>
    <w:lvl w:ilvl="4" w:tplc="A2F64468">
      <w:start w:val="1"/>
      <w:numFmt w:val="bullet"/>
      <w:lvlText w:val="o"/>
      <w:lvlJc w:val="left"/>
      <w:pPr>
        <w:ind w:left="3600" w:hanging="360"/>
      </w:pPr>
      <w:rPr>
        <w:rFonts w:hint="default" w:ascii="Courier New" w:hAnsi="Courier New"/>
      </w:rPr>
    </w:lvl>
    <w:lvl w:ilvl="5" w:tplc="C360F3D0">
      <w:start w:val="1"/>
      <w:numFmt w:val="bullet"/>
      <w:lvlText w:val=""/>
      <w:lvlJc w:val="left"/>
      <w:pPr>
        <w:ind w:left="4320" w:hanging="360"/>
      </w:pPr>
      <w:rPr>
        <w:rFonts w:hint="default" w:ascii="Wingdings" w:hAnsi="Wingdings"/>
      </w:rPr>
    </w:lvl>
    <w:lvl w:ilvl="6" w:tplc="3A506508">
      <w:start w:val="1"/>
      <w:numFmt w:val="bullet"/>
      <w:lvlText w:val=""/>
      <w:lvlJc w:val="left"/>
      <w:pPr>
        <w:ind w:left="5040" w:hanging="360"/>
      </w:pPr>
      <w:rPr>
        <w:rFonts w:hint="default" w:ascii="Symbol" w:hAnsi="Symbol"/>
      </w:rPr>
    </w:lvl>
    <w:lvl w:ilvl="7" w:tplc="69D0ABB0">
      <w:start w:val="1"/>
      <w:numFmt w:val="bullet"/>
      <w:lvlText w:val="o"/>
      <w:lvlJc w:val="left"/>
      <w:pPr>
        <w:ind w:left="5760" w:hanging="360"/>
      </w:pPr>
      <w:rPr>
        <w:rFonts w:hint="default" w:ascii="Courier New" w:hAnsi="Courier New"/>
      </w:rPr>
    </w:lvl>
    <w:lvl w:ilvl="8" w:tplc="1D96616C">
      <w:start w:val="1"/>
      <w:numFmt w:val="bullet"/>
      <w:lvlText w:val=""/>
      <w:lvlJc w:val="left"/>
      <w:pPr>
        <w:ind w:left="6480" w:hanging="360"/>
      </w:pPr>
      <w:rPr>
        <w:rFonts w:hint="default" w:ascii="Wingdings" w:hAnsi="Wingdings"/>
      </w:rPr>
    </w:lvl>
  </w:abstractNum>
  <w:abstractNum w:abstractNumId="5" w15:restartNumberingAfterBreak="0">
    <w:nsid w:val="1E7650AB"/>
    <w:multiLevelType w:val="hybridMultilevel"/>
    <w:tmpl w:val="E77ADFC8"/>
    <w:lvl w:ilvl="0" w:tplc="B452596C">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CC139D"/>
    <w:multiLevelType w:val="hybridMultilevel"/>
    <w:tmpl w:val="FF4A637C"/>
    <w:lvl w:ilvl="0" w:tplc="08FABD8E">
      <w:start w:val="1"/>
      <w:numFmt w:val="bullet"/>
      <w:pStyle w:val="Bullet2"/>
      <w:lvlText w:val=""/>
      <w:lvlJc w:val="left"/>
      <w:pPr>
        <w:ind w:left="720" w:hanging="360"/>
      </w:pPr>
      <w:rPr>
        <w:rFonts w:hint="default" w:ascii="Symbol" w:hAnsi="Symbol"/>
        <w:b/>
        <w:color w:val="DC281E"/>
      </w:rPr>
    </w:lvl>
    <w:lvl w:ilvl="1" w:tplc="040C0003">
      <w:start w:val="1"/>
      <w:numFmt w:val="bullet"/>
      <w:lvlText w:val="o"/>
      <w:lvlJc w:val="left"/>
      <w:pPr>
        <w:ind w:left="1440" w:hanging="360"/>
      </w:pPr>
      <w:rPr>
        <w:rFonts w:hint="default" w:ascii="Courier New" w:hAnsi="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5E9F3BBB"/>
    <w:multiLevelType w:val="hybridMultilevel"/>
    <w:tmpl w:val="4BE0429A"/>
    <w:lvl w:ilvl="0" w:tplc="A9DE4814">
      <w:start w:val="1"/>
      <w:numFmt w:val="bullet"/>
      <w:pStyle w:val="BulletTableau"/>
      <w:lvlText w:val=""/>
      <w:lvlJc w:val="left"/>
      <w:pPr>
        <w:ind w:left="1080" w:hanging="360"/>
      </w:pPr>
      <w:rPr>
        <w:rFonts w:hint="default" w:ascii="Symbol" w:hAnsi="Symbol"/>
        <w:b/>
        <w:color w:val="auto"/>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635C7E23"/>
    <w:multiLevelType w:val="hybridMultilevel"/>
    <w:tmpl w:val="92706D8A"/>
    <w:lvl w:ilvl="0" w:tplc="CAD4AE2E">
      <w:start w:val="1"/>
      <w:numFmt w:val="bullet"/>
      <w:pStyle w:val="Bullet3"/>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4EA101A"/>
    <w:multiLevelType w:val="hybridMultilevel"/>
    <w:tmpl w:val="F656072A"/>
    <w:lvl w:ilvl="0" w:tplc="B452596C">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725254113">
    <w:abstractNumId w:val="4"/>
  </w:num>
  <w:num w:numId="2" w16cid:durableId="248390175">
    <w:abstractNumId w:val="3"/>
  </w:num>
  <w:num w:numId="3" w16cid:durableId="1617255547">
    <w:abstractNumId w:val="1"/>
  </w:num>
  <w:num w:numId="4" w16cid:durableId="49884167">
    <w:abstractNumId w:val="6"/>
  </w:num>
  <w:num w:numId="5" w16cid:durableId="829712907">
    <w:abstractNumId w:val="7"/>
  </w:num>
  <w:num w:numId="6" w16cid:durableId="772211206">
    <w:abstractNumId w:val="9"/>
  </w:num>
  <w:num w:numId="7" w16cid:durableId="1355696005">
    <w:abstractNumId w:val="8"/>
  </w:num>
  <w:num w:numId="8" w16cid:durableId="953369095">
    <w:abstractNumId w:val="0"/>
  </w:num>
  <w:num w:numId="9" w16cid:durableId="1506558158">
    <w:abstractNumId w:val="5"/>
  </w:num>
  <w:num w:numId="10" w16cid:durableId="1532036437">
    <w:abstractNumId w:val="10"/>
  </w:num>
  <w:num w:numId="11" w16cid:durableId="54344276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trackRevisions w:val="false"/>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40"/>
    <w:rsid w:val="00001BB0"/>
    <w:rsid w:val="00006069"/>
    <w:rsid w:val="00013761"/>
    <w:rsid w:val="00013DC5"/>
    <w:rsid w:val="00013E28"/>
    <w:rsid w:val="00016AD3"/>
    <w:rsid w:val="00022179"/>
    <w:rsid w:val="000315A2"/>
    <w:rsid w:val="00032164"/>
    <w:rsid w:val="000336C8"/>
    <w:rsid w:val="00034630"/>
    <w:rsid w:val="00042BA6"/>
    <w:rsid w:val="00047690"/>
    <w:rsid w:val="00050678"/>
    <w:rsid w:val="000635CD"/>
    <w:rsid w:val="000645E6"/>
    <w:rsid w:val="0006650D"/>
    <w:rsid w:val="00071F2E"/>
    <w:rsid w:val="00080A4D"/>
    <w:rsid w:val="00080E13"/>
    <w:rsid w:val="0008386C"/>
    <w:rsid w:val="00093949"/>
    <w:rsid w:val="0009766F"/>
    <w:rsid w:val="00097728"/>
    <w:rsid w:val="000A6528"/>
    <w:rsid w:val="000B3AD1"/>
    <w:rsid w:val="000C02C5"/>
    <w:rsid w:val="000C68E7"/>
    <w:rsid w:val="000D2B3A"/>
    <w:rsid w:val="000D6972"/>
    <w:rsid w:val="000D6DA1"/>
    <w:rsid w:val="000D7985"/>
    <w:rsid w:val="000F4672"/>
    <w:rsid w:val="00103054"/>
    <w:rsid w:val="00115F66"/>
    <w:rsid w:val="00116B0E"/>
    <w:rsid w:val="00122B07"/>
    <w:rsid w:val="00125BDD"/>
    <w:rsid w:val="0013340E"/>
    <w:rsid w:val="001460D8"/>
    <w:rsid w:val="001519B3"/>
    <w:rsid w:val="00156542"/>
    <w:rsid w:val="00157970"/>
    <w:rsid w:val="0016457C"/>
    <w:rsid w:val="0016487B"/>
    <w:rsid w:val="001749C8"/>
    <w:rsid w:val="00177778"/>
    <w:rsid w:val="0018556B"/>
    <w:rsid w:val="001866D4"/>
    <w:rsid w:val="00187EED"/>
    <w:rsid w:val="00194DCA"/>
    <w:rsid w:val="001A208C"/>
    <w:rsid w:val="001C11BC"/>
    <w:rsid w:val="001C2068"/>
    <w:rsid w:val="001D5E14"/>
    <w:rsid w:val="001F3F75"/>
    <w:rsid w:val="001F51F5"/>
    <w:rsid w:val="0020141D"/>
    <w:rsid w:val="00201F4A"/>
    <w:rsid w:val="002036DF"/>
    <w:rsid w:val="00224A23"/>
    <w:rsid w:val="0023640D"/>
    <w:rsid w:val="00253D91"/>
    <w:rsid w:val="00253E3C"/>
    <w:rsid w:val="00256A0A"/>
    <w:rsid w:val="00257D60"/>
    <w:rsid w:val="0026720E"/>
    <w:rsid w:val="00271EF3"/>
    <w:rsid w:val="00271F9F"/>
    <w:rsid w:val="0027235D"/>
    <w:rsid w:val="002770FB"/>
    <w:rsid w:val="002A1D98"/>
    <w:rsid w:val="002A1E02"/>
    <w:rsid w:val="002A4700"/>
    <w:rsid w:val="002B1A5D"/>
    <w:rsid w:val="002C792A"/>
    <w:rsid w:val="002D5E21"/>
    <w:rsid w:val="002D620B"/>
    <w:rsid w:val="002D6EE7"/>
    <w:rsid w:val="002E2B9C"/>
    <w:rsid w:val="002E4CF5"/>
    <w:rsid w:val="002E60CA"/>
    <w:rsid w:val="00300B0F"/>
    <w:rsid w:val="00302ABF"/>
    <w:rsid w:val="00302CBD"/>
    <w:rsid w:val="00315241"/>
    <w:rsid w:val="0031609A"/>
    <w:rsid w:val="00323D45"/>
    <w:rsid w:val="003254CC"/>
    <w:rsid w:val="003302FA"/>
    <w:rsid w:val="00333F74"/>
    <w:rsid w:val="00351C5B"/>
    <w:rsid w:val="00355575"/>
    <w:rsid w:val="00376B71"/>
    <w:rsid w:val="003771F5"/>
    <w:rsid w:val="00381A28"/>
    <w:rsid w:val="00382077"/>
    <w:rsid w:val="0038579A"/>
    <w:rsid w:val="0038741D"/>
    <w:rsid w:val="003A1697"/>
    <w:rsid w:val="003A21E7"/>
    <w:rsid w:val="003A72B3"/>
    <w:rsid w:val="003B00D1"/>
    <w:rsid w:val="003B2998"/>
    <w:rsid w:val="003B2A59"/>
    <w:rsid w:val="003B3D18"/>
    <w:rsid w:val="003D2782"/>
    <w:rsid w:val="003D6DD5"/>
    <w:rsid w:val="003E46BC"/>
    <w:rsid w:val="003F68F8"/>
    <w:rsid w:val="00400FE2"/>
    <w:rsid w:val="00405731"/>
    <w:rsid w:val="004073FA"/>
    <w:rsid w:val="004102D0"/>
    <w:rsid w:val="00411020"/>
    <w:rsid w:val="004314CE"/>
    <w:rsid w:val="00443BA3"/>
    <w:rsid w:val="00444ACE"/>
    <w:rsid w:val="0044509F"/>
    <w:rsid w:val="00450907"/>
    <w:rsid w:val="004643AA"/>
    <w:rsid w:val="00483553"/>
    <w:rsid w:val="00486940"/>
    <w:rsid w:val="00496C49"/>
    <w:rsid w:val="004A0B35"/>
    <w:rsid w:val="004A1BA5"/>
    <w:rsid w:val="004A4D2E"/>
    <w:rsid w:val="004A4F67"/>
    <w:rsid w:val="004A5081"/>
    <w:rsid w:val="004A716B"/>
    <w:rsid w:val="004B12F4"/>
    <w:rsid w:val="004B4295"/>
    <w:rsid w:val="004C0D65"/>
    <w:rsid w:val="004C3C23"/>
    <w:rsid w:val="004C4B86"/>
    <w:rsid w:val="004D05E8"/>
    <w:rsid w:val="004F38AC"/>
    <w:rsid w:val="005116A1"/>
    <w:rsid w:val="00531D0B"/>
    <w:rsid w:val="005330FC"/>
    <w:rsid w:val="00534D3B"/>
    <w:rsid w:val="00536504"/>
    <w:rsid w:val="005407F7"/>
    <w:rsid w:val="00547EF9"/>
    <w:rsid w:val="00551C33"/>
    <w:rsid w:val="005552B4"/>
    <w:rsid w:val="00566E1C"/>
    <w:rsid w:val="00567F5C"/>
    <w:rsid w:val="00571A20"/>
    <w:rsid w:val="005726BF"/>
    <w:rsid w:val="00581A7D"/>
    <w:rsid w:val="005829AB"/>
    <w:rsid w:val="005954A1"/>
    <w:rsid w:val="00595A3A"/>
    <w:rsid w:val="00595BBC"/>
    <w:rsid w:val="00596D1C"/>
    <w:rsid w:val="005A77FB"/>
    <w:rsid w:val="005B5BBC"/>
    <w:rsid w:val="005B7847"/>
    <w:rsid w:val="005C0C93"/>
    <w:rsid w:val="005E4FD7"/>
    <w:rsid w:val="005E687F"/>
    <w:rsid w:val="005F5AD4"/>
    <w:rsid w:val="005F7CAC"/>
    <w:rsid w:val="00604AEF"/>
    <w:rsid w:val="0061281E"/>
    <w:rsid w:val="006146F6"/>
    <w:rsid w:val="006202E2"/>
    <w:rsid w:val="0062030E"/>
    <w:rsid w:val="006205AA"/>
    <w:rsid w:val="006208D8"/>
    <w:rsid w:val="006209E9"/>
    <w:rsid w:val="00620A50"/>
    <w:rsid w:val="006243FF"/>
    <w:rsid w:val="006245DC"/>
    <w:rsid w:val="00625221"/>
    <w:rsid w:val="00635185"/>
    <w:rsid w:val="0064357F"/>
    <w:rsid w:val="00664E71"/>
    <w:rsid w:val="00666F83"/>
    <w:rsid w:val="00672CA0"/>
    <w:rsid w:val="00682108"/>
    <w:rsid w:val="00683D89"/>
    <w:rsid w:val="00684623"/>
    <w:rsid w:val="0069541A"/>
    <w:rsid w:val="00696C93"/>
    <w:rsid w:val="006A0FCD"/>
    <w:rsid w:val="006A11F8"/>
    <w:rsid w:val="006A3AE6"/>
    <w:rsid w:val="006A502B"/>
    <w:rsid w:val="006B3366"/>
    <w:rsid w:val="006B562C"/>
    <w:rsid w:val="006C2D97"/>
    <w:rsid w:val="006C6F53"/>
    <w:rsid w:val="006D0C2A"/>
    <w:rsid w:val="006D1FF2"/>
    <w:rsid w:val="006D35DE"/>
    <w:rsid w:val="006D4598"/>
    <w:rsid w:val="006D5696"/>
    <w:rsid w:val="006E0D13"/>
    <w:rsid w:val="00700E67"/>
    <w:rsid w:val="007015E4"/>
    <w:rsid w:val="007047BD"/>
    <w:rsid w:val="00715DDE"/>
    <w:rsid w:val="0072275B"/>
    <w:rsid w:val="00730242"/>
    <w:rsid w:val="00732437"/>
    <w:rsid w:val="0073373A"/>
    <w:rsid w:val="00735118"/>
    <w:rsid w:val="00741029"/>
    <w:rsid w:val="00741E6D"/>
    <w:rsid w:val="007443C9"/>
    <w:rsid w:val="00752D48"/>
    <w:rsid w:val="00753667"/>
    <w:rsid w:val="007546E7"/>
    <w:rsid w:val="00756BE7"/>
    <w:rsid w:val="00773E26"/>
    <w:rsid w:val="00777C9B"/>
    <w:rsid w:val="00780C15"/>
    <w:rsid w:val="00783B1A"/>
    <w:rsid w:val="00783CDB"/>
    <w:rsid w:val="00786E05"/>
    <w:rsid w:val="00787F74"/>
    <w:rsid w:val="00794BEF"/>
    <w:rsid w:val="00797839"/>
    <w:rsid w:val="007A0038"/>
    <w:rsid w:val="007A1684"/>
    <w:rsid w:val="007B05B2"/>
    <w:rsid w:val="007B0DE7"/>
    <w:rsid w:val="007B3C05"/>
    <w:rsid w:val="007C6746"/>
    <w:rsid w:val="007C776B"/>
    <w:rsid w:val="007D1A58"/>
    <w:rsid w:val="007D7E96"/>
    <w:rsid w:val="007E5274"/>
    <w:rsid w:val="007E6D29"/>
    <w:rsid w:val="007F10F5"/>
    <w:rsid w:val="007F28E7"/>
    <w:rsid w:val="007F5A89"/>
    <w:rsid w:val="00801272"/>
    <w:rsid w:val="00805569"/>
    <w:rsid w:val="00810588"/>
    <w:rsid w:val="00811B5D"/>
    <w:rsid w:val="00814961"/>
    <w:rsid w:val="00814F2E"/>
    <w:rsid w:val="0082247A"/>
    <w:rsid w:val="00826018"/>
    <w:rsid w:val="00845CB5"/>
    <w:rsid w:val="00865FD5"/>
    <w:rsid w:val="00870812"/>
    <w:rsid w:val="00871620"/>
    <w:rsid w:val="0087668F"/>
    <w:rsid w:val="00884228"/>
    <w:rsid w:val="00894069"/>
    <w:rsid w:val="008948FB"/>
    <w:rsid w:val="008A6940"/>
    <w:rsid w:val="008B0AAC"/>
    <w:rsid w:val="008B1C81"/>
    <w:rsid w:val="008B1E7E"/>
    <w:rsid w:val="008D0685"/>
    <w:rsid w:val="008D7B4D"/>
    <w:rsid w:val="008E3F96"/>
    <w:rsid w:val="008E6E23"/>
    <w:rsid w:val="008E7EB2"/>
    <w:rsid w:val="008F243D"/>
    <w:rsid w:val="008F390C"/>
    <w:rsid w:val="008F586F"/>
    <w:rsid w:val="00900CB1"/>
    <w:rsid w:val="00901DB8"/>
    <w:rsid w:val="00903622"/>
    <w:rsid w:val="00921488"/>
    <w:rsid w:val="00925914"/>
    <w:rsid w:val="00926D8B"/>
    <w:rsid w:val="00926D9E"/>
    <w:rsid w:val="00927F17"/>
    <w:rsid w:val="0093040B"/>
    <w:rsid w:val="009331BF"/>
    <w:rsid w:val="00945336"/>
    <w:rsid w:val="0094579D"/>
    <w:rsid w:val="009534E7"/>
    <w:rsid w:val="00956E66"/>
    <w:rsid w:val="00961CA3"/>
    <w:rsid w:val="00963D2C"/>
    <w:rsid w:val="00964484"/>
    <w:rsid w:val="009673D5"/>
    <w:rsid w:val="0099167E"/>
    <w:rsid w:val="00994992"/>
    <w:rsid w:val="009A324E"/>
    <w:rsid w:val="009A572B"/>
    <w:rsid w:val="009A5FA3"/>
    <w:rsid w:val="009A6F1F"/>
    <w:rsid w:val="009B052E"/>
    <w:rsid w:val="009B6A97"/>
    <w:rsid w:val="009C6A6F"/>
    <w:rsid w:val="009C6AB6"/>
    <w:rsid w:val="009D3764"/>
    <w:rsid w:val="009D3DBA"/>
    <w:rsid w:val="009E1F1B"/>
    <w:rsid w:val="009F28B5"/>
    <w:rsid w:val="00A010C8"/>
    <w:rsid w:val="00A019DD"/>
    <w:rsid w:val="00A0659F"/>
    <w:rsid w:val="00A10F2A"/>
    <w:rsid w:val="00A20BE4"/>
    <w:rsid w:val="00A214D1"/>
    <w:rsid w:val="00A21FF5"/>
    <w:rsid w:val="00A26945"/>
    <w:rsid w:val="00A44B43"/>
    <w:rsid w:val="00A47C14"/>
    <w:rsid w:val="00A52CB6"/>
    <w:rsid w:val="00A53101"/>
    <w:rsid w:val="00A57B8D"/>
    <w:rsid w:val="00A6052D"/>
    <w:rsid w:val="00A634FD"/>
    <w:rsid w:val="00A76B49"/>
    <w:rsid w:val="00A80491"/>
    <w:rsid w:val="00A81F6A"/>
    <w:rsid w:val="00A92296"/>
    <w:rsid w:val="00A92B18"/>
    <w:rsid w:val="00A96D12"/>
    <w:rsid w:val="00AA4EEE"/>
    <w:rsid w:val="00AB5EF1"/>
    <w:rsid w:val="00B04813"/>
    <w:rsid w:val="00B052A8"/>
    <w:rsid w:val="00B1240D"/>
    <w:rsid w:val="00B204BC"/>
    <w:rsid w:val="00B22E01"/>
    <w:rsid w:val="00B32354"/>
    <w:rsid w:val="00B37545"/>
    <w:rsid w:val="00B37899"/>
    <w:rsid w:val="00B403C3"/>
    <w:rsid w:val="00B41701"/>
    <w:rsid w:val="00B43740"/>
    <w:rsid w:val="00B43C0E"/>
    <w:rsid w:val="00B45A49"/>
    <w:rsid w:val="00B47B14"/>
    <w:rsid w:val="00B519E8"/>
    <w:rsid w:val="00B565F3"/>
    <w:rsid w:val="00B60235"/>
    <w:rsid w:val="00B64D71"/>
    <w:rsid w:val="00B70832"/>
    <w:rsid w:val="00B75D4D"/>
    <w:rsid w:val="00B773D1"/>
    <w:rsid w:val="00B841C2"/>
    <w:rsid w:val="00B906A0"/>
    <w:rsid w:val="00B93497"/>
    <w:rsid w:val="00BA3598"/>
    <w:rsid w:val="00BB32F8"/>
    <w:rsid w:val="00BC087C"/>
    <w:rsid w:val="00BC1545"/>
    <w:rsid w:val="00BC69A7"/>
    <w:rsid w:val="00BC7A1E"/>
    <w:rsid w:val="00BD0FFD"/>
    <w:rsid w:val="00BD53B1"/>
    <w:rsid w:val="00BF2C5D"/>
    <w:rsid w:val="00BF5B61"/>
    <w:rsid w:val="00C17404"/>
    <w:rsid w:val="00C20194"/>
    <w:rsid w:val="00C316B8"/>
    <w:rsid w:val="00C45277"/>
    <w:rsid w:val="00C46AF2"/>
    <w:rsid w:val="00C55A51"/>
    <w:rsid w:val="00C62385"/>
    <w:rsid w:val="00C67AC4"/>
    <w:rsid w:val="00C718D8"/>
    <w:rsid w:val="00C72A7E"/>
    <w:rsid w:val="00C828C6"/>
    <w:rsid w:val="00C84F95"/>
    <w:rsid w:val="00C94037"/>
    <w:rsid w:val="00CA2093"/>
    <w:rsid w:val="00CA25CA"/>
    <w:rsid w:val="00CA66B0"/>
    <w:rsid w:val="00CB2A42"/>
    <w:rsid w:val="00CB2FAF"/>
    <w:rsid w:val="00CD3040"/>
    <w:rsid w:val="00CE16B8"/>
    <w:rsid w:val="00CE2101"/>
    <w:rsid w:val="00CE2D13"/>
    <w:rsid w:val="00CF4E19"/>
    <w:rsid w:val="00D062DB"/>
    <w:rsid w:val="00D101DD"/>
    <w:rsid w:val="00D20147"/>
    <w:rsid w:val="00D22BD2"/>
    <w:rsid w:val="00D2751B"/>
    <w:rsid w:val="00D315FA"/>
    <w:rsid w:val="00D31A90"/>
    <w:rsid w:val="00D46D6F"/>
    <w:rsid w:val="00D6294E"/>
    <w:rsid w:val="00D6629B"/>
    <w:rsid w:val="00D67B52"/>
    <w:rsid w:val="00D75F51"/>
    <w:rsid w:val="00D8597A"/>
    <w:rsid w:val="00D92ABF"/>
    <w:rsid w:val="00D9793E"/>
    <w:rsid w:val="00DA00BF"/>
    <w:rsid w:val="00DB0F9F"/>
    <w:rsid w:val="00DB2D7B"/>
    <w:rsid w:val="00DB57DF"/>
    <w:rsid w:val="00DC1372"/>
    <w:rsid w:val="00DD0EFC"/>
    <w:rsid w:val="00DD2114"/>
    <w:rsid w:val="00DD662A"/>
    <w:rsid w:val="00DE1F73"/>
    <w:rsid w:val="00DE5B4F"/>
    <w:rsid w:val="00DF13DD"/>
    <w:rsid w:val="00DF1BE5"/>
    <w:rsid w:val="00DF6E86"/>
    <w:rsid w:val="00E04A3A"/>
    <w:rsid w:val="00E157E2"/>
    <w:rsid w:val="00E15ECC"/>
    <w:rsid w:val="00E22D71"/>
    <w:rsid w:val="00E324A5"/>
    <w:rsid w:val="00E33DD4"/>
    <w:rsid w:val="00E35C2E"/>
    <w:rsid w:val="00E36CBD"/>
    <w:rsid w:val="00E46D2E"/>
    <w:rsid w:val="00E50E22"/>
    <w:rsid w:val="00E542B6"/>
    <w:rsid w:val="00E54E16"/>
    <w:rsid w:val="00E61F6F"/>
    <w:rsid w:val="00E62CDC"/>
    <w:rsid w:val="00E646AA"/>
    <w:rsid w:val="00E82D8B"/>
    <w:rsid w:val="00E86A7D"/>
    <w:rsid w:val="00E90FA0"/>
    <w:rsid w:val="00E93EE1"/>
    <w:rsid w:val="00EA1BD9"/>
    <w:rsid w:val="00EA27F2"/>
    <w:rsid w:val="00EA6CFF"/>
    <w:rsid w:val="00EA7F4C"/>
    <w:rsid w:val="00EB2C2B"/>
    <w:rsid w:val="00EB6AA6"/>
    <w:rsid w:val="00EC197D"/>
    <w:rsid w:val="00EC32D6"/>
    <w:rsid w:val="00EC70D5"/>
    <w:rsid w:val="00ED3EBB"/>
    <w:rsid w:val="00ED4216"/>
    <w:rsid w:val="00ED432E"/>
    <w:rsid w:val="00ED44AD"/>
    <w:rsid w:val="00ED775B"/>
    <w:rsid w:val="00EE646C"/>
    <w:rsid w:val="00EF2F13"/>
    <w:rsid w:val="00EF7F67"/>
    <w:rsid w:val="00F057AA"/>
    <w:rsid w:val="00F11BA1"/>
    <w:rsid w:val="00F1635A"/>
    <w:rsid w:val="00F1731F"/>
    <w:rsid w:val="00F2DF95"/>
    <w:rsid w:val="00F33AE7"/>
    <w:rsid w:val="00F4020B"/>
    <w:rsid w:val="00F43A6D"/>
    <w:rsid w:val="00F4496E"/>
    <w:rsid w:val="00F473ED"/>
    <w:rsid w:val="00F5183C"/>
    <w:rsid w:val="00F5297F"/>
    <w:rsid w:val="00F54955"/>
    <w:rsid w:val="00F70142"/>
    <w:rsid w:val="00F71C32"/>
    <w:rsid w:val="00F73EAB"/>
    <w:rsid w:val="00F74A34"/>
    <w:rsid w:val="00F823B7"/>
    <w:rsid w:val="00F841C9"/>
    <w:rsid w:val="00F8571C"/>
    <w:rsid w:val="00FA466C"/>
    <w:rsid w:val="00FB0D80"/>
    <w:rsid w:val="00FC2D90"/>
    <w:rsid w:val="00FC2E42"/>
    <w:rsid w:val="00FC46ED"/>
    <w:rsid w:val="00FC6EC7"/>
    <w:rsid w:val="00FD5AE3"/>
    <w:rsid w:val="00FD6255"/>
    <w:rsid w:val="00FD7CEC"/>
    <w:rsid w:val="00FE10F1"/>
    <w:rsid w:val="00FE4CFB"/>
    <w:rsid w:val="00FE797B"/>
    <w:rsid w:val="0117A780"/>
    <w:rsid w:val="026156DA"/>
    <w:rsid w:val="02B77CF7"/>
    <w:rsid w:val="0369FE76"/>
    <w:rsid w:val="038AD7D8"/>
    <w:rsid w:val="039B80E9"/>
    <w:rsid w:val="03A9C741"/>
    <w:rsid w:val="0494B232"/>
    <w:rsid w:val="04A1A811"/>
    <w:rsid w:val="04DCEB9D"/>
    <w:rsid w:val="052A6A4A"/>
    <w:rsid w:val="057770A5"/>
    <w:rsid w:val="05A82F5E"/>
    <w:rsid w:val="0600FEAF"/>
    <w:rsid w:val="06DF6ACF"/>
    <w:rsid w:val="06E3CA71"/>
    <w:rsid w:val="072C2A8B"/>
    <w:rsid w:val="0786E904"/>
    <w:rsid w:val="07F34EB9"/>
    <w:rsid w:val="08766B2A"/>
    <w:rsid w:val="0929A6AA"/>
    <w:rsid w:val="09804730"/>
    <w:rsid w:val="0A2711C4"/>
    <w:rsid w:val="0A85FA3F"/>
    <w:rsid w:val="0B36130F"/>
    <w:rsid w:val="0BA642BA"/>
    <w:rsid w:val="0BE0C9C7"/>
    <w:rsid w:val="0BF2B5FA"/>
    <w:rsid w:val="0CDFF7C0"/>
    <w:rsid w:val="0CF50D44"/>
    <w:rsid w:val="0D4DD108"/>
    <w:rsid w:val="0E973B88"/>
    <w:rsid w:val="0EE4490A"/>
    <w:rsid w:val="0F8EA5CD"/>
    <w:rsid w:val="0FC82FD1"/>
    <w:rsid w:val="10DA3D12"/>
    <w:rsid w:val="10EE6973"/>
    <w:rsid w:val="1156FF01"/>
    <w:rsid w:val="1211D853"/>
    <w:rsid w:val="12C4EB41"/>
    <w:rsid w:val="12DFC5D7"/>
    <w:rsid w:val="13248FA7"/>
    <w:rsid w:val="134FB7B9"/>
    <w:rsid w:val="135A7F78"/>
    <w:rsid w:val="1400933F"/>
    <w:rsid w:val="147C0088"/>
    <w:rsid w:val="159CCB01"/>
    <w:rsid w:val="15A95E00"/>
    <w:rsid w:val="15E85011"/>
    <w:rsid w:val="16013C6D"/>
    <w:rsid w:val="165C3069"/>
    <w:rsid w:val="175FB0F9"/>
    <w:rsid w:val="17C0C26E"/>
    <w:rsid w:val="197C6BA7"/>
    <w:rsid w:val="1996CF83"/>
    <w:rsid w:val="1A81A8D1"/>
    <w:rsid w:val="1AA761C4"/>
    <w:rsid w:val="1ABAB1A2"/>
    <w:rsid w:val="1B50275D"/>
    <w:rsid w:val="1C1D7932"/>
    <w:rsid w:val="1CCA701C"/>
    <w:rsid w:val="1CF9F9EA"/>
    <w:rsid w:val="1CFFE0EE"/>
    <w:rsid w:val="1D407D53"/>
    <w:rsid w:val="1DD9C89B"/>
    <w:rsid w:val="1DE2AF62"/>
    <w:rsid w:val="1E5438CB"/>
    <w:rsid w:val="1F600972"/>
    <w:rsid w:val="1FA9A52C"/>
    <w:rsid w:val="1FBB6D4B"/>
    <w:rsid w:val="20B9F915"/>
    <w:rsid w:val="20F0EA55"/>
    <w:rsid w:val="213A56F8"/>
    <w:rsid w:val="221E89AA"/>
    <w:rsid w:val="226BBE2D"/>
    <w:rsid w:val="22BA8E76"/>
    <w:rsid w:val="22BCC77F"/>
    <w:rsid w:val="23442D46"/>
    <w:rsid w:val="23F03E0B"/>
    <w:rsid w:val="24062CAB"/>
    <w:rsid w:val="24D9C776"/>
    <w:rsid w:val="2545E125"/>
    <w:rsid w:val="2556F25F"/>
    <w:rsid w:val="25BBF7BD"/>
    <w:rsid w:val="26204999"/>
    <w:rsid w:val="2694A8EB"/>
    <w:rsid w:val="26EF3F13"/>
    <w:rsid w:val="27AD9E38"/>
    <w:rsid w:val="27C91714"/>
    <w:rsid w:val="27D3B579"/>
    <w:rsid w:val="27E42C15"/>
    <w:rsid w:val="27F0B10F"/>
    <w:rsid w:val="28C78BF1"/>
    <w:rsid w:val="290458B0"/>
    <w:rsid w:val="2AFDBD4E"/>
    <w:rsid w:val="2BF719BC"/>
    <w:rsid w:val="2D45DB26"/>
    <w:rsid w:val="2D71B3B3"/>
    <w:rsid w:val="2E03E0A7"/>
    <w:rsid w:val="2E077326"/>
    <w:rsid w:val="2EAFA1CE"/>
    <w:rsid w:val="30D780E7"/>
    <w:rsid w:val="3130A2F0"/>
    <w:rsid w:val="315579DC"/>
    <w:rsid w:val="31562745"/>
    <w:rsid w:val="324AD7A0"/>
    <w:rsid w:val="325FFF55"/>
    <w:rsid w:val="32924006"/>
    <w:rsid w:val="338C670B"/>
    <w:rsid w:val="33E6A801"/>
    <w:rsid w:val="348A3BD9"/>
    <w:rsid w:val="349E3873"/>
    <w:rsid w:val="3587FC46"/>
    <w:rsid w:val="35CC4493"/>
    <w:rsid w:val="360BBC32"/>
    <w:rsid w:val="36601129"/>
    <w:rsid w:val="369E9F82"/>
    <w:rsid w:val="37419904"/>
    <w:rsid w:val="389AA780"/>
    <w:rsid w:val="394409BD"/>
    <w:rsid w:val="39D7AD85"/>
    <w:rsid w:val="39E48E21"/>
    <w:rsid w:val="3A94905F"/>
    <w:rsid w:val="3A965D60"/>
    <w:rsid w:val="3B4CC5B2"/>
    <w:rsid w:val="3B8E7648"/>
    <w:rsid w:val="3BFAF2FA"/>
    <w:rsid w:val="3C257E2C"/>
    <w:rsid w:val="3C958C0E"/>
    <w:rsid w:val="3DAEC1E0"/>
    <w:rsid w:val="3ED2154E"/>
    <w:rsid w:val="3EDCF482"/>
    <w:rsid w:val="3F1A4F19"/>
    <w:rsid w:val="4099F25A"/>
    <w:rsid w:val="40CD059D"/>
    <w:rsid w:val="41522EE7"/>
    <w:rsid w:val="416A859D"/>
    <w:rsid w:val="4174878E"/>
    <w:rsid w:val="41AAB9AB"/>
    <w:rsid w:val="4218E262"/>
    <w:rsid w:val="4271509E"/>
    <w:rsid w:val="42F88C1C"/>
    <w:rsid w:val="43676080"/>
    <w:rsid w:val="44CF1CBA"/>
    <w:rsid w:val="44D126E5"/>
    <w:rsid w:val="46492EE7"/>
    <w:rsid w:val="466916E6"/>
    <w:rsid w:val="46AF3FE1"/>
    <w:rsid w:val="46CCDCCC"/>
    <w:rsid w:val="46E59E91"/>
    <w:rsid w:val="47F42C0A"/>
    <w:rsid w:val="4907B284"/>
    <w:rsid w:val="493B6DA4"/>
    <w:rsid w:val="49AB22B8"/>
    <w:rsid w:val="4ACAED55"/>
    <w:rsid w:val="4B0C8984"/>
    <w:rsid w:val="4BA69C4B"/>
    <w:rsid w:val="4C0F3C97"/>
    <w:rsid w:val="4C0F7860"/>
    <w:rsid w:val="4C831D03"/>
    <w:rsid w:val="4CB44D56"/>
    <w:rsid w:val="4CD43BA0"/>
    <w:rsid w:val="4D3474E3"/>
    <w:rsid w:val="4E60391B"/>
    <w:rsid w:val="4EA32B2C"/>
    <w:rsid w:val="4F0103F6"/>
    <w:rsid w:val="50BF948A"/>
    <w:rsid w:val="51690C21"/>
    <w:rsid w:val="51A7ACC3"/>
    <w:rsid w:val="522E007F"/>
    <w:rsid w:val="53814100"/>
    <w:rsid w:val="54323983"/>
    <w:rsid w:val="545B5AC8"/>
    <w:rsid w:val="54C62528"/>
    <w:rsid w:val="54FB7A05"/>
    <w:rsid w:val="55C0D560"/>
    <w:rsid w:val="55F72B29"/>
    <w:rsid w:val="56D7A832"/>
    <w:rsid w:val="57A8D331"/>
    <w:rsid w:val="5816D8E6"/>
    <w:rsid w:val="58ADC0DE"/>
    <w:rsid w:val="58D4071F"/>
    <w:rsid w:val="58E99B57"/>
    <w:rsid w:val="59B2BEA8"/>
    <w:rsid w:val="59D5637E"/>
    <w:rsid w:val="5A3EE63A"/>
    <w:rsid w:val="5A9DD9D1"/>
    <w:rsid w:val="5B0AF743"/>
    <w:rsid w:val="5B1BDDA4"/>
    <w:rsid w:val="5B534714"/>
    <w:rsid w:val="5B7C6CC5"/>
    <w:rsid w:val="5BF34D4B"/>
    <w:rsid w:val="5C649C4A"/>
    <w:rsid w:val="5DE16B44"/>
    <w:rsid w:val="5ED4E1B4"/>
    <w:rsid w:val="5F1456C7"/>
    <w:rsid w:val="5FCEFB6D"/>
    <w:rsid w:val="60227AE2"/>
    <w:rsid w:val="602DAC01"/>
    <w:rsid w:val="612912D3"/>
    <w:rsid w:val="618BFF24"/>
    <w:rsid w:val="62CE5823"/>
    <w:rsid w:val="6356A2BD"/>
    <w:rsid w:val="638432D1"/>
    <w:rsid w:val="63990510"/>
    <w:rsid w:val="652510D6"/>
    <w:rsid w:val="654F637A"/>
    <w:rsid w:val="657D014D"/>
    <w:rsid w:val="661C842B"/>
    <w:rsid w:val="662ED4C2"/>
    <w:rsid w:val="663CBDD2"/>
    <w:rsid w:val="666DFC45"/>
    <w:rsid w:val="66F7D9F0"/>
    <w:rsid w:val="67698AB2"/>
    <w:rsid w:val="686BFE1A"/>
    <w:rsid w:val="68C98BB8"/>
    <w:rsid w:val="68DA0ED4"/>
    <w:rsid w:val="69478956"/>
    <w:rsid w:val="69B04B1C"/>
    <w:rsid w:val="69B53FEB"/>
    <w:rsid w:val="6C34DC35"/>
    <w:rsid w:val="6D6725DB"/>
    <w:rsid w:val="6DC00403"/>
    <w:rsid w:val="6E4A0AFF"/>
    <w:rsid w:val="6E719E9A"/>
    <w:rsid w:val="6ED32FD0"/>
    <w:rsid w:val="6ED7B880"/>
    <w:rsid w:val="6F0DC682"/>
    <w:rsid w:val="6F8AC846"/>
    <w:rsid w:val="70325CDB"/>
    <w:rsid w:val="70329196"/>
    <w:rsid w:val="71678C65"/>
    <w:rsid w:val="71E2F35D"/>
    <w:rsid w:val="7211056F"/>
    <w:rsid w:val="727F37AF"/>
    <w:rsid w:val="72D20BEC"/>
    <w:rsid w:val="72F0A6E3"/>
    <w:rsid w:val="72F59FD3"/>
    <w:rsid w:val="7301900B"/>
    <w:rsid w:val="7301E1D8"/>
    <w:rsid w:val="739581DD"/>
    <w:rsid w:val="746767D9"/>
    <w:rsid w:val="74F70526"/>
    <w:rsid w:val="7517F2FF"/>
    <w:rsid w:val="75491495"/>
    <w:rsid w:val="756FDF10"/>
    <w:rsid w:val="7609C28B"/>
    <w:rsid w:val="7646F793"/>
    <w:rsid w:val="7655FFE5"/>
    <w:rsid w:val="76C2CD1E"/>
    <w:rsid w:val="7768D7B3"/>
    <w:rsid w:val="77715472"/>
    <w:rsid w:val="77A0759D"/>
    <w:rsid w:val="78E2E69F"/>
    <w:rsid w:val="7958C7F0"/>
    <w:rsid w:val="798DA0A7"/>
    <w:rsid w:val="79EF7D64"/>
    <w:rsid w:val="7A2E5807"/>
    <w:rsid w:val="7A8703F5"/>
    <w:rsid w:val="7B7E4C08"/>
    <w:rsid w:val="7BBDDD29"/>
    <w:rsid w:val="7CCB6947"/>
    <w:rsid w:val="7D300BC9"/>
    <w:rsid w:val="7D3FA796"/>
    <w:rsid w:val="7DE7FA1C"/>
    <w:rsid w:val="7E9128E7"/>
    <w:rsid w:val="7F4FC305"/>
    <w:rsid w:val="7F73E998"/>
    <w:rsid w:val="7F8A13C4"/>
    <w:rsid w:val="7FE8092C"/>
    <w:rsid w:val="7FF877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B560C8"/>
  <w15:docId w15:val="{E5F60484-E495-5242-AC7A-34C9D9E1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ArialMT" w:asciiTheme="majorHAnsi" w:hAnsiTheme="majorHAnsi" w:eastAsiaTheme="minorEastAs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60D8"/>
    <w:pPr>
      <w:spacing w:after="120"/>
      <w:jc w:val="both"/>
    </w:pPr>
    <w:rPr>
      <w:rFonts w:ascii="Arial" w:hAnsi="Arial" w:cs="Times New Roman"/>
    </w:rPr>
  </w:style>
  <w:style w:type="paragraph" w:styleId="Heading1">
    <w:name w:val="heading 1"/>
    <w:basedOn w:val="H1"/>
    <w:next w:val="Normal"/>
    <w:link w:val="Heading1Char"/>
    <w:uiPriority w:val="9"/>
    <w:rsid w:val="001460D8"/>
  </w:style>
  <w:style w:type="paragraph" w:styleId="Heading2">
    <w:name w:val="heading 2"/>
    <w:basedOn w:val="Normal"/>
    <w:next w:val="Normal"/>
    <w:link w:val="Heading2Char"/>
    <w:uiPriority w:val="9"/>
    <w:unhideWhenUsed/>
    <w:qFormat/>
    <w:rsid w:val="001460D8"/>
    <w:pPr>
      <w:keepNext/>
      <w:pBdr>
        <w:top w:val="single" w:color="auto" w:sz="4" w:space="11"/>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60D8"/>
    <w:pPr>
      <w:keepNext/>
      <w:spacing w:before="240"/>
      <w:jc w:val="left"/>
      <w:outlineLvl w:val="2"/>
    </w:pPr>
    <w:rPr>
      <w:b/>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1460D8"/>
    <w:pPr>
      <w:spacing w:after="240"/>
      <w:ind w:left="720"/>
      <w:contextualSpacing/>
    </w:pPr>
    <w:rPr>
      <w:rFonts w:eastAsiaTheme="minorHAnsi" w:cstheme="minorBidi"/>
      <w:szCs w:val="22"/>
    </w:rPr>
  </w:style>
  <w:style w:type="character" w:styleId="ListParagraphChar" w:customStyle="1">
    <w:name w:val="List Paragraph Char"/>
    <w:basedOn w:val="DefaultParagraphFont"/>
    <w:link w:val="ListParagraph"/>
    <w:uiPriority w:val="34"/>
    <w:rsid w:val="001460D8"/>
    <w:rPr>
      <w:rFonts w:ascii="Arial" w:hAnsi="Arial" w:eastAsiaTheme="minorHAnsi" w:cstheme="minorBidi"/>
      <w:szCs w:val="22"/>
    </w:rPr>
  </w:style>
  <w:style w:type="table" w:styleId="TableGrid">
    <w:name w:val="Table Grid"/>
    <w:basedOn w:val="TableNormal"/>
    <w:uiPriority w:val="59"/>
    <w:rsid w:val="001460D8"/>
    <w:rPr>
      <w:rFonts w:ascii="Cambria" w:hAnsi="Cambria"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460D8"/>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unhideWhenUsed/>
    <w:rsid w:val="001460D8"/>
    <w:rPr>
      <w:sz w:val="18"/>
      <w:szCs w:val="18"/>
    </w:rPr>
  </w:style>
  <w:style w:type="paragraph" w:styleId="CommentText">
    <w:name w:val="annotation text"/>
    <w:basedOn w:val="Normal"/>
    <w:link w:val="CommentTextChar"/>
    <w:uiPriority w:val="99"/>
    <w:unhideWhenUsed/>
    <w:rsid w:val="00E75DB8"/>
    <w:rPr>
      <w:sz w:val="24"/>
      <w:szCs w:val="24"/>
    </w:rPr>
  </w:style>
  <w:style w:type="character" w:styleId="CommentTextChar" w:customStyle="1">
    <w:name w:val="Comment Text Char"/>
    <w:basedOn w:val="DefaultParagraphFont"/>
    <w:link w:val="CommentText"/>
    <w:uiPriority w:val="99"/>
    <w:rsid w:val="00E75DB8"/>
    <w:rPr>
      <w:sz w:val="24"/>
      <w:szCs w:val="24"/>
      <w:lang w:val="en-GB"/>
    </w:rPr>
  </w:style>
  <w:style w:type="paragraph" w:styleId="CommentSubject">
    <w:name w:val="annotation subject"/>
    <w:basedOn w:val="Normal"/>
    <w:link w:val="CommentSubjectChar"/>
    <w:uiPriority w:val="99"/>
    <w:semiHidden/>
    <w:unhideWhenUsed/>
    <w:rsid w:val="001460D8"/>
    <w:rPr>
      <w:b/>
      <w:bCs/>
    </w:rPr>
  </w:style>
  <w:style w:type="character" w:styleId="CommentSubjectChar" w:customStyle="1">
    <w:name w:val="Comment Subject Char"/>
    <w:basedOn w:val="DefaultParagraphFont"/>
    <w:link w:val="CommentSubject"/>
    <w:uiPriority w:val="99"/>
    <w:semiHidden/>
    <w:rsid w:val="001460D8"/>
    <w:rPr>
      <w:rFonts w:ascii="Arial" w:hAnsi="Arial" w:cs="Times New Roman"/>
      <w:b/>
      <w:bCs/>
    </w:rPr>
  </w:style>
  <w:style w:type="paragraph" w:styleId="BalloonText">
    <w:name w:val="Balloon Text"/>
    <w:basedOn w:val="Normal"/>
    <w:link w:val="BalloonTextChar"/>
    <w:uiPriority w:val="99"/>
    <w:semiHidden/>
    <w:unhideWhenUsed/>
    <w:rsid w:val="001460D8"/>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460D8"/>
    <w:rPr>
      <w:rFonts w:ascii="Lucida Grande" w:hAnsi="Lucida Grande" w:cs="Lucida Grande"/>
      <w:sz w:val="18"/>
      <w:szCs w:val="18"/>
    </w:rPr>
  </w:style>
  <w:style w:type="paragraph" w:styleId="Footer">
    <w:name w:val="footer"/>
    <w:basedOn w:val="Normal"/>
    <w:link w:val="FooterChar"/>
    <w:uiPriority w:val="99"/>
    <w:unhideWhenUsed/>
    <w:rsid w:val="001460D8"/>
    <w:pPr>
      <w:spacing w:after="0"/>
      <w:jc w:val="left"/>
    </w:pPr>
    <w:rPr>
      <w:sz w:val="16"/>
      <w:szCs w:val="18"/>
    </w:rPr>
  </w:style>
  <w:style w:type="character" w:styleId="FooterChar" w:customStyle="1">
    <w:name w:val="Footer Char"/>
    <w:basedOn w:val="DefaultParagraphFont"/>
    <w:link w:val="Footer"/>
    <w:uiPriority w:val="99"/>
    <w:rsid w:val="001460D8"/>
    <w:rPr>
      <w:rFonts w:ascii="Arial" w:hAnsi="Arial" w:cs="Times New Roman"/>
      <w:sz w:val="16"/>
      <w:szCs w:val="18"/>
    </w:rPr>
  </w:style>
  <w:style w:type="character" w:styleId="PageNumber">
    <w:name w:val="page number"/>
    <w:basedOn w:val="DefaultParagraphFont"/>
    <w:uiPriority w:val="99"/>
    <w:unhideWhenUsed/>
    <w:rsid w:val="001460D8"/>
    <w:rPr>
      <w:b/>
    </w:rPr>
  </w:style>
  <w:style w:type="paragraph" w:styleId="Header">
    <w:name w:val="header"/>
    <w:basedOn w:val="Normal"/>
    <w:link w:val="HeaderChar"/>
    <w:uiPriority w:val="99"/>
    <w:unhideWhenUsed/>
    <w:rsid w:val="001460D8"/>
    <w:pPr>
      <w:spacing w:after="0" w:line="288" w:lineRule="auto"/>
      <w:jc w:val="left"/>
    </w:pPr>
    <w:rPr>
      <w:sz w:val="16"/>
    </w:rPr>
  </w:style>
  <w:style w:type="character" w:styleId="HeaderChar" w:customStyle="1">
    <w:name w:val="Header Char"/>
    <w:basedOn w:val="DefaultParagraphFont"/>
    <w:link w:val="Header"/>
    <w:uiPriority w:val="99"/>
    <w:rsid w:val="001460D8"/>
    <w:rPr>
      <w:rFonts w:ascii="Arial" w:hAnsi="Arial" w:cs="Times New Roman"/>
      <w:sz w:val="16"/>
    </w:rPr>
  </w:style>
  <w:style w:type="character" w:styleId="Hyperlink">
    <w:name w:val="Hyperlink"/>
    <w:basedOn w:val="DefaultParagraphFont"/>
    <w:uiPriority w:val="99"/>
    <w:unhideWhenUsed/>
    <w:rsid w:val="001460D8"/>
    <w:rPr>
      <w:color w:val="0000FF" w:themeColor="hyperlink"/>
      <w:u w:val="single"/>
    </w:rPr>
  </w:style>
  <w:style w:type="character" w:styleId="FollowedHyperlink">
    <w:name w:val="FollowedHyperlink"/>
    <w:basedOn w:val="DefaultParagraphFont"/>
    <w:uiPriority w:val="99"/>
    <w:semiHidden/>
    <w:unhideWhenUsed/>
    <w:rsid w:val="001460D8"/>
    <w:rPr>
      <w:color w:val="800080" w:themeColor="followedHyperlink"/>
      <w:u w:val="single"/>
    </w:rPr>
  </w:style>
  <w:style w:type="character" w:styleId="Heading1Char" w:customStyle="1">
    <w:name w:val="Heading 1 Char"/>
    <w:basedOn w:val="DefaultParagraphFont"/>
    <w:link w:val="Heading1"/>
    <w:uiPriority w:val="9"/>
    <w:rsid w:val="001460D8"/>
    <w:rPr>
      <w:rFonts w:ascii="Arial" w:hAnsi="Arial" w:cs="Times New Roman"/>
      <w:b/>
      <w:sz w:val="40"/>
      <w:szCs w:val="52"/>
    </w:rPr>
  </w:style>
  <w:style w:type="character" w:styleId="Heading2Char" w:customStyle="1">
    <w:name w:val="Heading 2 Char"/>
    <w:basedOn w:val="DefaultParagraphFont"/>
    <w:link w:val="Heading2"/>
    <w:uiPriority w:val="9"/>
    <w:rsid w:val="001460D8"/>
    <w:rPr>
      <w:rFonts w:ascii="Arial" w:hAnsi="Arial" w:cs="Times New Roman"/>
      <w:b/>
      <w:caps/>
      <w:sz w:val="24"/>
      <w:szCs w:val="26"/>
    </w:rPr>
  </w:style>
  <w:style w:type="character" w:styleId="Heading3Char" w:customStyle="1">
    <w:name w:val="Heading 3 Char"/>
    <w:basedOn w:val="DefaultParagraphFont"/>
    <w:link w:val="Heading3"/>
    <w:uiPriority w:val="9"/>
    <w:rsid w:val="001460D8"/>
    <w:rPr>
      <w:rFonts w:ascii="Arial" w:hAnsi="Arial" w:cs="Times New Roman"/>
      <w:b/>
      <w:sz w:val="22"/>
      <w:szCs w:val="24"/>
    </w:rPr>
  </w:style>
  <w:style w:type="paragraph" w:styleId="FootnoteText">
    <w:name w:val="footnote text"/>
    <w:basedOn w:val="Normal"/>
    <w:link w:val="FootnoteTextChar"/>
    <w:uiPriority w:val="99"/>
    <w:unhideWhenUsed/>
    <w:rsid w:val="001460D8"/>
    <w:pPr>
      <w:spacing w:after="0"/>
    </w:pPr>
    <w:rPr>
      <w:sz w:val="16"/>
      <w:szCs w:val="22"/>
    </w:rPr>
  </w:style>
  <w:style w:type="character" w:styleId="FootnoteTextChar" w:customStyle="1">
    <w:name w:val="Footnote Text Char"/>
    <w:basedOn w:val="DefaultParagraphFont"/>
    <w:link w:val="FootnoteText"/>
    <w:uiPriority w:val="99"/>
    <w:rsid w:val="001460D8"/>
    <w:rPr>
      <w:rFonts w:ascii="Arial" w:hAnsi="Arial" w:cs="Times New Roman"/>
      <w:sz w:val="16"/>
      <w:szCs w:val="22"/>
    </w:rPr>
  </w:style>
  <w:style w:type="character" w:styleId="FootnoteReference">
    <w:name w:val="footnote reference"/>
    <w:basedOn w:val="DefaultParagraphFont"/>
    <w:uiPriority w:val="99"/>
    <w:unhideWhenUsed/>
    <w:rsid w:val="001460D8"/>
    <w:rPr>
      <w:vertAlign w:val="superscript"/>
    </w:rPr>
  </w:style>
  <w:style w:type="paragraph" w:styleId="Revision">
    <w:name w:val="Revision"/>
    <w:hidden/>
    <w:uiPriority w:val="99"/>
    <w:semiHidden/>
    <w:rsid w:val="001460D8"/>
    <w:rPr>
      <w:rFonts w:ascii="Arial" w:hAnsi="Arial" w:cs="Arial"/>
      <w:sz w:val="21"/>
      <w:szCs w:val="21"/>
    </w:rPr>
  </w:style>
  <w:style w:type="paragraph" w:styleId="BasicParagraph" w:customStyle="1">
    <w:name w:val="[Basic Paragraph]"/>
    <w:basedOn w:val="Normal"/>
    <w:uiPriority w:val="99"/>
    <w:rsid w:val="001460D8"/>
    <w:pPr>
      <w:widowControl w:val="0"/>
      <w:autoSpaceDE w:val="0"/>
      <w:autoSpaceDN w:val="0"/>
      <w:adjustRightInd w:val="0"/>
      <w:spacing w:after="0" w:line="288" w:lineRule="auto"/>
      <w:jc w:val="left"/>
      <w:textAlignment w:val="center"/>
    </w:pPr>
    <w:rPr>
      <w:rFonts w:ascii="Times-Roman" w:hAnsi="Times-Roman" w:eastAsia="Cambria" w:cs="Times-Roman"/>
      <w:color w:val="000000"/>
      <w:szCs w:val="24"/>
    </w:rPr>
  </w:style>
  <w:style w:type="paragraph" w:styleId="H1" w:customStyle="1">
    <w:name w:val="H1"/>
    <w:basedOn w:val="Normal"/>
    <w:link w:val="H1Char"/>
    <w:qFormat/>
    <w:rsid w:val="001460D8"/>
    <w:pPr>
      <w:spacing w:before="360" w:after="240"/>
      <w:jc w:val="left"/>
      <w:outlineLvl w:val="0"/>
    </w:pPr>
    <w:rPr>
      <w:b/>
      <w:sz w:val="40"/>
      <w:szCs w:val="52"/>
    </w:rPr>
  </w:style>
  <w:style w:type="paragraph" w:styleId="Bullet1" w:customStyle="1">
    <w:name w:val="Bullet 1"/>
    <w:basedOn w:val="Normal"/>
    <w:rsid w:val="001460D8"/>
    <w:pPr>
      <w:numPr>
        <w:numId w:val="2"/>
      </w:numPr>
      <w:spacing w:before="60"/>
    </w:pPr>
    <w:rPr>
      <w:rFonts w:eastAsia="Times New Roman"/>
      <w:color w:val="000000"/>
    </w:rPr>
  </w:style>
  <w:style w:type="paragraph" w:styleId="RefItem1" w:customStyle="1">
    <w:name w:val="Ref Item 1"/>
    <w:basedOn w:val="Normal"/>
    <w:rsid w:val="001460D8"/>
    <w:pPr>
      <w:jc w:val="left"/>
    </w:pPr>
    <w:rPr>
      <w:color w:val="000000"/>
      <w:szCs w:val="24"/>
      <w:lang w:eastAsia="it-IT"/>
    </w:rPr>
  </w:style>
  <w:style w:type="paragraph" w:styleId="RefTitre" w:customStyle="1">
    <w:name w:val="Ref Titre"/>
    <w:basedOn w:val="Normal"/>
    <w:rsid w:val="001460D8"/>
    <w:pPr>
      <w:jc w:val="left"/>
    </w:pPr>
    <w:rPr>
      <w:rFonts w:eastAsia="Times New Roman"/>
      <w:b/>
      <w:bCs/>
      <w:sz w:val="26"/>
      <w:szCs w:val="26"/>
    </w:rPr>
  </w:style>
  <w:style w:type="paragraph" w:styleId="Header1" w:customStyle="1">
    <w:name w:val="Header 1"/>
    <w:basedOn w:val="Header"/>
    <w:rsid w:val="001460D8"/>
    <w:rPr>
      <w:b/>
      <w:sz w:val="24"/>
      <w:szCs w:val="24"/>
    </w:rPr>
  </w:style>
  <w:style w:type="character" w:styleId="Pantone485" w:customStyle="1">
    <w:name w:val="Pantone 485"/>
    <w:basedOn w:val="DefaultParagraphFont"/>
    <w:uiPriority w:val="1"/>
    <w:qFormat/>
    <w:rsid w:val="001460D8"/>
    <w:rPr>
      <w:rFonts w:cs="Caecilia-Light"/>
      <w:color w:val="DC281E"/>
      <w:szCs w:val="16"/>
    </w:rPr>
  </w:style>
  <w:style w:type="character" w:styleId="H1Char" w:customStyle="1">
    <w:name w:val="H1 Char"/>
    <w:basedOn w:val="DefaultParagraphFont"/>
    <w:link w:val="H1"/>
    <w:rsid w:val="001460D8"/>
    <w:rPr>
      <w:rFonts w:ascii="Arial" w:hAnsi="Arial" w:cs="Times New Roman"/>
      <w:b/>
      <w:sz w:val="40"/>
      <w:szCs w:val="52"/>
    </w:rPr>
  </w:style>
  <w:style w:type="table" w:styleId="TableGray" w:customStyle="1">
    <w:name w:val="Table Gray"/>
    <w:basedOn w:val="TableNormal"/>
    <w:uiPriority w:val="99"/>
    <w:rsid w:val="001460D8"/>
    <w:rPr>
      <w:rFonts w:cs="Times New Roman" w:asciiTheme="minorHAnsi" w:hAnsiTheme="minorHAnsi"/>
    </w:rPr>
    <w:tblPr>
      <w:tblCellMar>
        <w:top w:w="142" w:type="dxa"/>
        <w:left w:w="142" w:type="dxa"/>
        <w:bottom w:w="142" w:type="dxa"/>
        <w:right w:w="142" w:type="dxa"/>
      </w:tblCellMar>
    </w:tblPr>
    <w:tcPr>
      <w:shd w:val="clear" w:color="auto" w:fill="D9D9D9" w:themeFill="background1" w:themeFillShade="D9"/>
    </w:tcPr>
  </w:style>
  <w:style w:type="paragraph" w:styleId="Bullet2" w:customStyle="1">
    <w:name w:val="Bullet 2"/>
    <w:basedOn w:val="ListParagraph"/>
    <w:rsid w:val="001460D8"/>
    <w:pPr>
      <w:numPr>
        <w:numId w:val="5"/>
      </w:numPr>
      <w:tabs>
        <w:tab w:val="left" w:pos="7230"/>
      </w:tabs>
      <w:spacing w:before="120" w:after="120"/>
      <w:contextualSpacing w:val="0"/>
    </w:pPr>
    <w:rPr>
      <w:rFonts w:cs="Arial"/>
    </w:rPr>
  </w:style>
  <w:style w:type="paragraph" w:styleId="ListNumber1" w:customStyle="1">
    <w:name w:val="List Number 1"/>
    <w:basedOn w:val="Normal"/>
    <w:rsid w:val="001460D8"/>
    <w:pPr>
      <w:numPr>
        <w:ilvl w:val="1"/>
        <w:numId w:val="3"/>
      </w:numPr>
      <w:contextualSpacing/>
    </w:pPr>
    <w:rPr>
      <w:rFonts w:eastAsiaTheme="minorHAnsi" w:cstheme="minorHAnsi"/>
      <w:szCs w:val="22"/>
    </w:rPr>
  </w:style>
  <w:style w:type="paragraph" w:styleId="NormalNo" w:customStyle="1">
    <w:name w:val="Normal + No"/>
    <w:basedOn w:val="Normal"/>
    <w:qFormat/>
    <w:rsid w:val="001460D8"/>
    <w:pPr>
      <w:numPr>
        <w:numId w:val="4"/>
      </w:numPr>
    </w:pPr>
    <w:rPr>
      <w:rFonts w:eastAsia="MS Mincho"/>
      <w:b/>
      <w:sz w:val="22"/>
    </w:rPr>
  </w:style>
  <w:style w:type="paragraph" w:styleId="Bullet3" w:customStyle="1">
    <w:name w:val="Bullet 3"/>
    <w:basedOn w:val="ListParagraph"/>
    <w:qFormat/>
    <w:rsid w:val="001460D8"/>
    <w:pPr>
      <w:numPr>
        <w:numId w:val="6"/>
      </w:numPr>
      <w:spacing w:before="120" w:after="120"/>
      <w:ind w:right="425"/>
    </w:pPr>
    <w:rPr>
      <w:rFonts w:cs="Arial"/>
      <w:i/>
      <w:iCs/>
    </w:rPr>
  </w:style>
  <w:style w:type="paragraph" w:styleId="Indent" w:customStyle="1">
    <w:name w:val="Indent"/>
    <w:basedOn w:val="Normal"/>
    <w:qFormat/>
    <w:rsid w:val="001460D8"/>
    <w:pPr>
      <w:ind w:left="567"/>
    </w:pPr>
    <w:rPr>
      <w:rFonts w:cs="Arial"/>
      <w:b/>
    </w:rPr>
  </w:style>
  <w:style w:type="paragraph" w:styleId="TitreTableau" w:customStyle="1">
    <w:name w:val="Titre Tableau"/>
    <w:basedOn w:val="Normal"/>
    <w:qFormat/>
    <w:rsid w:val="001460D8"/>
    <w:pPr>
      <w:spacing w:before="120"/>
      <w:jc w:val="center"/>
    </w:pPr>
    <w:rPr>
      <w:rFonts w:cs="Arial"/>
      <w:b/>
      <w:bCs/>
      <w:color w:val="FFFFFF" w:themeColor="background1"/>
      <w:lang w:val="en-CA"/>
    </w:rPr>
  </w:style>
  <w:style w:type="paragraph" w:styleId="BulletTableau" w:customStyle="1">
    <w:name w:val="Bullet Tableau"/>
    <w:basedOn w:val="Bullet2"/>
    <w:qFormat/>
    <w:rsid w:val="001460D8"/>
    <w:pPr>
      <w:keepNext/>
      <w:keepLines/>
      <w:framePr w:hSpace="141" w:wrap="around" w:hAnchor="margin" w:vAnchor="text" w:y="402"/>
      <w:numPr>
        <w:numId w:val="7"/>
      </w:numPr>
      <w:spacing w:before="60" w:beforeLines="60" w:after="20" w:afterLines="20"/>
    </w:pPr>
  </w:style>
  <w:style w:type="paragraph" w:styleId="NormalWeb">
    <w:name w:val="Normal (Web)"/>
    <w:basedOn w:val="Normal"/>
    <w:uiPriority w:val="99"/>
    <w:unhideWhenUsed/>
    <w:rsid w:val="004102D0"/>
    <w:pPr>
      <w:spacing w:before="100" w:beforeAutospacing="1" w:after="100" w:afterAutospacing="1" w:line="276" w:lineRule="auto"/>
      <w:jc w:val="left"/>
    </w:pPr>
    <w:rPr>
      <w:rFonts w:ascii="Times New Roman" w:hAnsi="Times New Roman" w:eastAsia="Times New Roman" w:cstheme="minorBidi"/>
      <w:sz w:val="24"/>
      <w:szCs w:val="24"/>
      <w:lang w:val="es-ES" w:eastAsia="es-ES"/>
    </w:rPr>
  </w:style>
  <w:style w:type="paragraph" w:styleId="Info" w:customStyle="1">
    <w:name w:val="Info"/>
    <w:basedOn w:val="Normal"/>
    <w:rsid w:val="00531D0B"/>
    <w:pPr>
      <w:shd w:val="clear" w:color="auto" w:fill="D9D9D9" w:themeFill="background1" w:themeFillShade="D9"/>
    </w:pPr>
    <w:rPr>
      <w:i/>
      <w:sz w:val="18"/>
    </w:rPr>
  </w:style>
  <w:style w:type="paragraph" w:styleId="NormalBold" w:customStyle="1">
    <w:name w:val="Normal+Bold"/>
    <w:basedOn w:val="Normal"/>
    <w:autoRedefine/>
    <w:rsid w:val="001C2068"/>
    <w:pPr>
      <w:tabs>
        <w:tab w:val="left" w:pos="0"/>
      </w:tabs>
      <w:spacing w:before="240"/>
      <w:ind w:right="386"/>
    </w:pPr>
    <w:rPr>
      <w:b/>
      <w:sz w:val="21"/>
    </w:rPr>
  </w:style>
  <w:style w:type="character" w:styleId="UnresolvedMention">
    <w:name w:val="Unresolved Mention"/>
    <w:basedOn w:val="DefaultParagraphFont"/>
    <w:uiPriority w:val="99"/>
    <w:semiHidden/>
    <w:unhideWhenUsed/>
    <w:rsid w:val="00EB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671177040">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21133601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cash-hub.org/wp-content/uploads/sites/3/2020/11/2_4_1-Community-assessment-report-template.docx" TargetMode="External" Id="rId26" /><Relationship Type="http://schemas.openxmlformats.org/officeDocument/2006/relationships/hyperlink" Target="https://cash-hub.org/wp-content/uploads/sites/3/2020/11/1_1_1-Cash-intervention-options.xlsx" TargetMode="External" Id="rId39" /><Relationship Type="http://schemas.openxmlformats.org/officeDocument/2006/relationships/hyperlink" Target="https://cash-hub.org/resource/tip-sheet-strengthening-linkages-with-social-protection-systems-orientation-guidance-for-red-cross-red-crescent-national-societies/" TargetMode="External" Id="rId21" /><Relationship Type="http://schemas.openxmlformats.org/officeDocument/2006/relationships/hyperlink" Target="https://cash-hub.org/wp-content/uploads/sites/3/2020/11/1_4_2-CTP-Risk-matrix-template.docx" TargetMode="External" Id="rId34" /><Relationship Type="http://schemas.openxmlformats.org/officeDocument/2006/relationships/hyperlink" Target="https://cash-hub.org/wp-content/uploads/sites/3/2023/11/Comparing-social-protection-and-CVA-response-options.docx" TargetMode="External" Id="rId42" /><Relationship Type="http://schemas.openxmlformats.org/officeDocument/2006/relationships/header" Target="header1.xml" Id="rId47" /><Relationship Type="http://schemas.openxmlformats.org/officeDocument/2006/relationships/header" Target="header2.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cash-hub.org/wp-content/uploads/sites/3/2020/11/1_2_4-Priority-needs-calculation-template.xlsx" TargetMode="External" Id="rId24" /><Relationship Type="http://schemas.openxmlformats.org/officeDocument/2006/relationships/hyperlink" Target="https://cash-hub.org/wp-content/uploads/sites/3/2020/11/4-Roadmap-1.docx" TargetMode="External" Id="rId32" /><Relationship Type="http://schemas.openxmlformats.org/officeDocument/2006/relationships/hyperlink" Target="https://cash-hub.org/wp-content/uploads/sites/3/2020/11/131-Comparing-CTP-modality-mechanism.docx" TargetMode="External" Id="rId40" /><Relationship Type="http://schemas.openxmlformats.org/officeDocument/2006/relationships/hyperlink" Target="https://cash-hub.org/wp-content/uploads/sites/3/2020/11/2_1_2-What-to-consider-when-setting-value.docx" TargetMode="External" Id="rId45" /><Relationship Type="http://schemas.openxmlformats.org/officeDocument/2006/relationships/theme" Target="theme/theme1.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cash-hub.org/wp-content/uploads/sites/3/2020/11/1_2_4-Priority-needs-calculation-template.xlsx" TargetMode="External" Id="rId44" /><Relationship Type="http://schemas.openxmlformats.org/officeDocument/2006/relationships/fontTable" Target="fontTable.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ash-hub.org/wp-content/uploads/sites/3/2023/11/External-CVA-baseline-interviews-checklist.docx" TargetMode="External" Id="rId22" /><Relationship Type="http://schemas.openxmlformats.org/officeDocument/2006/relationships/hyperlink" Target="https://cash-hub.org/wp-content/uploads/sites/3/2020/11/1_4_3-CTP-Risk-register-template.xlsx" TargetMode="External" Id="rId35" /><Relationship Type="http://schemas.openxmlformats.org/officeDocument/2006/relationships/hyperlink" Target="https://cash-hub.org/wp-content/uploads/sites/3/2020/11/1_6_1-Decision-making-matrix-template.xlsx" TargetMode="External" Id="rId43" /><Relationship Type="http://schemas.openxmlformats.org/officeDocument/2006/relationships/footer" Target="footer1.xml" Id="rId48" /><Relationship Type="http://schemas.openxmlformats.org/officeDocument/2006/relationships/webSettings" Target="webSettings.xml" Id="rId8" /><Relationship Type="http://schemas.openxmlformats.org/officeDocument/2006/relationships/footer" Target="footer3.xml" Id="rId51" /><Relationship Type="http://schemas.openxmlformats.org/officeDocument/2006/relationships/customXml" Target="../customXml/item3.xml" Id="rId3" /><Relationship Type="http://schemas.openxmlformats.org/officeDocument/2006/relationships/hyperlink" Target="https://cash-hub.org/wp-content/uploads/sites/3/2023/11/Rapid-assessment-for-markets_-Guidelines-for-an-inital-emergency-market-assessment-Tool-11-1-1.pdf" TargetMode="External" Id="rId17" /><Relationship Type="http://schemas.openxmlformats.org/officeDocument/2006/relationships/hyperlink" Target="https://cash-hub.org/wp-content/uploads/sites/3/2020/11/2_1_2-What-to-consider-when-setting-value.docx" TargetMode="External" Id="rId25" /><Relationship Type="http://schemas.openxmlformats.org/officeDocument/2006/relationships/hyperlink" Target="https://cash-hub.org/wp-content/uploads/sites/3/2020/11/1_4_1-Roadmap-for-CTP-risk-analysis.docx" TargetMode="External" Id="rId33" /><Relationship Type="http://schemas.openxmlformats.org/officeDocument/2006/relationships/hyperlink" Target="https://cash-hub.org/wp-content/uploads/sites/3/2020/11/3_2_1-Targeting-criteria.docx" TargetMode="External" Id="rId46" /><Relationship Type="http://schemas.openxmlformats.org/officeDocument/2006/relationships/hyperlink" Target="https://cash-hub.org/wp-content/uploads/sites/3/2020/11/M3_1_3_2-Advantages-and-Disadvantages-of-response-modalities.docx"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ash-hub.org/resource/rapid-assessment-of-markets-ram-training-materials/" TargetMode="External" Id="rId23" /><Relationship Type="http://schemas.openxmlformats.org/officeDocument/2006/relationships/hyperlink" Target="https://cash-hub.org/wp-content/uploads/sites/3/2020/11/1_2_9-IFRC-SOPs-Risk-management-checklist-2.docx" TargetMode="External" Id="rId36" /><Relationship Type="http://schemas.openxmlformats.org/officeDocument/2006/relationships/footer" Target="footer2.xml" Id="rId49" /><Relationship Type="http://schemas.openxmlformats.org/officeDocument/2006/relationships/hyperlink" Target="https://cash-hub.org/wp-content/uploads/sites/3/2020/10/1_2_2-Baseline-interviews-checklist-2.docx" TargetMode="External" Id="R6df9d55093164c11" /><Relationship Type="http://schemas.openxmlformats.org/officeDocument/2006/relationships/hyperlink" Target="https://cash-hub.org/wp-content/uploads/sites/3/2024/06/External-CVA-baseline-secondary-data-sources.docx" TargetMode="External" Id="R4ea32601cc9746e1" /><Relationship Type="http://schemas.openxmlformats.org/officeDocument/2006/relationships/hyperlink" Target="https://cash-hub.org/wp-content/uploads/sites/3/2023/11/External-CVA-baseline-interviews-checklist.docx" TargetMode="External" Id="R94831544e281498e" /><Relationship Type="http://schemas.openxmlformats.org/officeDocument/2006/relationships/hyperlink" Target="https://cash-hub.org/wp-content/uploads/sites/3/2024/06/External-CVA-baseline-secondary-data-sources.docx" TargetMode="External" Id="R12d5ee499cc74481" /><Relationship Type="http://schemas.openxmlformats.org/officeDocument/2006/relationships/hyperlink" Target="https://cash-hub.org/wp-content/uploads/sites/3/2023/11/Market-baseline-tools.docx" TargetMode="External" Id="R46aae3e2df4f4ee0" /><Relationship Type="http://schemas.openxmlformats.org/officeDocument/2006/relationships/hyperlink" Target="https://cash-hub.org/wp-content/uploads/sites/3/2023/11/Can-the-markets-respond-to-CVA-Advanced-tool-1.docx" TargetMode="External" Id="R5fc6b7184d054d7f" /><Relationship Type="http://schemas.openxmlformats.org/officeDocument/2006/relationships/hyperlink" Target="https://cash-hub.org/wp-content/uploads/sites/3/2023/11/External-CVA-baseline-interviews-checklist.docx" TargetMode="External" Id="Ra043c4053d824abf" /><Relationship Type="http://schemas.openxmlformats.org/officeDocument/2006/relationships/hyperlink" Target="https://cash-hub.org/wp-content/uploads/sites/3/2024/06/External-CVA-baseline-secondary-data-sources.docx" TargetMode="External" Id="R62246036d5174034" /><Relationship Type="http://schemas.openxmlformats.org/officeDocument/2006/relationships/hyperlink" Target="https://cash-hub.org/wp-content/uploads/sites/3/2024/06/Key-questions-to-assess-Social-Protection-Social-protection-baseline-tool.docx" TargetMode="External" Id="R3d0b20cdac364042" /><Relationship Type="http://schemas.openxmlformats.org/officeDocument/2006/relationships/hyperlink" Target="https://cash-hub.org/wp-content/uploads/sites/3/2023/11/External-CVA-baseline-interviews-checklist.docx" TargetMode="External" Id="Rff21bab0815e4ae4" /><Relationship Type="http://schemas.openxmlformats.org/officeDocument/2006/relationships/hyperlink" Target="https://cash-hub.org/wp-content/uploads/sites/3/2024/06/External-CVA-baseline-secondary-data-sources.docx" TargetMode="External" Id="R1d08413ffaea4cf8" /><Relationship Type="http://schemas.openxmlformats.org/officeDocument/2006/relationships/hyperlink" Target="https://cash-hub.org/wp-content/uploads/sites/3/2020/11/1_2_6-FSP-baseline-checklist.docx" TargetMode="External" Id="Rc5ba8c68bd59464d" /><Relationship Type="http://schemas.openxmlformats.org/officeDocument/2006/relationships/hyperlink" Target="https://cash-hub.org/wp-content/uploads/sites/3/2020/11/1_2_7-Mapping-service-providers-template.docx" TargetMode="External" Id="R9ad6f7420b5245ef" /><Relationship Type="http://schemas.openxmlformats.org/officeDocument/2006/relationships/hyperlink" Target="https://cash-hub.org/wp-content/uploads/sites/3/2023/11/3_1_5-Assessing-service-providers-checklist.docx" TargetMode="External" Id="R90cbc6eef0174a8b" /><Relationship Type="http://schemas.openxmlformats.org/officeDocument/2006/relationships/hyperlink" Target="https://cash-hub.org/wp-content/uploads/sites/3/2020/11/1_2_1-Is-cash-feasible-checklist.docx" TargetMode="External" Id="R69045f712fa44595" /><Relationship Type="http://schemas.openxmlformats.org/officeDocument/2006/relationships/hyperlink" Target="https://cash-hub.org/wp-content/uploads/sites/3/2024/06/Is-linking-social-protection-with-CVA-feasible_advanced.docx" TargetMode="External" Id="Rcf5c9f8162e34c52" /></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76181-6204-4497-AADF-EAF8444A7663}">
  <ds:schemaRefs>
    <ds:schemaRef ds:uri="http://schemas.microsoft.com/sharepoint/v3/contenttype/forms"/>
  </ds:schemaRefs>
</ds:datastoreItem>
</file>

<file path=customXml/itemProps2.xml><?xml version="1.0" encoding="utf-8"?>
<ds:datastoreItem xmlns:ds="http://schemas.openxmlformats.org/officeDocument/2006/customXml" ds:itemID="{086B307F-356C-E049-A89E-E82C257E2F6D}">
  <ds:schemaRefs>
    <ds:schemaRef ds:uri="http://schemas.openxmlformats.org/officeDocument/2006/bibliography"/>
  </ds:schemaRefs>
</ds:datastoreItem>
</file>

<file path=customXml/itemProps3.xml><?xml version="1.0" encoding="utf-8"?>
<ds:datastoreItem xmlns:ds="http://schemas.openxmlformats.org/officeDocument/2006/customXml" ds:itemID="{1C181696-A1A0-4C8D-9D99-54E9C3556DBA}">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4.xml><?xml version="1.0" encoding="utf-8"?>
<ds:datastoreItem xmlns:ds="http://schemas.openxmlformats.org/officeDocument/2006/customXml" ds:itemID="{18AB3EA3-F1B1-43AD-A7B3-6D1F0BEC66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ICRC_Template</ap:Template>
  <ap:Application>Microsoft Word for the web</ap:Application>
  <ap:DocSecurity>0</ap:DocSecurity>
  <ap:ScaleCrop>false</ap:ScaleCrop>
  <ap:Company>Private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Pantaleo Creti</dc:creator>
  <keywords/>
  <dc:description/>
  <lastModifiedBy>Aisha Yusuf</lastModifiedBy>
  <revision>84</revision>
  <lastPrinted>2022-11-11T12:23:00.0000000Z</lastPrinted>
  <dcterms:created xsi:type="dcterms:W3CDTF">2023-04-05T14:26:00.0000000Z</dcterms:created>
  <dcterms:modified xsi:type="dcterms:W3CDTF">2024-06-27T13:08:31.9549015Z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GrammarlyDocumentId">
    <vt:lpwstr>a4b8d7f5088056f54ae67796e6f2cbf71c8c8e383f3fe3c319cc42ac674db269</vt:lpwstr>
  </property>
</Properties>
</file>