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987D2" w14:textId="04E8BDAB" w:rsidR="00367029" w:rsidRPr="00C70C35" w:rsidRDefault="00B927B3" w:rsidP="00166B4C">
      <w:pPr>
        <w:pStyle w:val="H1"/>
        <w:spacing w:before="0"/>
        <w:rPr>
          <w:rFonts w:cs="Arial"/>
        </w:rPr>
      </w:pPr>
      <w:r w:rsidRPr="00C70C35">
        <w:rPr>
          <w:rFonts w:cs="Arial"/>
        </w:rPr>
        <w:t>Risk m</w:t>
      </w:r>
      <w:r w:rsidR="00E62917" w:rsidRPr="00C70C35">
        <w:rPr>
          <w:rFonts w:cs="Arial"/>
        </w:rPr>
        <w:t>atrix t</w:t>
      </w:r>
      <w:r w:rsidR="003F4D8A">
        <w:rPr>
          <w:rFonts w:cs="Arial"/>
        </w:rPr>
        <w:t>emplate</w:t>
      </w:r>
    </w:p>
    <w:p w14:paraId="716C775A" w14:textId="6F4979C0" w:rsidR="00176459" w:rsidRPr="00C70C35" w:rsidRDefault="00FF6D96" w:rsidP="00C70C35">
      <w:r w:rsidRPr="00C70C35">
        <w:rPr>
          <w:b/>
        </w:rPr>
        <w:t>Purpose:</w:t>
      </w:r>
      <w:r w:rsidRPr="00C70C35">
        <w:t xml:space="preserve"> </w:t>
      </w:r>
      <w:r w:rsidR="00886161" w:rsidRPr="00C70C35">
        <w:t>Risk analysis represents</w:t>
      </w:r>
      <w:r w:rsidR="003B7F40" w:rsidRPr="00C70C35">
        <w:t xml:space="preserve"> a</w:t>
      </w:r>
      <w:r w:rsidR="00B51F34" w:rsidRPr="00C70C35">
        <w:t xml:space="preserve">n integral part of </w:t>
      </w:r>
      <w:r w:rsidR="00E96BD6" w:rsidRPr="00C70C35">
        <w:t>any</w:t>
      </w:r>
      <w:r w:rsidR="005D6A87" w:rsidRPr="00C70C35">
        <w:t xml:space="preserve"> emergency response</w:t>
      </w:r>
      <w:r w:rsidR="003B7F40" w:rsidRPr="00C70C35">
        <w:t xml:space="preserve"> design and implementation, especially in </w:t>
      </w:r>
      <w:r w:rsidR="00B51F34" w:rsidRPr="00C70C35">
        <w:t>complex environment</w:t>
      </w:r>
      <w:r w:rsidR="003B7F40" w:rsidRPr="00C70C35">
        <w:t>s</w:t>
      </w:r>
      <w:r w:rsidR="00B51F34" w:rsidRPr="00C70C35">
        <w:t>.</w:t>
      </w:r>
      <w:r w:rsidR="003B7F40" w:rsidRPr="00C70C35">
        <w:t xml:space="preserve"> R</w:t>
      </w:r>
      <w:r w:rsidR="00B51F34" w:rsidRPr="00C70C35">
        <w:t>isk analysis and mitigation</w:t>
      </w:r>
      <w:r w:rsidR="003B7F40" w:rsidRPr="00C70C35">
        <w:t xml:space="preserve"> measures</w:t>
      </w:r>
      <w:r w:rsidR="00B51F34" w:rsidRPr="00C70C35">
        <w:t xml:space="preserve"> should be </w:t>
      </w:r>
      <w:r w:rsidR="003B7F40" w:rsidRPr="00C70C35">
        <w:t xml:space="preserve">planned well ahead by </w:t>
      </w:r>
      <w:proofErr w:type="spellStart"/>
      <w:r w:rsidR="003B7F40" w:rsidRPr="00C70C35">
        <w:t>program</w:t>
      </w:r>
      <w:r w:rsidR="004F7EB3" w:rsidRPr="00C70C35">
        <w:t>me</w:t>
      </w:r>
      <w:proofErr w:type="spellEnd"/>
      <w:r w:rsidR="003B7F40" w:rsidRPr="00C70C35">
        <w:t xml:space="preserve"> team and be </w:t>
      </w:r>
      <w:r w:rsidR="00B51F34" w:rsidRPr="00C70C35">
        <w:t xml:space="preserve">considered throughout the </w:t>
      </w:r>
      <w:r w:rsidR="003B7F40" w:rsidRPr="00C70C35">
        <w:t xml:space="preserve">whole </w:t>
      </w:r>
      <w:r w:rsidR="002260A7">
        <w:t>project cycle.</w:t>
      </w:r>
    </w:p>
    <w:p w14:paraId="692B9F78" w14:textId="77777777" w:rsidR="00BE51ED" w:rsidRPr="00C70C35" w:rsidRDefault="00BE51ED" w:rsidP="00C70C35">
      <w:r w:rsidRPr="00C70C35">
        <w:rPr>
          <w:b/>
        </w:rPr>
        <w:t xml:space="preserve">How to complete the tool: </w:t>
      </w:r>
      <w:r w:rsidR="00EF26AA" w:rsidRPr="00C70C35">
        <w:t>Identify</w:t>
      </w:r>
      <w:r w:rsidR="00C76A3D" w:rsidRPr="00C70C35">
        <w:t xml:space="preserve"> all possible risks after consulting with local authorities, representatives from Red Cross</w:t>
      </w:r>
      <w:r w:rsidR="004026F7" w:rsidRPr="00C70C35">
        <w:t>/Red Crescent</w:t>
      </w:r>
      <w:r w:rsidR="00C76A3D" w:rsidRPr="00C70C35">
        <w:t xml:space="preserve"> branches, community leaders and beneficiaries, local staff and volunteers</w:t>
      </w:r>
      <w:r w:rsidR="00E47E08">
        <w:t>.</w:t>
      </w:r>
    </w:p>
    <w:p w14:paraId="4991AE76" w14:textId="517AC48F" w:rsidR="004F2F08" w:rsidRPr="00C70C35" w:rsidRDefault="00367029" w:rsidP="00C70C35">
      <w:r w:rsidRPr="00C70C35">
        <w:t>Risks are classified under 3</w:t>
      </w:r>
      <w:r w:rsidR="00402C6F" w:rsidRPr="00C70C35">
        <w:t xml:space="preserve"> broad categories: c</w:t>
      </w:r>
      <w:r w:rsidR="00F42B9B" w:rsidRPr="00C70C35">
        <w:t>ontextual, programmatic and i</w:t>
      </w:r>
      <w:r w:rsidRPr="00C70C35">
        <w:t>nstitutional.</w:t>
      </w:r>
    </w:p>
    <w:p w14:paraId="74DEC5F9" w14:textId="46EAB843" w:rsidR="00367029" w:rsidRPr="00C70C35" w:rsidRDefault="00367029" w:rsidP="00C70C35">
      <w:r w:rsidRPr="00C70C35">
        <w:t xml:space="preserve">List as many as are relevant to your context. Rank their likelihood form 1 low to 5 high and then identify the likely impact of each risk. </w:t>
      </w:r>
      <w:r w:rsidR="004F2F08" w:rsidRPr="00C70C35">
        <w:t>Again rank the likelihood 1-5. U</w:t>
      </w:r>
      <w:r w:rsidRPr="00C70C35">
        <w:t xml:space="preserve">se this information to feed into TOOL </w:t>
      </w:r>
      <w:r w:rsidR="00786E55">
        <w:t>M</w:t>
      </w:r>
      <w:r w:rsidRPr="00C70C35">
        <w:t>3</w:t>
      </w:r>
      <w:r w:rsidR="00786E55">
        <w:t>_</w:t>
      </w:r>
      <w:r w:rsidRPr="00C70C35">
        <w:t>1</w:t>
      </w:r>
      <w:r w:rsidR="00786E55">
        <w:t>_</w:t>
      </w:r>
      <w:r w:rsidR="004F2F08" w:rsidRPr="00C70C35">
        <w:t>4</w:t>
      </w:r>
      <w:r w:rsidR="00786E55">
        <w:t>_</w:t>
      </w:r>
      <w:r w:rsidR="004F2F08" w:rsidRPr="00C70C35">
        <w:t>2</w:t>
      </w:r>
      <w:r w:rsidRPr="00C70C35">
        <w:t xml:space="preserve"> Risk Register Template which will ask you to identify your planned actions to take control and mitigate against each risk.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12"/>
        <w:gridCol w:w="1216"/>
        <w:gridCol w:w="1760"/>
        <w:gridCol w:w="8578"/>
      </w:tblGrid>
      <w:tr w:rsidR="00812BFD" w:rsidRPr="00C70C35" w14:paraId="29B118B3" w14:textId="77777777" w:rsidTr="00166B4C">
        <w:trPr>
          <w:trHeight w:val="1174"/>
        </w:trPr>
        <w:tc>
          <w:tcPr>
            <w:tcW w:w="86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15DCAE2" w14:textId="77777777" w:rsidR="00CF2E6D" w:rsidRPr="00C70C35" w:rsidRDefault="00CF2E6D" w:rsidP="00C70C35">
            <w:pPr>
              <w:spacing w:before="120"/>
              <w:jc w:val="center"/>
              <w:rPr>
                <w:rFonts w:cs="Arial"/>
                <w:i/>
                <w:color w:val="FFFFFF" w:themeColor="background1"/>
                <w:lang w:val="en-GB"/>
              </w:rPr>
            </w:pPr>
            <w:r w:rsidRPr="00C70C35">
              <w:rPr>
                <w:rFonts w:cs="Arial"/>
                <w:b/>
                <w:color w:val="FFFFFF" w:themeColor="background1"/>
                <w:lang w:val="en-GB"/>
              </w:rPr>
              <w:t xml:space="preserve">Risk </w:t>
            </w:r>
            <w:r w:rsidR="00C70C35" w:rsidRPr="00C70C35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="00CF3D12" w:rsidRPr="00C70C35">
              <w:rPr>
                <w:rFonts w:cs="Arial"/>
                <w:i/>
                <w:color w:val="FFFFFF" w:themeColor="background1"/>
                <w:lang w:val="en-GB"/>
              </w:rPr>
              <w:t>(</w:t>
            </w:r>
            <w:r w:rsidR="002232FD" w:rsidRPr="00C70C35">
              <w:rPr>
                <w:rFonts w:cs="Arial"/>
                <w:i/>
                <w:color w:val="FFFFFF" w:themeColor="background1"/>
                <w:lang w:val="en-GB"/>
              </w:rPr>
              <w:t>a</w:t>
            </w:r>
            <w:r w:rsidR="00E06D6E" w:rsidRPr="00C70C35">
              <w:rPr>
                <w:rFonts w:cs="Arial"/>
                <w:i/>
                <w:color w:val="FFFFFF" w:themeColor="background1"/>
                <w:lang w:val="en-GB"/>
              </w:rPr>
              <w:t>nd</w:t>
            </w:r>
            <w:r w:rsidR="002946C0" w:rsidRPr="00C70C35">
              <w:rPr>
                <w:rFonts w:cs="Arial"/>
                <w:i/>
                <w:color w:val="FFFFFF" w:themeColor="background1"/>
                <w:lang w:val="en-GB"/>
              </w:rPr>
              <w:t xml:space="preserve"> source of i</w:t>
            </w:r>
            <w:r w:rsidR="00CF3D12" w:rsidRPr="00C70C35">
              <w:rPr>
                <w:rFonts w:cs="Arial"/>
                <w:i/>
                <w:color w:val="FFFFFF" w:themeColor="background1"/>
                <w:lang w:val="en-GB"/>
              </w:rPr>
              <w:t>nformation)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368E705" w14:textId="77777777" w:rsidR="004B36A7" w:rsidRDefault="004B36A7" w:rsidP="004B36A7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lang w:val="en-GB"/>
              </w:rPr>
              <w:t>Likelihood</w:t>
            </w:r>
          </w:p>
          <w:p w14:paraId="263D0975" w14:textId="6A735F1D" w:rsidR="00CF2E6D" w:rsidRPr="00C70C35" w:rsidRDefault="00A578A6" w:rsidP="004B36A7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70C35">
              <w:rPr>
                <w:rFonts w:cs="Arial"/>
                <w:b/>
                <w:color w:val="FFFFFF" w:themeColor="background1"/>
                <w:lang w:val="en-GB"/>
              </w:rPr>
              <w:t xml:space="preserve">(1 Low- </w:t>
            </w:r>
            <w:r w:rsidR="00382808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C70C35">
              <w:rPr>
                <w:rFonts w:cs="Arial"/>
                <w:b/>
                <w:color w:val="FFFFFF" w:themeColor="background1"/>
                <w:lang w:val="en-GB"/>
              </w:rPr>
              <w:t>5 High)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3D72CFF" w14:textId="77777777" w:rsidR="004B36A7" w:rsidRDefault="00A578A6" w:rsidP="004B36A7">
            <w:pPr>
              <w:spacing w:before="120" w:after="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70C35">
              <w:rPr>
                <w:rFonts w:cs="Arial"/>
                <w:b/>
                <w:color w:val="FFFFFF" w:themeColor="background1"/>
                <w:lang w:val="en-GB"/>
              </w:rPr>
              <w:t>De</w:t>
            </w:r>
            <w:r w:rsidR="00F14204" w:rsidRPr="00C70C35">
              <w:rPr>
                <w:rFonts w:cs="Arial"/>
                <w:b/>
                <w:color w:val="FFFFFF" w:themeColor="background1"/>
                <w:lang w:val="en-GB"/>
              </w:rPr>
              <w:t>s</w:t>
            </w:r>
            <w:r w:rsidR="00402C6F" w:rsidRPr="00C70C35">
              <w:rPr>
                <w:rFonts w:cs="Arial"/>
                <w:b/>
                <w:color w:val="FFFFFF" w:themeColor="background1"/>
                <w:lang w:val="en-GB"/>
              </w:rPr>
              <w:t>cription of i</w:t>
            </w:r>
            <w:r w:rsidRPr="00C70C35">
              <w:rPr>
                <w:rFonts w:cs="Arial"/>
                <w:b/>
                <w:color w:val="FFFFFF" w:themeColor="background1"/>
                <w:lang w:val="en-GB"/>
              </w:rPr>
              <w:t xml:space="preserve">mpact </w:t>
            </w:r>
            <w:r w:rsidR="00402C6F" w:rsidRPr="00C70C35">
              <w:rPr>
                <w:rFonts w:cs="Arial"/>
                <w:b/>
                <w:color w:val="FFFFFF" w:themeColor="background1"/>
                <w:lang w:val="en-GB"/>
              </w:rPr>
              <w:t>on p</w:t>
            </w:r>
            <w:r w:rsidR="00E175AC" w:rsidRPr="00C70C35">
              <w:rPr>
                <w:rFonts w:cs="Arial"/>
                <w:b/>
                <w:color w:val="FFFFFF" w:themeColor="background1"/>
                <w:lang w:val="en-GB"/>
              </w:rPr>
              <w:t>rogram</w:t>
            </w:r>
            <w:r w:rsidR="004F7EB3" w:rsidRPr="00C70C35">
              <w:rPr>
                <w:rFonts w:cs="Arial"/>
                <w:b/>
                <w:color w:val="FFFFFF" w:themeColor="background1"/>
                <w:lang w:val="en-GB"/>
              </w:rPr>
              <w:t>me</w:t>
            </w:r>
          </w:p>
          <w:p w14:paraId="0EA0A0AD" w14:textId="78E131E7" w:rsidR="00A578A6" w:rsidRPr="00C70C35" w:rsidRDefault="00A578A6" w:rsidP="004B36A7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70C35">
              <w:rPr>
                <w:rFonts w:cs="Arial"/>
                <w:b/>
                <w:color w:val="FFFFFF" w:themeColor="background1"/>
                <w:lang w:val="en-GB"/>
              </w:rPr>
              <w:t>(1 Low –</w:t>
            </w:r>
            <w:r w:rsidR="001A1869">
              <w:rPr>
                <w:rFonts w:cs="Arial"/>
                <w:b/>
                <w:color w:val="FFFFFF" w:themeColor="background1"/>
                <w:lang w:val="en-GB"/>
              </w:rPr>
              <w:t xml:space="preserve"> </w:t>
            </w:r>
            <w:r w:rsidRPr="00C70C35">
              <w:rPr>
                <w:rFonts w:cs="Arial"/>
                <w:b/>
                <w:color w:val="FFFFFF" w:themeColor="background1"/>
                <w:lang w:val="en-GB"/>
              </w:rPr>
              <w:t>5 High)</w:t>
            </w: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340D827" w14:textId="77777777" w:rsidR="00CF2E6D" w:rsidRPr="00C70C35" w:rsidRDefault="00CD7389" w:rsidP="00C70C35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70C35">
              <w:rPr>
                <w:rFonts w:cs="Arial"/>
                <w:b/>
                <w:color w:val="FFFFFF" w:themeColor="background1"/>
                <w:lang w:val="en-GB"/>
              </w:rPr>
              <w:t xml:space="preserve">Potential </w:t>
            </w:r>
            <w:r w:rsidR="00402C6F" w:rsidRPr="00C70C35">
              <w:rPr>
                <w:rFonts w:cs="Arial"/>
                <w:b/>
                <w:color w:val="FFFFFF" w:themeColor="background1"/>
                <w:lang w:val="en-GB"/>
              </w:rPr>
              <w:t>m</w:t>
            </w:r>
            <w:r w:rsidR="00CF2E6D" w:rsidRPr="00C70C35">
              <w:rPr>
                <w:rFonts w:cs="Arial"/>
                <w:b/>
                <w:color w:val="FFFFFF" w:themeColor="background1"/>
                <w:lang w:val="en-GB"/>
              </w:rPr>
              <w:t>itigation measures</w:t>
            </w:r>
          </w:p>
        </w:tc>
      </w:tr>
      <w:tr w:rsidR="00A578A6" w:rsidRPr="00C70C35" w14:paraId="3DE675B4" w14:textId="77777777" w:rsidTr="0044271F">
        <w:trPr>
          <w:trHeight w:val="489"/>
        </w:trPr>
        <w:tc>
          <w:tcPr>
            <w:tcW w:w="5000" w:type="pct"/>
            <w:gridSpan w:val="4"/>
            <w:shd w:val="clear" w:color="auto" w:fill="E6E6E6"/>
            <w:vAlign w:val="bottom"/>
          </w:tcPr>
          <w:p w14:paraId="0A0D5E47" w14:textId="34EA3B13" w:rsidR="00786E55" w:rsidRPr="00C70C35" w:rsidRDefault="00812BFD" w:rsidP="00812BFD">
            <w:pPr>
              <w:spacing w:before="60" w:after="60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CONTEXTUAL</w:t>
            </w:r>
            <w:r w:rsidR="00F42B9B" w:rsidRPr="00C70C35">
              <w:rPr>
                <w:rFonts w:cs="Arial"/>
                <w:b/>
                <w:lang w:val="en-GB"/>
              </w:rPr>
              <w:t xml:space="preserve"> r</w:t>
            </w:r>
            <w:r w:rsidR="00A578A6" w:rsidRPr="00C70C35">
              <w:rPr>
                <w:rFonts w:cs="Arial"/>
                <w:b/>
                <w:lang w:val="en-GB"/>
              </w:rPr>
              <w:t>isk</w:t>
            </w:r>
            <w:r w:rsidR="00786E55" w:rsidRPr="00166B4C">
              <w:rPr>
                <w:rFonts w:cs="Arial"/>
                <w:lang w:val="en-GB"/>
              </w:rPr>
              <w:t>:</w:t>
            </w:r>
            <w:r w:rsidR="009374AD" w:rsidRPr="00166B4C">
              <w:rPr>
                <w:rFonts w:cs="Arial"/>
                <w:lang w:val="en-GB"/>
              </w:rPr>
              <w:t xml:space="preserve"> external to the organisation</w:t>
            </w:r>
            <w:r w:rsidR="00786E55" w:rsidRPr="00786E55">
              <w:rPr>
                <w:rFonts w:cs="Arial"/>
                <w:lang w:val="en-GB"/>
              </w:rPr>
              <w:t>,</w:t>
            </w:r>
            <w:r w:rsidR="003646BE" w:rsidRPr="00166B4C">
              <w:rPr>
                <w:rFonts w:cs="Arial"/>
                <w:lang w:val="en-GB"/>
              </w:rPr>
              <w:t xml:space="preserve"> little control</w:t>
            </w:r>
          </w:p>
        </w:tc>
      </w:tr>
      <w:tr w:rsidR="004B36A7" w:rsidRPr="00C70C35" w14:paraId="094A3456" w14:textId="77777777" w:rsidTr="00166B4C">
        <w:trPr>
          <w:trHeight w:val="545"/>
        </w:trPr>
        <w:tc>
          <w:tcPr>
            <w:tcW w:w="864" w:type="pct"/>
            <w:shd w:val="clear" w:color="auto" w:fill="A6A6A6"/>
            <w:vAlign w:val="center"/>
          </w:tcPr>
          <w:p w14:paraId="4D3E3ECD" w14:textId="07931E8F" w:rsidR="004B36A7" w:rsidRPr="00C70C35" w:rsidRDefault="004B36A7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bCs/>
                <w:iCs/>
                <w:color w:val="000000"/>
                <w:lang w:val="en-GB" w:eastAsia="en-GB"/>
              </w:rPr>
              <w:t>Governmental regulations/</w:t>
            </w:r>
            <w:r>
              <w:rPr>
                <w:rFonts w:cs="Arial"/>
                <w:b/>
                <w:bCs/>
                <w:iCs/>
                <w:color w:val="000000"/>
                <w:lang w:val="en-GB" w:eastAsia="en-GB"/>
              </w:rPr>
              <w:t xml:space="preserve"> </w:t>
            </w:r>
            <w:r w:rsidRPr="00C70C35">
              <w:rPr>
                <w:rFonts w:cs="Arial"/>
                <w:b/>
                <w:bCs/>
                <w:iCs/>
                <w:color w:val="000000"/>
                <w:lang w:val="en-GB" w:eastAsia="en-GB"/>
              </w:rPr>
              <w:t>laws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67FC1217" w14:textId="77777777" w:rsidR="004B36A7" w:rsidRPr="004B36A7" w:rsidRDefault="004B36A7" w:rsidP="004B36A7">
            <w:pPr>
              <w:spacing w:before="20" w:after="20"/>
              <w:jc w:val="left"/>
              <w:rPr>
                <w:rFonts w:cs="Arial"/>
                <w:bCs/>
                <w:iCs/>
                <w:color w:val="000000"/>
                <w:lang w:eastAsia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4C4EF178" w14:textId="77777777" w:rsidR="004B36A7" w:rsidRPr="00C70C35" w:rsidRDefault="004B36A7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235E6C1C" w14:textId="77777777" w:rsidR="00BE4522" w:rsidRDefault="004B36A7" w:rsidP="00775D77">
            <w:pPr>
              <w:pStyle w:val="BulletTableau"/>
              <w:framePr w:wrap="around"/>
              <w:spacing w:beforeLines="0" w:before="20" w:afterLines="0"/>
              <w:jc w:val="left"/>
            </w:pPr>
            <w:r w:rsidRPr="00C70C35">
              <w:rPr>
                <w:lang w:eastAsia="en-GB"/>
              </w:rPr>
              <w:t>Ch</w:t>
            </w:r>
            <w:r w:rsidR="00CD6F85">
              <w:rPr>
                <w:lang w:eastAsia="en-GB"/>
              </w:rPr>
              <w:t>o</w:t>
            </w:r>
            <w:r w:rsidRPr="00C70C35">
              <w:rPr>
                <w:lang w:eastAsia="en-GB"/>
              </w:rPr>
              <w:t>ose a delivery mechanism (agent or method) in line with national regulations and laws</w:t>
            </w:r>
          </w:p>
          <w:p w14:paraId="0B925EC4" w14:textId="58DB74F6" w:rsidR="004B36A7" w:rsidRPr="00C70C35" w:rsidRDefault="00BE4522" w:rsidP="00775D77">
            <w:pPr>
              <w:pStyle w:val="BulletTableau"/>
              <w:framePr w:wrap="around"/>
              <w:spacing w:beforeLines="0" w:before="20" w:afterLines="0"/>
              <w:jc w:val="left"/>
            </w:pPr>
            <w:r>
              <w:rPr>
                <w:lang w:eastAsia="en-GB"/>
              </w:rPr>
              <w:t>Negotiate custom clearance processes, fees, and responsibilities pre-crisis</w:t>
            </w:r>
          </w:p>
        </w:tc>
      </w:tr>
      <w:tr w:rsidR="00812BFD" w:rsidRPr="00C70C35" w14:paraId="0B7E52D2" w14:textId="77777777" w:rsidTr="0044271F">
        <w:trPr>
          <w:trHeight w:val="755"/>
        </w:trPr>
        <w:tc>
          <w:tcPr>
            <w:tcW w:w="864" w:type="pct"/>
            <w:shd w:val="clear" w:color="auto" w:fill="A6A6A6"/>
            <w:vAlign w:val="center"/>
          </w:tcPr>
          <w:p w14:paraId="0AE20745" w14:textId="083C01E8" w:rsidR="003646BE" w:rsidRPr="00C70C35" w:rsidRDefault="003646BE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Economy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1C3DA894" w14:textId="77777777" w:rsidR="003646BE" w:rsidRPr="00C70C35" w:rsidRDefault="003646BE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0478E653" w14:textId="77777777" w:rsidR="003646BE" w:rsidRPr="00C70C35" w:rsidRDefault="003646BE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2D28A63E" w14:textId="3573F675" w:rsidR="003646BE" w:rsidRPr="00C70C35" w:rsidRDefault="00ED1616" w:rsidP="0044271F">
            <w:pPr>
              <w:pStyle w:val="BulletTableau"/>
              <w:framePr w:wrap="around"/>
              <w:spacing w:beforeLines="0" w:before="20" w:afterLines="0"/>
              <w:jc w:val="left"/>
            </w:pPr>
            <w:r w:rsidRPr="00C70C35">
              <w:t xml:space="preserve">Devise a contingency plan for what to do </w:t>
            </w:r>
            <w:r>
              <w:t>in case of fuel or market supply instability</w:t>
            </w:r>
            <w:r w:rsidR="00786E55">
              <w:t xml:space="preserve"> (build fuel stock, </w:t>
            </w:r>
            <w:r w:rsidR="00C31CD7">
              <w:t xml:space="preserve">communicate with traders on anticipated increase of demand, contract with traders to </w:t>
            </w:r>
            <w:r w:rsidR="001A1869">
              <w:t>subsidize</w:t>
            </w:r>
            <w:r w:rsidR="00C31CD7">
              <w:t xml:space="preserve"> prices of targeted goods, etc</w:t>
            </w:r>
            <w:r w:rsidR="00786E55">
              <w:t>.)</w:t>
            </w:r>
          </w:p>
        </w:tc>
      </w:tr>
      <w:tr w:rsidR="00812BFD" w:rsidRPr="00C70C35" w14:paraId="6367B66C" w14:textId="77777777" w:rsidTr="00166B4C">
        <w:trPr>
          <w:trHeight w:val="545"/>
        </w:trPr>
        <w:tc>
          <w:tcPr>
            <w:tcW w:w="864" w:type="pct"/>
            <w:shd w:val="clear" w:color="auto" w:fill="A6A6A6"/>
            <w:vAlign w:val="center"/>
          </w:tcPr>
          <w:p w14:paraId="346651F4" w14:textId="1CCE310B" w:rsidR="00EF6090" w:rsidRPr="00C70C35" w:rsidRDefault="00EF6090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5462D096" w14:textId="77777777" w:rsidR="00EF6090" w:rsidRPr="00C70C35" w:rsidRDefault="00EF6090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6DE8E740" w14:textId="77777777" w:rsidR="00EF6090" w:rsidRPr="00C70C35" w:rsidRDefault="00EF6090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5DAE5320" w14:textId="77777777" w:rsidR="00EF6090" w:rsidRDefault="00EF6090" w:rsidP="00775D77">
            <w:pPr>
              <w:pStyle w:val="BulletTableau"/>
              <w:framePr w:wrap="around"/>
              <w:spacing w:beforeLines="0" w:before="20" w:afterLines="0"/>
              <w:jc w:val="left"/>
            </w:pPr>
            <w:r>
              <w:t>Review and improve preparedness and contingency planning processes in case of new disaster</w:t>
            </w:r>
          </w:p>
          <w:p w14:paraId="3CC2AD16" w14:textId="77777777" w:rsidR="00402CE9" w:rsidRDefault="00402CE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>In case of repeated disaster (typhoon, earthquake aftershocks…), be prepared to receive in-kind material with delay</w:t>
            </w:r>
          </w:p>
          <w:p w14:paraId="1AFC7D82" w14:textId="070DC29C" w:rsidR="0044271F" w:rsidRPr="00C70C35" w:rsidRDefault="0044271F" w:rsidP="00B8488B">
            <w:pPr>
              <w:pStyle w:val="BulletTableau"/>
              <w:framePr w:wrap="around"/>
              <w:spacing w:beforeLines="0" w:before="20" w:afterLines="0"/>
              <w:jc w:val="left"/>
            </w:pPr>
            <w:r>
              <w:t xml:space="preserve">Consider </w:t>
            </w:r>
            <w:r w:rsidR="00B8488B">
              <w:t xml:space="preserve">and take into account strong </w:t>
            </w:r>
            <w:r>
              <w:t>seasonal mete</w:t>
            </w:r>
            <w:r w:rsidR="00B8488B">
              <w:t>orologi</w:t>
            </w:r>
            <w:r>
              <w:t xml:space="preserve">cal </w:t>
            </w:r>
            <w:r w:rsidR="00B8488B">
              <w:t xml:space="preserve">events (rainy season, droughts, cold waves, etc.) in the design of the </w:t>
            </w:r>
            <w:proofErr w:type="spellStart"/>
            <w:r w:rsidR="00B8488B">
              <w:t>programme</w:t>
            </w:r>
            <w:proofErr w:type="spellEnd"/>
          </w:p>
        </w:tc>
      </w:tr>
      <w:tr w:rsidR="00812BFD" w:rsidRPr="00C70C35" w14:paraId="34117769" w14:textId="77777777" w:rsidTr="00166B4C">
        <w:trPr>
          <w:trHeight w:val="545"/>
        </w:trPr>
        <w:tc>
          <w:tcPr>
            <w:tcW w:w="864" w:type="pct"/>
            <w:shd w:val="clear" w:color="auto" w:fill="A6A6A6"/>
            <w:vAlign w:val="center"/>
          </w:tcPr>
          <w:p w14:paraId="7EC68461" w14:textId="4DA75451" w:rsidR="00E26136" w:rsidRPr="00C70C35" w:rsidRDefault="00E26136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lang w:val="en-GB"/>
              </w:rPr>
              <w:t>Security/ access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20D185D6" w14:textId="77777777" w:rsidR="00E26136" w:rsidRPr="00C70C35" w:rsidRDefault="00E26136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21081B51" w14:textId="77777777" w:rsidR="00E26136" w:rsidRPr="00C70C35" w:rsidRDefault="00E26136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4F0CAB39" w14:textId="6B68DE9F" w:rsidR="00E26136" w:rsidRPr="00C70C35" w:rsidRDefault="00E26136" w:rsidP="00402CE9">
            <w:pPr>
              <w:pStyle w:val="BulletTableau"/>
              <w:framePr w:wrap="around"/>
              <w:spacing w:beforeLines="0" w:before="20" w:afterLines="0"/>
              <w:jc w:val="left"/>
            </w:pPr>
            <w:r w:rsidRPr="00C70C35">
              <w:t xml:space="preserve">Ensure the operational context </w:t>
            </w:r>
            <w:r w:rsidR="00BE4522">
              <w:t xml:space="preserve">is </w:t>
            </w:r>
            <w:r w:rsidRPr="00C70C35">
              <w:t xml:space="preserve">secure enough to </w:t>
            </w:r>
            <w:r w:rsidR="00FF5D05">
              <w:t>protect</w:t>
            </w:r>
            <w:r w:rsidR="00FF5D05" w:rsidRPr="00C70C35">
              <w:t xml:space="preserve"> </w:t>
            </w:r>
            <w:r w:rsidRPr="00C70C35">
              <w:t>access to beneficiaries</w:t>
            </w:r>
            <w:r w:rsidR="00402CE9">
              <w:t>, to distribution point and back home</w:t>
            </w:r>
          </w:p>
        </w:tc>
      </w:tr>
      <w:tr w:rsidR="00812BFD" w:rsidRPr="00C70C35" w14:paraId="129F36D9" w14:textId="77777777" w:rsidTr="00166B4C">
        <w:trPr>
          <w:trHeight w:val="545"/>
        </w:trPr>
        <w:tc>
          <w:tcPr>
            <w:tcW w:w="86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1D1EB87C" w14:textId="292C70F6" w:rsidR="00E26136" w:rsidRPr="00C70C35" w:rsidRDefault="00E26136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lang w:val="en-GB"/>
              </w:rPr>
              <w:t xml:space="preserve">Inflation risk caused by external factors </w:t>
            </w:r>
            <w:r w:rsidR="004F7EB3" w:rsidRPr="00C70C35">
              <w:rPr>
                <w:rFonts w:cs="Arial"/>
                <w:b/>
                <w:lang w:val="en-GB"/>
              </w:rPr>
              <w:t>e.g.</w:t>
            </w:r>
            <w:r w:rsidRPr="00C70C35">
              <w:rPr>
                <w:rFonts w:cs="Arial"/>
                <w:b/>
                <w:lang w:val="en-GB"/>
              </w:rPr>
              <w:t xml:space="preserve"> currency devaluation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E982F82" w14:textId="77777777" w:rsidR="00E26136" w:rsidRPr="00C70C35" w:rsidRDefault="00E26136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F636C7C" w14:textId="77777777" w:rsidR="00E26136" w:rsidRPr="00C70C35" w:rsidRDefault="00E26136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445BE37" w14:textId="369EC766" w:rsidR="00E26136" w:rsidRPr="00C70C35" w:rsidRDefault="00E26136" w:rsidP="00775D77">
            <w:pPr>
              <w:pStyle w:val="BulletTableau"/>
              <w:framePr w:wrap="around"/>
              <w:spacing w:beforeLines="0" w:before="20" w:afterLines="0"/>
              <w:jc w:val="left"/>
            </w:pPr>
            <w:r w:rsidRPr="00C70C35">
              <w:t>Devise a conti</w:t>
            </w:r>
            <w:r w:rsidR="00BD6F9B" w:rsidRPr="00C70C35">
              <w:t>n</w:t>
            </w:r>
            <w:r w:rsidRPr="00C70C35">
              <w:t>gency plan for what to do when price monitoring indicates inflation and loss of purchasing power? (</w:t>
            </w:r>
            <w:r w:rsidR="004F7EB3" w:rsidRPr="00C70C35">
              <w:t>Adjust</w:t>
            </w:r>
            <w:r w:rsidRPr="00C70C35">
              <w:t xml:space="preserve"> </w:t>
            </w:r>
            <w:r w:rsidR="00FD1659">
              <w:t xml:space="preserve">cash </w:t>
            </w:r>
            <w:r w:rsidRPr="00C70C35">
              <w:t>transfers value, shift modality, etc.)</w:t>
            </w:r>
          </w:p>
        </w:tc>
      </w:tr>
      <w:tr w:rsidR="00E26136" w:rsidRPr="00C70C35" w14:paraId="2753283D" w14:textId="77777777" w:rsidTr="00166B4C">
        <w:trPr>
          <w:trHeight w:val="503"/>
        </w:trPr>
        <w:tc>
          <w:tcPr>
            <w:tcW w:w="5000" w:type="pct"/>
            <w:gridSpan w:val="4"/>
            <w:shd w:val="clear" w:color="auto" w:fill="E6E6E6"/>
            <w:vAlign w:val="bottom"/>
          </w:tcPr>
          <w:p w14:paraId="0107E7C5" w14:textId="400B86DD" w:rsidR="00E26136" w:rsidRPr="00C70C35" w:rsidRDefault="00812BFD" w:rsidP="00166B4C">
            <w:pPr>
              <w:spacing w:before="60" w:after="60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PROGRAMMATIC</w:t>
            </w:r>
            <w:r w:rsidR="00F42B9B" w:rsidRPr="00C70C35">
              <w:rPr>
                <w:rFonts w:cs="Arial"/>
                <w:b/>
                <w:lang w:val="en-GB"/>
              </w:rPr>
              <w:t xml:space="preserve"> r</w:t>
            </w:r>
            <w:r w:rsidR="00E26136" w:rsidRPr="00C70C35">
              <w:rPr>
                <w:rFonts w:cs="Arial"/>
                <w:b/>
                <w:lang w:val="en-GB"/>
              </w:rPr>
              <w:t>isk</w:t>
            </w:r>
            <w:r w:rsidR="00775D51" w:rsidRPr="00166B4C">
              <w:rPr>
                <w:rFonts w:cs="Arial"/>
                <w:lang w:val="en-GB"/>
              </w:rPr>
              <w:t xml:space="preserve">: </w:t>
            </w:r>
            <w:r w:rsidR="00775D51">
              <w:rPr>
                <w:rFonts w:cs="Arial"/>
                <w:lang w:val="en-GB"/>
              </w:rPr>
              <w:t xml:space="preserve">aims and objectives </w:t>
            </w:r>
            <w:r w:rsidR="00775D51" w:rsidRPr="00166B4C">
              <w:rPr>
                <w:rFonts w:cs="Arial"/>
                <w:lang w:val="en-GB"/>
              </w:rPr>
              <w:t>failure</w:t>
            </w:r>
            <w:r w:rsidR="00775D51">
              <w:rPr>
                <w:rFonts w:cs="Arial"/>
                <w:lang w:val="en-GB"/>
              </w:rPr>
              <w:t>,</w:t>
            </w:r>
            <w:r w:rsidR="00775D51" w:rsidRPr="00166B4C">
              <w:rPr>
                <w:rFonts w:cs="Arial"/>
                <w:lang w:val="en-GB"/>
              </w:rPr>
              <w:t xml:space="preserve"> or causing harm through intervention</w:t>
            </w:r>
          </w:p>
        </w:tc>
      </w:tr>
      <w:tr w:rsidR="00812BFD" w:rsidRPr="00C70C35" w14:paraId="3592E837" w14:textId="77777777" w:rsidTr="00166B4C">
        <w:trPr>
          <w:trHeight w:val="172"/>
        </w:trPr>
        <w:tc>
          <w:tcPr>
            <w:tcW w:w="864" w:type="pct"/>
            <w:shd w:val="clear" w:color="auto" w:fill="A6A6A6"/>
            <w:vAlign w:val="center"/>
          </w:tcPr>
          <w:p w14:paraId="3C3B846D" w14:textId="77777777" w:rsidR="00BD6F9B" w:rsidRPr="00C70C35" w:rsidRDefault="00BD6F9B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bCs/>
                <w:color w:val="000000"/>
                <w:lang w:val="en-GB" w:eastAsia="en-GB"/>
              </w:rPr>
              <w:t>Capacity related risks related to funding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52542DE3" w14:textId="77777777" w:rsidR="00BD6F9B" w:rsidRPr="00C70C35" w:rsidRDefault="00BD6F9B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</w:tcPr>
          <w:p w14:paraId="02714F5C" w14:textId="77777777" w:rsidR="00BD6F9B" w:rsidRPr="00C70C35" w:rsidRDefault="00BD6F9B" w:rsidP="00775D77">
            <w:pPr>
              <w:spacing w:before="20" w:after="20"/>
              <w:jc w:val="left"/>
              <w:rPr>
                <w:rFonts w:cs="Arial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3071" w:type="pct"/>
            <w:shd w:val="clear" w:color="auto" w:fill="E6E6E6"/>
          </w:tcPr>
          <w:p w14:paraId="4FFE337E" w14:textId="20463A93" w:rsidR="00BD6F9B" w:rsidRPr="00C70C35" w:rsidRDefault="00BD6F9B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 xml:space="preserve">Check </w:t>
            </w:r>
            <w:r w:rsidR="00367029" w:rsidRPr="00C70C35">
              <w:t>likely d</w:t>
            </w:r>
            <w:r w:rsidRPr="00C70C35">
              <w:t xml:space="preserve">onor strategies consider </w:t>
            </w:r>
            <w:r w:rsidR="00EA6FEF">
              <w:t xml:space="preserve">in-kind and/or </w:t>
            </w:r>
            <w:r w:rsidRPr="00C70C35">
              <w:t>CTP in this context</w:t>
            </w:r>
            <w:r w:rsidR="005924AD">
              <w:t>. High-level advocacy and coordinat</w:t>
            </w:r>
            <w:r w:rsidR="00B8488B">
              <w:t>ion</w:t>
            </w:r>
            <w:r w:rsidR="005924AD">
              <w:t xml:space="preserve"> with partners to promote good practices and consistent </w:t>
            </w:r>
            <w:r w:rsidR="005924AD">
              <w:lastRenderedPageBreak/>
              <w:t>messaging</w:t>
            </w:r>
            <w:r w:rsidR="00B8488B">
              <w:t xml:space="preserve"> to ensure an adapted response to the context</w:t>
            </w:r>
          </w:p>
          <w:p w14:paraId="660A5605" w14:textId="07FDFAC8" w:rsidR="00812BFD" w:rsidRPr="00C70C35" w:rsidRDefault="00BD6F9B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>Learn from past responses in similar contexts</w:t>
            </w:r>
          </w:p>
        </w:tc>
      </w:tr>
      <w:tr w:rsidR="00812BFD" w:rsidRPr="00C70C35" w14:paraId="33A60D1A" w14:textId="77777777" w:rsidTr="00166B4C">
        <w:tc>
          <w:tcPr>
            <w:tcW w:w="86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FE35D1F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bCs/>
                <w:color w:val="000000"/>
                <w:lang w:val="en-GB" w:eastAsia="en-GB"/>
              </w:rPr>
              <w:lastRenderedPageBreak/>
              <w:t>Risks related to using third parties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3078519E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</w:tcPr>
          <w:p w14:paraId="12DFEEB2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</w:tcPr>
          <w:p w14:paraId="77070CF5" w14:textId="15F0BA68" w:rsidR="001A1869" w:rsidRDefault="005924AD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 xml:space="preserve">Use safe </w:t>
            </w:r>
            <w:r w:rsidR="000D45F2">
              <w:t xml:space="preserve">beneficiary </w:t>
            </w:r>
            <w:r>
              <w:t>identification systems to avoid duplicates</w:t>
            </w:r>
          </w:p>
          <w:p w14:paraId="713765D3" w14:textId="2E1497B8" w:rsidR="00EA6FEF" w:rsidRDefault="000D45F2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>Third party</w:t>
            </w:r>
            <w:r w:rsidR="005924AD">
              <w:t xml:space="preserve"> to provide guarantees</w:t>
            </w:r>
            <w:r>
              <w:t xml:space="preserve"> before contracting, use competitive tendering</w:t>
            </w:r>
          </w:p>
          <w:p w14:paraId="3CEA5E81" w14:textId="70E89D9F" w:rsidR="00BE4522" w:rsidRDefault="00BE4522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>Ensure a process of due diligence is carried out on all suppliers and/</w:t>
            </w:r>
            <w:r w:rsidR="00166B4C">
              <w:t>or financial services providers</w:t>
            </w:r>
          </w:p>
          <w:p w14:paraId="1810FE32" w14:textId="5CDCB3B4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>Monitor encashment</w:t>
            </w:r>
            <w:r w:rsidR="000D45F2">
              <w:t>/delivery</w:t>
            </w:r>
            <w:r w:rsidRPr="00C70C35">
              <w:t xml:space="preserve"> process to see if agents are adhering to agreed upon process/standards</w:t>
            </w:r>
            <w:r w:rsidR="005924AD">
              <w:t>. Use multiple methods for triangulation</w:t>
            </w:r>
            <w:r w:rsidR="000D45F2">
              <w:t>, including waybill</w:t>
            </w:r>
            <w:r w:rsidR="004C5DA7">
              <w:t>s</w:t>
            </w:r>
          </w:p>
          <w:p w14:paraId="65D4E6C5" w14:textId="3ED68923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>Post-encashment monitoring of beneficiaries to check if they were charged, harassed, etc.</w:t>
            </w:r>
          </w:p>
        </w:tc>
      </w:tr>
      <w:tr w:rsidR="00812BFD" w:rsidRPr="00C70C35" w14:paraId="6014A7A2" w14:textId="77777777" w:rsidTr="00166B4C">
        <w:trPr>
          <w:trHeight w:val="545"/>
        </w:trPr>
        <w:tc>
          <w:tcPr>
            <w:tcW w:w="864" w:type="pct"/>
            <w:shd w:val="clear" w:color="auto" w:fill="A6A6A6"/>
            <w:vAlign w:val="center"/>
          </w:tcPr>
          <w:p w14:paraId="045169C1" w14:textId="58C6FC30" w:rsidR="00367029" w:rsidRPr="00C70C35" w:rsidRDefault="00B936C1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R</w:t>
            </w:r>
            <w:r w:rsidR="00F42B9B" w:rsidRPr="00C70C35">
              <w:rPr>
                <w:rFonts w:cs="Arial"/>
                <w:b/>
                <w:lang w:val="en-GB"/>
              </w:rPr>
              <w:t>isk</w:t>
            </w:r>
            <w:r>
              <w:rPr>
                <w:rFonts w:cs="Arial"/>
                <w:b/>
                <w:lang w:val="en-GB"/>
              </w:rPr>
              <w:t>s</w:t>
            </w:r>
            <w:r w:rsidR="00F42B9B" w:rsidRPr="00C70C35">
              <w:rPr>
                <w:rFonts w:cs="Arial"/>
                <w:b/>
                <w:lang w:val="en-GB"/>
              </w:rPr>
              <w:t xml:space="preserve"> to staff and v</w:t>
            </w:r>
            <w:r w:rsidR="00367029" w:rsidRPr="00C70C35">
              <w:rPr>
                <w:rFonts w:cs="Arial"/>
                <w:b/>
                <w:lang w:val="en-GB"/>
              </w:rPr>
              <w:t>olunteers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252B348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79B4A466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6451069E" w14:textId="77777777" w:rsidR="00AE3CFE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Recruit skilled staff/volunteers and provide adequate training </w:t>
            </w:r>
            <w:r w:rsidR="004F7EB3" w:rsidRPr="00C70C35">
              <w:t xml:space="preserve">about </w:t>
            </w:r>
            <w:r w:rsidR="00AE3CFE">
              <w:t xml:space="preserve">the Movement and the </w:t>
            </w:r>
            <w:proofErr w:type="spellStart"/>
            <w:r w:rsidR="004F7EB3" w:rsidRPr="00C70C35">
              <w:t>programme</w:t>
            </w:r>
            <w:proofErr w:type="spellEnd"/>
            <w:r w:rsidRPr="00C70C35">
              <w:t xml:space="preserve"> implementation</w:t>
            </w:r>
          </w:p>
          <w:p w14:paraId="211F6146" w14:textId="739BA961" w:rsidR="000D45F2" w:rsidRDefault="00AE3CF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 xml:space="preserve">Train volunteers and staff about </w:t>
            </w:r>
            <w:r w:rsidR="000D45F2">
              <w:t>proper crowd control</w:t>
            </w:r>
            <w:r w:rsidR="005700EA">
              <w:t>, singling out agitators and troublemakers. Organize an exit plan in case of emergency</w:t>
            </w:r>
          </w:p>
          <w:p w14:paraId="766F0D57" w14:textId="7A7CD680" w:rsidR="00B936C1" w:rsidRDefault="005924AD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Use small, frequent cash distributions rather than one large installment</w:t>
            </w:r>
          </w:p>
          <w:p w14:paraId="7C2727C5" w14:textId="726F8378" w:rsidR="004C5DA7" w:rsidRDefault="005924AD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>Increase number of distribution sites, reduce waiting times</w:t>
            </w:r>
            <w:r w:rsidR="00166B4C">
              <w:t>.</w:t>
            </w:r>
            <w:r>
              <w:t xml:space="preserve"> </w:t>
            </w:r>
            <w:r w:rsidR="00BE4522">
              <w:t>C</w:t>
            </w:r>
            <w:r>
              <w:t>oordinate with markets for quick spending</w:t>
            </w:r>
          </w:p>
          <w:p w14:paraId="2213D5B1" w14:textId="052DA442" w:rsidR="00367029" w:rsidRPr="00C70C35" w:rsidRDefault="000D45F2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>Select a spacious, safe and secure distribution area</w:t>
            </w:r>
          </w:p>
          <w:p w14:paraId="37089A4F" w14:textId="25908F18" w:rsidR="00367029" w:rsidRPr="00C70C35" w:rsidRDefault="000D45F2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>Avoid disruption in the distribution: enough volunteers to offload trucks, buffer stock in case of late truck</w:t>
            </w:r>
            <w:r w:rsidR="00BE4522">
              <w:t xml:space="preserve"> arrival</w:t>
            </w:r>
          </w:p>
        </w:tc>
      </w:tr>
      <w:tr w:rsidR="00812BFD" w:rsidRPr="00C70C35" w14:paraId="7C83F262" w14:textId="77777777" w:rsidTr="00166B4C">
        <w:tc>
          <w:tcPr>
            <w:tcW w:w="864" w:type="pct"/>
            <w:shd w:val="clear" w:color="auto" w:fill="A6A6A6"/>
            <w:vAlign w:val="center"/>
          </w:tcPr>
          <w:p w14:paraId="136FD103" w14:textId="07273AC1" w:rsidR="00367029" w:rsidRPr="00C70C35" w:rsidRDefault="00B936C1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R</w:t>
            </w:r>
            <w:r w:rsidR="00F42B9B" w:rsidRPr="00C70C35">
              <w:rPr>
                <w:rFonts w:cs="Arial"/>
                <w:b/>
                <w:lang w:val="en-GB"/>
              </w:rPr>
              <w:t>isk</w:t>
            </w:r>
            <w:r>
              <w:rPr>
                <w:rFonts w:cs="Arial"/>
                <w:b/>
                <w:lang w:val="en-GB"/>
              </w:rPr>
              <w:t>s</w:t>
            </w:r>
            <w:r w:rsidR="00F42B9B" w:rsidRPr="00C70C35">
              <w:rPr>
                <w:rFonts w:cs="Arial"/>
                <w:b/>
                <w:lang w:val="en-GB"/>
              </w:rPr>
              <w:t xml:space="preserve"> to b</w:t>
            </w:r>
            <w:r w:rsidR="00367029" w:rsidRPr="00C70C35">
              <w:rPr>
                <w:rFonts w:cs="Arial"/>
                <w:b/>
                <w:lang w:val="en-GB"/>
              </w:rPr>
              <w:t>eneficiaries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43B22DCA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25938616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25901BC" w14:textId="6290064E" w:rsidR="00AE3CFE" w:rsidRPr="00C70C35" w:rsidRDefault="00AE3CFE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hanging="357"/>
              <w:jc w:val="left"/>
            </w:pPr>
            <w:r w:rsidRPr="00C70C35">
              <w:t>Ensure that beneficiary targeting is carried out in a transparent and participatory way</w:t>
            </w:r>
            <w:r>
              <w:t xml:space="preserve">, with accurate and </w:t>
            </w:r>
            <w:r w:rsidR="004C5DA7">
              <w:t>identifiable</w:t>
            </w:r>
            <w:r>
              <w:t xml:space="preserve"> criteria in order to be rigorously followed</w:t>
            </w:r>
          </w:p>
          <w:p w14:paraId="4BA44ED4" w14:textId="2EDDE01F" w:rsidR="00AE3CFE" w:rsidRPr="00C70C35" w:rsidRDefault="00AE3CFE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hanging="357"/>
              <w:jc w:val="left"/>
            </w:pPr>
            <w:r w:rsidRPr="00C70C35">
              <w:t>Design and implement complaint and feedback mechanism to allow beneficiaries to complain in a</w:t>
            </w:r>
            <w:r w:rsidR="00B936C1">
              <w:t>n easy and</w:t>
            </w:r>
            <w:r w:rsidRPr="00C70C35">
              <w:t xml:space="preserve"> peaceful way </w:t>
            </w:r>
            <w:r w:rsidR="00B936C1">
              <w:t>(including hotline)</w:t>
            </w:r>
          </w:p>
          <w:p w14:paraId="729B65C0" w14:textId="0FF59C4F" w:rsidR="0020203F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Give beneficiaries some flexibility of when and where to collect their </w:t>
            </w:r>
            <w:r w:rsidR="0020203F">
              <w:t xml:space="preserve">in-kind/ </w:t>
            </w:r>
            <w:r w:rsidRPr="00C70C35">
              <w:t>cash (not everyone should be collecting at a specific time or</w:t>
            </w:r>
            <w:r w:rsidR="00496D2E" w:rsidRPr="00C70C35">
              <w:t xml:space="preserve"> on a specific</w:t>
            </w:r>
            <w:r w:rsidRPr="00C70C35">
              <w:t xml:space="preserve"> day)</w:t>
            </w:r>
          </w:p>
          <w:p w14:paraId="718C8FED" w14:textId="77350651" w:rsidR="0020203F" w:rsidRPr="00C70C35" w:rsidRDefault="0020203F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>Pack in-kind kit in a way it can be transportable (</w:t>
            </w:r>
            <w:r w:rsidR="00BE4522">
              <w:t xml:space="preserve">i.e. </w:t>
            </w:r>
            <w:r>
              <w:t>provide rice bags</w:t>
            </w:r>
            <w:r w:rsidR="00BE4522">
              <w:t xml:space="preserve">, </w:t>
            </w:r>
            <w:r>
              <w:t>ropes</w:t>
            </w:r>
            <w:r w:rsidR="00BE4522">
              <w:t>, transportation</w:t>
            </w:r>
            <w:r>
              <w:t>)</w:t>
            </w:r>
          </w:p>
          <w:p w14:paraId="34F43967" w14:textId="77777777" w:rsidR="004F5108" w:rsidRPr="00C70C35" w:rsidRDefault="004F5108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hanging="357"/>
              <w:jc w:val="left"/>
            </w:pPr>
            <w:r w:rsidRPr="00C70C35">
              <w:t>Ensure that payments are made on time: delays in payment can increase the vulnerability of targeted households</w:t>
            </w:r>
          </w:p>
          <w:p w14:paraId="2E79AC5B" w14:textId="77777777" w:rsidR="004F5108" w:rsidRDefault="00496D2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Ensure that distribution/</w:t>
            </w:r>
            <w:r w:rsidR="00367029" w:rsidRPr="00C70C35">
              <w:t>payments are completed in time for beneficiaries to reach their homes during daylight</w:t>
            </w:r>
            <w:r w:rsidR="005924AD">
              <w:t>. Encourage beneficiaries to travel in groups and not to keep large sums of cash at home</w:t>
            </w:r>
          </w:p>
          <w:p w14:paraId="68F4077F" w14:textId="28773B8F" w:rsidR="00367029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Consider specific security risks to </w:t>
            </w:r>
            <w:r w:rsidR="00D8314E">
              <w:t xml:space="preserve">gender, age, diversity </w:t>
            </w:r>
            <w:r w:rsidR="0020203F">
              <w:t>or</w:t>
            </w:r>
            <w:r w:rsidR="00D8314E">
              <w:t xml:space="preserve"> other factors</w:t>
            </w:r>
            <w:r w:rsidR="0020203F">
              <w:t>,</w:t>
            </w:r>
            <w:r w:rsidR="00D8314E" w:rsidRPr="00C70C35">
              <w:t xml:space="preserve"> </w:t>
            </w:r>
            <w:r w:rsidRPr="00C70C35">
              <w:t>and seek community opinion on how best to mitigate or avoid the risks</w:t>
            </w:r>
          </w:p>
          <w:p w14:paraId="39B5D7B9" w14:textId="219ECF4A" w:rsidR="00A605A2" w:rsidRPr="00C70C35" w:rsidRDefault="00A605A2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 xml:space="preserve">Consider household impact: avoid tension, </w:t>
            </w:r>
            <w:r w:rsidR="00E80EF9">
              <w:t>decision-making me</w:t>
            </w:r>
            <w:bookmarkStart w:id="0" w:name="_GoBack"/>
            <w:bookmarkEnd w:id="0"/>
            <w:r w:rsidR="00E80EF9">
              <w:t>chanism, contribute to self-reliance, independence and confidence</w:t>
            </w:r>
            <w:r w:rsidR="00B936C1">
              <w:t xml:space="preserve"> (empowering)</w:t>
            </w:r>
          </w:p>
          <w:p w14:paraId="64830E84" w14:textId="77777777" w:rsidR="00B936C1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For CFW activities, seek appropriate technical advice for the construction and rehabilitation of community assets to avoid</w:t>
            </w:r>
            <w:r w:rsidR="00B936C1">
              <w:t>:</w:t>
            </w:r>
          </w:p>
          <w:p w14:paraId="6E5B1F11" w14:textId="6583270A" w:rsidR="00B936C1" w:rsidRDefault="00B936C1" w:rsidP="002260A7">
            <w:pPr>
              <w:pStyle w:val="BulletTableau"/>
              <w:framePr w:wrap="around"/>
              <w:numPr>
                <w:ilvl w:val="1"/>
                <w:numId w:val="25"/>
              </w:numPr>
              <w:spacing w:beforeLines="0" w:before="20" w:afterLines="0"/>
              <w:ind w:hanging="357"/>
              <w:jc w:val="left"/>
            </w:pPr>
            <w:r>
              <w:t>interferences with seasonal livelihood activities (harvest, etc.)</w:t>
            </w:r>
          </w:p>
          <w:p w14:paraId="716C1D93" w14:textId="2AD9494C" w:rsidR="00367029" w:rsidRDefault="00367029" w:rsidP="002260A7">
            <w:pPr>
              <w:pStyle w:val="BulletTableau"/>
              <w:framePr w:wrap="around"/>
              <w:numPr>
                <w:ilvl w:val="1"/>
                <w:numId w:val="25"/>
              </w:numPr>
              <w:spacing w:beforeLines="0" w:before="20" w:afterLines="0"/>
              <w:ind w:hanging="357"/>
              <w:jc w:val="left"/>
            </w:pPr>
            <w:r w:rsidRPr="00C70C35">
              <w:lastRenderedPageBreak/>
              <w:t>injur</w:t>
            </w:r>
            <w:r w:rsidR="00B936C1">
              <w:t>ies</w:t>
            </w:r>
            <w:r w:rsidRPr="00C70C35">
              <w:t xml:space="preserve"> during </w:t>
            </w:r>
            <w:proofErr w:type="spellStart"/>
            <w:r w:rsidRPr="00C70C35">
              <w:t>program</w:t>
            </w:r>
            <w:r w:rsidR="004F7EB3" w:rsidRPr="00C70C35">
              <w:t>me</w:t>
            </w:r>
            <w:proofErr w:type="spellEnd"/>
            <w:r w:rsidRPr="00C70C35">
              <w:t xml:space="preserve"> implementation</w:t>
            </w:r>
          </w:p>
          <w:p w14:paraId="4AC591FB" w14:textId="1BEFC9AB" w:rsidR="003A6D8A" w:rsidRDefault="00B936C1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>
              <w:t xml:space="preserve">Inform about </w:t>
            </w:r>
            <w:r w:rsidR="0020203F">
              <w:t xml:space="preserve">protection </w:t>
            </w:r>
            <w:r>
              <w:t>of</w:t>
            </w:r>
            <w:r w:rsidR="0020203F">
              <w:t xml:space="preserve"> sensitive </w:t>
            </w:r>
            <w:r>
              <w:t>data</w:t>
            </w:r>
          </w:p>
          <w:p w14:paraId="74D07776" w14:textId="3FC976C3" w:rsidR="00AE3CFE" w:rsidRPr="00C70C35" w:rsidRDefault="00B8488B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hanging="357"/>
              <w:jc w:val="left"/>
            </w:pPr>
            <w:r w:rsidRPr="00C70C35">
              <w:t xml:space="preserve">Inform </w:t>
            </w:r>
            <w:r w:rsidR="00B936C1">
              <w:t>beneficiaries</w:t>
            </w:r>
            <w:r w:rsidRPr="00C70C35">
              <w:t xml:space="preserve"> of the consequences of any security incidents (i.e. the </w:t>
            </w:r>
            <w:proofErr w:type="spellStart"/>
            <w:r w:rsidRPr="00C70C35">
              <w:t>programme</w:t>
            </w:r>
            <w:proofErr w:type="spellEnd"/>
            <w:r w:rsidRPr="00C70C35">
              <w:t xml:space="preserve"> will be stopped, etc.)</w:t>
            </w:r>
          </w:p>
        </w:tc>
      </w:tr>
      <w:tr w:rsidR="00812BFD" w:rsidRPr="00C70C35" w14:paraId="4C3DDF19" w14:textId="77777777" w:rsidTr="00166B4C">
        <w:trPr>
          <w:trHeight w:val="20"/>
        </w:trPr>
        <w:tc>
          <w:tcPr>
            <w:tcW w:w="864" w:type="pct"/>
            <w:shd w:val="clear" w:color="auto" w:fill="A6A6A6"/>
            <w:vAlign w:val="center"/>
          </w:tcPr>
          <w:p w14:paraId="6CF69801" w14:textId="12D0C67B" w:rsidR="00367029" w:rsidRPr="00C70C35" w:rsidRDefault="00367029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lang w:val="en-GB"/>
              </w:rPr>
              <w:lastRenderedPageBreak/>
              <w:t>Corruptio</w:t>
            </w:r>
            <w:r w:rsidR="00775D77">
              <w:rPr>
                <w:rFonts w:cs="Arial"/>
                <w:b/>
                <w:lang w:val="en-GB"/>
              </w:rPr>
              <w:t>n</w:t>
            </w:r>
            <w:r w:rsidRPr="00C70C35">
              <w:rPr>
                <w:rFonts w:cs="Arial"/>
                <w:b/>
                <w:lang w:val="en-GB"/>
              </w:rPr>
              <w:t xml:space="preserve"> 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B3248B0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31B582F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D50CDD" w14:textId="77777777" w:rsidR="00F50936" w:rsidRDefault="00F50936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hanging="357"/>
              <w:jc w:val="left"/>
            </w:pPr>
            <w:r>
              <w:t>Use strict protocols and accountability mechanisms: internal to the agency, external involving the community, digital involving technology:</w:t>
            </w:r>
          </w:p>
          <w:p w14:paraId="6E5B41D7" w14:textId="77777777" w:rsidR="00F50936" w:rsidRDefault="00F50936" w:rsidP="002260A7">
            <w:pPr>
              <w:pStyle w:val="BulletTableau"/>
              <w:framePr w:hSpace="0" w:wrap="auto" w:vAnchor="margin" w:hAnchor="text" w:yAlign="inline"/>
              <w:numPr>
                <w:ilvl w:val="1"/>
                <w:numId w:val="25"/>
              </w:numPr>
              <w:spacing w:beforeLines="0" w:before="20" w:afterLines="0"/>
              <w:ind w:left="745" w:hanging="357"/>
              <w:jc w:val="left"/>
            </w:pPr>
            <w:r w:rsidRPr="00C70C35">
              <w:t>Conduct post-distribution monitoring and ask beneficiaries if they received the correct amount of money</w:t>
            </w:r>
          </w:p>
          <w:p w14:paraId="3DF9C0DA" w14:textId="77777777" w:rsidR="00F50936" w:rsidRDefault="00F50936" w:rsidP="002260A7">
            <w:pPr>
              <w:pStyle w:val="BulletTableau"/>
              <w:framePr w:hSpace="0" w:wrap="auto" w:vAnchor="margin" w:hAnchor="text" w:yAlign="inline"/>
              <w:numPr>
                <w:ilvl w:val="1"/>
                <w:numId w:val="25"/>
              </w:numPr>
              <w:spacing w:beforeLines="0" w:before="20" w:afterLines="0"/>
              <w:ind w:left="745" w:hanging="357"/>
              <w:jc w:val="left"/>
            </w:pPr>
            <w:r>
              <w:t>Division of responsibilities/ segregation of duties (agency for registration and monitoring, service provider for money transfer)</w:t>
            </w:r>
          </w:p>
          <w:p w14:paraId="09582E7F" w14:textId="77777777" w:rsidR="00F50936" w:rsidRDefault="00F50936" w:rsidP="002260A7">
            <w:pPr>
              <w:pStyle w:val="BulletTableau"/>
              <w:framePr w:wrap="around"/>
              <w:numPr>
                <w:ilvl w:val="1"/>
                <w:numId w:val="25"/>
              </w:numPr>
              <w:spacing w:beforeLines="0" w:before="20" w:afterLines="0"/>
              <w:ind w:left="745" w:hanging="357"/>
              <w:jc w:val="left"/>
            </w:pPr>
            <w:r>
              <w:t>SMS to acknowledge receipt of transfers</w:t>
            </w:r>
          </w:p>
          <w:p w14:paraId="0E144AE3" w14:textId="77777777" w:rsidR="00F50936" w:rsidRPr="00C70C35" w:rsidRDefault="00F50936" w:rsidP="002260A7">
            <w:pPr>
              <w:pStyle w:val="BulletTableau"/>
              <w:framePr w:hSpace="0" w:wrap="auto" w:vAnchor="margin" w:hAnchor="text" w:yAlign="inline"/>
              <w:numPr>
                <w:ilvl w:val="1"/>
                <w:numId w:val="25"/>
              </w:numPr>
              <w:spacing w:beforeLines="0" w:before="20" w:afterLines="0"/>
              <w:ind w:left="745" w:hanging="357"/>
              <w:jc w:val="left"/>
            </w:pPr>
            <w:r w:rsidRPr="00C70C35">
              <w:t>Use clearly verifiable beneficiary targeting criteria and check beneficiary lists</w:t>
            </w:r>
          </w:p>
          <w:p w14:paraId="7B087242" w14:textId="7BF41430" w:rsidR="00F50936" w:rsidRDefault="00F50936" w:rsidP="002260A7">
            <w:pPr>
              <w:pStyle w:val="BulletTableau"/>
              <w:framePr w:hSpace="0" w:wrap="auto" w:vAnchor="margin" w:hAnchor="text" w:yAlign="inline"/>
              <w:numPr>
                <w:ilvl w:val="1"/>
                <w:numId w:val="25"/>
              </w:numPr>
              <w:spacing w:beforeLines="0" w:before="20" w:afterLines="0"/>
              <w:ind w:left="745" w:hanging="357"/>
              <w:jc w:val="left"/>
            </w:pPr>
            <w:r w:rsidRPr="00C70C35">
              <w:t>Ensure that beneficiaries are correctly identified during the payment process</w:t>
            </w:r>
          </w:p>
          <w:p w14:paraId="2B12F185" w14:textId="16FC6A92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Work closely with community leaders</w:t>
            </w:r>
          </w:p>
          <w:p w14:paraId="10C84B1E" w14:textId="77777777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Be open with the community about the project</w:t>
            </w:r>
          </w:p>
          <w:p w14:paraId="0DC08BDD" w14:textId="77777777" w:rsidR="001A1869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Ensure that the beneficiaries are clear about their entitlements</w:t>
            </w:r>
          </w:p>
          <w:p w14:paraId="174BA677" w14:textId="60384676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Design a clear mechanism for community feedback to identify potential problems and to ensure quick reaction during </w:t>
            </w:r>
            <w:proofErr w:type="spellStart"/>
            <w:r w:rsidRPr="00C70C35">
              <w:t>program</w:t>
            </w:r>
            <w:r w:rsidR="004F7EB3" w:rsidRPr="00C70C35">
              <w:t>me</w:t>
            </w:r>
            <w:proofErr w:type="spellEnd"/>
            <w:r w:rsidRPr="00C70C35">
              <w:t xml:space="preserve"> implementation</w:t>
            </w:r>
          </w:p>
        </w:tc>
      </w:tr>
      <w:tr w:rsidR="00812BFD" w:rsidRPr="00C70C35" w14:paraId="5990E3EB" w14:textId="77777777" w:rsidTr="00166B4C">
        <w:trPr>
          <w:trHeight w:val="569"/>
        </w:trPr>
        <w:tc>
          <w:tcPr>
            <w:tcW w:w="864" w:type="pct"/>
            <w:shd w:val="clear" w:color="auto" w:fill="A6A6A6"/>
            <w:vAlign w:val="center"/>
          </w:tcPr>
          <w:p w14:paraId="7CA4A0F0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lang w:val="en-GB"/>
              </w:rPr>
              <w:t xml:space="preserve">Conflicts within the community 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2BF15BE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7B1EBEC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0CA21E" w14:textId="77777777" w:rsidR="00AE3CFE" w:rsidRDefault="00AE3CFE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hanging="357"/>
              <w:jc w:val="left"/>
            </w:pPr>
            <w:r w:rsidRPr="00C70C35">
              <w:t>Communicate intensively with national and local authorities, stakeholders and community leaders</w:t>
            </w:r>
            <w:r>
              <w:t>. They can help to clarify misunderstandings and disputes</w:t>
            </w:r>
          </w:p>
          <w:p w14:paraId="4FB484AA" w14:textId="490E03D5" w:rsidR="00367029" w:rsidRPr="00C70C35" w:rsidRDefault="00496D2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Encourage c</w:t>
            </w:r>
            <w:r w:rsidR="00367029" w:rsidRPr="00C70C35">
              <w:t>ommu</w:t>
            </w:r>
            <w:r w:rsidRPr="00C70C35">
              <w:t>nity mobilization and awareness-raising about</w:t>
            </w:r>
            <w:r w:rsidR="00367029" w:rsidRPr="00C70C35">
              <w:t xml:space="preserve"> the purpose of the project and selected beneficiaries </w:t>
            </w:r>
            <w:r w:rsidR="00A605A2">
              <w:t>to avoid tensions</w:t>
            </w:r>
          </w:p>
          <w:p w14:paraId="5B5255FB" w14:textId="77777777" w:rsidR="00367029" w:rsidRPr="00C70C35" w:rsidRDefault="00496D2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Ensure that </w:t>
            </w:r>
            <w:r w:rsidR="00367029" w:rsidRPr="00C70C35">
              <w:t>the community and community leaders</w:t>
            </w:r>
            <w:r w:rsidRPr="00C70C35">
              <w:t xml:space="preserve"> </w:t>
            </w:r>
            <w:r w:rsidR="00EF732F" w:rsidRPr="00C70C35">
              <w:t>participate</w:t>
            </w:r>
            <w:r w:rsidR="00367029" w:rsidRPr="00C70C35">
              <w:t xml:space="preserve"> throughout the project cycle</w:t>
            </w:r>
          </w:p>
          <w:p w14:paraId="00B9716D" w14:textId="77777777" w:rsidR="00367029" w:rsidRPr="00C70C35" w:rsidRDefault="00496D2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Use community-based targeting and</w:t>
            </w:r>
            <w:r w:rsidR="00367029" w:rsidRPr="00C70C35">
              <w:t xml:space="preserve"> a transparent process</w:t>
            </w:r>
            <w:r w:rsidRPr="00C70C35">
              <w:t xml:space="preserve"> as this</w:t>
            </w:r>
            <w:r w:rsidR="00367029" w:rsidRPr="00C70C35">
              <w:t xml:space="preserve"> will help reduce tensions between beneficiaries and non- beneficiaries</w:t>
            </w:r>
          </w:p>
          <w:p w14:paraId="378E8307" w14:textId="43CA05CD" w:rsidR="00367029" w:rsidRDefault="00496D2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Develop a c</w:t>
            </w:r>
            <w:r w:rsidR="00367029" w:rsidRPr="00C70C35">
              <w:t>lear exit stra</w:t>
            </w:r>
            <w:r w:rsidR="004F5108">
              <w:t>tegy to help limit expectations</w:t>
            </w:r>
          </w:p>
          <w:p w14:paraId="0F0F5086" w14:textId="7145681A" w:rsidR="00AE3CFE" w:rsidRPr="00C70C35" w:rsidRDefault="00AE3CFE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Ensure that the community understands the consequences of any threat to security (that the </w:t>
            </w:r>
            <w:proofErr w:type="spellStart"/>
            <w:r w:rsidRPr="00C70C35">
              <w:t>programme</w:t>
            </w:r>
            <w:proofErr w:type="spellEnd"/>
            <w:r w:rsidRPr="00C70C35">
              <w:t xml:space="preserve"> could be withdrawn or suspended, if necessary)</w:t>
            </w:r>
          </w:p>
        </w:tc>
      </w:tr>
      <w:tr w:rsidR="00812BFD" w:rsidRPr="00C70C35" w14:paraId="6A262D7C" w14:textId="77777777" w:rsidTr="00166B4C">
        <w:tc>
          <w:tcPr>
            <w:tcW w:w="86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68493E7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lang w:val="en-GB"/>
              </w:rPr>
              <w:t xml:space="preserve">Inflation 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72ABD1D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DA5E437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030F449" w14:textId="77777777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If using a voucher approach, ensure that as many traders as possible are participating, to help ensure a competitive market</w:t>
            </w:r>
          </w:p>
          <w:p w14:paraId="21187A59" w14:textId="67CA7675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 xml:space="preserve">Monitor prices of food and non-food items in </w:t>
            </w:r>
            <w:r w:rsidR="00775D51" w:rsidRPr="00C70C35">
              <w:t>neighborh</w:t>
            </w:r>
            <w:r w:rsidR="00775D51">
              <w:t>ood</w:t>
            </w:r>
            <w:r w:rsidRPr="00C70C35">
              <w:t xml:space="preserve"> markets to check that</w:t>
            </w:r>
            <w:r w:rsidR="00496D2E" w:rsidRPr="00C70C35">
              <w:t xml:space="preserve"> the market in the</w:t>
            </w:r>
            <w:r w:rsidRPr="00C70C35">
              <w:t xml:space="preserve"> project area is not increasing prices</w:t>
            </w:r>
            <w:r w:rsidR="00496D2E" w:rsidRPr="00C70C35">
              <w:t xml:space="preserve"> unfairly</w:t>
            </w:r>
            <w:r w:rsidR="00C31CD7">
              <w:t xml:space="preserve">. Define maximum price threshold after which changes in </w:t>
            </w:r>
            <w:proofErr w:type="spellStart"/>
            <w:r w:rsidR="00C31CD7">
              <w:t>programme</w:t>
            </w:r>
            <w:proofErr w:type="spellEnd"/>
            <w:r w:rsidR="00C31CD7">
              <w:t xml:space="preserve"> will occur. Budget for a X% increase in transfer. Increase transfer size when necessary. Change to different relief intervention (e.g. voucher, in-kind or combination)</w:t>
            </w:r>
          </w:p>
          <w:p w14:paraId="431A7C7A" w14:textId="77777777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hanging="357"/>
              <w:jc w:val="left"/>
            </w:pPr>
            <w:r w:rsidRPr="00C70C35">
              <w:t>Check exchange rates on a regular basis to ensure that cash retains its value</w:t>
            </w:r>
            <w:r w:rsidR="00496D2E" w:rsidRPr="00C70C35">
              <w:t xml:space="preserve"> when</w:t>
            </w:r>
            <w:r w:rsidRPr="00C70C35">
              <w:t xml:space="preserve"> compared to the original</w:t>
            </w:r>
            <w:r w:rsidR="00496D2E" w:rsidRPr="00C70C35">
              <w:t xml:space="preserve"> value</w:t>
            </w:r>
            <w:r w:rsidRPr="00C70C35">
              <w:t xml:space="preserve"> of the cash grant</w:t>
            </w:r>
          </w:p>
        </w:tc>
      </w:tr>
      <w:tr w:rsidR="008422B2" w:rsidRPr="00C70C35" w14:paraId="3B00570D" w14:textId="77777777" w:rsidTr="00166B4C">
        <w:trPr>
          <w:trHeight w:val="517"/>
        </w:trPr>
        <w:tc>
          <w:tcPr>
            <w:tcW w:w="5000" w:type="pct"/>
            <w:gridSpan w:val="4"/>
            <w:shd w:val="clear" w:color="auto" w:fill="E6E6E6"/>
            <w:vAlign w:val="bottom"/>
          </w:tcPr>
          <w:p w14:paraId="55ABCDBB" w14:textId="4528FC97" w:rsidR="008422B2" w:rsidRPr="00C70C35" w:rsidRDefault="003A6D8A" w:rsidP="003A6D8A">
            <w:pPr>
              <w:spacing w:before="60" w:after="6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b/>
                <w:lang w:val="en-GB"/>
              </w:rPr>
              <w:t xml:space="preserve">INSTITUTIONAL </w:t>
            </w:r>
            <w:r w:rsidR="008422B2" w:rsidRPr="00C70C35">
              <w:rPr>
                <w:b/>
                <w:lang w:val="en-GB"/>
              </w:rPr>
              <w:t>risk (financial, reputational and strategic risk)</w:t>
            </w:r>
            <w:r w:rsidR="008422B2" w:rsidRPr="004F5108">
              <w:rPr>
                <w:lang w:val="en-GB"/>
              </w:rPr>
              <w:t>:</w:t>
            </w:r>
            <w:r w:rsidR="003646BE" w:rsidRPr="004F5108">
              <w:rPr>
                <w:lang w:val="en-GB"/>
              </w:rPr>
              <w:t xml:space="preserve"> internal to the organisation</w:t>
            </w:r>
          </w:p>
        </w:tc>
      </w:tr>
      <w:tr w:rsidR="00812BFD" w:rsidRPr="00C70C35" w14:paraId="26F4066B" w14:textId="77777777" w:rsidTr="00166B4C">
        <w:trPr>
          <w:trHeight w:val="838"/>
        </w:trPr>
        <w:tc>
          <w:tcPr>
            <w:tcW w:w="864" w:type="pct"/>
            <w:shd w:val="clear" w:color="auto" w:fill="A6A6A6"/>
            <w:vAlign w:val="center"/>
          </w:tcPr>
          <w:p w14:paraId="17185894" w14:textId="77777777" w:rsidR="00367029" w:rsidRPr="00C70C35" w:rsidRDefault="00F42B9B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  <w:r w:rsidRPr="00C70C35">
              <w:rPr>
                <w:rFonts w:cs="Arial"/>
                <w:b/>
                <w:bCs/>
                <w:color w:val="000000"/>
                <w:lang w:val="en-GB" w:eastAsia="en-GB"/>
              </w:rPr>
              <w:lastRenderedPageBreak/>
              <w:t>Accountability, fraud and c</w:t>
            </w:r>
            <w:r w:rsidR="002C021E" w:rsidRPr="00C70C35">
              <w:rPr>
                <w:rFonts w:cs="Arial"/>
                <w:b/>
                <w:bCs/>
                <w:color w:val="000000"/>
                <w:lang w:val="en-GB" w:eastAsia="en-GB"/>
              </w:rPr>
              <w:t>orruption r</w:t>
            </w:r>
            <w:r w:rsidR="00367029" w:rsidRPr="00C70C35">
              <w:rPr>
                <w:rFonts w:cs="Arial"/>
                <w:b/>
                <w:bCs/>
                <w:color w:val="000000"/>
                <w:lang w:val="en-GB" w:eastAsia="en-GB"/>
              </w:rPr>
              <w:t>isks</w:t>
            </w:r>
          </w:p>
        </w:tc>
        <w:tc>
          <w:tcPr>
            <w:tcW w:w="435" w:type="pct"/>
            <w:shd w:val="clear" w:color="auto" w:fill="F3F3F3"/>
          </w:tcPr>
          <w:p w14:paraId="1C0AEADA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69E072CD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62A118DC" w14:textId="384D65B6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 xml:space="preserve">Check that financial transactions </w:t>
            </w:r>
            <w:r w:rsidR="004F5108">
              <w:t xml:space="preserve">are </w:t>
            </w:r>
            <w:r w:rsidRPr="00C70C35">
              <w:t>secure</w:t>
            </w:r>
          </w:p>
          <w:p w14:paraId="59438976" w14:textId="1E66D331" w:rsidR="00367029" w:rsidRPr="00C70C35" w:rsidRDefault="00511FBB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>I</w:t>
            </w:r>
            <w:r w:rsidR="00367029" w:rsidRPr="00C70C35">
              <w:t xml:space="preserve">dentify any </w:t>
            </w:r>
            <w:r w:rsidR="004F5108">
              <w:t>large scale fraud possibilities</w:t>
            </w:r>
          </w:p>
          <w:p w14:paraId="5A1764DE" w14:textId="77777777" w:rsidR="004F5108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 xml:space="preserve">Identify any reputation risk for the </w:t>
            </w:r>
            <w:r w:rsidR="004F5108">
              <w:t>organization</w:t>
            </w:r>
          </w:p>
          <w:p w14:paraId="0EFD5008" w14:textId="4E857795" w:rsidR="004F5108" w:rsidRPr="00C70C35" w:rsidRDefault="004F5108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>Division of responsibilities/ segregation of duties</w:t>
            </w:r>
          </w:p>
        </w:tc>
      </w:tr>
      <w:tr w:rsidR="00812BFD" w:rsidRPr="00C70C35" w14:paraId="781C9B11" w14:textId="77777777" w:rsidTr="00166B4C">
        <w:trPr>
          <w:trHeight w:val="1184"/>
        </w:trPr>
        <w:tc>
          <w:tcPr>
            <w:tcW w:w="864" w:type="pct"/>
            <w:shd w:val="clear" w:color="auto" w:fill="A6A6A6"/>
            <w:vAlign w:val="center"/>
          </w:tcPr>
          <w:p w14:paraId="7AA70398" w14:textId="77777777" w:rsidR="00367029" w:rsidRPr="00C70C35" w:rsidRDefault="002C021E" w:rsidP="00775D77">
            <w:pPr>
              <w:spacing w:before="20" w:after="2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bCs/>
                <w:color w:val="000000"/>
                <w:lang w:val="en-GB" w:eastAsia="en-GB"/>
              </w:rPr>
              <w:t>Strategic r</w:t>
            </w:r>
            <w:r w:rsidR="00367029" w:rsidRPr="00C70C35">
              <w:rPr>
                <w:rFonts w:cs="Arial"/>
                <w:b/>
                <w:bCs/>
                <w:color w:val="000000"/>
                <w:lang w:val="en-GB" w:eastAsia="en-GB"/>
              </w:rPr>
              <w:t xml:space="preserve">isks </w:t>
            </w:r>
            <w:r w:rsidR="00367029" w:rsidRPr="00C70C35">
              <w:rPr>
                <w:rFonts w:cs="Arial"/>
                <w:b/>
                <w:color w:val="000000"/>
                <w:lang w:val="en-GB" w:eastAsia="en-GB"/>
              </w:rPr>
              <w:t xml:space="preserve">for the </w:t>
            </w:r>
            <w:r w:rsidR="00F42B9B" w:rsidRPr="00C70C35">
              <w:rPr>
                <w:rFonts w:cs="Arial"/>
                <w:b/>
                <w:color w:val="000000"/>
                <w:lang w:val="en-GB" w:eastAsia="en-GB"/>
              </w:rPr>
              <w:t xml:space="preserve">National Society /the </w:t>
            </w:r>
            <w:r w:rsidR="00367029" w:rsidRPr="00C70C35">
              <w:rPr>
                <w:rFonts w:cs="Arial"/>
                <w:b/>
                <w:color w:val="000000"/>
                <w:lang w:val="en-GB" w:eastAsia="en-GB"/>
              </w:rPr>
              <w:t>Movement</w:t>
            </w:r>
          </w:p>
        </w:tc>
        <w:tc>
          <w:tcPr>
            <w:tcW w:w="435" w:type="pct"/>
            <w:shd w:val="clear" w:color="auto" w:fill="F3F3F3"/>
          </w:tcPr>
          <w:p w14:paraId="7441DE6B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i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1DFEA6FC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4D58CB9E" w14:textId="0808BE8C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 xml:space="preserve">Ensure </w:t>
            </w:r>
            <w:proofErr w:type="spellStart"/>
            <w:r w:rsidR="005700EA">
              <w:t>programme</w:t>
            </w:r>
            <w:proofErr w:type="spellEnd"/>
            <w:r w:rsidR="005700EA">
              <w:t xml:space="preserve"> is</w:t>
            </w:r>
            <w:r w:rsidRPr="00C70C35">
              <w:t xml:space="preserve"> compliant with national regulations</w:t>
            </w:r>
          </w:p>
          <w:p w14:paraId="62883D78" w14:textId="1224A217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 xml:space="preserve">Ensure </w:t>
            </w:r>
            <w:proofErr w:type="spellStart"/>
            <w:r w:rsidR="005700EA">
              <w:t>programme</w:t>
            </w:r>
            <w:proofErr w:type="spellEnd"/>
            <w:r w:rsidR="005700EA">
              <w:t xml:space="preserve"> is</w:t>
            </w:r>
            <w:r w:rsidRPr="00C70C35">
              <w:t xml:space="preserve"> compliant with</w:t>
            </w:r>
            <w:r w:rsidR="00EF732F" w:rsidRPr="00C70C35">
              <w:t xml:space="preserve"> the</w:t>
            </w:r>
            <w:r w:rsidRPr="00C70C35">
              <w:t xml:space="preserve"> Movement regulations</w:t>
            </w:r>
          </w:p>
          <w:p w14:paraId="1FAB12F7" w14:textId="77777777" w:rsidR="00367029" w:rsidRPr="00C70C35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>Disseminate SOPs to all involved</w:t>
            </w:r>
          </w:p>
          <w:p w14:paraId="03CA6377" w14:textId="77777777" w:rsidR="00B96193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>Align cash transfer and in-kind control procedures</w:t>
            </w:r>
          </w:p>
          <w:p w14:paraId="01035691" w14:textId="6A316418" w:rsidR="00B96193" w:rsidRPr="00C70C35" w:rsidRDefault="00B96193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>Exclude ghost beneficiaries, duplicate names, non-affected beneficiaries</w:t>
            </w:r>
          </w:p>
        </w:tc>
      </w:tr>
      <w:tr w:rsidR="00812BFD" w:rsidRPr="00C70C35" w14:paraId="76F10B8E" w14:textId="77777777" w:rsidTr="00166B4C">
        <w:trPr>
          <w:trHeight w:val="573"/>
        </w:trPr>
        <w:tc>
          <w:tcPr>
            <w:tcW w:w="864" w:type="pct"/>
            <w:shd w:val="clear" w:color="auto" w:fill="A6A6A6"/>
            <w:vAlign w:val="center"/>
          </w:tcPr>
          <w:p w14:paraId="7C75C353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70C35">
              <w:rPr>
                <w:rFonts w:cs="Arial"/>
                <w:b/>
                <w:bCs/>
                <w:color w:val="000000"/>
                <w:lang w:val="en-GB" w:eastAsia="en-GB"/>
              </w:rPr>
              <w:t>Relationship to other actors</w:t>
            </w:r>
          </w:p>
        </w:tc>
        <w:tc>
          <w:tcPr>
            <w:tcW w:w="435" w:type="pct"/>
            <w:shd w:val="clear" w:color="auto" w:fill="F3F3F3"/>
          </w:tcPr>
          <w:p w14:paraId="4CD33EF6" w14:textId="77777777" w:rsidR="00367029" w:rsidRPr="00C70C35" w:rsidRDefault="00367029" w:rsidP="00775D77">
            <w:pPr>
              <w:spacing w:before="20" w:after="20"/>
              <w:contextualSpacing/>
              <w:jc w:val="left"/>
              <w:rPr>
                <w:rFonts w:cs="Arial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5F234E4A" w14:textId="77777777" w:rsidR="00367029" w:rsidRPr="00C70C35" w:rsidRDefault="00367029" w:rsidP="00775D77">
            <w:pPr>
              <w:spacing w:before="20" w:after="2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776AEC7" w14:textId="1523A83B" w:rsidR="00367029" w:rsidRDefault="00367029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 w:rsidRPr="00C70C35">
              <w:t xml:space="preserve">Ensure </w:t>
            </w:r>
            <w:r w:rsidR="00496D2E" w:rsidRPr="00C70C35">
              <w:t xml:space="preserve">that </w:t>
            </w:r>
            <w:r w:rsidRPr="00C70C35">
              <w:t xml:space="preserve">activities </w:t>
            </w:r>
            <w:r w:rsidR="00496D2E" w:rsidRPr="00C70C35">
              <w:t xml:space="preserve">are </w:t>
            </w:r>
            <w:r w:rsidRPr="00C70C35">
              <w:t xml:space="preserve">coherent with other key </w:t>
            </w:r>
            <w:r w:rsidR="00496D2E" w:rsidRPr="00C70C35">
              <w:t xml:space="preserve">humanitarian actors </w:t>
            </w:r>
            <w:r w:rsidRPr="00C70C35">
              <w:t xml:space="preserve">(transfer value, delivery </w:t>
            </w:r>
            <w:proofErr w:type="spellStart"/>
            <w:proofErr w:type="gramStart"/>
            <w:r w:rsidRPr="00C70C35">
              <w:t>mechanism</w:t>
            </w:r>
            <w:r w:rsidR="00BE4522">
              <w:t>,</w:t>
            </w:r>
            <w:r w:rsidRPr="00C70C35">
              <w:t>,</w:t>
            </w:r>
            <w:proofErr w:type="gramEnd"/>
            <w:r w:rsidR="00BE4522">
              <w:t>goods</w:t>
            </w:r>
            <w:proofErr w:type="spellEnd"/>
            <w:r w:rsidR="00BE4522">
              <w:t xml:space="preserve"> of similar quality/quantity,</w:t>
            </w:r>
            <w:r w:rsidRPr="00C70C35">
              <w:t xml:space="preserve"> targeting, etc.)</w:t>
            </w:r>
          </w:p>
          <w:p w14:paraId="3F0E1604" w14:textId="5964612F" w:rsidR="00B96193" w:rsidRDefault="00B96193" w:rsidP="002260A7">
            <w:pPr>
              <w:pStyle w:val="BulletTableau"/>
              <w:framePr w:wrap="around"/>
              <w:spacing w:beforeLines="0" w:before="20" w:afterLines="0"/>
              <w:ind w:left="357" w:hanging="357"/>
              <w:jc w:val="left"/>
            </w:pPr>
            <w:r>
              <w:t xml:space="preserve">Participate </w:t>
            </w:r>
            <w:r w:rsidR="00564DA2">
              <w:t>in</w:t>
            </w:r>
            <w:r>
              <w:t xml:space="preserve"> cluster meetings to coordinate actions and avoid duplica</w:t>
            </w:r>
            <w:r w:rsidR="00BE4522">
              <w:t>tion</w:t>
            </w:r>
          </w:p>
          <w:p w14:paraId="687F4E70" w14:textId="0F0DE031" w:rsidR="00AE3CFE" w:rsidRPr="00C70C35" w:rsidRDefault="00AE3CFE" w:rsidP="002260A7">
            <w:pPr>
              <w:pStyle w:val="BulletTableau"/>
              <w:framePr w:hSpace="0" w:wrap="auto" w:vAnchor="margin" w:hAnchor="text" w:yAlign="inline"/>
              <w:spacing w:beforeLines="0" w:before="20" w:afterLines="0"/>
              <w:ind w:left="357" w:hanging="357"/>
              <w:jc w:val="left"/>
            </w:pPr>
            <w:r w:rsidRPr="00C70C35">
              <w:t xml:space="preserve">Develop a good working relationship with other NGOs working in the same area </w:t>
            </w:r>
          </w:p>
        </w:tc>
      </w:tr>
      <w:tr w:rsidR="00812BFD" w:rsidRPr="00C70C35" w14:paraId="792D9038" w14:textId="77777777" w:rsidTr="00166B4C">
        <w:tc>
          <w:tcPr>
            <w:tcW w:w="864" w:type="pct"/>
            <w:shd w:val="clear" w:color="auto" w:fill="A6A6A6"/>
            <w:vAlign w:val="center"/>
          </w:tcPr>
          <w:p w14:paraId="185543DE" w14:textId="77777777" w:rsidR="00367029" w:rsidRPr="00C70C35" w:rsidRDefault="00367029" w:rsidP="00382808">
            <w:pPr>
              <w:spacing w:before="360" w:after="240"/>
              <w:jc w:val="left"/>
              <w:rPr>
                <w:rFonts w:cs="Arial"/>
                <w:b/>
                <w:lang w:val="en-GB"/>
              </w:rPr>
            </w:pPr>
            <w:r w:rsidRPr="00C70C35">
              <w:rPr>
                <w:rFonts w:cs="Arial"/>
                <w:b/>
                <w:lang w:val="en-GB"/>
              </w:rPr>
              <w:t>Others</w:t>
            </w:r>
          </w:p>
        </w:tc>
        <w:tc>
          <w:tcPr>
            <w:tcW w:w="435" w:type="pct"/>
            <w:shd w:val="clear" w:color="auto" w:fill="F3F3F3"/>
            <w:vAlign w:val="center"/>
          </w:tcPr>
          <w:p w14:paraId="1A196A1A" w14:textId="77777777" w:rsidR="00367029" w:rsidRPr="00C70C35" w:rsidRDefault="00367029" w:rsidP="00382808">
            <w:pPr>
              <w:spacing w:before="360" w:after="240"/>
              <w:jc w:val="left"/>
              <w:rPr>
                <w:rFonts w:cs="Arial"/>
                <w:lang w:val="en-GB"/>
              </w:rPr>
            </w:pPr>
          </w:p>
        </w:tc>
        <w:tc>
          <w:tcPr>
            <w:tcW w:w="630" w:type="pct"/>
            <w:shd w:val="clear" w:color="auto" w:fill="F3F3F3"/>
            <w:vAlign w:val="center"/>
          </w:tcPr>
          <w:p w14:paraId="5C0821BD" w14:textId="77777777" w:rsidR="00367029" w:rsidRPr="00C70C35" w:rsidRDefault="00367029" w:rsidP="00382808">
            <w:pPr>
              <w:spacing w:before="360" w:after="240"/>
              <w:jc w:val="left"/>
              <w:rPr>
                <w:rFonts w:cs="Arial"/>
                <w:lang w:val="en-GB"/>
              </w:rPr>
            </w:pPr>
          </w:p>
        </w:tc>
        <w:tc>
          <w:tcPr>
            <w:tcW w:w="3071" w:type="pct"/>
            <w:shd w:val="clear" w:color="auto" w:fill="E6E6E6"/>
            <w:vAlign w:val="center"/>
          </w:tcPr>
          <w:p w14:paraId="3F0335A3" w14:textId="77777777" w:rsidR="00367029" w:rsidRPr="00C70C35" w:rsidRDefault="00367029" w:rsidP="00382808">
            <w:pPr>
              <w:spacing w:before="360" w:after="240"/>
              <w:jc w:val="left"/>
              <w:rPr>
                <w:rFonts w:cs="Arial"/>
                <w:lang w:val="en-GB"/>
              </w:rPr>
            </w:pPr>
          </w:p>
        </w:tc>
      </w:tr>
    </w:tbl>
    <w:p w14:paraId="6402A4A9" w14:textId="77777777" w:rsidR="000F5173" w:rsidRPr="00C70C35" w:rsidRDefault="000F5173" w:rsidP="007030E8">
      <w:pPr>
        <w:tabs>
          <w:tab w:val="left" w:pos="6064"/>
        </w:tabs>
        <w:rPr>
          <w:rFonts w:cs="Arial"/>
        </w:rPr>
      </w:pPr>
    </w:p>
    <w:sectPr w:rsidR="000F5173" w:rsidRPr="00C70C35" w:rsidSect="0026176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80" w:right="956" w:bottom="1080" w:left="1134" w:header="426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5DE04" w14:textId="77777777" w:rsidR="00B32FDB" w:rsidRDefault="00B32FDB" w:rsidP="009F17AC">
      <w:pPr>
        <w:spacing w:after="0"/>
      </w:pPr>
      <w:r>
        <w:separator/>
      </w:r>
    </w:p>
  </w:endnote>
  <w:endnote w:type="continuationSeparator" w:id="0">
    <w:p w14:paraId="0E4B33A6" w14:textId="77777777" w:rsidR="00B32FDB" w:rsidRDefault="00B32FDB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62F52" w14:textId="77777777" w:rsidR="00A10B4A" w:rsidRDefault="009A4440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0B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23B59" w14:textId="77777777" w:rsidR="00A10B4A" w:rsidRDefault="009A4440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10B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3BA803" w14:textId="77777777" w:rsidR="00A10B4A" w:rsidRDefault="00A10B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3B164" w14:textId="77777777" w:rsidR="00E43CC1" w:rsidRPr="00B45C74" w:rsidRDefault="00E43CC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260A7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F691948" w14:textId="77777777" w:rsidR="00E43CC1" w:rsidRPr="003A3500" w:rsidRDefault="00E43CC1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4. </w:t>
    </w:r>
    <w:fldSimple w:instr=" STYLEREF  H1 \t  \* MERGEFORMAT ">
      <w:r w:rsidR="002260A7" w:rsidRPr="002260A7">
        <w:rPr>
          <w:bCs/>
          <w:noProof/>
        </w:rPr>
        <w:t>Risk matrix template</w:t>
      </w:r>
    </w:fldSimple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57359" w14:textId="77777777" w:rsidR="00C70C35" w:rsidRPr="00B45C74" w:rsidRDefault="00C70C35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6176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7E6DE72" w14:textId="77777777" w:rsidR="00C70C35" w:rsidRPr="00C70C35" w:rsidRDefault="00C70C35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4. </w:t>
    </w:r>
    <w:fldSimple w:instr=" STYLEREF  H1 \t  \* MERGEFORMAT ">
      <w:r w:rsidR="004E03E5" w:rsidRPr="004E03E5">
        <w:rPr>
          <w:bCs/>
          <w:noProof/>
        </w:rPr>
        <w:t>CTP Risk matrix template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614FB" w14:textId="77777777" w:rsidR="00B32FDB" w:rsidRDefault="00B32FDB" w:rsidP="009F17AC">
      <w:pPr>
        <w:spacing w:after="0"/>
      </w:pPr>
      <w:r>
        <w:separator/>
      </w:r>
    </w:p>
  </w:footnote>
  <w:footnote w:type="continuationSeparator" w:id="0">
    <w:p w14:paraId="11BE5E43" w14:textId="77777777" w:rsidR="00B32FDB" w:rsidRDefault="00B32FDB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15692" w14:textId="77777777" w:rsidR="00261765" w:rsidRPr="00074036" w:rsidRDefault="00261765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0C75D" w14:textId="77777777" w:rsidR="00C70C35" w:rsidRPr="00074036" w:rsidRDefault="00C70C35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1715E"/>
    <w:multiLevelType w:val="hybridMultilevel"/>
    <w:tmpl w:val="201E6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333309"/>
    <w:multiLevelType w:val="hybridMultilevel"/>
    <w:tmpl w:val="24DC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45CD5"/>
    <w:multiLevelType w:val="hybridMultilevel"/>
    <w:tmpl w:val="384C0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F137D"/>
    <w:multiLevelType w:val="hybridMultilevel"/>
    <w:tmpl w:val="A2E6C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F65A77"/>
    <w:multiLevelType w:val="hybridMultilevel"/>
    <w:tmpl w:val="9A88D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47361"/>
    <w:multiLevelType w:val="hybridMultilevel"/>
    <w:tmpl w:val="910E62A4"/>
    <w:lvl w:ilvl="0" w:tplc="A58EB5E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813952"/>
    <w:multiLevelType w:val="hybridMultilevel"/>
    <w:tmpl w:val="6056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2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87277"/>
    <w:multiLevelType w:val="hybridMultilevel"/>
    <w:tmpl w:val="DB5607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</w:abstractNum>
  <w:abstractNum w:abstractNumId="1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8325C"/>
    <w:multiLevelType w:val="hybridMultilevel"/>
    <w:tmpl w:val="421A4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C0EAA"/>
    <w:multiLevelType w:val="hybridMultilevel"/>
    <w:tmpl w:val="7FE62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F3BBB"/>
    <w:multiLevelType w:val="hybridMultilevel"/>
    <w:tmpl w:val="8B104E2A"/>
    <w:lvl w:ilvl="0" w:tplc="A9DE4814">
      <w:start w:val="1"/>
      <w:numFmt w:val="bullet"/>
      <w:pStyle w:val="BulletTableau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F53405"/>
    <w:multiLevelType w:val="hybridMultilevel"/>
    <w:tmpl w:val="E12A858A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0240ED"/>
    <w:multiLevelType w:val="hybridMultilevel"/>
    <w:tmpl w:val="0F8E2298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C0B7C"/>
    <w:multiLevelType w:val="hybridMultilevel"/>
    <w:tmpl w:val="9AC88036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705805"/>
    <w:multiLevelType w:val="hybridMultilevel"/>
    <w:tmpl w:val="100E5942"/>
    <w:lvl w:ilvl="0" w:tplc="E542903E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23"/>
  </w:num>
  <w:num w:numId="5">
    <w:abstractNumId w:val="13"/>
  </w:num>
  <w:num w:numId="6">
    <w:abstractNumId w:val="24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  <w:num w:numId="11">
    <w:abstractNumId w:val="17"/>
  </w:num>
  <w:num w:numId="12">
    <w:abstractNumId w:val="16"/>
  </w:num>
  <w:num w:numId="13">
    <w:abstractNumId w:val="21"/>
  </w:num>
  <w:num w:numId="14">
    <w:abstractNumId w:val="1"/>
  </w:num>
  <w:num w:numId="15">
    <w:abstractNumId w:val="14"/>
  </w:num>
  <w:num w:numId="16">
    <w:abstractNumId w:val="5"/>
  </w:num>
  <w:num w:numId="17">
    <w:abstractNumId w:val="22"/>
  </w:num>
  <w:num w:numId="18">
    <w:abstractNumId w:val="0"/>
  </w:num>
  <w:num w:numId="19">
    <w:abstractNumId w:val="3"/>
  </w:num>
  <w:num w:numId="20">
    <w:abstractNumId w:val="4"/>
  </w:num>
  <w:num w:numId="21">
    <w:abstractNumId w:val="15"/>
  </w:num>
  <w:num w:numId="22">
    <w:abstractNumId w:val="9"/>
  </w:num>
  <w:num w:numId="23">
    <w:abstractNumId w:val="18"/>
  </w:num>
  <w:num w:numId="24">
    <w:abstractNumId w:val="20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19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1E2"/>
    <w:rsid w:val="0001528D"/>
    <w:rsid w:val="00016828"/>
    <w:rsid w:val="0002045F"/>
    <w:rsid w:val="00022D60"/>
    <w:rsid w:val="0002379E"/>
    <w:rsid w:val="00031586"/>
    <w:rsid w:val="00032432"/>
    <w:rsid w:val="00035641"/>
    <w:rsid w:val="00035BB4"/>
    <w:rsid w:val="00036915"/>
    <w:rsid w:val="0003766D"/>
    <w:rsid w:val="00037FC8"/>
    <w:rsid w:val="0004307C"/>
    <w:rsid w:val="000440E6"/>
    <w:rsid w:val="0004447C"/>
    <w:rsid w:val="000454B0"/>
    <w:rsid w:val="0004592F"/>
    <w:rsid w:val="00046589"/>
    <w:rsid w:val="00047047"/>
    <w:rsid w:val="00056DB7"/>
    <w:rsid w:val="0007128C"/>
    <w:rsid w:val="00076CF6"/>
    <w:rsid w:val="00080236"/>
    <w:rsid w:val="00086DFA"/>
    <w:rsid w:val="000902B0"/>
    <w:rsid w:val="00090EA8"/>
    <w:rsid w:val="00092C23"/>
    <w:rsid w:val="00092C4C"/>
    <w:rsid w:val="000A2F9C"/>
    <w:rsid w:val="000A6F67"/>
    <w:rsid w:val="000B108D"/>
    <w:rsid w:val="000B1792"/>
    <w:rsid w:val="000B7123"/>
    <w:rsid w:val="000C1AB6"/>
    <w:rsid w:val="000C7DC3"/>
    <w:rsid w:val="000D45F2"/>
    <w:rsid w:val="000D4D05"/>
    <w:rsid w:val="000E0B4C"/>
    <w:rsid w:val="000F467B"/>
    <w:rsid w:val="000F4A06"/>
    <w:rsid w:val="000F5173"/>
    <w:rsid w:val="000F7628"/>
    <w:rsid w:val="0010318B"/>
    <w:rsid w:val="00103AD2"/>
    <w:rsid w:val="00104E1E"/>
    <w:rsid w:val="00110FB0"/>
    <w:rsid w:val="00112D9B"/>
    <w:rsid w:val="00114BA6"/>
    <w:rsid w:val="00122DBE"/>
    <w:rsid w:val="001239B8"/>
    <w:rsid w:val="00126B26"/>
    <w:rsid w:val="00130822"/>
    <w:rsid w:val="001469CE"/>
    <w:rsid w:val="0015023A"/>
    <w:rsid w:val="00153F5F"/>
    <w:rsid w:val="001556E3"/>
    <w:rsid w:val="00162096"/>
    <w:rsid w:val="00162191"/>
    <w:rsid w:val="0016673E"/>
    <w:rsid w:val="00166B4C"/>
    <w:rsid w:val="001678D3"/>
    <w:rsid w:val="00167F5B"/>
    <w:rsid w:val="00171770"/>
    <w:rsid w:val="001743E5"/>
    <w:rsid w:val="001756CA"/>
    <w:rsid w:val="00175DBF"/>
    <w:rsid w:val="00176459"/>
    <w:rsid w:val="00176F0D"/>
    <w:rsid w:val="00177BBF"/>
    <w:rsid w:val="0018206E"/>
    <w:rsid w:val="0018500F"/>
    <w:rsid w:val="001878E6"/>
    <w:rsid w:val="00190030"/>
    <w:rsid w:val="00197636"/>
    <w:rsid w:val="001A1869"/>
    <w:rsid w:val="001A23BE"/>
    <w:rsid w:val="001A503B"/>
    <w:rsid w:val="001A5149"/>
    <w:rsid w:val="001B1307"/>
    <w:rsid w:val="001B1B44"/>
    <w:rsid w:val="001B37D4"/>
    <w:rsid w:val="001B4811"/>
    <w:rsid w:val="001B6794"/>
    <w:rsid w:val="001C0615"/>
    <w:rsid w:val="001C17D0"/>
    <w:rsid w:val="001D00B7"/>
    <w:rsid w:val="001D2397"/>
    <w:rsid w:val="001D3D8E"/>
    <w:rsid w:val="001D6754"/>
    <w:rsid w:val="001E263C"/>
    <w:rsid w:val="001E3EB2"/>
    <w:rsid w:val="001F115D"/>
    <w:rsid w:val="001F1AD4"/>
    <w:rsid w:val="001F2CEC"/>
    <w:rsid w:val="001F4A01"/>
    <w:rsid w:val="001F6715"/>
    <w:rsid w:val="0020156D"/>
    <w:rsid w:val="002017C8"/>
    <w:rsid w:val="0020203F"/>
    <w:rsid w:val="002052CD"/>
    <w:rsid w:val="0020619B"/>
    <w:rsid w:val="002133B9"/>
    <w:rsid w:val="002136D9"/>
    <w:rsid w:val="00213C27"/>
    <w:rsid w:val="00214372"/>
    <w:rsid w:val="00214BE8"/>
    <w:rsid w:val="0021612C"/>
    <w:rsid w:val="00216435"/>
    <w:rsid w:val="00217009"/>
    <w:rsid w:val="00217DE9"/>
    <w:rsid w:val="002232FD"/>
    <w:rsid w:val="002240C9"/>
    <w:rsid w:val="002254BC"/>
    <w:rsid w:val="002260A7"/>
    <w:rsid w:val="002266BA"/>
    <w:rsid w:val="00234A56"/>
    <w:rsid w:val="002402B8"/>
    <w:rsid w:val="00241436"/>
    <w:rsid w:val="00242F69"/>
    <w:rsid w:val="002458F6"/>
    <w:rsid w:val="00254999"/>
    <w:rsid w:val="00261765"/>
    <w:rsid w:val="00270868"/>
    <w:rsid w:val="00271F0A"/>
    <w:rsid w:val="002723C8"/>
    <w:rsid w:val="00277D5F"/>
    <w:rsid w:val="00281A8C"/>
    <w:rsid w:val="00282E1F"/>
    <w:rsid w:val="0028435D"/>
    <w:rsid w:val="002925EE"/>
    <w:rsid w:val="002937CF"/>
    <w:rsid w:val="002946C0"/>
    <w:rsid w:val="00296CB4"/>
    <w:rsid w:val="00297E50"/>
    <w:rsid w:val="002A0C8A"/>
    <w:rsid w:val="002A517D"/>
    <w:rsid w:val="002B30FA"/>
    <w:rsid w:val="002B6BB9"/>
    <w:rsid w:val="002C021E"/>
    <w:rsid w:val="002C10C0"/>
    <w:rsid w:val="002C5625"/>
    <w:rsid w:val="002D2E06"/>
    <w:rsid w:val="002D490B"/>
    <w:rsid w:val="002D52D7"/>
    <w:rsid w:val="002E0259"/>
    <w:rsid w:val="002E24F1"/>
    <w:rsid w:val="002E3933"/>
    <w:rsid w:val="002E4A8C"/>
    <w:rsid w:val="002E6505"/>
    <w:rsid w:val="002F17AD"/>
    <w:rsid w:val="002F7239"/>
    <w:rsid w:val="003024EA"/>
    <w:rsid w:val="0030405F"/>
    <w:rsid w:val="00310174"/>
    <w:rsid w:val="00317388"/>
    <w:rsid w:val="00320610"/>
    <w:rsid w:val="003239DC"/>
    <w:rsid w:val="00324B6E"/>
    <w:rsid w:val="00336FDA"/>
    <w:rsid w:val="00337857"/>
    <w:rsid w:val="0034179F"/>
    <w:rsid w:val="00342ABC"/>
    <w:rsid w:val="00344DC9"/>
    <w:rsid w:val="003502B5"/>
    <w:rsid w:val="003550CD"/>
    <w:rsid w:val="00355DB6"/>
    <w:rsid w:val="00360569"/>
    <w:rsid w:val="00360FFB"/>
    <w:rsid w:val="00361966"/>
    <w:rsid w:val="003646BE"/>
    <w:rsid w:val="00367029"/>
    <w:rsid w:val="00371EB5"/>
    <w:rsid w:val="003722B7"/>
    <w:rsid w:val="00372795"/>
    <w:rsid w:val="00372CAD"/>
    <w:rsid w:val="003762AB"/>
    <w:rsid w:val="00376C33"/>
    <w:rsid w:val="00382808"/>
    <w:rsid w:val="00383266"/>
    <w:rsid w:val="0038612B"/>
    <w:rsid w:val="00395FA5"/>
    <w:rsid w:val="00397E8F"/>
    <w:rsid w:val="003A3F05"/>
    <w:rsid w:val="003A4E16"/>
    <w:rsid w:val="003A6859"/>
    <w:rsid w:val="003A6D8A"/>
    <w:rsid w:val="003B403D"/>
    <w:rsid w:val="003B686E"/>
    <w:rsid w:val="003B7F40"/>
    <w:rsid w:val="003C447F"/>
    <w:rsid w:val="003C4FF2"/>
    <w:rsid w:val="003C5DCF"/>
    <w:rsid w:val="003C756E"/>
    <w:rsid w:val="003E615F"/>
    <w:rsid w:val="003E7CC6"/>
    <w:rsid w:val="003F08A8"/>
    <w:rsid w:val="003F4D8A"/>
    <w:rsid w:val="003F782F"/>
    <w:rsid w:val="00400E54"/>
    <w:rsid w:val="004024B3"/>
    <w:rsid w:val="004026F7"/>
    <w:rsid w:val="00402C6F"/>
    <w:rsid w:val="00402CE9"/>
    <w:rsid w:val="00405ECF"/>
    <w:rsid w:val="00406F6D"/>
    <w:rsid w:val="00407E82"/>
    <w:rsid w:val="004109F0"/>
    <w:rsid w:val="00411093"/>
    <w:rsid w:val="00412A67"/>
    <w:rsid w:val="00412D22"/>
    <w:rsid w:val="00421AF7"/>
    <w:rsid w:val="00432501"/>
    <w:rsid w:val="00434784"/>
    <w:rsid w:val="00434ACC"/>
    <w:rsid w:val="0044271F"/>
    <w:rsid w:val="00446BA3"/>
    <w:rsid w:val="00452FF5"/>
    <w:rsid w:val="0045564F"/>
    <w:rsid w:val="004557C1"/>
    <w:rsid w:val="00462A11"/>
    <w:rsid w:val="0046343A"/>
    <w:rsid w:val="00465ED0"/>
    <w:rsid w:val="00470EBE"/>
    <w:rsid w:val="004731D4"/>
    <w:rsid w:val="00473D0D"/>
    <w:rsid w:val="00473E42"/>
    <w:rsid w:val="00482168"/>
    <w:rsid w:val="00483C30"/>
    <w:rsid w:val="004863E6"/>
    <w:rsid w:val="004872CC"/>
    <w:rsid w:val="004878C3"/>
    <w:rsid w:val="0049011E"/>
    <w:rsid w:val="00495DCA"/>
    <w:rsid w:val="00496D2E"/>
    <w:rsid w:val="004A1F18"/>
    <w:rsid w:val="004A2255"/>
    <w:rsid w:val="004A43DA"/>
    <w:rsid w:val="004A4497"/>
    <w:rsid w:val="004B236A"/>
    <w:rsid w:val="004B36A7"/>
    <w:rsid w:val="004B3A3B"/>
    <w:rsid w:val="004B5775"/>
    <w:rsid w:val="004B5B05"/>
    <w:rsid w:val="004B5B94"/>
    <w:rsid w:val="004C3CBC"/>
    <w:rsid w:val="004C5DA7"/>
    <w:rsid w:val="004D737B"/>
    <w:rsid w:val="004D7C8E"/>
    <w:rsid w:val="004E03E5"/>
    <w:rsid w:val="004E40F6"/>
    <w:rsid w:val="004E7581"/>
    <w:rsid w:val="004F083A"/>
    <w:rsid w:val="004F27BD"/>
    <w:rsid w:val="004F2F08"/>
    <w:rsid w:val="004F5108"/>
    <w:rsid w:val="004F7CB0"/>
    <w:rsid w:val="004F7EB3"/>
    <w:rsid w:val="00502BAC"/>
    <w:rsid w:val="00502CCB"/>
    <w:rsid w:val="00511BCA"/>
    <w:rsid w:val="00511FBB"/>
    <w:rsid w:val="005212AB"/>
    <w:rsid w:val="005236E0"/>
    <w:rsid w:val="00526149"/>
    <w:rsid w:val="0052690E"/>
    <w:rsid w:val="0052794C"/>
    <w:rsid w:val="00531F99"/>
    <w:rsid w:val="00535BE6"/>
    <w:rsid w:val="0053757D"/>
    <w:rsid w:val="00540300"/>
    <w:rsid w:val="00540424"/>
    <w:rsid w:val="005411FD"/>
    <w:rsid w:val="00543EB2"/>
    <w:rsid w:val="00545844"/>
    <w:rsid w:val="00547FE2"/>
    <w:rsid w:val="00564DA2"/>
    <w:rsid w:val="005700EA"/>
    <w:rsid w:val="005713BC"/>
    <w:rsid w:val="00572A94"/>
    <w:rsid w:val="0058137E"/>
    <w:rsid w:val="00581B1F"/>
    <w:rsid w:val="00584D69"/>
    <w:rsid w:val="005924AD"/>
    <w:rsid w:val="0059496F"/>
    <w:rsid w:val="005A22F8"/>
    <w:rsid w:val="005A2C3A"/>
    <w:rsid w:val="005C6185"/>
    <w:rsid w:val="005D1501"/>
    <w:rsid w:val="005D6A87"/>
    <w:rsid w:val="005D73F2"/>
    <w:rsid w:val="005E04A1"/>
    <w:rsid w:val="005E07B3"/>
    <w:rsid w:val="005E0EB6"/>
    <w:rsid w:val="005E1403"/>
    <w:rsid w:val="005E4825"/>
    <w:rsid w:val="005F18D4"/>
    <w:rsid w:val="005F3891"/>
    <w:rsid w:val="005F4ECE"/>
    <w:rsid w:val="005F675D"/>
    <w:rsid w:val="005F7EAC"/>
    <w:rsid w:val="0060753A"/>
    <w:rsid w:val="00613114"/>
    <w:rsid w:val="00620C76"/>
    <w:rsid w:val="00621904"/>
    <w:rsid w:val="00622B10"/>
    <w:rsid w:val="00623360"/>
    <w:rsid w:val="00626783"/>
    <w:rsid w:val="0063573C"/>
    <w:rsid w:val="00637F5F"/>
    <w:rsid w:val="00641AB8"/>
    <w:rsid w:val="00645500"/>
    <w:rsid w:val="00660AE7"/>
    <w:rsid w:val="00661ED6"/>
    <w:rsid w:val="00667546"/>
    <w:rsid w:val="00670262"/>
    <w:rsid w:val="00673D27"/>
    <w:rsid w:val="0067469B"/>
    <w:rsid w:val="0067624B"/>
    <w:rsid w:val="0068166B"/>
    <w:rsid w:val="00684DAC"/>
    <w:rsid w:val="006917C8"/>
    <w:rsid w:val="0069550B"/>
    <w:rsid w:val="006972DE"/>
    <w:rsid w:val="006A730B"/>
    <w:rsid w:val="006B44F0"/>
    <w:rsid w:val="006B6880"/>
    <w:rsid w:val="006B7784"/>
    <w:rsid w:val="006C0212"/>
    <w:rsid w:val="006C3B74"/>
    <w:rsid w:val="006C61F0"/>
    <w:rsid w:val="006D1DF0"/>
    <w:rsid w:val="006D2487"/>
    <w:rsid w:val="006D48B6"/>
    <w:rsid w:val="006D7A0E"/>
    <w:rsid w:val="006E214C"/>
    <w:rsid w:val="006E24BC"/>
    <w:rsid w:val="006E28CF"/>
    <w:rsid w:val="006E3FB6"/>
    <w:rsid w:val="006F44C4"/>
    <w:rsid w:val="006F5DE1"/>
    <w:rsid w:val="006F63D2"/>
    <w:rsid w:val="007030E8"/>
    <w:rsid w:val="00706F3F"/>
    <w:rsid w:val="00710172"/>
    <w:rsid w:val="00712BC2"/>
    <w:rsid w:val="00713955"/>
    <w:rsid w:val="00713D86"/>
    <w:rsid w:val="00713DF7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36322"/>
    <w:rsid w:val="00752782"/>
    <w:rsid w:val="00752D64"/>
    <w:rsid w:val="00753FBF"/>
    <w:rsid w:val="007548AC"/>
    <w:rsid w:val="007579E6"/>
    <w:rsid w:val="0076232E"/>
    <w:rsid w:val="00763397"/>
    <w:rsid w:val="007653A7"/>
    <w:rsid w:val="00767AB8"/>
    <w:rsid w:val="00772E1A"/>
    <w:rsid w:val="0077520C"/>
    <w:rsid w:val="00775D51"/>
    <w:rsid w:val="00775D77"/>
    <w:rsid w:val="007840D0"/>
    <w:rsid w:val="00784EFC"/>
    <w:rsid w:val="00786605"/>
    <w:rsid w:val="00786E55"/>
    <w:rsid w:val="00793A8A"/>
    <w:rsid w:val="00797580"/>
    <w:rsid w:val="0079766B"/>
    <w:rsid w:val="007A0B10"/>
    <w:rsid w:val="007A3E20"/>
    <w:rsid w:val="007A78FA"/>
    <w:rsid w:val="007B087D"/>
    <w:rsid w:val="007B3EFD"/>
    <w:rsid w:val="007B403B"/>
    <w:rsid w:val="007C2B7D"/>
    <w:rsid w:val="007C3B59"/>
    <w:rsid w:val="007C4896"/>
    <w:rsid w:val="007C7360"/>
    <w:rsid w:val="007D2DFA"/>
    <w:rsid w:val="007E0317"/>
    <w:rsid w:val="007E4A6F"/>
    <w:rsid w:val="007E65CA"/>
    <w:rsid w:val="007E6DC9"/>
    <w:rsid w:val="007E7E9C"/>
    <w:rsid w:val="007F4F14"/>
    <w:rsid w:val="007F5F82"/>
    <w:rsid w:val="00802D10"/>
    <w:rsid w:val="00805F80"/>
    <w:rsid w:val="00806794"/>
    <w:rsid w:val="00810406"/>
    <w:rsid w:val="00812BFD"/>
    <w:rsid w:val="008166A6"/>
    <w:rsid w:val="00825B95"/>
    <w:rsid w:val="008271F7"/>
    <w:rsid w:val="008276E3"/>
    <w:rsid w:val="00830E29"/>
    <w:rsid w:val="00832DEA"/>
    <w:rsid w:val="008362BF"/>
    <w:rsid w:val="00836C92"/>
    <w:rsid w:val="00837ACF"/>
    <w:rsid w:val="00841827"/>
    <w:rsid w:val="008422B2"/>
    <w:rsid w:val="008434EC"/>
    <w:rsid w:val="00843ACA"/>
    <w:rsid w:val="00845503"/>
    <w:rsid w:val="00852F0D"/>
    <w:rsid w:val="00854B40"/>
    <w:rsid w:val="00856A4A"/>
    <w:rsid w:val="008605FD"/>
    <w:rsid w:val="00863A0E"/>
    <w:rsid w:val="00867114"/>
    <w:rsid w:val="008721EE"/>
    <w:rsid w:val="00873066"/>
    <w:rsid w:val="0087323E"/>
    <w:rsid w:val="0087406F"/>
    <w:rsid w:val="00882C05"/>
    <w:rsid w:val="008835AE"/>
    <w:rsid w:val="00886161"/>
    <w:rsid w:val="00897CE8"/>
    <w:rsid w:val="008A45BD"/>
    <w:rsid w:val="008A4E36"/>
    <w:rsid w:val="008B17B7"/>
    <w:rsid w:val="008B587E"/>
    <w:rsid w:val="008C00E7"/>
    <w:rsid w:val="008D1F57"/>
    <w:rsid w:val="008D2EC7"/>
    <w:rsid w:val="008D3533"/>
    <w:rsid w:val="008D3ACB"/>
    <w:rsid w:val="008D3F46"/>
    <w:rsid w:val="008E342F"/>
    <w:rsid w:val="008F3EC6"/>
    <w:rsid w:val="00901212"/>
    <w:rsid w:val="00911887"/>
    <w:rsid w:val="009151A1"/>
    <w:rsid w:val="00915DAB"/>
    <w:rsid w:val="00920B97"/>
    <w:rsid w:val="0092154D"/>
    <w:rsid w:val="00922F01"/>
    <w:rsid w:val="00923ADF"/>
    <w:rsid w:val="00926798"/>
    <w:rsid w:val="009321D1"/>
    <w:rsid w:val="00932314"/>
    <w:rsid w:val="009349F1"/>
    <w:rsid w:val="009374AD"/>
    <w:rsid w:val="0094566E"/>
    <w:rsid w:val="00950738"/>
    <w:rsid w:val="00954188"/>
    <w:rsid w:val="009555FA"/>
    <w:rsid w:val="009572B7"/>
    <w:rsid w:val="00970D84"/>
    <w:rsid w:val="00972CD2"/>
    <w:rsid w:val="00975FCB"/>
    <w:rsid w:val="00976113"/>
    <w:rsid w:val="0097698E"/>
    <w:rsid w:val="00982790"/>
    <w:rsid w:val="00986D5E"/>
    <w:rsid w:val="009900B1"/>
    <w:rsid w:val="0099024C"/>
    <w:rsid w:val="00990E5B"/>
    <w:rsid w:val="009A2EC6"/>
    <w:rsid w:val="009A4440"/>
    <w:rsid w:val="009A5CF6"/>
    <w:rsid w:val="009A75F5"/>
    <w:rsid w:val="009B0A26"/>
    <w:rsid w:val="009B0BB5"/>
    <w:rsid w:val="009B160A"/>
    <w:rsid w:val="009C501C"/>
    <w:rsid w:val="009C5516"/>
    <w:rsid w:val="009C5A45"/>
    <w:rsid w:val="009C5D09"/>
    <w:rsid w:val="009C6B35"/>
    <w:rsid w:val="009D22EE"/>
    <w:rsid w:val="009D3133"/>
    <w:rsid w:val="009E2879"/>
    <w:rsid w:val="009F08E2"/>
    <w:rsid w:val="009F17AC"/>
    <w:rsid w:val="009F3462"/>
    <w:rsid w:val="009F64C8"/>
    <w:rsid w:val="009F684E"/>
    <w:rsid w:val="00A01182"/>
    <w:rsid w:val="00A02C98"/>
    <w:rsid w:val="00A106B6"/>
    <w:rsid w:val="00A10B4A"/>
    <w:rsid w:val="00A16318"/>
    <w:rsid w:val="00A1699D"/>
    <w:rsid w:val="00A21928"/>
    <w:rsid w:val="00A21B9F"/>
    <w:rsid w:val="00A27690"/>
    <w:rsid w:val="00A31BD7"/>
    <w:rsid w:val="00A34448"/>
    <w:rsid w:val="00A34B61"/>
    <w:rsid w:val="00A35931"/>
    <w:rsid w:val="00A36531"/>
    <w:rsid w:val="00A41652"/>
    <w:rsid w:val="00A4677B"/>
    <w:rsid w:val="00A52C93"/>
    <w:rsid w:val="00A53DD4"/>
    <w:rsid w:val="00A53FBF"/>
    <w:rsid w:val="00A558BC"/>
    <w:rsid w:val="00A578A6"/>
    <w:rsid w:val="00A6034B"/>
    <w:rsid w:val="00A605A2"/>
    <w:rsid w:val="00A65477"/>
    <w:rsid w:val="00A75706"/>
    <w:rsid w:val="00A77731"/>
    <w:rsid w:val="00A83FA5"/>
    <w:rsid w:val="00A90654"/>
    <w:rsid w:val="00A93BA4"/>
    <w:rsid w:val="00A96A20"/>
    <w:rsid w:val="00AA4421"/>
    <w:rsid w:val="00AA6ADA"/>
    <w:rsid w:val="00AB2769"/>
    <w:rsid w:val="00AB2C29"/>
    <w:rsid w:val="00AB3D5A"/>
    <w:rsid w:val="00AB5333"/>
    <w:rsid w:val="00AB541B"/>
    <w:rsid w:val="00AC057A"/>
    <w:rsid w:val="00AC34D3"/>
    <w:rsid w:val="00AC43DC"/>
    <w:rsid w:val="00AC5B87"/>
    <w:rsid w:val="00AC70D5"/>
    <w:rsid w:val="00AD0793"/>
    <w:rsid w:val="00AD175F"/>
    <w:rsid w:val="00AD1F78"/>
    <w:rsid w:val="00AD6021"/>
    <w:rsid w:val="00AD64E3"/>
    <w:rsid w:val="00AE3CFE"/>
    <w:rsid w:val="00AE4B7B"/>
    <w:rsid w:val="00AE5354"/>
    <w:rsid w:val="00AE6879"/>
    <w:rsid w:val="00B05388"/>
    <w:rsid w:val="00B14E8E"/>
    <w:rsid w:val="00B170C4"/>
    <w:rsid w:val="00B3020B"/>
    <w:rsid w:val="00B3020C"/>
    <w:rsid w:val="00B32FDB"/>
    <w:rsid w:val="00B340F2"/>
    <w:rsid w:val="00B347C5"/>
    <w:rsid w:val="00B37DAA"/>
    <w:rsid w:val="00B428E9"/>
    <w:rsid w:val="00B476AB"/>
    <w:rsid w:val="00B51F34"/>
    <w:rsid w:val="00B62589"/>
    <w:rsid w:val="00B70390"/>
    <w:rsid w:val="00B70FF0"/>
    <w:rsid w:val="00B7624A"/>
    <w:rsid w:val="00B80700"/>
    <w:rsid w:val="00B812D8"/>
    <w:rsid w:val="00B83C6D"/>
    <w:rsid w:val="00B8488B"/>
    <w:rsid w:val="00B90334"/>
    <w:rsid w:val="00B9051E"/>
    <w:rsid w:val="00B90DA0"/>
    <w:rsid w:val="00B92719"/>
    <w:rsid w:val="00B927B3"/>
    <w:rsid w:val="00B927CD"/>
    <w:rsid w:val="00B92973"/>
    <w:rsid w:val="00B936C1"/>
    <w:rsid w:val="00B96193"/>
    <w:rsid w:val="00BA0199"/>
    <w:rsid w:val="00BA3B38"/>
    <w:rsid w:val="00BA4E1D"/>
    <w:rsid w:val="00BA65A3"/>
    <w:rsid w:val="00BB16C2"/>
    <w:rsid w:val="00BB2FCF"/>
    <w:rsid w:val="00BB301E"/>
    <w:rsid w:val="00BB3DA2"/>
    <w:rsid w:val="00BC0773"/>
    <w:rsid w:val="00BC236F"/>
    <w:rsid w:val="00BC3B0C"/>
    <w:rsid w:val="00BD1947"/>
    <w:rsid w:val="00BD6DE1"/>
    <w:rsid w:val="00BD6F9B"/>
    <w:rsid w:val="00BD7EEB"/>
    <w:rsid w:val="00BE4522"/>
    <w:rsid w:val="00BE51ED"/>
    <w:rsid w:val="00BE5B5E"/>
    <w:rsid w:val="00BF058C"/>
    <w:rsid w:val="00BF0E2A"/>
    <w:rsid w:val="00BF634F"/>
    <w:rsid w:val="00BF7325"/>
    <w:rsid w:val="00C001A7"/>
    <w:rsid w:val="00C0238F"/>
    <w:rsid w:val="00C05B68"/>
    <w:rsid w:val="00C05FF7"/>
    <w:rsid w:val="00C078CD"/>
    <w:rsid w:val="00C11EED"/>
    <w:rsid w:val="00C1526B"/>
    <w:rsid w:val="00C20699"/>
    <w:rsid w:val="00C216AB"/>
    <w:rsid w:val="00C31CD7"/>
    <w:rsid w:val="00C326AA"/>
    <w:rsid w:val="00C33509"/>
    <w:rsid w:val="00C43A8A"/>
    <w:rsid w:val="00C47C80"/>
    <w:rsid w:val="00C50C37"/>
    <w:rsid w:val="00C5309C"/>
    <w:rsid w:val="00C64B7E"/>
    <w:rsid w:val="00C70C35"/>
    <w:rsid w:val="00C70F77"/>
    <w:rsid w:val="00C71F3B"/>
    <w:rsid w:val="00C7201B"/>
    <w:rsid w:val="00C76A3D"/>
    <w:rsid w:val="00C81F6F"/>
    <w:rsid w:val="00C83E75"/>
    <w:rsid w:val="00C92F90"/>
    <w:rsid w:val="00CA2D00"/>
    <w:rsid w:val="00CA3A07"/>
    <w:rsid w:val="00CA4FB0"/>
    <w:rsid w:val="00CB0E80"/>
    <w:rsid w:val="00CB62F5"/>
    <w:rsid w:val="00CB671D"/>
    <w:rsid w:val="00CB7352"/>
    <w:rsid w:val="00CB7AFE"/>
    <w:rsid w:val="00CC6A31"/>
    <w:rsid w:val="00CC764C"/>
    <w:rsid w:val="00CD1360"/>
    <w:rsid w:val="00CD3F2F"/>
    <w:rsid w:val="00CD6EC0"/>
    <w:rsid w:val="00CD6F85"/>
    <w:rsid w:val="00CD7389"/>
    <w:rsid w:val="00CD7B6C"/>
    <w:rsid w:val="00CE6437"/>
    <w:rsid w:val="00CF1A1A"/>
    <w:rsid w:val="00CF2E6D"/>
    <w:rsid w:val="00CF3D12"/>
    <w:rsid w:val="00CF62FC"/>
    <w:rsid w:val="00CF6896"/>
    <w:rsid w:val="00D06411"/>
    <w:rsid w:val="00D0730A"/>
    <w:rsid w:val="00D13EE9"/>
    <w:rsid w:val="00D142D9"/>
    <w:rsid w:val="00D15999"/>
    <w:rsid w:val="00D15DC8"/>
    <w:rsid w:val="00D2361A"/>
    <w:rsid w:val="00D27064"/>
    <w:rsid w:val="00D27B71"/>
    <w:rsid w:val="00D305D7"/>
    <w:rsid w:val="00D34CC7"/>
    <w:rsid w:val="00D40762"/>
    <w:rsid w:val="00D43EFF"/>
    <w:rsid w:val="00D442C0"/>
    <w:rsid w:val="00D44CFC"/>
    <w:rsid w:val="00D47625"/>
    <w:rsid w:val="00D505FE"/>
    <w:rsid w:val="00D5531F"/>
    <w:rsid w:val="00D61BD6"/>
    <w:rsid w:val="00D62E9B"/>
    <w:rsid w:val="00D63097"/>
    <w:rsid w:val="00D76D0F"/>
    <w:rsid w:val="00D80E35"/>
    <w:rsid w:val="00D81B38"/>
    <w:rsid w:val="00D81BC0"/>
    <w:rsid w:val="00D830AF"/>
    <w:rsid w:val="00D8314E"/>
    <w:rsid w:val="00D8412D"/>
    <w:rsid w:val="00D84409"/>
    <w:rsid w:val="00D851EF"/>
    <w:rsid w:val="00D864DA"/>
    <w:rsid w:val="00D87EC8"/>
    <w:rsid w:val="00D923AF"/>
    <w:rsid w:val="00D93EC0"/>
    <w:rsid w:val="00D95115"/>
    <w:rsid w:val="00DA0605"/>
    <w:rsid w:val="00DA40FD"/>
    <w:rsid w:val="00DA5809"/>
    <w:rsid w:val="00DA6340"/>
    <w:rsid w:val="00DA7B5F"/>
    <w:rsid w:val="00DB3605"/>
    <w:rsid w:val="00DB4765"/>
    <w:rsid w:val="00DC47AC"/>
    <w:rsid w:val="00DC58A7"/>
    <w:rsid w:val="00DD08C9"/>
    <w:rsid w:val="00DD178D"/>
    <w:rsid w:val="00DE7ECA"/>
    <w:rsid w:val="00DF3B2B"/>
    <w:rsid w:val="00DF3FBA"/>
    <w:rsid w:val="00E02FBA"/>
    <w:rsid w:val="00E0531D"/>
    <w:rsid w:val="00E06D6E"/>
    <w:rsid w:val="00E103DF"/>
    <w:rsid w:val="00E11C47"/>
    <w:rsid w:val="00E12B2F"/>
    <w:rsid w:val="00E16AC2"/>
    <w:rsid w:val="00E175AC"/>
    <w:rsid w:val="00E26136"/>
    <w:rsid w:val="00E34938"/>
    <w:rsid w:val="00E35D1E"/>
    <w:rsid w:val="00E43CC1"/>
    <w:rsid w:val="00E4735F"/>
    <w:rsid w:val="00E47E08"/>
    <w:rsid w:val="00E525E4"/>
    <w:rsid w:val="00E619FA"/>
    <w:rsid w:val="00E61E4E"/>
    <w:rsid w:val="00E61F58"/>
    <w:rsid w:val="00E62917"/>
    <w:rsid w:val="00E631E9"/>
    <w:rsid w:val="00E65390"/>
    <w:rsid w:val="00E659F1"/>
    <w:rsid w:val="00E673DF"/>
    <w:rsid w:val="00E71363"/>
    <w:rsid w:val="00E72552"/>
    <w:rsid w:val="00E7482E"/>
    <w:rsid w:val="00E80EF9"/>
    <w:rsid w:val="00E82D9C"/>
    <w:rsid w:val="00E84C4F"/>
    <w:rsid w:val="00E87B51"/>
    <w:rsid w:val="00E91470"/>
    <w:rsid w:val="00E919AD"/>
    <w:rsid w:val="00E92ACD"/>
    <w:rsid w:val="00E9550A"/>
    <w:rsid w:val="00E968BB"/>
    <w:rsid w:val="00E968D8"/>
    <w:rsid w:val="00E96BD6"/>
    <w:rsid w:val="00EA0AFD"/>
    <w:rsid w:val="00EA18CE"/>
    <w:rsid w:val="00EA2E7F"/>
    <w:rsid w:val="00EA6FEF"/>
    <w:rsid w:val="00EB1253"/>
    <w:rsid w:val="00EB2D20"/>
    <w:rsid w:val="00EB4469"/>
    <w:rsid w:val="00EB6410"/>
    <w:rsid w:val="00EB6E99"/>
    <w:rsid w:val="00ED1616"/>
    <w:rsid w:val="00ED7D53"/>
    <w:rsid w:val="00EE23C1"/>
    <w:rsid w:val="00EE2A59"/>
    <w:rsid w:val="00EE2FCA"/>
    <w:rsid w:val="00EF167C"/>
    <w:rsid w:val="00EF26AA"/>
    <w:rsid w:val="00EF333D"/>
    <w:rsid w:val="00EF6090"/>
    <w:rsid w:val="00EF732F"/>
    <w:rsid w:val="00F11CC1"/>
    <w:rsid w:val="00F14204"/>
    <w:rsid w:val="00F148CD"/>
    <w:rsid w:val="00F16288"/>
    <w:rsid w:val="00F16536"/>
    <w:rsid w:val="00F2280D"/>
    <w:rsid w:val="00F228E3"/>
    <w:rsid w:val="00F243CC"/>
    <w:rsid w:val="00F332B9"/>
    <w:rsid w:val="00F334E4"/>
    <w:rsid w:val="00F35F39"/>
    <w:rsid w:val="00F42B9B"/>
    <w:rsid w:val="00F4405E"/>
    <w:rsid w:val="00F50604"/>
    <w:rsid w:val="00F50936"/>
    <w:rsid w:val="00F53F6B"/>
    <w:rsid w:val="00F60208"/>
    <w:rsid w:val="00F613D7"/>
    <w:rsid w:val="00F6176D"/>
    <w:rsid w:val="00F64F72"/>
    <w:rsid w:val="00F7563F"/>
    <w:rsid w:val="00F84D48"/>
    <w:rsid w:val="00F90458"/>
    <w:rsid w:val="00F941A8"/>
    <w:rsid w:val="00FA1D12"/>
    <w:rsid w:val="00FA318A"/>
    <w:rsid w:val="00FA71E8"/>
    <w:rsid w:val="00FB74F5"/>
    <w:rsid w:val="00FC05B3"/>
    <w:rsid w:val="00FC09D0"/>
    <w:rsid w:val="00FC5986"/>
    <w:rsid w:val="00FC7BB3"/>
    <w:rsid w:val="00FD0B10"/>
    <w:rsid w:val="00FD1659"/>
    <w:rsid w:val="00FD5550"/>
    <w:rsid w:val="00FD70E0"/>
    <w:rsid w:val="00FD7A65"/>
    <w:rsid w:val="00FD7B20"/>
    <w:rsid w:val="00FE6D88"/>
    <w:rsid w:val="00FF15F3"/>
    <w:rsid w:val="00FF1BF5"/>
    <w:rsid w:val="00FF561E"/>
    <w:rsid w:val="00FF5CFC"/>
    <w:rsid w:val="00FF5D05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40D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79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2379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379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379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379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79E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2379E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02379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379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2379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2379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2379E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2379E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379E"/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2379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2379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379E"/>
    <w:rPr>
      <w:rFonts w:ascii="Arial" w:eastAsiaTheme="minorEastAsia" w:hAnsi="Arial" w:cs="Times New Roman"/>
      <w:b/>
      <w:szCs w:val="24"/>
    </w:rPr>
  </w:style>
  <w:style w:type="paragraph" w:customStyle="1" w:styleId="Default">
    <w:name w:val="Default"/>
    <w:rsid w:val="00023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23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C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C35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2379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2379E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7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379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2379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379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02379E"/>
    <w:rPr>
      <w:vertAlign w:val="superscript"/>
    </w:rPr>
  </w:style>
  <w:style w:type="paragraph" w:styleId="Revision">
    <w:name w:val="Revision"/>
    <w:hidden/>
    <w:uiPriority w:val="99"/>
    <w:semiHidden/>
    <w:rsid w:val="0002379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2379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2379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2379E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2379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2379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2379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2379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2379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2379E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2379E"/>
    <w:pPr>
      <w:numPr>
        <w:numId w:val="23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02379E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2379E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2379E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2379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2379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2379E"/>
    <w:pPr>
      <w:keepNext/>
      <w:keepLines/>
      <w:framePr w:hSpace="141" w:wrap="around" w:vAnchor="text" w:hAnchor="margin" w:y="402"/>
      <w:numPr>
        <w:numId w:val="25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B6EDE7-EC0D-4D4F-ABFD-3FDAF82A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4</TotalTime>
  <Pages>4</Pages>
  <Words>1308</Words>
  <Characters>7459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8750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Microsoft Office User</cp:lastModifiedBy>
  <cp:revision>2</cp:revision>
  <cp:lastPrinted>2015-09-28T18:26:00Z</cp:lastPrinted>
  <dcterms:created xsi:type="dcterms:W3CDTF">2016-08-09T10:55:00Z</dcterms:created>
  <dcterms:modified xsi:type="dcterms:W3CDTF">2016-08-09T10:55:00Z</dcterms:modified>
</cp:coreProperties>
</file>