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F8BEF" w14:textId="0DF93D32" w:rsidR="00E9040B" w:rsidRPr="00DE2918" w:rsidRDefault="00E9040B" w:rsidP="00A450E5">
      <w:pPr>
        <w:pStyle w:val="Heading1"/>
        <w:rPr>
          <w:rFonts w:ascii="Verdana" w:hAnsi="Verdana"/>
          <w:sz w:val="28"/>
          <w:szCs w:val="28"/>
        </w:rPr>
      </w:pPr>
      <w:r>
        <w:rPr>
          <w:rFonts w:ascii="Verdana" w:hAnsi="Verdana"/>
          <w:sz w:val="28"/>
        </w:rPr>
        <w:t>Atelier sur les leçons apprises</w:t>
      </w:r>
    </w:p>
    <w:p w14:paraId="64A0FC7C" w14:textId="7EE25CBF" w:rsidR="005F1CD6" w:rsidRPr="00DE2918" w:rsidRDefault="007465F1" w:rsidP="00A450E5">
      <w:pPr>
        <w:jc w:val="center"/>
        <w:rPr>
          <w:rFonts w:ascii="Verdana" w:hAnsi="Verdana"/>
          <w:b/>
          <w:bCs/>
          <w:sz w:val="24"/>
          <w:szCs w:val="24"/>
        </w:rPr>
      </w:pPr>
      <w:r>
        <w:rPr>
          <w:rFonts w:ascii="Verdana" w:hAnsi="Verdana"/>
          <w:b/>
          <w:sz w:val="24"/>
        </w:rPr>
        <w:t>GUIDE DE L’ANIMATEUR</w:t>
      </w:r>
    </w:p>
    <w:p w14:paraId="1A20C6FB" w14:textId="77777777" w:rsidR="0085233F" w:rsidRPr="0085233F" w:rsidRDefault="0085233F" w:rsidP="0085233F">
      <w:pPr>
        <w:rPr>
          <w:rFonts w:ascii="Verdana" w:hAnsi="Verdana"/>
          <w:sz w:val="18"/>
          <w:szCs w:val="18"/>
        </w:rPr>
      </w:pPr>
    </w:p>
    <w:p w14:paraId="011B70B9" w14:textId="71D339B6" w:rsidR="0037032D" w:rsidRDefault="0037032D" w:rsidP="1E923F56">
      <w:pPr>
        <w:rPr>
          <w:rFonts w:ascii="Verdana" w:hAnsi="Verdana"/>
          <w:sz w:val="18"/>
          <w:szCs w:val="18"/>
        </w:rPr>
      </w:pPr>
      <w:r>
        <w:rPr>
          <w:rFonts w:ascii="Verdana" w:hAnsi="Verdana"/>
          <w:sz w:val="18"/>
        </w:rPr>
        <w:t xml:space="preserve">Ce guide de l’animateur est rédigé </w:t>
      </w:r>
      <w:r w:rsidR="00444CCF" w:rsidRPr="007E720F">
        <w:rPr>
          <w:rFonts w:ascii="Verdana" w:hAnsi="Verdana"/>
          <w:i/>
          <w:iCs/>
          <w:color w:val="C00000"/>
          <w:sz w:val="18"/>
        </w:rPr>
        <w:t xml:space="preserve">pour un examen approfondi avec le focus sur </w:t>
      </w:r>
      <w:proofErr w:type="gramStart"/>
      <w:r w:rsidR="00444CCF" w:rsidRPr="007E720F">
        <w:rPr>
          <w:rFonts w:ascii="Verdana" w:hAnsi="Verdana"/>
          <w:i/>
          <w:iCs/>
          <w:color w:val="C00000"/>
          <w:sz w:val="18"/>
        </w:rPr>
        <w:t>l’</w:t>
      </w:r>
      <w:proofErr w:type="spellStart"/>
      <w:r w:rsidR="00444CCF" w:rsidRPr="007E720F">
        <w:rPr>
          <w:rFonts w:ascii="Verdana" w:hAnsi="Verdana"/>
          <w:i/>
          <w:iCs/>
          <w:color w:val="C00000"/>
          <w:sz w:val="18"/>
        </w:rPr>
        <w:t>impact</w:t>
      </w:r>
      <w:r w:rsidR="00444CCF">
        <w:rPr>
          <w:rFonts w:ascii="Verdana" w:hAnsi="Verdana"/>
          <w:sz w:val="18"/>
        </w:rPr>
        <w:t>,</w:t>
      </w:r>
      <w:r>
        <w:rPr>
          <w:rFonts w:ascii="Verdana" w:hAnsi="Verdana"/>
          <w:sz w:val="18"/>
        </w:rPr>
        <w:t>mais</w:t>
      </w:r>
      <w:proofErr w:type="spellEnd"/>
      <w:proofErr w:type="gramEnd"/>
      <w:r>
        <w:rPr>
          <w:rFonts w:ascii="Verdana" w:hAnsi="Verdana"/>
          <w:sz w:val="18"/>
        </w:rPr>
        <w:t xml:space="preserve"> selon le format de l’examen effectué, ce guide doit être adapté en conséquence.</w:t>
      </w:r>
    </w:p>
    <w:p w14:paraId="04966399" w14:textId="012DF60F" w:rsidR="1E923F56" w:rsidRDefault="1E923F56" w:rsidP="1E923F56">
      <w:pPr>
        <w:rPr>
          <w:rFonts w:ascii="Verdana" w:hAnsi="Verdana"/>
          <w:sz w:val="18"/>
          <w:szCs w:val="18"/>
        </w:rPr>
      </w:pPr>
    </w:p>
    <w:p w14:paraId="55CFA31C" w14:textId="604CE726" w:rsidR="0037032D" w:rsidRDefault="0037032D" w:rsidP="46756A80">
      <w:pPr>
        <w:pStyle w:val="Heading1"/>
        <w:jc w:val="left"/>
        <w:rPr>
          <w:rFonts w:ascii="Verdana" w:hAnsi="Verdana"/>
          <w:sz w:val="18"/>
          <w:szCs w:val="18"/>
        </w:rPr>
      </w:pPr>
      <w:r>
        <w:rPr>
          <w:rFonts w:ascii="Verdana" w:hAnsi="Verdana"/>
          <w:sz w:val="24"/>
        </w:rPr>
        <w:t>Activités de préparation</w:t>
      </w:r>
    </w:p>
    <w:p w14:paraId="1B540710" w14:textId="467373EC" w:rsidR="0037032D" w:rsidRDefault="0037032D" w:rsidP="46756A80">
      <w:pPr>
        <w:pStyle w:val="ListParagraph"/>
        <w:numPr>
          <w:ilvl w:val="0"/>
          <w:numId w:val="5"/>
        </w:numPr>
        <w:spacing w:line="257" w:lineRule="auto"/>
        <w:rPr>
          <w:rFonts w:ascii="Verdana" w:eastAsia="Verdana" w:hAnsi="Verdana" w:cs="Verdana"/>
          <w:sz w:val="18"/>
          <w:szCs w:val="18"/>
        </w:rPr>
      </w:pPr>
      <w:r>
        <w:rPr>
          <w:rFonts w:ascii="Verdana" w:hAnsi="Verdana"/>
          <w:sz w:val="18"/>
        </w:rPr>
        <w:t xml:space="preserve">Partagez et invitez vos commentaires au sein </w:t>
      </w:r>
      <w:r w:rsidR="00444CCF">
        <w:rPr>
          <w:rFonts w:ascii="Verdana" w:hAnsi="Verdana"/>
          <w:sz w:val="18"/>
        </w:rPr>
        <w:t>de la SN</w:t>
      </w:r>
      <w:r>
        <w:rPr>
          <w:rFonts w:ascii="Verdana" w:hAnsi="Verdana"/>
          <w:sz w:val="18"/>
        </w:rPr>
        <w:t xml:space="preserve"> sur </w:t>
      </w:r>
      <w:r w:rsidR="00444CCF">
        <w:rPr>
          <w:rFonts w:ascii="Verdana" w:hAnsi="Verdana"/>
          <w:sz w:val="18"/>
        </w:rPr>
        <w:t>les termes de référence.</w:t>
      </w:r>
    </w:p>
    <w:p w14:paraId="1E57836B" w14:textId="7ABF5D34" w:rsidR="0037032D" w:rsidRDefault="0037032D" w:rsidP="46756A80">
      <w:pPr>
        <w:pStyle w:val="ListParagraph"/>
        <w:numPr>
          <w:ilvl w:val="0"/>
          <w:numId w:val="5"/>
        </w:numPr>
        <w:spacing w:line="257" w:lineRule="auto"/>
        <w:rPr>
          <w:rFonts w:ascii="Verdana" w:eastAsia="Verdana" w:hAnsi="Verdana" w:cs="Verdana"/>
          <w:sz w:val="18"/>
          <w:szCs w:val="18"/>
        </w:rPr>
      </w:pPr>
      <w:r>
        <w:rPr>
          <w:rFonts w:ascii="Verdana" w:hAnsi="Verdana"/>
          <w:sz w:val="18"/>
        </w:rPr>
        <w:t xml:space="preserve">Confirmez les participants. Environ 10-15 participants serait un nombre idéal. Il est essentiel que toutes les personnes concernées soient présentes dans la salle. Cela comprend les membres du groupe de travail technique de TM, les chefs de services, le personnel qui a participé le plus aux activités </w:t>
      </w:r>
      <w:r w:rsidR="00444CCF">
        <w:rPr>
          <w:rFonts w:ascii="Verdana" w:hAnsi="Verdana"/>
          <w:sz w:val="18"/>
        </w:rPr>
        <w:t>de PTM</w:t>
      </w:r>
      <w:r>
        <w:rPr>
          <w:rFonts w:ascii="Verdana" w:hAnsi="Verdana"/>
          <w:sz w:val="18"/>
        </w:rPr>
        <w:t xml:space="preserve">, les représentants de la haute direction et les représentants des </w:t>
      </w:r>
      <w:r w:rsidR="00CA206D">
        <w:rPr>
          <w:rFonts w:ascii="Verdana" w:hAnsi="Verdana"/>
          <w:sz w:val="18"/>
        </w:rPr>
        <w:t>branches</w:t>
      </w:r>
      <w:r>
        <w:rPr>
          <w:rFonts w:ascii="Verdana" w:hAnsi="Verdana"/>
          <w:sz w:val="18"/>
        </w:rPr>
        <w:t>.</w:t>
      </w:r>
    </w:p>
    <w:p w14:paraId="417D377A" w14:textId="38E1F3B0" w:rsidR="0037032D" w:rsidRDefault="0037032D" w:rsidP="46756A80">
      <w:pPr>
        <w:pStyle w:val="ListParagraph"/>
        <w:numPr>
          <w:ilvl w:val="0"/>
          <w:numId w:val="5"/>
        </w:numPr>
        <w:spacing w:line="257" w:lineRule="auto"/>
        <w:rPr>
          <w:rFonts w:ascii="Verdana" w:eastAsia="Verdana" w:hAnsi="Verdana" w:cs="Verdana"/>
          <w:sz w:val="18"/>
          <w:szCs w:val="18"/>
        </w:rPr>
      </w:pPr>
      <w:r>
        <w:rPr>
          <w:rFonts w:ascii="Verdana" w:hAnsi="Verdana"/>
          <w:sz w:val="18"/>
        </w:rPr>
        <w:t>Identifier le lieu</w:t>
      </w:r>
    </w:p>
    <w:p w14:paraId="41016347" w14:textId="0CB06B97" w:rsidR="0037032D" w:rsidRDefault="0037032D" w:rsidP="46756A80">
      <w:pPr>
        <w:pStyle w:val="ListParagraph"/>
        <w:numPr>
          <w:ilvl w:val="0"/>
          <w:numId w:val="5"/>
        </w:numPr>
        <w:spacing w:line="257" w:lineRule="auto"/>
        <w:rPr>
          <w:rFonts w:ascii="Verdana" w:eastAsia="Verdana" w:hAnsi="Verdana" w:cs="Verdana"/>
          <w:sz w:val="18"/>
          <w:szCs w:val="18"/>
        </w:rPr>
      </w:pPr>
      <w:r>
        <w:rPr>
          <w:rFonts w:ascii="Verdana" w:hAnsi="Verdana"/>
          <w:sz w:val="18"/>
        </w:rPr>
        <w:t>Prévoir le matériel d’atelier</w:t>
      </w:r>
    </w:p>
    <w:p w14:paraId="5E9E5FF1" w14:textId="4B7854AB" w:rsidR="0037032D" w:rsidRDefault="0037032D" w:rsidP="46756A80">
      <w:pPr>
        <w:pStyle w:val="Subheading"/>
        <w:rPr>
          <w:rFonts w:ascii="Verdana" w:hAnsi="Verdana"/>
          <w:noProof/>
          <w:sz w:val="18"/>
          <w:szCs w:val="18"/>
        </w:rPr>
      </w:pPr>
    </w:p>
    <w:p w14:paraId="22E367FE" w14:textId="7625C697" w:rsidR="00E9040B" w:rsidRPr="00DE2918" w:rsidRDefault="005F1CD6" w:rsidP="00E9040B">
      <w:pPr>
        <w:pStyle w:val="Subheading"/>
        <w:rPr>
          <w:rFonts w:ascii="Verdana" w:eastAsiaTheme="minorEastAsia" w:hAnsi="Verdana"/>
          <w:noProof/>
          <w:sz w:val="24"/>
          <w:szCs w:val="24"/>
          <w:u w:val="single"/>
        </w:rPr>
      </w:pPr>
      <w:r>
        <w:rPr>
          <w:rFonts w:ascii="Verdana" w:hAnsi="Verdana"/>
          <w:sz w:val="24"/>
          <w:u w:val="single"/>
        </w:rPr>
        <w:t>1</w:t>
      </w:r>
      <w:r>
        <w:rPr>
          <w:rFonts w:ascii="Verdana" w:hAnsi="Verdana"/>
          <w:sz w:val="24"/>
          <w:u w:val="single"/>
          <w:vertAlign w:val="superscript"/>
        </w:rPr>
        <w:t>Ème</w:t>
      </w:r>
      <w:r>
        <w:rPr>
          <w:rFonts w:ascii="Verdana" w:hAnsi="Verdana"/>
          <w:sz w:val="24"/>
          <w:u w:val="single"/>
        </w:rPr>
        <w:t> jour</w:t>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p>
    <w:p w14:paraId="1436E6A6" w14:textId="2C540910" w:rsidR="004C7FD7" w:rsidRPr="00DE2918" w:rsidRDefault="004C7FD7" w:rsidP="00E9040B">
      <w:pPr>
        <w:rPr>
          <w:rFonts w:ascii="Verdana" w:eastAsiaTheme="minorEastAsia" w:hAnsi="Verdana" w:cstheme="minorHAnsi"/>
          <w:b/>
          <w:bCs/>
          <w:noProof/>
          <w:color w:val="000000"/>
          <w:sz w:val="18"/>
          <w:szCs w:val="18"/>
          <w:u w:val="single"/>
        </w:rPr>
      </w:pPr>
    </w:p>
    <w:p w14:paraId="29D7E2BF" w14:textId="61D42E41" w:rsidR="00E9040B" w:rsidRPr="00DE2918" w:rsidRDefault="00A450E5" w:rsidP="00E9040B">
      <w:pPr>
        <w:rPr>
          <w:rFonts w:ascii="Verdana" w:eastAsiaTheme="minorEastAsia" w:hAnsi="Verdana" w:cstheme="minorHAnsi"/>
          <w:b/>
          <w:bCs/>
          <w:noProof/>
          <w:color w:val="000000"/>
          <w:sz w:val="20"/>
          <w:szCs w:val="20"/>
          <w:u w:val="single"/>
        </w:rPr>
      </w:pPr>
      <w:bookmarkStart w:id="0" w:name="_Hlk31204755"/>
      <w:proofErr w:type="gramStart"/>
      <w:r>
        <w:rPr>
          <w:rFonts w:ascii="Verdana" w:hAnsi="Verdana"/>
          <w:b/>
          <w:color w:val="000000"/>
          <w:sz w:val="20"/>
          <w:u w:val="single"/>
        </w:rPr>
        <w:t>8:</w:t>
      </w:r>
      <w:proofErr w:type="gramEnd"/>
      <w:r>
        <w:rPr>
          <w:rFonts w:ascii="Verdana" w:hAnsi="Verdana"/>
          <w:b/>
          <w:color w:val="000000"/>
          <w:sz w:val="20"/>
          <w:u w:val="single"/>
        </w:rPr>
        <w:t>30– 9:00 Initiation, objectifs de l’atelier</w:t>
      </w:r>
    </w:p>
    <w:bookmarkEnd w:id="0"/>
    <w:p w14:paraId="78D08843" w14:textId="12C30D3B" w:rsidR="00E9040B" w:rsidRPr="00DE2918" w:rsidRDefault="00E9040B" w:rsidP="00E9040B">
      <w:pPr>
        <w:rPr>
          <w:rFonts w:ascii="Verdana" w:eastAsiaTheme="minorEastAsia" w:hAnsi="Verdana" w:cstheme="minorHAnsi"/>
          <w:bCs/>
          <w:noProof/>
          <w:color w:val="000000"/>
          <w:sz w:val="18"/>
          <w:szCs w:val="18"/>
        </w:rPr>
      </w:pPr>
      <w:r>
        <w:rPr>
          <w:rFonts w:ascii="Verdana" w:hAnsi="Verdana"/>
          <w:b/>
          <w:color w:val="000000"/>
          <w:sz w:val="18"/>
        </w:rPr>
        <w:t>En bref</w:t>
      </w:r>
      <w:proofErr w:type="gramStart"/>
      <w:r>
        <w:rPr>
          <w:rFonts w:ascii="Verdana" w:hAnsi="Verdana"/>
          <w:color w:val="000000"/>
          <w:sz w:val="18"/>
        </w:rPr>
        <w:t> :-</w:t>
      </w:r>
      <w:proofErr w:type="gramEnd"/>
      <w:r>
        <w:rPr>
          <w:rFonts w:ascii="Verdana" w:hAnsi="Verdana"/>
          <w:color w:val="000000"/>
          <w:sz w:val="18"/>
        </w:rPr>
        <w:t xml:space="preserve"> cette séance présente le contexte de l’atelier. </w:t>
      </w:r>
      <w:r w:rsidR="00444CCF">
        <w:rPr>
          <w:rFonts w:ascii="Verdana" w:hAnsi="Verdana"/>
          <w:color w:val="000000"/>
          <w:sz w:val="18"/>
        </w:rPr>
        <w:t xml:space="preserve">Elle </w:t>
      </w:r>
      <w:r>
        <w:rPr>
          <w:rFonts w:ascii="Verdana" w:hAnsi="Verdana"/>
          <w:color w:val="000000"/>
          <w:sz w:val="18"/>
        </w:rPr>
        <w:t xml:space="preserve">commence par fournir un aperçu de </w:t>
      </w:r>
      <w:proofErr w:type="gramStart"/>
      <w:r>
        <w:rPr>
          <w:rFonts w:ascii="Verdana" w:hAnsi="Verdana"/>
          <w:color w:val="000000"/>
          <w:sz w:val="18"/>
        </w:rPr>
        <w:t>base</w:t>
      </w:r>
      <w:proofErr w:type="gramEnd"/>
      <w:r>
        <w:rPr>
          <w:rFonts w:ascii="Verdana" w:hAnsi="Verdana"/>
          <w:color w:val="000000"/>
          <w:sz w:val="18"/>
        </w:rPr>
        <w:t xml:space="preserve"> du raisonnement pour avoir un atelier </w:t>
      </w:r>
      <w:r w:rsidR="00444CCF">
        <w:rPr>
          <w:rFonts w:ascii="Verdana" w:hAnsi="Verdana"/>
          <w:color w:val="000000"/>
          <w:sz w:val="18"/>
        </w:rPr>
        <w:t xml:space="preserve">sur les </w:t>
      </w:r>
      <w:r>
        <w:rPr>
          <w:rFonts w:ascii="Verdana" w:hAnsi="Verdana"/>
          <w:color w:val="000000"/>
          <w:sz w:val="18"/>
        </w:rPr>
        <w:t>leçons apprises, les objectifs clés et le format, ainsi que les méthodes de travail. Toute suggestion ou modification de l’horaire pour les prochains jours peut également être mentionnée ici.</w:t>
      </w:r>
    </w:p>
    <w:p w14:paraId="22537BF5" w14:textId="7E9EEFC5" w:rsidR="00E9040B" w:rsidRPr="00DE2918" w:rsidRDefault="00E9040B" w:rsidP="00E9040B">
      <w:pPr>
        <w:rPr>
          <w:rFonts w:ascii="Verdana" w:eastAsiaTheme="minorEastAsia" w:hAnsi="Verdana" w:cstheme="minorHAnsi"/>
          <w:b/>
          <w:bCs/>
          <w:noProof/>
          <w:color w:val="000000"/>
          <w:sz w:val="18"/>
          <w:szCs w:val="18"/>
        </w:rPr>
      </w:pPr>
      <w:r>
        <w:rPr>
          <w:rFonts w:ascii="Verdana" w:hAnsi="Verdana"/>
          <w:b/>
          <w:color w:val="000000"/>
          <w:sz w:val="18"/>
        </w:rPr>
        <w:t>Résultats : Clarté des objectifs de l’examen des leçons apprises</w:t>
      </w:r>
    </w:p>
    <w:p w14:paraId="28AEE4E3" w14:textId="77777777" w:rsidR="00E9040B" w:rsidRPr="00DE2918" w:rsidRDefault="00E9040B" w:rsidP="00E9040B">
      <w:pPr>
        <w:spacing w:after="0"/>
        <w:rPr>
          <w:rFonts w:ascii="Verdana" w:eastAsiaTheme="minorEastAsia" w:hAnsi="Verdana" w:cstheme="minorHAnsi"/>
          <w:b/>
          <w:bCs/>
          <w:noProof/>
          <w:color w:val="000000"/>
          <w:sz w:val="18"/>
          <w:szCs w:val="18"/>
        </w:rPr>
      </w:pPr>
      <w:r>
        <w:rPr>
          <w:rFonts w:ascii="Verdana" w:hAnsi="Verdana"/>
          <w:b/>
          <w:color w:val="000000"/>
          <w:sz w:val="18"/>
        </w:rPr>
        <w:t>Procédure :</w:t>
      </w:r>
    </w:p>
    <w:p w14:paraId="16432ADD" w14:textId="77777777" w:rsidR="00E9040B" w:rsidRPr="00DE2918" w:rsidRDefault="00E9040B" w:rsidP="00E9040B">
      <w:pPr>
        <w:pStyle w:val="ListParagraph"/>
        <w:numPr>
          <w:ilvl w:val="0"/>
          <w:numId w:val="9"/>
        </w:numPr>
        <w:spacing w:after="0"/>
        <w:rPr>
          <w:rFonts w:ascii="Verdana" w:eastAsiaTheme="minorEastAsia" w:hAnsi="Verdana" w:cstheme="minorHAnsi"/>
          <w:bCs/>
          <w:noProof/>
          <w:color w:val="000000"/>
          <w:sz w:val="18"/>
          <w:szCs w:val="18"/>
        </w:rPr>
      </w:pPr>
      <w:r>
        <w:rPr>
          <w:rFonts w:ascii="Verdana" w:hAnsi="Verdana"/>
          <w:color w:val="000000"/>
          <w:sz w:val="18"/>
        </w:rPr>
        <w:t>Introduction : les animateurs se présentent. Ainsi que les rôles respectifs.</w:t>
      </w:r>
    </w:p>
    <w:p w14:paraId="29D01B41" w14:textId="38900ABA" w:rsidR="00E9040B" w:rsidRPr="00DE2918" w:rsidRDefault="00E9040B" w:rsidP="00E9040B">
      <w:pPr>
        <w:pStyle w:val="ListParagraph"/>
        <w:numPr>
          <w:ilvl w:val="0"/>
          <w:numId w:val="9"/>
        </w:numPr>
        <w:spacing w:after="0"/>
        <w:rPr>
          <w:rFonts w:ascii="Verdana" w:eastAsiaTheme="minorEastAsia" w:hAnsi="Verdana" w:cstheme="minorHAnsi"/>
          <w:bCs/>
          <w:noProof/>
          <w:color w:val="000000"/>
          <w:sz w:val="18"/>
          <w:szCs w:val="18"/>
        </w:rPr>
      </w:pPr>
      <w:r>
        <w:rPr>
          <w:rFonts w:ascii="Verdana" w:hAnsi="Verdana"/>
          <w:color w:val="000000"/>
          <w:sz w:val="18"/>
        </w:rPr>
        <w:t>Tout le monde se présente, un aspect sur eux-mêmes, et un sur leur expérience avec les TM</w:t>
      </w:r>
    </w:p>
    <w:p w14:paraId="69C9650B" w14:textId="5FDF44BB" w:rsidR="00E9040B" w:rsidRPr="00DE2918" w:rsidRDefault="004C7FD7" w:rsidP="00E9040B">
      <w:pPr>
        <w:pStyle w:val="ListParagraph"/>
        <w:numPr>
          <w:ilvl w:val="0"/>
          <w:numId w:val="9"/>
        </w:numPr>
        <w:rPr>
          <w:rFonts w:ascii="Verdana" w:hAnsi="Verdana"/>
          <w:sz w:val="18"/>
          <w:szCs w:val="18"/>
        </w:rPr>
      </w:pPr>
      <w:r>
        <w:rPr>
          <w:rFonts w:ascii="Verdana" w:hAnsi="Verdana"/>
          <w:sz w:val="18"/>
        </w:rPr>
        <w:t xml:space="preserve">Présentation (10 min) : Expliquez l’objectif de </w:t>
      </w:r>
      <w:r w:rsidR="00444CCF">
        <w:rPr>
          <w:rFonts w:ascii="Verdana" w:hAnsi="Verdana"/>
          <w:sz w:val="18"/>
        </w:rPr>
        <w:t xml:space="preserve">l’atelier leçons apprises </w:t>
      </w:r>
      <w:r>
        <w:rPr>
          <w:rFonts w:ascii="Verdana" w:hAnsi="Verdana"/>
          <w:sz w:val="18"/>
        </w:rPr>
        <w:t>(afin que nous puissions améliorer la préparation. Afin que nous puissions être plus rapides et meilleurs en transferts monétaires)</w:t>
      </w:r>
    </w:p>
    <w:p w14:paraId="6E364AAF" w14:textId="0E87947E" w:rsidR="00E9040B" w:rsidRPr="00DE2918" w:rsidRDefault="00E9040B" w:rsidP="00E9040B">
      <w:pPr>
        <w:pStyle w:val="ListParagraph"/>
        <w:numPr>
          <w:ilvl w:val="0"/>
          <w:numId w:val="9"/>
        </w:numPr>
        <w:rPr>
          <w:rFonts w:ascii="Verdana" w:hAnsi="Verdana"/>
          <w:sz w:val="18"/>
          <w:szCs w:val="18"/>
        </w:rPr>
      </w:pPr>
      <w:r>
        <w:rPr>
          <w:rFonts w:ascii="Verdana" w:hAnsi="Verdana"/>
          <w:sz w:val="18"/>
        </w:rPr>
        <w:t>Explique</w:t>
      </w:r>
      <w:r w:rsidR="00BF1B57">
        <w:rPr>
          <w:rFonts w:ascii="Verdana" w:hAnsi="Verdana"/>
          <w:sz w:val="18"/>
        </w:rPr>
        <w:t>r</w:t>
      </w:r>
      <w:r>
        <w:rPr>
          <w:rFonts w:ascii="Verdana" w:hAnsi="Verdana"/>
          <w:sz w:val="18"/>
        </w:rPr>
        <w:t xml:space="preserve"> la méthodologie – cycle de projet – et ensuite la hiérarchisation des résultats afin que nous puissions obtenir une meilleure préparation et des interventions de TM</w:t>
      </w:r>
    </w:p>
    <w:p w14:paraId="1AFD9741" w14:textId="135CB1E6" w:rsidR="00E9040B" w:rsidRPr="00DE2918" w:rsidRDefault="00E9040B" w:rsidP="00E9040B">
      <w:pPr>
        <w:pStyle w:val="ListParagraph"/>
        <w:numPr>
          <w:ilvl w:val="0"/>
          <w:numId w:val="9"/>
        </w:numPr>
        <w:rPr>
          <w:rFonts w:ascii="Verdana" w:hAnsi="Verdana"/>
          <w:sz w:val="18"/>
          <w:szCs w:val="18"/>
        </w:rPr>
      </w:pPr>
      <w:r>
        <w:rPr>
          <w:rFonts w:ascii="Verdana" w:hAnsi="Verdana"/>
          <w:sz w:val="18"/>
        </w:rPr>
        <w:t>Explique</w:t>
      </w:r>
      <w:r w:rsidR="00BF1B57">
        <w:rPr>
          <w:rFonts w:ascii="Verdana" w:hAnsi="Verdana"/>
          <w:sz w:val="18"/>
        </w:rPr>
        <w:t>r</w:t>
      </w:r>
      <w:r>
        <w:rPr>
          <w:rFonts w:ascii="Verdana" w:hAnsi="Verdana"/>
          <w:sz w:val="18"/>
        </w:rPr>
        <w:t xml:space="preserve"> qu’il s’agit d’un examen interne et non d’une </w:t>
      </w:r>
      <w:proofErr w:type="gramStart"/>
      <w:r>
        <w:rPr>
          <w:rFonts w:ascii="Verdana" w:hAnsi="Verdana"/>
          <w:sz w:val="18"/>
        </w:rPr>
        <w:t>évaluation;</w:t>
      </w:r>
      <w:proofErr w:type="gramEnd"/>
      <w:r>
        <w:rPr>
          <w:rFonts w:ascii="Verdana" w:hAnsi="Verdana"/>
          <w:sz w:val="18"/>
        </w:rPr>
        <w:t xml:space="preserve"> mettez l’accent sur le processus par </w:t>
      </w:r>
      <w:r w:rsidR="00444CCF">
        <w:rPr>
          <w:rFonts w:ascii="Verdana" w:hAnsi="Verdana"/>
          <w:sz w:val="18"/>
        </w:rPr>
        <w:t>rapport à l’effet.</w:t>
      </w:r>
      <w:r>
        <w:rPr>
          <w:rFonts w:ascii="Verdana" w:hAnsi="Verdana"/>
          <w:sz w:val="18"/>
        </w:rPr>
        <w:t xml:space="preserve"> </w:t>
      </w:r>
    </w:p>
    <w:p w14:paraId="5B00EF9A" w14:textId="5B92E6C0" w:rsidR="00E9040B" w:rsidRPr="00DE2918" w:rsidRDefault="00E9040B" w:rsidP="00E9040B">
      <w:pPr>
        <w:pStyle w:val="ListParagraph"/>
        <w:numPr>
          <w:ilvl w:val="0"/>
          <w:numId w:val="9"/>
        </w:numPr>
        <w:rPr>
          <w:rFonts w:ascii="Verdana" w:hAnsi="Verdana"/>
          <w:sz w:val="18"/>
          <w:szCs w:val="18"/>
        </w:rPr>
      </w:pPr>
      <w:r>
        <w:rPr>
          <w:rFonts w:ascii="Verdana" w:hAnsi="Verdana"/>
          <w:sz w:val="18"/>
        </w:rPr>
        <w:t>Explique</w:t>
      </w:r>
      <w:r w:rsidR="00BF1B57">
        <w:rPr>
          <w:rFonts w:ascii="Verdana" w:hAnsi="Verdana"/>
          <w:sz w:val="18"/>
        </w:rPr>
        <w:t>r</w:t>
      </w:r>
      <w:r>
        <w:rPr>
          <w:rFonts w:ascii="Verdana" w:hAnsi="Verdana"/>
          <w:sz w:val="18"/>
        </w:rPr>
        <w:t xml:space="preserve"> que nous serons basés sur des preuves – en nous basant sur a) l’expérience des participants, b) l’information sur le terrain, c) les PDM</w:t>
      </w:r>
    </w:p>
    <w:p w14:paraId="4DF4CE0C" w14:textId="1DC6CB96" w:rsidR="00E9040B" w:rsidRPr="00DE2918" w:rsidRDefault="00E9040B" w:rsidP="00E9040B">
      <w:pPr>
        <w:pStyle w:val="ListParagraph"/>
        <w:numPr>
          <w:ilvl w:val="0"/>
          <w:numId w:val="9"/>
        </w:numPr>
        <w:rPr>
          <w:rFonts w:ascii="Verdana" w:hAnsi="Verdana"/>
          <w:sz w:val="18"/>
          <w:szCs w:val="18"/>
        </w:rPr>
      </w:pPr>
      <w:r>
        <w:rPr>
          <w:rFonts w:ascii="Verdana" w:hAnsi="Verdana"/>
          <w:sz w:val="18"/>
        </w:rPr>
        <w:t>Explique</w:t>
      </w:r>
      <w:r w:rsidR="00BF1B57">
        <w:rPr>
          <w:rFonts w:ascii="Verdana" w:hAnsi="Verdana"/>
          <w:sz w:val="18"/>
        </w:rPr>
        <w:t>r</w:t>
      </w:r>
      <w:r>
        <w:rPr>
          <w:rFonts w:ascii="Verdana" w:hAnsi="Verdana"/>
          <w:sz w:val="18"/>
        </w:rPr>
        <w:t xml:space="preserve"> l’ordre du jour.</w:t>
      </w:r>
    </w:p>
    <w:p w14:paraId="439179CD" w14:textId="4C3979A2" w:rsidR="00E9040B" w:rsidRPr="00DE2918" w:rsidRDefault="00E9040B" w:rsidP="00E9040B">
      <w:pPr>
        <w:pStyle w:val="ListParagraph"/>
        <w:numPr>
          <w:ilvl w:val="0"/>
          <w:numId w:val="9"/>
        </w:numPr>
        <w:rPr>
          <w:rFonts w:ascii="Verdana" w:hAnsi="Verdana"/>
          <w:sz w:val="18"/>
          <w:szCs w:val="18"/>
        </w:rPr>
      </w:pPr>
      <w:r>
        <w:rPr>
          <w:rFonts w:ascii="Verdana" w:hAnsi="Verdana"/>
          <w:sz w:val="18"/>
        </w:rPr>
        <w:t>Insiste</w:t>
      </w:r>
      <w:r w:rsidR="00BF1B57">
        <w:rPr>
          <w:rFonts w:ascii="Verdana" w:hAnsi="Verdana"/>
          <w:sz w:val="18"/>
        </w:rPr>
        <w:t>r</w:t>
      </w:r>
      <w:r>
        <w:rPr>
          <w:rFonts w:ascii="Verdana" w:hAnsi="Verdana"/>
          <w:sz w:val="18"/>
        </w:rPr>
        <w:t xml:space="preserve"> sur les horaires</w:t>
      </w:r>
    </w:p>
    <w:p w14:paraId="46356C5D" w14:textId="77777777" w:rsidR="004C7FD7" w:rsidRPr="00DE2918" w:rsidRDefault="004C7FD7" w:rsidP="004C7FD7">
      <w:pPr>
        <w:pStyle w:val="ListParagraph"/>
        <w:rPr>
          <w:rFonts w:ascii="Verdana" w:hAnsi="Verdana"/>
          <w:sz w:val="18"/>
          <w:szCs w:val="18"/>
        </w:rPr>
      </w:pPr>
    </w:p>
    <w:p w14:paraId="0D3FC50D" w14:textId="41036973" w:rsidR="0037032D" w:rsidRPr="00DE2918" w:rsidRDefault="00E9040B" w:rsidP="0037032D">
      <w:pPr>
        <w:pStyle w:val="ListParagraph"/>
        <w:numPr>
          <w:ilvl w:val="0"/>
          <w:numId w:val="9"/>
        </w:numPr>
        <w:rPr>
          <w:rFonts w:ascii="Verdana" w:hAnsi="Verdana"/>
          <w:sz w:val="18"/>
          <w:szCs w:val="18"/>
        </w:rPr>
      </w:pPr>
      <w:r>
        <w:rPr>
          <w:rFonts w:ascii="Verdana" w:hAnsi="Verdana"/>
          <w:sz w:val="18"/>
        </w:rPr>
        <w:t>Convenir des attentes et des méthodes de travail (10 minutes). Demandez à chacun ce qu’il veut tirer de l’atelier.</w:t>
      </w:r>
    </w:p>
    <w:p w14:paraId="3A11B02B" w14:textId="77777777" w:rsidR="0037032D" w:rsidRPr="00DE2918" w:rsidRDefault="0037032D" w:rsidP="0037032D">
      <w:pPr>
        <w:rPr>
          <w:rFonts w:ascii="Verdana" w:hAnsi="Verdana"/>
          <w:b/>
          <w:bCs/>
          <w:sz w:val="18"/>
          <w:szCs w:val="18"/>
          <w:u w:val="single"/>
        </w:rPr>
      </w:pPr>
    </w:p>
    <w:p w14:paraId="41D89449" w14:textId="1FE5A1FF" w:rsidR="00E9040B" w:rsidRPr="00DE2918" w:rsidRDefault="0037032D" w:rsidP="0037032D">
      <w:pPr>
        <w:rPr>
          <w:rFonts w:ascii="Verdana" w:hAnsi="Verdana"/>
          <w:b/>
          <w:bCs/>
          <w:sz w:val="20"/>
          <w:szCs w:val="20"/>
          <w:u w:val="single"/>
        </w:rPr>
      </w:pPr>
      <w:proofErr w:type="gramStart"/>
      <w:r>
        <w:rPr>
          <w:rFonts w:ascii="Verdana" w:hAnsi="Verdana"/>
          <w:b/>
          <w:sz w:val="20"/>
          <w:u w:val="single"/>
        </w:rPr>
        <w:t>9:</w:t>
      </w:r>
      <w:proofErr w:type="gramEnd"/>
      <w:r>
        <w:rPr>
          <w:rFonts w:ascii="Verdana" w:hAnsi="Verdana"/>
          <w:b/>
          <w:sz w:val="20"/>
          <w:u w:val="single"/>
        </w:rPr>
        <w:t>00 – 10:00 – LE MOMENT OPPORTUN ?</w:t>
      </w:r>
    </w:p>
    <w:p w14:paraId="1C9A0BA0" w14:textId="7BEF6B01" w:rsidR="0037032D" w:rsidRPr="00DE2918" w:rsidRDefault="0037032D" w:rsidP="0037032D">
      <w:pPr>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xml:space="preserve"> - cette séance sert à a) engager les gens dans le processus et assurer un niveau de base et partagé de compréhension du programme (activités clés et calendriers). Il analyse également le premier aspect de la qualité de la réponse : La ponctualité. </w:t>
      </w:r>
    </w:p>
    <w:p w14:paraId="3A7E06F2" w14:textId="7A2B4BE5" w:rsidR="0037032D" w:rsidRPr="00DE2918" w:rsidRDefault="0037032D" w:rsidP="0037032D">
      <w:pPr>
        <w:rPr>
          <w:rFonts w:ascii="Verdana" w:eastAsiaTheme="minorEastAsia" w:hAnsi="Verdana" w:cstheme="minorHAnsi"/>
          <w:b/>
          <w:bCs/>
          <w:noProof/>
          <w:color w:val="000000"/>
          <w:sz w:val="18"/>
          <w:szCs w:val="18"/>
        </w:rPr>
      </w:pPr>
      <w:r>
        <w:rPr>
          <w:rFonts w:ascii="Verdana" w:hAnsi="Verdana"/>
          <w:b/>
          <w:color w:val="000000"/>
          <w:sz w:val="18"/>
        </w:rPr>
        <w:t xml:space="preserve">Résultats : Évaluer si l’aide a été fournie au moment opportun, au moment où elle était plus nécessaire et plus bénéfique.  Identifier les raisons des retards (le cas échéant) et les mesures à prendre pour améliorer la ponctualité. </w:t>
      </w:r>
    </w:p>
    <w:p w14:paraId="2F1EB280" w14:textId="344515E4" w:rsidR="0086567A" w:rsidRPr="00DE2918" w:rsidRDefault="0086567A" w:rsidP="0037032D">
      <w:pPr>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69DDB25D" w14:textId="74163A20" w:rsidR="00E9040B" w:rsidRPr="00DE2918" w:rsidRDefault="0086567A" w:rsidP="0086567A">
      <w:pPr>
        <w:pStyle w:val="ListParagraph"/>
        <w:numPr>
          <w:ilvl w:val="0"/>
          <w:numId w:val="10"/>
        </w:numPr>
        <w:rPr>
          <w:rFonts w:ascii="Verdana" w:hAnsi="Verdana"/>
          <w:sz w:val="18"/>
          <w:szCs w:val="18"/>
        </w:rPr>
      </w:pPr>
      <w:r>
        <w:rPr>
          <w:rFonts w:ascii="Verdana" w:hAnsi="Verdana"/>
          <w:sz w:val="18"/>
        </w:rPr>
        <w:lastRenderedPageBreak/>
        <w:t>Activité de groupe : Délais (20 mins) :</w:t>
      </w:r>
    </w:p>
    <w:p w14:paraId="4426075C" w14:textId="6621709C" w:rsidR="0086567A" w:rsidRPr="00DE2918" w:rsidRDefault="00E9040B" w:rsidP="0086567A">
      <w:pPr>
        <w:pStyle w:val="ListParagraph"/>
        <w:numPr>
          <w:ilvl w:val="0"/>
          <w:numId w:val="9"/>
        </w:numPr>
        <w:rPr>
          <w:rFonts w:ascii="Verdana" w:hAnsi="Verdana"/>
          <w:sz w:val="18"/>
          <w:szCs w:val="18"/>
        </w:rPr>
      </w:pPr>
      <w:r>
        <w:rPr>
          <w:rFonts w:ascii="Verdana" w:hAnsi="Verdana"/>
          <w:sz w:val="18"/>
        </w:rPr>
        <w:t xml:space="preserve">Organiser deux groupes (assurez-vous qu’il y a des gens du siège et des </w:t>
      </w:r>
      <w:r w:rsidR="00CA206D">
        <w:rPr>
          <w:rFonts w:ascii="Verdana" w:hAnsi="Verdana"/>
          <w:sz w:val="18"/>
        </w:rPr>
        <w:t>branches</w:t>
      </w:r>
      <w:r>
        <w:rPr>
          <w:rFonts w:ascii="Verdana" w:hAnsi="Verdana"/>
          <w:sz w:val="18"/>
        </w:rPr>
        <w:t xml:space="preserve"> dans les deux groupes). Avoir des bâtons de deux couleurs, demandez-leur de choisir une couleur et ensuite de se rassembler selon les couleurs. À chaque couleur, un groupe. </w:t>
      </w:r>
    </w:p>
    <w:p w14:paraId="743CD365" w14:textId="77777777" w:rsidR="007908E0" w:rsidRPr="00DE2918" w:rsidRDefault="00E9040B" w:rsidP="007908E0">
      <w:pPr>
        <w:pStyle w:val="ListParagraph"/>
        <w:numPr>
          <w:ilvl w:val="0"/>
          <w:numId w:val="9"/>
        </w:numPr>
        <w:rPr>
          <w:rFonts w:ascii="Verdana" w:hAnsi="Verdana"/>
          <w:sz w:val="18"/>
          <w:szCs w:val="18"/>
        </w:rPr>
      </w:pPr>
      <w:r>
        <w:rPr>
          <w:rFonts w:ascii="Verdana" w:hAnsi="Verdana"/>
          <w:sz w:val="18"/>
        </w:rPr>
        <w:t xml:space="preserve">Expliquer que : </w:t>
      </w:r>
    </w:p>
    <w:p w14:paraId="141321CF" w14:textId="3368E64D" w:rsidR="007908E0" w:rsidRPr="00DE2918" w:rsidRDefault="007908E0" w:rsidP="007908E0">
      <w:pPr>
        <w:pStyle w:val="ListParagraph"/>
        <w:numPr>
          <w:ilvl w:val="0"/>
          <w:numId w:val="9"/>
        </w:numPr>
        <w:rPr>
          <w:rFonts w:ascii="Verdana" w:hAnsi="Verdana"/>
          <w:sz w:val="18"/>
          <w:szCs w:val="18"/>
        </w:rPr>
      </w:pPr>
      <w:r>
        <w:rPr>
          <w:rFonts w:ascii="Verdana" w:hAnsi="Verdana"/>
          <w:sz w:val="18"/>
        </w:rPr>
        <w:t>Expliquer qu’il s’agit de mettre tout le monde sur la même longueur d’onde autour de ce qui a été planifié et de ce qui s’est passé et de commencer à tirer les enseignements. Expliquer que seules les activités principales doivent être incluses.</w:t>
      </w:r>
    </w:p>
    <w:p w14:paraId="7BD597F9" w14:textId="04B41126" w:rsidR="0086567A" w:rsidRPr="00DE2918" w:rsidRDefault="0086567A" w:rsidP="007908E0">
      <w:pPr>
        <w:pStyle w:val="ListParagraph"/>
        <w:numPr>
          <w:ilvl w:val="0"/>
          <w:numId w:val="11"/>
        </w:numPr>
        <w:rPr>
          <w:rFonts w:ascii="Verdana" w:hAnsi="Verdana"/>
          <w:sz w:val="18"/>
          <w:szCs w:val="18"/>
        </w:rPr>
      </w:pPr>
      <w:r>
        <w:rPr>
          <w:rFonts w:ascii="Verdana" w:hAnsi="Verdana"/>
          <w:sz w:val="18"/>
        </w:rPr>
        <w:t xml:space="preserve">Un groupe doit construire une chronologie du projet. Elle commencera par le début de la catastrophe et englobera tout le cycle du projet. </w:t>
      </w:r>
    </w:p>
    <w:p w14:paraId="4AB1ABB2" w14:textId="5354A588" w:rsidR="00E9040B" w:rsidRPr="00DE2918" w:rsidRDefault="007908E0" w:rsidP="00E9040B">
      <w:pPr>
        <w:pStyle w:val="ListParagraph"/>
        <w:numPr>
          <w:ilvl w:val="0"/>
          <w:numId w:val="11"/>
        </w:numPr>
        <w:rPr>
          <w:rFonts w:ascii="Verdana" w:hAnsi="Verdana"/>
          <w:sz w:val="18"/>
          <w:szCs w:val="18"/>
        </w:rPr>
      </w:pPr>
      <w:r>
        <w:rPr>
          <w:rFonts w:ascii="Verdana" w:hAnsi="Verdana"/>
          <w:sz w:val="18"/>
        </w:rPr>
        <w:t xml:space="preserve">L’autre groupe examinera la planification initiale, identifiera s’il y a des divergences et inscrira un post-it là où se trouvent les anomalies. </w:t>
      </w:r>
    </w:p>
    <w:p w14:paraId="715F28DF" w14:textId="2BEA0962" w:rsidR="007908E0" w:rsidRPr="00DE2918" w:rsidRDefault="007908E0" w:rsidP="007908E0">
      <w:pPr>
        <w:pStyle w:val="ListParagraph"/>
        <w:numPr>
          <w:ilvl w:val="0"/>
          <w:numId w:val="9"/>
        </w:numPr>
        <w:rPr>
          <w:rFonts w:ascii="Verdana" w:hAnsi="Verdana"/>
          <w:sz w:val="18"/>
          <w:szCs w:val="18"/>
        </w:rPr>
      </w:pPr>
      <w:r>
        <w:rPr>
          <w:rFonts w:ascii="Verdana" w:hAnsi="Verdana"/>
          <w:sz w:val="18"/>
        </w:rPr>
        <w:t xml:space="preserve">Une fois qu’il est terminé, y compris les indicateurs sur les retards, le cas échéant, le PM de la </w:t>
      </w:r>
      <w:r w:rsidR="00CA206D">
        <w:rPr>
          <w:rFonts w:ascii="Verdana" w:hAnsi="Verdana"/>
          <w:sz w:val="18"/>
        </w:rPr>
        <w:t xml:space="preserve">SN </w:t>
      </w:r>
      <w:r>
        <w:rPr>
          <w:rFonts w:ascii="Verdana" w:hAnsi="Verdana"/>
          <w:sz w:val="18"/>
        </w:rPr>
        <w:t>fournira un bref aperçu des activités et confirmera les retards/changements par rapport aux plans initiaux.</w:t>
      </w:r>
    </w:p>
    <w:p w14:paraId="24BC5723" w14:textId="77777777" w:rsidR="00032A3C" w:rsidRPr="00DE2918" w:rsidRDefault="00032A3C" w:rsidP="00032A3C">
      <w:pPr>
        <w:pStyle w:val="ListParagraph"/>
        <w:rPr>
          <w:rFonts w:ascii="Verdana" w:hAnsi="Verdana"/>
          <w:sz w:val="18"/>
          <w:szCs w:val="18"/>
        </w:rPr>
      </w:pPr>
    </w:p>
    <w:p w14:paraId="20C2D9CF" w14:textId="1C6214AE" w:rsidR="00032A3C" w:rsidRPr="00DE2918" w:rsidRDefault="00032A3C" w:rsidP="00032A3C">
      <w:pPr>
        <w:pStyle w:val="ListParagraph"/>
        <w:numPr>
          <w:ilvl w:val="0"/>
          <w:numId w:val="10"/>
        </w:numPr>
        <w:rPr>
          <w:rFonts w:ascii="Verdana" w:hAnsi="Verdana"/>
          <w:sz w:val="18"/>
          <w:szCs w:val="18"/>
        </w:rPr>
      </w:pPr>
      <w:r>
        <w:rPr>
          <w:rFonts w:ascii="Verdana" w:hAnsi="Verdana"/>
          <w:sz w:val="18"/>
        </w:rPr>
        <w:t xml:space="preserve">Présentation des points de vue de la communauté, des résultats sur le terrain (PDM, </w:t>
      </w:r>
      <w:r w:rsidR="00CA206D">
        <w:rPr>
          <w:rFonts w:ascii="Verdana" w:hAnsi="Verdana"/>
          <w:sz w:val="18"/>
        </w:rPr>
        <w:t xml:space="preserve">Focus </w:t>
      </w:r>
      <w:proofErr w:type="spellStart"/>
      <w:proofErr w:type="gramStart"/>
      <w:r w:rsidR="00CA206D">
        <w:rPr>
          <w:rFonts w:ascii="Verdana" w:hAnsi="Verdana"/>
          <w:sz w:val="18"/>
        </w:rPr>
        <w:t>Group</w:t>
      </w:r>
      <w:r>
        <w:rPr>
          <w:rFonts w:ascii="Verdana" w:hAnsi="Verdana"/>
          <w:sz w:val="18"/>
        </w:rPr>
        <w:t>et</w:t>
      </w:r>
      <w:proofErr w:type="spellEnd"/>
      <w:r>
        <w:rPr>
          <w:rFonts w:ascii="Verdana" w:hAnsi="Verdana"/>
          <w:sz w:val="18"/>
        </w:rPr>
        <w:t xml:space="preserve"> </w:t>
      </w:r>
      <w:r w:rsidR="00CA206D">
        <w:rPr>
          <w:rFonts w:ascii="Verdana" w:hAnsi="Verdana"/>
          <w:sz w:val="18"/>
        </w:rPr>
        <w:t xml:space="preserve"> KII</w:t>
      </w:r>
      <w:proofErr w:type="gramEnd"/>
      <w:r w:rsidR="00CA206D">
        <w:rPr>
          <w:rFonts w:ascii="Verdana" w:hAnsi="Verdana"/>
          <w:sz w:val="18"/>
        </w:rPr>
        <w:t xml:space="preserve"> (Key Informant Interview - Entretien avec des personnes clés)</w:t>
      </w:r>
      <w:r>
        <w:rPr>
          <w:rFonts w:ascii="Verdana" w:hAnsi="Verdana"/>
          <w:sz w:val="18"/>
        </w:rPr>
        <w:t>) (10 min)</w:t>
      </w:r>
    </w:p>
    <w:p w14:paraId="669C9791" w14:textId="7C3DED06" w:rsidR="00032A3C" w:rsidRPr="00DE2918" w:rsidRDefault="00032A3C" w:rsidP="00032A3C">
      <w:pPr>
        <w:pStyle w:val="ListParagraph"/>
        <w:numPr>
          <w:ilvl w:val="0"/>
          <w:numId w:val="10"/>
        </w:numPr>
        <w:rPr>
          <w:rFonts w:ascii="Verdana" w:hAnsi="Verdana"/>
          <w:sz w:val="18"/>
          <w:szCs w:val="18"/>
        </w:rPr>
      </w:pPr>
      <w:r>
        <w:rPr>
          <w:rFonts w:ascii="Verdana" w:hAnsi="Verdana"/>
          <w:sz w:val="18"/>
        </w:rPr>
        <w:t>Discussion plénière sur les points de vue de la communauté. Les participants sont-ils d’accord, quelque-chose à ajouter (10 minutes),</w:t>
      </w:r>
    </w:p>
    <w:p w14:paraId="1D8FC5DD" w14:textId="53595E2A" w:rsidR="00032A3C" w:rsidRPr="00DE2918" w:rsidRDefault="00032A3C" w:rsidP="00032A3C">
      <w:pPr>
        <w:pStyle w:val="ListParagraph"/>
        <w:numPr>
          <w:ilvl w:val="0"/>
          <w:numId w:val="10"/>
        </w:numPr>
        <w:rPr>
          <w:rFonts w:ascii="Verdana" w:hAnsi="Verdana"/>
          <w:sz w:val="18"/>
          <w:szCs w:val="18"/>
        </w:rPr>
      </w:pPr>
      <w:r>
        <w:rPr>
          <w:rFonts w:ascii="Verdana" w:hAnsi="Verdana"/>
          <w:sz w:val="18"/>
        </w:rPr>
        <w:t xml:space="preserve">Activité de groupe : Dans les mêmes groupes que précédemment, essayez d’identifier les éventuelles raisons des retards. </w:t>
      </w:r>
    </w:p>
    <w:p w14:paraId="267E50A5" w14:textId="089F7B90" w:rsidR="00032A3C" w:rsidRPr="00DE2918" w:rsidRDefault="00032A3C" w:rsidP="00032A3C">
      <w:pPr>
        <w:pStyle w:val="ListParagraph"/>
        <w:ind w:left="360"/>
        <w:rPr>
          <w:rFonts w:ascii="Verdana" w:hAnsi="Verdana"/>
          <w:sz w:val="18"/>
          <w:szCs w:val="18"/>
        </w:rPr>
      </w:pPr>
      <w:r>
        <w:rPr>
          <w:rFonts w:ascii="Verdana" w:hAnsi="Verdana"/>
          <w:sz w:val="18"/>
        </w:rPr>
        <w:t>Que faut-il faire différemment la prochaine fois ? Trois des principales mesures recommandées pour améliorer la rapidité d’exécution. (20 </w:t>
      </w:r>
      <w:r w:rsidR="00BF1B57">
        <w:rPr>
          <w:rFonts w:ascii="Verdana" w:hAnsi="Verdana"/>
          <w:sz w:val="18"/>
        </w:rPr>
        <w:t>min</w:t>
      </w:r>
      <w:r>
        <w:rPr>
          <w:rFonts w:ascii="Verdana" w:hAnsi="Verdana"/>
          <w:sz w:val="18"/>
        </w:rPr>
        <w:t>)</w:t>
      </w:r>
    </w:p>
    <w:p w14:paraId="15F637E2" w14:textId="21CA8C21" w:rsidR="003F3099" w:rsidRDefault="003F3099" w:rsidP="00032A3C">
      <w:pPr>
        <w:pStyle w:val="ListParagraph"/>
        <w:ind w:left="360"/>
      </w:pPr>
    </w:p>
    <w:p w14:paraId="1D14B83D" w14:textId="1FC554B0" w:rsidR="00E9040B" w:rsidRPr="00DE2918" w:rsidRDefault="00032A3C" w:rsidP="00E9040B">
      <w:pPr>
        <w:rPr>
          <w:rFonts w:ascii="Verdana" w:eastAsiaTheme="minorEastAsia" w:hAnsi="Verdana" w:cstheme="minorHAnsi"/>
          <w:b/>
          <w:bCs/>
          <w:noProof/>
          <w:color w:val="C00000"/>
        </w:rPr>
      </w:pPr>
      <w:r>
        <w:rPr>
          <w:rFonts w:ascii="Verdana" w:hAnsi="Verdana"/>
          <w:b/>
          <w:color w:val="C00000"/>
        </w:rPr>
        <w:t>PAUSE</w:t>
      </w:r>
    </w:p>
    <w:p w14:paraId="5740B0CD" w14:textId="77777777" w:rsidR="00DE2918" w:rsidRDefault="00DE2918" w:rsidP="000F4B85">
      <w:pPr>
        <w:rPr>
          <w:rFonts w:ascii="Verdana" w:eastAsiaTheme="minorEastAsia" w:hAnsi="Verdana" w:cstheme="minorHAnsi"/>
          <w:noProof/>
          <w:sz w:val="18"/>
          <w:szCs w:val="18"/>
        </w:rPr>
      </w:pPr>
    </w:p>
    <w:p w14:paraId="5A588302" w14:textId="7EA9E846" w:rsidR="000F4B85" w:rsidRPr="00DE2918" w:rsidRDefault="000F4B85" w:rsidP="000F4B85">
      <w:pPr>
        <w:rPr>
          <w:rFonts w:ascii="Verdana" w:eastAsiaTheme="minorEastAsia" w:hAnsi="Verdana" w:cstheme="minorHAnsi"/>
          <w:b/>
          <w:noProof/>
          <w:sz w:val="18"/>
          <w:szCs w:val="18"/>
        </w:rPr>
      </w:pPr>
      <w:r>
        <w:rPr>
          <w:rFonts w:ascii="Verdana" w:hAnsi="Verdana"/>
          <w:sz w:val="18"/>
        </w:rPr>
        <w:t xml:space="preserve">À partir de là, l’atelier sera structuré suivant les étapes du cycle du projet. Il est important de saisir à chaque étape si les rôles et les responsabilités étaient clairs. </w:t>
      </w:r>
    </w:p>
    <w:p w14:paraId="638D2AB8" w14:textId="77777777" w:rsidR="000F4B85" w:rsidRPr="00DE2918" w:rsidRDefault="000F4B85" w:rsidP="00E9040B">
      <w:pPr>
        <w:rPr>
          <w:rFonts w:ascii="Verdana" w:eastAsiaTheme="minorEastAsia" w:hAnsi="Verdana" w:cstheme="minorHAnsi"/>
          <w:b/>
          <w:bCs/>
          <w:noProof/>
          <w:color w:val="000000"/>
          <w:sz w:val="18"/>
          <w:szCs w:val="18"/>
          <w:u w:val="single"/>
        </w:rPr>
      </w:pPr>
    </w:p>
    <w:p w14:paraId="395581EB" w14:textId="163A877D" w:rsidR="00E6668E" w:rsidRPr="00DE2918" w:rsidRDefault="00E9040B" w:rsidP="00E9040B">
      <w:pPr>
        <w:rPr>
          <w:rFonts w:ascii="Verdana" w:eastAsiaTheme="minorEastAsia" w:hAnsi="Verdana" w:cstheme="minorHAnsi"/>
          <w:b/>
          <w:bCs/>
          <w:noProof/>
          <w:color w:val="000000"/>
          <w:sz w:val="20"/>
          <w:szCs w:val="20"/>
          <w:u w:val="single"/>
        </w:rPr>
      </w:pPr>
      <w:proofErr w:type="gramStart"/>
      <w:r>
        <w:rPr>
          <w:rFonts w:ascii="Verdana" w:hAnsi="Verdana"/>
          <w:b/>
          <w:color w:val="000000"/>
          <w:sz w:val="20"/>
          <w:u w:val="single"/>
        </w:rPr>
        <w:t>10:</w:t>
      </w:r>
      <w:proofErr w:type="gramEnd"/>
      <w:r>
        <w:rPr>
          <w:rFonts w:ascii="Verdana" w:hAnsi="Verdana"/>
          <w:b/>
          <w:color w:val="000000"/>
          <w:sz w:val="20"/>
          <w:u w:val="single"/>
        </w:rPr>
        <w:t xml:space="preserve">15 – 12:30 Stade : Évaluation et analyse des réponses - partie 1 </w:t>
      </w:r>
    </w:p>
    <w:p w14:paraId="3EECB734" w14:textId="1D1F0B99" w:rsidR="00E9040B" w:rsidRPr="00DE2918" w:rsidRDefault="00DC0B9B" w:rsidP="00E9040B">
      <w:pPr>
        <w:rPr>
          <w:rFonts w:ascii="Verdana" w:eastAsiaTheme="minorEastAsia" w:hAnsi="Verdana" w:cstheme="minorHAnsi"/>
          <w:b/>
          <w:bCs/>
          <w:noProof/>
          <w:color w:val="000000"/>
          <w:sz w:val="20"/>
          <w:szCs w:val="20"/>
          <w:u w:val="single"/>
        </w:rPr>
      </w:pPr>
      <w:r>
        <w:rPr>
          <w:rFonts w:ascii="Verdana" w:hAnsi="Verdana"/>
          <w:b/>
          <w:color w:val="000000"/>
          <w:sz w:val="20"/>
          <w:u w:val="single"/>
        </w:rPr>
        <w:t>L’ASSISTANCE ADÉQUATE ? (Modalité adéquate)</w:t>
      </w:r>
    </w:p>
    <w:p w14:paraId="02DE157B" w14:textId="77777777" w:rsidR="0007522F" w:rsidRPr="00DE2918" w:rsidRDefault="00E9040B" w:rsidP="00E9040B">
      <w:pPr>
        <w:rPr>
          <w:rFonts w:ascii="Verdana" w:eastAsiaTheme="minorEastAsia" w:hAnsi="Verdana" w:cstheme="minorHAnsi"/>
          <w:noProof/>
          <w:sz w:val="18"/>
          <w:szCs w:val="18"/>
        </w:rPr>
      </w:pPr>
      <w:r>
        <w:rPr>
          <w:rFonts w:ascii="Verdana" w:hAnsi="Verdana"/>
          <w:b/>
          <w:sz w:val="18"/>
        </w:rPr>
        <w:t>En bref</w:t>
      </w:r>
      <w:r>
        <w:rPr>
          <w:rFonts w:ascii="Verdana" w:hAnsi="Verdana"/>
          <w:sz w:val="18"/>
        </w:rPr>
        <w:t xml:space="preserve">-  </w:t>
      </w:r>
    </w:p>
    <w:p w14:paraId="36BA91D0" w14:textId="4EF38D31" w:rsidR="00E9040B" w:rsidRPr="00DE2918" w:rsidRDefault="0007522F" w:rsidP="00E9040B">
      <w:pPr>
        <w:rPr>
          <w:rFonts w:ascii="Verdana" w:eastAsiaTheme="minorEastAsia" w:hAnsi="Verdana" w:cstheme="minorHAnsi"/>
          <w:noProof/>
          <w:sz w:val="18"/>
          <w:szCs w:val="18"/>
        </w:rPr>
      </w:pPr>
      <w:r>
        <w:rPr>
          <w:rFonts w:ascii="Verdana" w:hAnsi="Verdana"/>
          <w:sz w:val="18"/>
        </w:rPr>
        <w:t xml:space="preserve">Évaluations - L’emploi du temps commence par la phase d’évaluation effectuée par la SN il examine dans quelle mesure cette phase s’est déroulée en ce qui concerne la collecte rapide et efficace de renseignements suffisants qui pourraient être utilisés pour déterminer quelles personnes avaient quels besoins et quelles réponses correspondraient mieux à ces besoins. Il examine également dans quelle mesure l’évaluation et la </w:t>
      </w:r>
      <w:r w:rsidR="00BF1B57">
        <w:rPr>
          <w:rFonts w:ascii="Verdana" w:hAnsi="Verdana"/>
          <w:sz w:val="18"/>
        </w:rPr>
        <w:t>réali</w:t>
      </w:r>
      <w:r>
        <w:rPr>
          <w:rFonts w:ascii="Verdana" w:hAnsi="Verdana"/>
          <w:sz w:val="18"/>
        </w:rPr>
        <w:t>sabilité des TM ont été réalisées en termes de respect des normes, telles que la protection des données des bénéficiaires, et les communications entre les personnes impliquées dans la collecte et celles qui utilisent les informations.</w:t>
      </w:r>
    </w:p>
    <w:p w14:paraId="4D13BF89" w14:textId="7C643EE2" w:rsidR="0007522F" w:rsidRPr="00DE2918" w:rsidRDefault="0007522F" w:rsidP="0007522F">
      <w:pPr>
        <w:rPr>
          <w:rFonts w:ascii="Verdana" w:eastAsiaTheme="minorEastAsia" w:hAnsi="Verdana" w:cstheme="minorHAnsi"/>
          <w:bCs/>
          <w:noProof/>
          <w:color w:val="000000"/>
          <w:sz w:val="18"/>
          <w:szCs w:val="18"/>
        </w:rPr>
      </w:pPr>
      <w:r>
        <w:rPr>
          <w:rFonts w:ascii="Verdana" w:hAnsi="Verdana"/>
          <w:color w:val="000000"/>
          <w:sz w:val="18"/>
        </w:rPr>
        <w:t xml:space="preserve">Choix des modalités - L’une des tâches les plus difficiles consiste souvent à analyser quelle forme d’assistance est la meilleure pour répondre aux besoins des communautés vulnérables. Il faut souvent faire rapidement avec des informations très succinctes ou partielles et les conditions peuvent changer rapidement. L’assistance en nature risque de fournir aux personnes une assistance qui n’est pas appropriée ou pas aussi utile, tandis que l’assistance en TM suppose que les personnes peuvent effectivement acheter les articles de secours prévus sur les marchés locaux avec aisance. Il arrive souvent que des mélanges de formes d’assistance gênantes soient nécessaires. Durant cette séance, on examine de plus près dans quelle mesure cela a fonctionné et ce qui pourrait être fait différemment à l’avenir pour mieux faire correspondre l’aide aux besoins des communautés bénéficiaires. </w:t>
      </w:r>
    </w:p>
    <w:p w14:paraId="5FF805C9" w14:textId="77777777" w:rsidR="0007522F" w:rsidRPr="00DE2918" w:rsidRDefault="0007522F" w:rsidP="0007522F">
      <w:pPr>
        <w:rPr>
          <w:rFonts w:ascii="Verdana" w:eastAsiaTheme="minorEastAsia" w:hAnsi="Verdana" w:cstheme="minorHAnsi"/>
          <w:b/>
          <w:bCs/>
          <w:noProof/>
          <w:color w:val="000000"/>
          <w:sz w:val="18"/>
          <w:szCs w:val="18"/>
        </w:rPr>
      </w:pPr>
      <w:r>
        <w:rPr>
          <w:rFonts w:ascii="Verdana" w:hAnsi="Verdana"/>
          <w:b/>
          <w:color w:val="000000"/>
          <w:sz w:val="18"/>
        </w:rPr>
        <w:t xml:space="preserve">Résultats : </w:t>
      </w:r>
    </w:p>
    <w:p w14:paraId="0CE3F574" w14:textId="04697DC2" w:rsidR="00095AC2" w:rsidRPr="00DE2918" w:rsidRDefault="00095AC2" w:rsidP="00095AC2">
      <w:pPr>
        <w:rPr>
          <w:rFonts w:ascii="Verdana" w:eastAsiaTheme="minorEastAsia" w:hAnsi="Verdana" w:cstheme="minorHAnsi"/>
          <w:b/>
          <w:bCs/>
          <w:noProof/>
          <w:color w:val="000000"/>
          <w:sz w:val="18"/>
          <w:szCs w:val="18"/>
        </w:rPr>
      </w:pPr>
      <w:r>
        <w:rPr>
          <w:rFonts w:ascii="Verdana" w:hAnsi="Verdana"/>
          <w:b/>
          <w:color w:val="000000"/>
          <w:sz w:val="18"/>
        </w:rPr>
        <w:t>Évaluer si la procédure d’évaluation a fourni les renseignements nécessaires pour éclairer une analyse de réponse fondée sur des données probantes. Y a-t-il quelque chose à améliorer pour la prochaine intervention de réponse ? Trois principales mesures à prendre pour améliorer les évaluations</w:t>
      </w:r>
    </w:p>
    <w:p w14:paraId="45177693" w14:textId="373A44DB" w:rsidR="0007522F" w:rsidRPr="00DE2918" w:rsidRDefault="0007522F" w:rsidP="00095AC2">
      <w:pPr>
        <w:rPr>
          <w:rFonts w:ascii="Verdana" w:eastAsiaTheme="minorEastAsia" w:hAnsi="Verdana" w:cstheme="minorHAnsi"/>
          <w:b/>
          <w:bCs/>
          <w:noProof/>
          <w:color w:val="000000"/>
          <w:sz w:val="18"/>
          <w:szCs w:val="18"/>
        </w:rPr>
      </w:pPr>
      <w:r>
        <w:rPr>
          <w:rFonts w:ascii="Verdana" w:hAnsi="Verdana"/>
          <w:b/>
          <w:color w:val="000000"/>
          <w:sz w:val="18"/>
        </w:rPr>
        <w:lastRenderedPageBreak/>
        <w:t>Évaluer si le choix de modalité de TM était la meilleure voie pour répondre aux besoins identifiés.</w:t>
      </w:r>
    </w:p>
    <w:p w14:paraId="4398A875" w14:textId="77777777" w:rsidR="00E9040B" w:rsidRPr="00DE2918" w:rsidRDefault="00E9040B" w:rsidP="00E9040B">
      <w:pPr>
        <w:rPr>
          <w:rFonts w:ascii="Verdana" w:eastAsiaTheme="minorEastAsia" w:hAnsi="Verdana" w:cstheme="minorHAnsi"/>
          <w:b/>
          <w:noProof/>
          <w:sz w:val="18"/>
          <w:szCs w:val="18"/>
        </w:rPr>
      </w:pPr>
      <w:r>
        <w:rPr>
          <w:rFonts w:ascii="Verdana" w:hAnsi="Verdana"/>
          <w:b/>
          <w:sz w:val="18"/>
        </w:rPr>
        <w:t>Procédure :</w:t>
      </w:r>
    </w:p>
    <w:p w14:paraId="337C1E57" w14:textId="6BAA1FE7" w:rsidR="00E6668E" w:rsidRPr="00DE2918" w:rsidRDefault="00E6668E" w:rsidP="00E6668E">
      <w:pPr>
        <w:pStyle w:val="ListParagraph"/>
        <w:numPr>
          <w:ilvl w:val="0"/>
          <w:numId w:val="10"/>
        </w:numPr>
        <w:rPr>
          <w:rFonts w:ascii="Verdana" w:hAnsi="Verdana"/>
          <w:sz w:val="18"/>
          <w:szCs w:val="18"/>
        </w:rPr>
      </w:pPr>
      <w:r>
        <w:rPr>
          <w:rFonts w:ascii="Verdana" w:hAnsi="Verdana"/>
          <w:sz w:val="18"/>
        </w:rPr>
        <w:t xml:space="preserve">Présentation des points de vue de la communauté, des résultats sur le terrain (PDM, </w:t>
      </w:r>
      <w:r w:rsidR="00CA206D">
        <w:rPr>
          <w:rFonts w:ascii="Verdana" w:hAnsi="Verdana"/>
          <w:sz w:val="18"/>
        </w:rPr>
        <w:t>Focus Group</w:t>
      </w:r>
      <w:r>
        <w:rPr>
          <w:rFonts w:ascii="Verdana" w:hAnsi="Verdana"/>
          <w:sz w:val="18"/>
        </w:rPr>
        <w:t xml:space="preserve"> </w:t>
      </w:r>
      <w:proofErr w:type="gramStart"/>
      <w:r>
        <w:rPr>
          <w:rFonts w:ascii="Verdana" w:hAnsi="Verdana"/>
          <w:sz w:val="18"/>
        </w:rPr>
        <w:t xml:space="preserve">et </w:t>
      </w:r>
      <w:r w:rsidR="00CA206D">
        <w:rPr>
          <w:rFonts w:ascii="Verdana" w:hAnsi="Verdana"/>
          <w:sz w:val="18"/>
        </w:rPr>
        <w:t xml:space="preserve"> KII</w:t>
      </w:r>
      <w:proofErr w:type="gramEnd"/>
      <w:r w:rsidR="00CA206D">
        <w:rPr>
          <w:rFonts w:ascii="Verdana" w:hAnsi="Verdana"/>
          <w:sz w:val="18"/>
        </w:rPr>
        <w:t xml:space="preserve"> (Key Informant Interview - Entretien avec des personnes clés)</w:t>
      </w:r>
      <w:r>
        <w:rPr>
          <w:rFonts w:ascii="Verdana" w:hAnsi="Verdana"/>
          <w:sz w:val="18"/>
        </w:rPr>
        <w:t>) (10 min)</w:t>
      </w:r>
    </w:p>
    <w:p w14:paraId="3BA4BB0F" w14:textId="15F15157" w:rsidR="00E6668E" w:rsidRPr="00DE2918" w:rsidRDefault="00E6668E" w:rsidP="00E6668E">
      <w:pPr>
        <w:pStyle w:val="ListParagraph"/>
        <w:numPr>
          <w:ilvl w:val="0"/>
          <w:numId w:val="10"/>
        </w:numPr>
        <w:rPr>
          <w:rFonts w:ascii="Verdana" w:hAnsi="Verdana"/>
          <w:sz w:val="18"/>
          <w:szCs w:val="18"/>
        </w:rPr>
      </w:pPr>
      <w:r>
        <w:rPr>
          <w:rFonts w:ascii="Verdana" w:hAnsi="Verdana"/>
          <w:sz w:val="18"/>
        </w:rPr>
        <w:t>Discussion plénière sur les points de vue de la communauté : les participants sont-ils d’accord, quelque-chose à ajouter (10 minutes),</w:t>
      </w:r>
    </w:p>
    <w:p w14:paraId="65CA2CED" w14:textId="2ABA5AB4" w:rsidR="00DC0B9B" w:rsidRPr="00DE2918" w:rsidRDefault="00DC0B9B" w:rsidP="00E6668E">
      <w:pPr>
        <w:pStyle w:val="ListParagraph"/>
        <w:numPr>
          <w:ilvl w:val="0"/>
          <w:numId w:val="10"/>
        </w:numPr>
        <w:rPr>
          <w:rFonts w:ascii="Verdana" w:hAnsi="Verdana"/>
          <w:sz w:val="18"/>
          <w:szCs w:val="18"/>
        </w:rPr>
      </w:pPr>
      <w:r>
        <w:rPr>
          <w:rFonts w:ascii="Verdana" w:hAnsi="Verdana"/>
          <w:sz w:val="18"/>
        </w:rPr>
        <w:t xml:space="preserve">Présentation/description de l’ensemble du processus (activités effectuées) lié à l’évaluation des besoins et à l’analyse de </w:t>
      </w:r>
      <w:r w:rsidR="00BF1B57">
        <w:rPr>
          <w:rFonts w:ascii="Verdana" w:hAnsi="Verdana"/>
          <w:sz w:val="18"/>
        </w:rPr>
        <w:t>réalis</w:t>
      </w:r>
      <w:r>
        <w:rPr>
          <w:rFonts w:ascii="Verdana" w:hAnsi="Verdana"/>
          <w:sz w:val="18"/>
        </w:rPr>
        <w:t xml:space="preserve">abilité de trésorerie (30 minutes incluant les questions-réponses) </w:t>
      </w:r>
    </w:p>
    <w:p w14:paraId="39A904EB" w14:textId="55F8AC00" w:rsidR="00E6668E" w:rsidRPr="00DE2918" w:rsidRDefault="00E6668E" w:rsidP="00E6668E">
      <w:pPr>
        <w:pStyle w:val="ListParagraph"/>
        <w:numPr>
          <w:ilvl w:val="0"/>
          <w:numId w:val="10"/>
        </w:numPr>
        <w:rPr>
          <w:rFonts w:ascii="Verdana" w:hAnsi="Verdana"/>
          <w:sz w:val="18"/>
          <w:szCs w:val="18"/>
        </w:rPr>
      </w:pPr>
      <w:r>
        <w:rPr>
          <w:rFonts w:ascii="Verdana" w:hAnsi="Verdana"/>
          <w:sz w:val="18"/>
        </w:rPr>
        <w:t xml:space="preserve">Activité de groupe : Dans les mêmes groupes que précédemment, identifiez </w:t>
      </w:r>
      <w:proofErr w:type="gramStart"/>
      <w:r>
        <w:rPr>
          <w:rFonts w:ascii="Verdana" w:hAnsi="Verdana"/>
          <w:sz w:val="18"/>
        </w:rPr>
        <w:t>a</w:t>
      </w:r>
      <w:proofErr w:type="gramEnd"/>
      <w:r>
        <w:rPr>
          <w:rFonts w:ascii="Verdana" w:hAnsi="Verdana"/>
          <w:sz w:val="18"/>
        </w:rPr>
        <w:t>) ce qui s’est bien passé ; b) ce qui aurait dû s’améliorer ; au moins 3 des principales mesures recommandées pour améliorer la q</w:t>
      </w:r>
      <w:r w:rsidR="00BF1B57">
        <w:rPr>
          <w:rFonts w:ascii="Verdana" w:hAnsi="Verdana"/>
          <w:sz w:val="18"/>
        </w:rPr>
        <w:t>ualité de cette phase.  (40 min</w:t>
      </w:r>
      <w:r>
        <w:rPr>
          <w:rFonts w:ascii="Verdana" w:hAnsi="Verdana"/>
          <w:sz w:val="18"/>
        </w:rPr>
        <w:t>)</w:t>
      </w:r>
    </w:p>
    <w:p w14:paraId="10583F1E" w14:textId="2A15B82E" w:rsidR="0007522F" w:rsidRPr="00DE2918" w:rsidRDefault="00DC0B9B" w:rsidP="00475CD3">
      <w:pPr>
        <w:pStyle w:val="ListParagraph"/>
        <w:numPr>
          <w:ilvl w:val="0"/>
          <w:numId w:val="10"/>
        </w:numPr>
        <w:rPr>
          <w:rFonts w:ascii="Verdana" w:hAnsi="Verdana"/>
          <w:sz w:val="18"/>
          <w:szCs w:val="18"/>
        </w:rPr>
      </w:pPr>
      <w:r>
        <w:rPr>
          <w:rFonts w:ascii="Verdana" w:hAnsi="Verdana"/>
          <w:sz w:val="18"/>
        </w:rPr>
        <w:t>Présentation en groupe et retour en plénière (y compris recommandations validées) (20 minutes) :</w:t>
      </w:r>
    </w:p>
    <w:p w14:paraId="38726011" w14:textId="77777777" w:rsidR="0007522F" w:rsidRPr="00DE2918" w:rsidRDefault="0007522F" w:rsidP="0007522F">
      <w:pPr>
        <w:pStyle w:val="ListParagraph"/>
        <w:ind w:left="360"/>
        <w:rPr>
          <w:rFonts w:ascii="Verdana" w:hAnsi="Verdana"/>
          <w:sz w:val="18"/>
          <w:szCs w:val="18"/>
        </w:rPr>
      </w:pPr>
      <w:r>
        <w:rPr>
          <w:rFonts w:ascii="Verdana" w:hAnsi="Verdana"/>
          <w:sz w:val="18"/>
        </w:rPr>
        <w:t xml:space="preserve">Que faut-il refaire de la même manière la prochaine fois ? </w:t>
      </w:r>
    </w:p>
    <w:p w14:paraId="16DC4FC2" w14:textId="77777777" w:rsidR="0007522F" w:rsidRPr="00DE2918" w:rsidRDefault="0007522F" w:rsidP="0007522F">
      <w:pPr>
        <w:pStyle w:val="ListParagraph"/>
        <w:ind w:left="360"/>
        <w:rPr>
          <w:rFonts w:ascii="Verdana" w:hAnsi="Verdana"/>
          <w:sz w:val="18"/>
          <w:szCs w:val="18"/>
        </w:rPr>
      </w:pPr>
      <w:r>
        <w:rPr>
          <w:rFonts w:ascii="Verdana" w:hAnsi="Verdana"/>
          <w:sz w:val="18"/>
        </w:rPr>
        <w:t xml:space="preserve">Que faut-il faire différemment la prochaine fois ? </w:t>
      </w:r>
    </w:p>
    <w:p w14:paraId="79EC1D0B" w14:textId="6A8271EE" w:rsidR="0007522F" w:rsidRPr="00DE2918" w:rsidRDefault="0007522F" w:rsidP="00C13953">
      <w:pPr>
        <w:pStyle w:val="ListParagraph"/>
        <w:ind w:left="360"/>
        <w:rPr>
          <w:rFonts w:ascii="Verdana" w:hAnsi="Verdana"/>
          <w:sz w:val="18"/>
          <w:szCs w:val="18"/>
        </w:rPr>
      </w:pPr>
      <w:r>
        <w:rPr>
          <w:rFonts w:ascii="Verdana" w:hAnsi="Verdana"/>
          <w:sz w:val="18"/>
        </w:rPr>
        <w:t>Trois mesures recommandées pour améliorer le choix des modalités</w:t>
      </w:r>
    </w:p>
    <w:p w14:paraId="68D2983F" w14:textId="68D6C902" w:rsidR="0007522F" w:rsidRPr="00DE2918" w:rsidRDefault="0007522F" w:rsidP="0007522F">
      <w:pPr>
        <w:pStyle w:val="ListParagraph"/>
        <w:numPr>
          <w:ilvl w:val="0"/>
          <w:numId w:val="10"/>
        </w:numPr>
        <w:rPr>
          <w:rFonts w:ascii="Verdana" w:hAnsi="Verdana"/>
          <w:sz w:val="18"/>
          <w:szCs w:val="18"/>
        </w:rPr>
      </w:pPr>
      <w:r>
        <w:rPr>
          <w:rFonts w:ascii="Verdana" w:hAnsi="Verdana"/>
          <w:sz w:val="18"/>
        </w:rPr>
        <w:t>Activité de groupe supplémentaire : Identifier trois raisons pour lesquelles le type de TM était ou non la bonne modalité (20 minutes)</w:t>
      </w:r>
    </w:p>
    <w:p w14:paraId="574010FB" w14:textId="72158B09" w:rsidR="00475CD3" w:rsidRPr="00DE2918" w:rsidRDefault="0007522F" w:rsidP="0007522F">
      <w:pPr>
        <w:rPr>
          <w:rFonts w:ascii="Verdana" w:hAnsi="Verdana"/>
          <w:sz w:val="18"/>
          <w:szCs w:val="18"/>
        </w:rPr>
      </w:pPr>
      <w:r>
        <w:rPr>
          <w:rFonts w:ascii="Verdana" w:hAnsi="Verdana"/>
          <w:b/>
          <w:sz w:val="18"/>
        </w:rPr>
        <w:t xml:space="preserve">Documents : </w:t>
      </w:r>
      <w:hyperlink r:id="rId8" w:history="1">
        <w:r w:rsidRPr="00BC3534">
          <w:rPr>
            <w:rStyle w:val="Hyperlink"/>
            <w:rFonts w:ascii="Verdana" w:hAnsi="Verdana"/>
            <w:sz w:val="18"/>
          </w:rPr>
          <w:t>Modalités, mécanismes de distribution et valeurs de transfert</w:t>
        </w:r>
      </w:hyperlink>
    </w:p>
    <w:p w14:paraId="6E6F97C4" w14:textId="71A9E61A" w:rsidR="00DE2918" w:rsidRDefault="00DE2918" w:rsidP="1FD00CE6">
      <w:pPr>
        <w:pStyle w:val="Subheading"/>
        <w:rPr>
          <w:rFonts w:eastAsiaTheme="minorEastAsia"/>
          <w:noProof/>
        </w:rPr>
      </w:pPr>
    </w:p>
    <w:p w14:paraId="1BDACC2A" w14:textId="2DAD5A57" w:rsidR="00E9040B" w:rsidRPr="00DE2918" w:rsidRDefault="00E9040B" w:rsidP="00E9040B">
      <w:pPr>
        <w:pStyle w:val="Subheading"/>
        <w:rPr>
          <w:rFonts w:ascii="Verdana" w:eastAsiaTheme="minorEastAsia" w:hAnsi="Verdana"/>
          <w:noProof/>
          <w:sz w:val="24"/>
          <w:szCs w:val="24"/>
        </w:rPr>
      </w:pPr>
      <w:r>
        <w:rPr>
          <w:rFonts w:ascii="Verdana" w:hAnsi="Verdana"/>
          <w:sz w:val="24"/>
        </w:rPr>
        <w:t>Après-midi</w:t>
      </w:r>
    </w:p>
    <w:p w14:paraId="33D721A1" w14:textId="77777777" w:rsidR="00E9040B" w:rsidRPr="00DE2918" w:rsidRDefault="00E9040B" w:rsidP="00E9040B">
      <w:pPr>
        <w:rPr>
          <w:rFonts w:eastAsiaTheme="minorEastAsia" w:cstheme="minorHAnsi"/>
          <w:b/>
          <w:bCs/>
          <w:noProof/>
          <w:color w:val="000000"/>
          <w:sz w:val="20"/>
          <w:szCs w:val="20"/>
          <w:u w:val="single"/>
        </w:rPr>
      </w:pPr>
    </w:p>
    <w:p w14:paraId="5F31E412" w14:textId="15D6F396" w:rsidR="00E9040B" w:rsidRPr="00DE2918" w:rsidRDefault="00E9040B" w:rsidP="00E9040B">
      <w:pPr>
        <w:rPr>
          <w:rFonts w:ascii="Verdana" w:eastAsiaTheme="minorEastAsia" w:hAnsi="Verdana" w:cstheme="minorHAnsi"/>
          <w:b/>
          <w:bCs/>
          <w:noProof/>
          <w:color w:val="000000"/>
          <w:sz w:val="20"/>
          <w:szCs w:val="20"/>
          <w:u w:val="single"/>
        </w:rPr>
      </w:pPr>
      <w:proofErr w:type="gramStart"/>
      <w:r>
        <w:rPr>
          <w:rFonts w:ascii="Verdana" w:hAnsi="Verdana"/>
          <w:b/>
          <w:color w:val="000000"/>
          <w:sz w:val="20"/>
          <w:u w:val="single"/>
        </w:rPr>
        <w:t>13:</w:t>
      </w:r>
      <w:proofErr w:type="gramEnd"/>
      <w:r>
        <w:rPr>
          <w:rFonts w:ascii="Verdana" w:hAnsi="Verdana"/>
          <w:b/>
          <w:color w:val="000000"/>
          <w:sz w:val="20"/>
          <w:u w:val="single"/>
        </w:rPr>
        <w:t>30 – 15:45 Stade : Évaluation et analyse des réponses– partie 2</w:t>
      </w:r>
    </w:p>
    <w:p w14:paraId="22F855E6" w14:textId="5D9161CF" w:rsidR="00DC0B9B" w:rsidRPr="00DE2918" w:rsidRDefault="00DC0B9B" w:rsidP="00E9040B">
      <w:pPr>
        <w:rPr>
          <w:rFonts w:ascii="Verdana" w:eastAsiaTheme="minorEastAsia" w:hAnsi="Verdana" w:cstheme="minorHAnsi"/>
          <w:b/>
          <w:bCs/>
          <w:noProof/>
          <w:color w:val="000000"/>
          <w:sz w:val="20"/>
          <w:szCs w:val="20"/>
          <w:u w:val="single"/>
        </w:rPr>
      </w:pPr>
      <w:r>
        <w:rPr>
          <w:rFonts w:ascii="Verdana" w:hAnsi="Verdana"/>
          <w:b/>
          <w:color w:val="000000"/>
          <w:sz w:val="20"/>
          <w:u w:val="single"/>
        </w:rPr>
        <w:t>L’ASSISTANCE ADÉQUATE ? (Quantité adéquate)</w:t>
      </w:r>
    </w:p>
    <w:p w14:paraId="1807646D" w14:textId="77777777" w:rsidR="00E9040B" w:rsidRPr="00DE2918" w:rsidRDefault="00E9040B" w:rsidP="00E9040B">
      <w:pPr>
        <w:rPr>
          <w:rFonts w:ascii="Verdana" w:eastAsiaTheme="minorEastAsia" w:hAnsi="Verdana" w:cstheme="minorHAnsi"/>
          <w:bCs/>
          <w:noProof/>
          <w:color w:val="000000"/>
          <w:sz w:val="18"/>
          <w:szCs w:val="18"/>
        </w:rPr>
      </w:pPr>
    </w:p>
    <w:p w14:paraId="702BAD7C" w14:textId="167C250B" w:rsidR="00095AC2" w:rsidRPr="00DE2918" w:rsidRDefault="00E9040B" w:rsidP="0007522F">
      <w:pPr>
        <w:rPr>
          <w:rFonts w:ascii="Verdana" w:eastAsiaTheme="minorEastAsia" w:hAnsi="Verdana" w:cstheme="minorHAnsi"/>
          <w:b/>
          <w:bCs/>
          <w:noProof/>
          <w:color w:val="000000"/>
          <w:sz w:val="18"/>
          <w:szCs w:val="18"/>
        </w:rPr>
      </w:pPr>
      <w:r>
        <w:rPr>
          <w:rFonts w:ascii="Verdana" w:hAnsi="Verdana"/>
          <w:b/>
          <w:color w:val="000000"/>
          <w:sz w:val="18"/>
        </w:rPr>
        <w:t>En bref</w:t>
      </w:r>
      <w:r>
        <w:rPr>
          <w:rFonts w:ascii="Verdana" w:hAnsi="Verdana"/>
          <w:color w:val="000000"/>
          <w:sz w:val="18"/>
        </w:rPr>
        <w:t xml:space="preserve"> – </w:t>
      </w:r>
      <w:r>
        <w:rPr>
          <w:rFonts w:ascii="Verdana" w:hAnsi="Verdana"/>
          <w:b/>
          <w:color w:val="000000"/>
          <w:sz w:val="18"/>
        </w:rPr>
        <w:t xml:space="preserve">évaluer si le montant des liquidités fournies était le montant adéquat pour couvrir les besoins de la période prévue. </w:t>
      </w:r>
    </w:p>
    <w:p w14:paraId="70B152AF" w14:textId="246C4DDE" w:rsidR="00E9040B" w:rsidRPr="00DE2918" w:rsidRDefault="00E9040B" w:rsidP="00E9040B">
      <w:pPr>
        <w:rPr>
          <w:rFonts w:ascii="Verdana" w:hAnsi="Verdana"/>
          <w:b/>
          <w:sz w:val="18"/>
          <w:szCs w:val="18"/>
        </w:rPr>
      </w:pPr>
      <w:r>
        <w:rPr>
          <w:rFonts w:ascii="Verdana" w:hAnsi="Verdana"/>
          <w:b/>
          <w:sz w:val="18"/>
        </w:rPr>
        <w:t>Procédure :</w:t>
      </w:r>
    </w:p>
    <w:p w14:paraId="464EDB01" w14:textId="35420E31" w:rsidR="00095AC2" w:rsidRPr="00DE2918" w:rsidRDefault="00095AC2" w:rsidP="00095AC2">
      <w:pPr>
        <w:pStyle w:val="ListParagraph"/>
        <w:numPr>
          <w:ilvl w:val="0"/>
          <w:numId w:val="10"/>
        </w:numPr>
        <w:rPr>
          <w:rFonts w:ascii="Verdana" w:hAnsi="Verdana"/>
          <w:sz w:val="18"/>
          <w:szCs w:val="18"/>
        </w:rPr>
      </w:pPr>
      <w:r>
        <w:rPr>
          <w:rFonts w:ascii="Verdana" w:hAnsi="Verdana"/>
          <w:sz w:val="18"/>
        </w:rPr>
        <w:t xml:space="preserve">Présentation des points de vue de la communauté, des résultats sur le terrain (PDM, </w:t>
      </w:r>
      <w:r w:rsidR="00CA206D">
        <w:rPr>
          <w:rFonts w:ascii="Verdana" w:hAnsi="Verdana"/>
          <w:sz w:val="18"/>
        </w:rPr>
        <w:t>Focus Group</w:t>
      </w:r>
      <w:r>
        <w:rPr>
          <w:rFonts w:ascii="Verdana" w:hAnsi="Verdana"/>
          <w:sz w:val="18"/>
        </w:rPr>
        <w:t xml:space="preserve"> </w:t>
      </w:r>
      <w:proofErr w:type="gramStart"/>
      <w:r>
        <w:rPr>
          <w:rFonts w:ascii="Verdana" w:hAnsi="Verdana"/>
          <w:sz w:val="18"/>
        </w:rPr>
        <w:t xml:space="preserve">et </w:t>
      </w:r>
      <w:r w:rsidR="00CA206D">
        <w:rPr>
          <w:rFonts w:ascii="Verdana" w:hAnsi="Verdana"/>
          <w:sz w:val="18"/>
        </w:rPr>
        <w:t xml:space="preserve"> KII</w:t>
      </w:r>
      <w:proofErr w:type="gramEnd"/>
      <w:r w:rsidR="00CA206D">
        <w:rPr>
          <w:rFonts w:ascii="Verdana" w:hAnsi="Verdana"/>
          <w:sz w:val="18"/>
        </w:rPr>
        <w:t xml:space="preserve"> (Key Informant Interview - Entretien avec des personnes clés)</w:t>
      </w:r>
      <w:r>
        <w:rPr>
          <w:rFonts w:ascii="Verdana" w:hAnsi="Verdana"/>
          <w:sz w:val="18"/>
        </w:rPr>
        <w:t>) (10 min)</w:t>
      </w:r>
    </w:p>
    <w:p w14:paraId="5A3497D1" w14:textId="77777777" w:rsidR="00095AC2" w:rsidRPr="00DE2918" w:rsidRDefault="00095AC2" w:rsidP="00095AC2">
      <w:pPr>
        <w:pStyle w:val="ListParagraph"/>
        <w:numPr>
          <w:ilvl w:val="0"/>
          <w:numId w:val="10"/>
        </w:numPr>
        <w:rPr>
          <w:rFonts w:ascii="Verdana" w:hAnsi="Verdana"/>
          <w:sz w:val="18"/>
          <w:szCs w:val="18"/>
        </w:rPr>
      </w:pPr>
      <w:r>
        <w:rPr>
          <w:rFonts w:ascii="Verdana" w:hAnsi="Verdana"/>
          <w:sz w:val="18"/>
        </w:rPr>
        <w:t>Discussion plénière sur les points de vue de la communauté : les participants sont-ils d’accord, quelque-chose à ajouter (10 minutes),</w:t>
      </w:r>
    </w:p>
    <w:p w14:paraId="2EB120B1" w14:textId="649DDD78" w:rsidR="00095AC2" w:rsidRPr="00DE2918" w:rsidRDefault="00095AC2" w:rsidP="00095AC2">
      <w:pPr>
        <w:pStyle w:val="ListParagraph"/>
        <w:numPr>
          <w:ilvl w:val="0"/>
          <w:numId w:val="10"/>
        </w:numPr>
        <w:rPr>
          <w:rFonts w:ascii="Verdana" w:hAnsi="Verdana"/>
          <w:sz w:val="18"/>
          <w:szCs w:val="18"/>
        </w:rPr>
      </w:pPr>
      <w:r>
        <w:rPr>
          <w:rFonts w:ascii="Verdana" w:hAnsi="Verdana"/>
          <w:sz w:val="18"/>
        </w:rPr>
        <w:t xml:space="preserve">Présentation/description du processus ROA : comment les décisions et les calculs ont-ils été faits pour la valeur de transfert ?  (30 min, questions et réponses comprises) </w:t>
      </w:r>
    </w:p>
    <w:p w14:paraId="047BCC0B" w14:textId="6E51CEDE" w:rsidR="00921577" w:rsidRPr="00DE2918" w:rsidRDefault="00095AC2" w:rsidP="00095AC2">
      <w:pPr>
        <w:pStyle w:val="ListParagraph"/>
        <w:numPr>
          <w:ilvl w:val="0"/>
          <w:numId w:val="10"/>
        </w:numPr>
        <w:rPr>
          <w:rFonts w:ascii="Verdana" w:hAnsi="Verdana"/>
          <w:sz w:val="18"/>
          <w:szCs w:val="18"/>
        </w:rPr>
      </w:pPr>
      <w:r>
        <w:rPr>
          <w:rFonts w:ascii="Verdana" w:hAnsi="Verdana"/>
          <w:sz w:val="18"/>
        </w:rPr>
        <w:t xml:space="preserve">Activité de groupe : </w:t>
      </w:r>
    </w:p>
    <w:p w14:paraId="18972D33" w14:textId="5C961176" w:rsidR="002D41C0" w:rsidRPr="00DE2918" w:rsidRDefault="00921577" w:rsidP="002D41C0">
      <w:pPr>
        <w:pStyle w:val="ListParagraph"/>
        <w:ind w:left="360"/>
        <w:rPr>
          <w:rFonts w:ascii="Verdana" w:hAnsi="Verdana"/>
          <w:sz w:val="18"/>
          <w:szCs w:val="18"/>
        </w:rPr>
      </w:pPr>
      <w:r>
        <w:rPr>
          <w:rFonts w:ascii="Verdana" w:hAnsi="Verdana"/>
          <w:sz w:val="18"/>
        </w:rPr>
        <w:t xml:space="preserve">Dans les mêmes groupes que précédemment, identifiez </w:t>
      </w:r>
      <w:proofErr w:type="gramStart"/>
      <w:r>
        <w:rPr>
          <w:rFonts w:ascii="Verdana" w:hAnsi="Verdana"/>
          <w:sz w:val="18"/>
        </w:rPr>
        <w:t>a</w:t>
      </w:r>
      <w:proofErr w:type="gramEnd"/>
      <w:r>
        <w:rPr>
          <w:rFonts w:ascii="Verdana" w:hAnsi="Verdana"/>
          <w:sz w:val="18"/>
        </w:rPr>
        <w:t>) ce qui s’est bien passé ; b) ce qui aurait dû s’améliorer ; au moins 3 des principales mesures recommandées pour améliorer la qualité de cette p</w:t>
      </w:r>
      <w:r w:rsidR="00BF1B57">
        <w:rPr>
          <w:rFonts w:ascii="Verdana" w:hAnsi="Verdana"/>
          <w:sz w:val="18"/>
        </w:rPr>
        <w:t>hase la prochaine fois. (40 min</w:t>
      </w:r>
      <w:r>
        <w:rPr>
          <w:rFonts w:ascii="Verdana" w:hAnsi="Verdana"/>
          <w:sz w:val="18"/>
        </w:rPr>
        <w:t>)</w:t>
      </w:r>
    </w:p>
    <w:p w14:paraId="53EB2676" w14:textId="77777777" w:rsidR="002D41C0" w:rsidRPr="00DE2918" w:rsidRDefault="00095AC2" w:rsidP="002D41C0">
      <w:pPr>
        <w:pStyle w:val="ListParagraph"/>
        <w:numPr>
          <w:ilvl w:val="0"/>
          <w:numId w:val="10"/>
        </w:numPr>
        <w:rPr>
          <w:rFonts w:ascii="Verdana" w:hAnsi="Verdana"/>
          <w:sz w:val="18"/>
          <w:szCs w:val="18"/>
        </w:rPr>
      </w:pPr>
      <w:r>
        <w:rPr>
          <w:rFonts w:ascii="Verdana" w:hAnsi="Verdana"/>
          <w:sz w:val="18"/>
        </w:rPr>
        <w:t>Présentation en groupe et retour en plénière (y compris recommandations validées) (20 minutes) :</w:t>
      </w:r>
    </w:p>
    <w:p w14:paraId="17390C33" w14:textId="77777777" w:rsidR="002D41C0" w:rsidRPr="00DE2918" w:rsidRDefault="002D41C0" w:rsidP="002D41C0">
      <w:pPr>
        <w:pStyle w:val="ListParagraph"/>
        <w:ind w:left="360"/>
        <w:rPr>
          <w:rFonts w:ascii="Verdana" w:hAnsi="Verdana"/>
          <w:sz w:val="18"/>
          <w:szCs w:val="18"/>
        </w:rPr>
      </w:pPr>
      <w:r>
        <w:rPr>
          <w:rFonts w:ascii="Verdana" w:hAnsi="Verdana"/>
          <w:sz w:val="18"/>
        </w:rPr>
        <w:t xml:space="preserve">Que faut-il refaire de la même manière la prochaine fois ? </w:t>
      </w:r>
    </w:p>
    <w:p w14:paraId="6FDB90EA" w14:textId="77777777" w:rsidR="002D41C0" w:rsidRPr="00DE2918" w:rsidRDefault="002D41C0" w:rsidP="002D41C0">
      <w:pPr>
        <w:pStyle w:val="ListParagraph"/>
        <w:ind w:left="360"/>
        <w:rPr>
          <w:rFonts w:ascii="Verdana" w:hAnsi="Verdana"/>
          <w:sz w:val="18"/>
          <w:szCs w:val="18"/>
        </w:rPr>
      </w:pPr>
      <w:r>
        <w:rPr>
          <w:rFonts w:ascii="Verdana" w:hAnsi="Verdana"/>
          <w:sz w:val="18"/>
        </w:rPr>
        <w:t xml:space="preserve">Que faut-il faire différemment la prochaine fois ? </w:t>
      </w:r>
    </w:p>
    <w:p w14:paraId="3FC650F4" w14:textId="7DCD0FC4" w:rsidR="00C13953" w:rsidRPr="00DE2918" w:rsidRDefault="00C13953" w:rsidP="00C13953">
      <w:pPr>
        <w:pStyle w:val="ListParagraph"/>
        <w:ind w:left="360"/>
        <w:rPr>
          <w:rFonts w:ascii="Verdana" w:hAnsi="Verdana"/>
          <w:sz w:val="18"/>
          <w:szCs w:val="18"/>
        </w:rPr>
      </w:pPr>
      <w:r>
        <w:rPr>
          <w:rFonts w:ascii="Verdana" w:hAnsi="Verdana"/>
          <w:sz w:val="18"/>
        </w:rPr>
        <w:t>Trois mesures recommandées pour améliorer la valeur de transfert</w:t>
      </w:r>
    </w:p>
    <w:p w14:paraId="368BB76A" w14:textId="44FACBBD" w:rsidR="00F316E4" w:rsidRPr="00DE2918" w:rsidRDefault="00F316E4" w:rsidP="00F316E4">
      <w:pPr>
        <w:pStyle w:val="ListParagraph"/>
        <w:numPr>
          <w:ilvl w:val="0"/>
          <w:numId w:val="10"/>
        </w:numPr>
        <w:rPr>
          <w:rFonts w:ascii="Verdana" w:hAnsi="Verdana"/>
          <w:sz w:val="18"/>
          <w:szCs w:val="18"/>
        </w:rPr>
      </w:pPr>
      <w:r>
        <w:rPr>
          <w:rFonts w:ascii="Verdana" w:hAnsi="Verdana"/>
          <w:sz w:val="18"/>
        </w:rPr>
        <w:t>Activité de groupe supplémentaire : Un groupe pour discuter a) des avantages et des inconvénients d’un montant fixe par rapport à un montant variable, b) à quelle fréquence l’argent devrait-il être distribué, et le montant devrait-il être adapté au</w:t>
      </w:r>
      <w:r w:rsidR="00BF1B57">
        <w:rPr>
          <w:rFonts w:ascii="Verdana" w:hAnsi="Verdana"/>
          <w:sz w:val="18"/>
        </w:rPr>
        <w:t>x changements de prix ? (20 min</w:t>
      </w:r>
      <w:r>
        <w:rPr>
          <w:rFonts w:ascii="Verdana" w:hAnsi="Verdana"/>
          <w:sz w:val="18"/>
        </w:rPr>
        <w:t>)</w:t>
      </w:r>
    </w:p>
    <w:p w14:paraId="174639DC" w14:textId="77777777" w:rsidR="00F316E4" w:rsidRPr="00DE2918" w:rsidRDefault="00F316E4" w:rsidP="002D41C0">
      <w:pPr>
        <w:pStyle w:val="ListParagraph"/>
        <w:ind w:left="360"/>
        <w:rPr>
          <w:rFonts w:ascii="Verdana" w:hAnsi="Verdana"/>
          <w:sz w:val="18"/>
          <w:szCs w:val="18"/>
        </w:rPr>
      </w:pPr>
    </w:p>
    <w:p w14:paraId="68648095" w14:textId="6FCF8DDF" w:rsidR="00C13953" w:rsidRPr="00DE2918" w:rsidRDefault="00C13953" w:rsidP="4076E74C">
      <w:pPr>
        <w:pStyle w:val="ListParagraph"/>
        <w:spacing w:after="160" w:line="259" w:lineRule="auto"/>
        <w:ind w:left="0"/>
        <w:rPr>
          <w:rFonts w:ascii="Verdana" w:hAnsi="Verdana"/>
          <w:sz w:val="18"/>
          <w:szCs w:val="18"/>
          <w:highlight w:val="yellow"/>
        </w:rPr>
      </w:pPr>
      <w:r>
        <w:rPr>
          <w:rFonts w:ascii="Verdana" w:hAnsi="Verdana"/>
          <w:b/>
          <w:sz w:val="18"/>
        </w:rPr>
        <w:t xml:space="preserve">Documents : </w:t>
      </w:r>
      <w:hyperlink r:id="rId9">
        <w:r>
          <w:rPr>
            <w:rStyle w:val="Hyperlink"/>
            <w:rFonts w:ascii="Verdana" w:hAnsi="Verdana"/>
            <w:sz w:val="18"/>
          </w:rPr>
          <w:t>Modalités, mécanismes de distribution et valeurs de transfert</w:t>
        </w:r>
      </w:hyperlink>
      <w:r>
        <w:rPr>
          <w:rFonts w:ascii="Verdana" w:hAnsi="Verdana"/>
          <w:sz w:val="18"/>
        </w:rPr>
        <w:t xml:space="preserve"> </w:t>
      </w:r>
    </w:p>
    <w:p w14:paraId="72A5B1DD" w14:textId="77777777" w:rsidR="00C13953" w:rsidRPr="00DE2918" w:rsidRDefault="00C13953" w:rsidP="00C13953">
      <w:pPr>
        <w:rPr>
          <w:rFonts w:ascii="Verdana" w:eastAsiaTheme="minorEastAsia" w:hAnsi="Verdana" w:cstheme="minorHAnsi"/>
          <w:b/>
          <w:bCs/>
          <w:noProof/>
          <w:color w:val="000000"/>
          <w:sz w:val="20"/>
          <w:szCs w:val="20"/>
          <w:u w:val="single"/>
        </w:rPr>
      </w:pPr>
      <w:proofErr w:type="gramStart"/>
      <w:r>
        <w:rPr>
          <w:rFonts w:ascii="Verdana" w:hAnsi="Verdana"/>
          <w:b/>
          <w:color w:val="000000"/>
          <w:sz w:val="20"/>
          <w:u w:val="single"/>
        </w:rPr>
        <w:t>16:</w:t>
      </w:r>
      <w:proofErr w:type="gramEnd"/>
      <w:r>
        <w:rPr>
          <w:rFonts w:ascii="Verdana" w:hAnsi="Verdana"/>
          <w:b/>
          <w:color w:val="000000"/>
          <w:sz w:val="20"/>
          <w:u w:val="single"/>
        </w:rPr>
        <w:t>00-17:00 – LES BONS RISQUES ? (Gestion des risques)</w:t>
      </w:r>
    </w:p>
    <w:p w14:paraId="59A54E0A" w14:textId="77777777" w:rsidR="00C13953" w:rsidRPr="00DE2918" w:rsidRDefault="00C13953" w:rsidP="00C13953">
      <w:pPr>
        <w:rPr>
          <w:rFonts w:ascii="Verdana" w:eastAsiaTheme="minorEastAsia" w:hAnsi="Verdana" w:cstheme="minorHAnsi"/>
          <w:b/>
          <w:bCs/>
          <w:noProof/>
          <w:color w:val="000000"/>
          <w:sz w:val="18"/>
          <w:szCs w:val="18"/>
          <w:u w:val="single"/>
        </w:rPr>
      </w:pPr>
    </w:p>
    <w:p w14:paraId="45851AD4" w14:textId="7F5B3E56" w:rsidR="005637D8" w:rsidRPr="00DE2918" w:rsidRDefault="005637D8" w:rsidP="52092DEC">
      <w:pPr>
        <w:rPr>
          <w:rFonts w:ascii="Verdana" w:eastAsiaTheme="minorEastAsia" w:hAnsi="Verdana" w:cstheme="minorBidi"/>
          <w:b/>
          <w:bCs/>
          <w:noProof/>
          <w:color w:val="000000"/>
          <w:sz w:val="18"/>
          <w:szCs w:val="18"/>
          <w:u w:val="single"/>
        </w:rPr>
      </w:pPr>
      <w:r>
        <w:rPr>
          <w:rFonts w:ascii="Verdana" w:hAnsi="Verdana"/>
          <w:b/>
          <w:color w:val="000000" w:themeColor="text1"/>
          <w:sz w:val="18"/>
        </w:rPr>
        <w:lastRenderedPageBreak/>
        <w:t xml:space="preserve">En bref – </w:t>
      </w:r>
      <w:r>
        <w:rPr>
          <w:rFonts w:ascii="Verdana" w:hAnsi="Verdana"/>
          <w:color w:val="000000" w:themeColor="text1"/>
          <w:sz w:val="18"/>
        </w:rPr>
        <w:t>cette séance (facultative) examine les risques identifiés pour le TM et analyse ceux qui peuvent être pertinents pour la programmation de la SN et comment cela peut être atténué. Il comprend un aperçu des principaux types de risques, des atténuations et de la probabilité. Il est également important de signaler au cours de la session que la TM n’est pas plus risquée que d’autres formes d’assistance, en tant que principe, à condition qu’elle soit bien conçue.</w:t>
      </w:r>
    </w:p>
    <w:p w14:paraId="12CEB124" w14:textId="77777777" w:rsidR="00C13953" w:rsidRPr="00DE2918" w:rsidRDefault="00C13953" w:rsidP="00C13953">
      <w:pPr>
        <w:rPr>
          <w:rFonts w:ascii="Verdana" w:hAnsi="Verdana"/>
          <w:b/>
          <w:sz w:val="18"/>
          <w:szCs w:val="18"/>
        </w:rPr>
      </w:pPr>
      <w:r>
        <w:rPr>
          <w:rFonts w:ascii="Verdana" w:hAnsi="Verdana"/>
          <w:b/>
          <w:sz w:val="18"/>
        </w:rPr>
        <w:t>Procédure :</w:t>
      </w:r>
    </w:p>
    <w:p w14:paraId="1E6E5B24" w14:textId="77777777" w:rsidR="00C13953" w:rsidRPr="00DE2918" w:rsidRDefault="00C13953" w:rsidP="00C13953">
      <w:pPr>
        <w:pStyle w:val="ListParagraph"/>
        <w:numPr>
          <w:ilvl w:val="0"/>
          <w:numId w:val="10"/>
        </w:numPr>
        <w:rPr>
          <w:rFonts w:ascii="Verdana" w:hAnsi="Verdana"/>
          <w:sz w:val="18"/>
          <w:szCs w:val="18"/>
        </w:rPr>
      </w:pPr>
      <w:r>
        <w:rPr>
          <w:rFonts w:ascii="Verdana" w:hAnsi="Verdana"/>
          <w:sz w:val="18"/>
        </w:rPr>
        <w:t xml:space="preserve">Présentation/description des risques identifiés si l’on compare aux TM (20 minutes y compris les questions-réponses) </w:t>
      </w:r>
    </w:p>
    <w:p w14:paraId="0AAB3C3D" w14:textId="77777777" w:rsidR="00C13953" w:rsidRPr="00DE2918" w:rsidRDefault="00C13953" w:rsidP="00C13953">
      <w:pPr>
        <w:pStyle w:val="ListParagraph"/>
        <w:ind w:left="360"/>
        <w:rPr>
          <w:rFonts w:ascii="Verdana" w:hAnsi="Verdana"/>
          <w:sz w:val="18"/>
          <w:szCs w:val="18"/>
        </w:rPr>
      </w:pPr>
      <w:r>
        <w:rPr>
          <w:rFonts w:ascii="Verdana" w:hAnsi="Verdana"/>
          <w:sz w:val="18"/>
        </w:rPr>
        <w:t>Activité de groupe : Dans les mêmes groupes que précédemment, pour le prochain projet TM</w:t>
      </w:r>
    </w:p>
    <w:p w14:paraId="6632A090" w14:textId="2C450A98" w:rsidR="00C13953" w:rsidRPr="00DE2918" w:rsidRDefault="00C13953" w:rsidP="00C13953">
      <w:pPr>
        <w:pStyle w:val="ListParagraph"/>
        <w:ind w:left="360"/>
        <w:rPr>
          <w:rFonts w:ascii="Verdana" w:hAnsi="Verdana"/>
          <w:sz w:val="18"/>
          <w:szCs w:val="18"/>
        </w:rPr>
      </w:pPr>
      <w:r>
        <w:rPr>
          <w:rFonts w:ascii="Verdana" w:hAnsi="Verdana"/>
          <w:sz w:val="18"/>
        </w:rPr>
        <w:t>Identifier a) quels sont les 3 principaux risques ; b) quelles sont les principales mesures d’atténuation ; c) sur cette base, l’utilisation de l’évaluation des risque</w:t>
      </w:r>
      <w:r w:rsidR="00BF1B57">
        <w:rPr>
          <w:rFonts w:ascii="Verdana" w:hAnsi="Verdana"/>
          <w:sz w:val="18"/>
        </w:rPr>
        <w:t>s est-elle réalisable ? (20 min</w:t>
      </w:r>
      <w:r>
        <w:rPr>
          <w:rFonts w:ascii="Verdana" w:hAnsi="Verdana"/>
          <w:sz w:val="18"/>
        </w:rPr>
        <w:t>)</w:t>
      </w:r>
    </w:p>
    <w:p w14:paraId="7EF75FE1" w14:textId="77777777" w:rsidR="00C13953" w:rsidRPr="00DE2918" w:rsidRDefault="00C13953" w:rsidP="00C13953">
      <w:pPr>
        <w:pStyle w:val="ListParagraph"/>
        <w:numPr>
          <w:ilvl w:val="0"/>
          <w:numId w:val="10"/>
        </w:numPr>
        <w:rPr>
          <w:rFonts w:ascii="Verdana" w:hAnsi="Verdana"/>
          <w:sz w:val="18"/>
          <w:szCs w:val="18"/>
        </w:rPr>
      </w:pPr>
      <w:r>
        <w:rPr>
          <w:rFonts w:ascii="Verdana" w:hAnsi="Verdana"/>
          <w:sz w:val="18"/>
        </w:rPr>
        <w:t>Présentation en groupe et retour en plénière (y compris recommandations validées) (20 minutes)</w:t>
      </w:r>
    </w:p>
    <w:p w14:paraId="500057B2" w14:textId="77777777" w:rsidR="00C13953" w:rsidRPr="00DE2918" w:rsidRDefault="00C13953" w:rsidP="00C13953">
      <w:pPr>
        <w:rPr>
          <w:rFonts w:eastAsiaTheme="minorEastAsia"/>
          <w:b/>
          <w:noProof/>
          <w:color w:val="C00000"/>
          <w:sz w:val="24"/>
          <w:szCs w:val="24"/>
          <w:u w:val="single"/>
        </w:rPr>
      </w:pPr>
    </w:p>
    <w:p w14:paraId="18BA5165" w14:textId="28AD6A11" w:rsidR="000F4B85" w:rsidRDefault="000F4B85" w:rsidP="00DE2918">
      <w:pPr>
        <w:rPr>
          <w:rFonts w:ascii="Verdana" w:hAnsi="Verdana"/>
          <w:sz w:val="24"/>
          <w:szCs w:val="24"/>
        </w:rPr>
      </w:pPr>
      <w:r>
        <w:rPr>
          <w:rFonts w:ascii="Verdana" w:hAnsi="Verdana"/>
          <w:b/>
          <w:color w:val="C00000"/>
          <w:sz w:val="24"/>
          <w:u w:val="single"/>
        </w:rPr>
        <w:t>2</w:t>
      </w:r>
      <w:r>
        <w:rPr>
          <w:rFonts w:ascii="Verdana" w:hAnsi="Verdana"/>
          <w:b/>
          <w:color w:val="C00000"/>
          <w:sz w:val="24"/>
          <w:u w:val="single"/>
          <w:vertAlign w:val="superscript"/>
        </w:rPr>
        <w:t>Ème</w:t>
      </w:r>
      <w:r>
        <w:rPr>
          <w:rFonts w:ascii="Verdana" w:hAnsi="Verdana"/>
          <w:b/>
          <w:color w:val="C00000"/>
          <w:sz w:val="24"/>
          <w:u w:val="single"/>
        </w:rPr>
        <w:t xml:space="preserve"> jour </w:t>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p>
    <w:p w14:paraId="1DD47307" w14:textId="77777777" w:rsidR="00DE2918" w:rsidRPr="00DE2918" w:rsidRDefault="00DE2918" w:rsidP="00DE2918">
      <w:pPr>
        <w:rPr>
          <w:rFonts w:ascii="Verdana" w:hAnsi="Verdana"/>
          <w:sz w:val="24"/>
          <w:szCs w:val="24"/>
        </w:rPr>
      </w:pPr>
    </w:p>
    <w:p w14:paraId="3ED153BA" w14:textId="247967BC" w:rsidR="000F4B85" w:rsidRPr="00DE2918" w:rsidRDefault="000F4B85" w:rsidP="000F4B85">
      <w:pPr>
        <w:spacing w:before="60" w:after="60"/>
        <w:rPr>
          <w:rFonts w:ascii="Verdana" w:eastAsiaTheme="minorEastAsia" w:hAnsi="Verdana"/>
          <w:b/>
          <w:noProof/>
          <w:color w:val="C00000"/>
          <w:sz w:val="24"/>
          <w:szCs w:val="24"/>
        </w:rPr>
      </w:pPr>
      <w:r>
        <w:rPr>
          <w:rFonts w:ascii="Verdana" w:hAnsi="Verdana"/>
          <w:b/>
          <w:color w:val="C00000"/>
          <w:sz w:val="24"/>
        </w:rPr>
        <w:t>Matin</w:t>
      </w:r>
    </w:p>
    <w:p w14:paraId="6289D268" w14:textId="77777777" w:rsidR="00DE2918" w:rsidRPr="00DE2918" w:rsidRDefault="00DE2918" w:rsidP="000F4B85">
      <w:pPr>
        <w:spacing w:before="60" w:after="60"/>
        <w:rPr>
          <w:rFonts w:ascii="Verdana" w:eastAsiaTheme="minorEastAsia" w:hAnsi="Verdana"/>
          <w:b/>
          <w:noProof/>
          <w:color w:val="C00000"/>
        </w:rPr>
      </w:pPr>
    </w:p>
    <w:p w14:paraId="456EA45D" w14:textId="60D73E9B" w:rsidR="002D41C0" w:rsidRPr="00DE2918" w:rsidRDefault="00C13953" w:rsidP="52092DEC">
      <w:pPr>
        <w:rPr>
          <w:rFonts w:ascii="Verdana" w:eastAsiaTheme="minorEastAsia" w:hAnsi="Verdana" w:cstheme="minorBidi"/>
          <w:b/>
          <w:bCs/>
          <w:noProof/>
          <w:color w:val="000000"/>
          <w:sz w:val="20"/>
          <w:szCs w:val="20"/>
          <w:u w:val="single"/>
        </w:rPr>
      </w:pPr>
      <w:proofErr w:type="gramStart"/>
      <w:r>
        <w:rPr>
          <w:rFonts w:ascii="Verdana" w:hAnsi="Verdana"/>
          <w:b/>
          <w:color w:val="000000" w:themeColor="text1"/>
          <w:sz w:val="20"/>
          <w:u w:val="single"/>
        </w:rPr>
        <w:t>8:</w:t>
      </w:r>
      <w:proofErr w:type="gramEnd"/>
      <w:r>
        <w:rPr>
          <w:rFonts w:ascii="Verdana" w:hAnsi="Verdana"/>
          <w:b/>
          <w:color w:val="000000" w:themeColor="text1"/>
          <w:sz w:val="20"/>
          <w:u w:val="single"/>
        </w:rPr>
        <w:t>00-10:15 – mise en œuvre et suivi (ciblage et CEA)</w:t>
      </w:r>
    </w:p>
    <w:p w14:paraId="4E616CDC" w14:textId="5CD88986" w:rsidR="00EC5B1C" w:rsidRPr="00DE2918" w:rsidRDefault="00EC5B1C" w:rsidP="002D41C0">
      <w:pPr>
        <w:spacing w:after="160" w:line="259" w:lineRule="auto"/>
        <w:rPr>
          <w:rFonts w:ascii="Verdana" w:eastAsiaTheme="minorEastAsia" w:hAnsi="Verdana" w:cstheme="minorHAnsi"/>
          <w:b/>
          <w:noProof/>
          <w:color w:val="000000"/>
          <w:sz w:val="20"/>
          <w:szCs w:val="20"/>
          <w:u w:val="single"/>
        </w:rPr>
      </w:pPr>
      <w:r>
        <w:rPr>
          <w:rFonts w:ascii="Verdana" w:hAnsi="Verdana"/>
          <w:b/>
          <w:color w:val="000000"/>
          <w:sz w:val="20"/>
          <w:u w:val="single"/>
        </w:rPr>
        <w:t xml:space="preserve">LES BONNES PERSONNES ?  </w:t>
      </w:r>
    </w:p>
    <w:p w14:paraId="6F5C1374" w14:textId="3D50DC56" w:rsidR="002D41C0" w:rsidRPr="00DE2918" w:rsidRDefault="002D41C0" w:rsidP="002D41C0">
      <w:pPr>
        <w:spacing w:after="160" w:line="259" w:lineRule="auto"/>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xml:space="preserve"> – le ciblage est l’une des activités les plus sensibles d’un programme et l’une des activités qui peut conduire à plus d’insatisfaction et au risque de ne pas atteindre les objectifs. </w:t>
      </w:r>
      <w:proofErr w:type="gramStart"/>
      <w:r>
        <w:rPr>
          <w:rFonts w:ascii="Verdana" w:hAnsi="Verdana"/>
          <w:color w:val="000000"/>
          <w:sz w:val="18"/>
        </w:rPr>
        <w:t>Une CEA solide</w:t>
      </w:r>
      <w:proofErr w:type="gramEnd"/>
      <w:r>
        <w:rPr>
          <w:rFonts w:ascii="Verdana" w:hAnsi="Verdana"/>
          <w:color w:val="000000"/>
          <w:sz w:val="18"/>
        </w:rPr>
        <w:t xml:space="preserve"> s’est avérée essentielle pour atteindre le plus d’effet possible et une bonne information est également un droit pour les personnes que nous servons.  </w:t>
      </w:r>
    </w:p>
    <w:p w14:paraId="105279AA" w14:textId="02C9C6B3" w:rsidR="002D41C0" w:rsidRPr="00DE2918" w:rsidRDefault="002D41C0" w:rsidP="002D41C0">
      <w:pPr>
        <w:rPr>
          <w:rFonts w:ascii="Verdana" w:eastAsiaTheme="minorEastAsia" w:hAnsi="Verdana" w:cstheme="minorHAnsi"/>
          <w:b/>
          <w:bCs/>
          <w:noProof/>
          <w:color w:val="000000"/>
          <w:sz w:val="18"/>
          <w:szCs w:val="18"/>
        </w:rPr>
      </w:pPr>
      <w:r>
        <w:rPr>
          <w:rFonts w:ascii="Verdana" w:hAnsi="Verdana"/>
          <w:b/>
          <w:color w:val="000000"/>
          <w:sz w:val="18"/>
        </w:rPr>
        <w:t xml:space="preserve">Résultats : confirmez que nous avons ciblé les personnes qui avaient le plus besoin d’aide et que la communication avec les communautés, l’engagement et l’accessibilité </w:t>
      </w:r>
      <w:proofErr w:type="gramStart"/>
      <w:r>
        <w:rPr>
          <w:rFonts w:ascii="Verdana" w:hAnsi="Verdana"/>
          <w:b/>
          <w:color w:val="000000"/>
          <w:sz w:val="18"/>
        </w:rPr>
        <w:t>étaient</w:t>
      </w:r>
      <w:proofErr w:type="gramEnd"/>
      <w:r>
        <w:rPr>
          <w:rFonts w:ascii="Verdana" w:hAnsi="Verdana"/>
          <w:b/>
          <w:color w:val="000000"/>
          <w:sz w:val="18"/>
        </w:rPr>
        <w:t xml:space="preserve"> de qualité élevée. </w:t>
      </w:r>
    </w:p>
    <w:p w14:paraId="471238DD" w14:textId="77777777" w:rsidR="002D41C0" w:rsidRPr="00DE2918" w:rsidRDefault="002D41C0" w:rsidP="002D41C0">
      <w:pPr>
        <w:rPr>
          <w:rFonts w:ascii="Verdana" w:hAnsi="Verdana"/>
          <w:b/>
          <w:sz w:val="18"/>
          <w:szCs w:val="18"/>
        </w:rPr>
      </w:pPr>
      <w:r>
        <w:rPr>
          <w:rFonts w:ascii="Verdana" w:hAnsi="Verdana"/>
          <w:b/>
          <w:sz w:val="18"/>
        </w:rPr>
        <w:t>Procédure :</w:t>
      </w:r>
    </w:p>
    <w:p w14:paraId="211C426A" w14:textId="2724A550" w:rsidR="002D41C0" w:rsidRPr="00DE2918" w:rsidRDefault="002D41C0" w:rsidP="002D41C0">
      <w:pPr>
        <w:pStyle w:val="ListParagraph"/>
        <w:numPr>
          <w:ilvl w:val="0"/>
          <w:numId w:val="10"/>
        </w:numPr>
        <w:rPr>
          <w:rFonts w:ascii="Verdana" w:hAnsi="Verdana"/>
          <w:sz w:val="18"/>
          <w:szCs w:val="18"/>
        </w:rPr>
      </w:pPr>
      <w:r>
        <w:rPr>
          <w:rFonts w:ascii="Verdana" w:hAnsi="Verdana"/>
          <w:sz w:val="18"/>
        </w:rPr>
        <w:t xml:space="preserve">Présentation des points de vue de la communauté, des résultats sur le terrain (PDM, </w:t>
      </w:r>
      <w:r w:rsidR="00CA206D">
        <w:rPr>
          <w:rFonts w:ascii="Verdana" w:hAnsi="Verdana"/>
          <w:sz w:val="18"/>
        </w:rPr>
        <w:t>Focus Group</w:t>
      </w:r>
      <w:r>
        <w:rPr>
          <w:rFonts w:ascii="Verdana" w:hAnsi="Verdana"/>
          <w:sz w:val="18"/>
        </w:rPr>
        <w:t xml:space="preserve"> </w:t>
      </w:r>
      <w:proofErr w:type="gramStart"/>
      <w:r>
        <w:rPr>
          <w:rFonts w:ascii="Verdana" w:hAnsi="Verdana"/>
          <w:sz w:val="18"/>
        </w:rPr>
        <w:t xml:space="preserve">et </w:t>
      </w:r>
      <w:r w:rsidR="00CA206D">
        <w:rPr>
          <w:rFonts w:ascii="Verdana" w:hAnsi="Verdana"/>
          <w:sz w:val="18"/>
        </w:rPr>
        <w:t xml:space="preserve"> KII</w:t>
      </w:r>
      <w:proofErr w:type="gramEnd"/>
      <w:r w:rsidR="00CA206D">
        <w:rPr>
          <w:rFonts w:ascii="Verdana" w:hAnsi="Verdana"/>
          <w:sz w:val="18"/>
        </w:rPr>
        <w:t xml:space="preserve"> (Key Informant Interview - Entretien avec des personnes clés)</w:t>
      </w:r>
      <w:r>
        <w:rPr>
          <w:rFonts w:ascii="Verdana" w:hAnsi="Verdana"/>
          <w:sz w:val="18"/>
        </w:rPr>
        <w:t>) (10 min)</w:t>
      </w:r>
    </w:p>
    <w:p w14:paraId="542CA4F6" w14:textId="77777777" w:rsidR="002D41C0" w:rsidRPr="00DE2918" w:rsidRDefault="002D41C0" w:rsidP="002D41C0">
      <w:pPr>
        <w:pStyle w:val="ListParagraph"/>
        <w:numPr>
          <w:ilvl w:val="0"/>
          <w:numId w:val="10"/>
        </w:numPr>
        <w:rPr>
          <w:rFonts w:ascii="Verdana" w:hAnsi="Verdana"/>
          <w:sz w:val="18"/>
          <w:szCs w:val="18"/>
        </w:rPr>
      </w:pPr>
      <w:r>
        <w:rPr>
          <w:rFonts w:ascii="Verdana" w:hAnsi="Verdana"/>
          <w:sz w:val="18"/>
        </w:rPr>
        <w:t>Discussion plénière sur les points de vue de la communauté : les participants sont-ils d’accord, quelque-chose à ajouter (10 minutes),</w:t>
      </w:r>
    </w:p>
    <w:p w14:paraId="5BE4AE09" w14:textId="1C05CCA8" w:rsidR="001352EF" w:rsidRPr="00DE2918" w:rsidRDefault="00C13953" w:rsidP="001352EF">
      <w:pPr>
        <w:pStyle w:val="ListParagraph"/>
        <w:numPr>
          <w:ilvl w:val="0"/>
          <w:numId w:val="10"/>
        </w:numPr>
        <w:rPr>
          <w:rFonts w:ascii="Verdana" w:hAnsi="Verdana"/>
          <w:sz w:val="18"/>
          <w:szCs w:val="18"/>
        </w:rPr>
      </w:pPr>
      <w:r>
        <w:rPr>
          <w:rFonts w:ascii="Verdana" w:hAnsi="Verdana"/>
          <w:sz w:val="18"/>
        </w:rPr>
        <w:t xml:space="preserve">Présentation/description du processus de ciblage (30 minutes, y compris Q&amp;R). Cela devrait comprendre les trois éléments du ciblage : </w:t>
      </w:r>
    </w:p>
    <w:p w14:paraId="582744D5" w14:textId="659E0BD9" w:rsidR="001352EF" w:rsidRPr="00DE2918" w:rsidRDefault="00A834BC" w:rsidP="001352EF">
      <w:pPr>
        <w:pStyle w:val="ListParagraph"/>
        <w:ind w:left="360"/>
        <w:rPr>
          <w:rFonts w:ascii="Verdana" w:hAnsi="Verdana"/>
          <w:sz w:val="18"/>
          <w:szCs w:val="18"/>
        </w:rPr>
      </w:pPr>
      <w:r>
        <w:rPr>
          <w:rFonts w:ascii="Verdana" w:hAnsi="Verdana"/>
          <w:sz w:val="18"/>
        </w:rPr>
        <w:t>a</w:t>
      </w:r>
      <w:r w:rsidR="001352EF">
        <w:rPr>
          <w:rFonts w:ascii="Verdana" w:hAnsi="Verdana"/>
          <w:sz w:val="18"/>
        </w:rPr>
        <w:t xml:space="preserve">) Les critères eux-mêmes - étaient-ils justes ? </w:t>
      </w:r>
    </w:p>
    <w:p w14:paraId="19648A7E" w14:textId="77777777" w:rsidR="001352EF" w:rsidRPr="00DE2918" w:rsidRDefault="001352EF" w:rsidP="001352EF">
      <w:pPr>
        <w:pStyle w:val="ListParagraph"/>
        <w:ind w:left="360"/>
        <w:rPr>
          <w:rFonts w:ascii="Verdana" w:hAnsi="Verdana"/>
          <w:sz w:val="18"/>
          <w:szCs w:val="18"/>
        </w:rPr>
      </w:pPr>
      <w:r>
        <w:rPr>
          <w:rFonts w:ascii="Verdana" w:hAnsi="Verdana"/>
          <w:sz w:val="18"/>
        </w:rPr>
        <w:t xml:space="preserve">b) Le processus de définition des critères – la SN a-t-elle impliqué la communauté dans ce processus ? </w:t>
      </w:r>
    </w:p>
    <w:p w14:paraId="7C46F415" w14:textId="6973C54A" w:rsidR="001352EF" w:rsidRPr="00DE2918" w:rsidRDefault="001352EF" w:rsidP="001352EF">
      <w:pPr>
        <w:pStyle w:val="ListParagraph"/>
        <w:ind w:left="360"/>
        <w:rPr>
          <w:rFonts w:ascii="Verdana" w:hAnsi="Verdana"/>
          <w:sz w:val="18"/>
          <w:szCs w:val="18"/>
        </w:rPr>
      </w:pPr>
      <w:r>
        <w:rPr>
          <w:rFonts w:ascii="Verdana" w:hAnsi="Verdana"/>
          <w:sz w:val="18"/>
        </w:rPr>
        <w:t>c) le processus d’application des critères – les bénéficiaires sélectionnés correspondaient-ils aux critères ?</w:t>
      </w:r>
    </w:p>
    <w:p w14:paraId="4926771E" w14:textId="6EB4F059" w:rsidR="002D41C0" w:rsidRPr="00DE2918" w:rsidRDefault="002D41C0" w:rsidP="002D41C0">
      <w:pPr>
        <w:pStyle w:val="ListParagraph"/>
        <w:numPr>
          <w:ilvl w:val="0"/>
          <w:numId w:val="10"/>
        </w:numPr>
        <w:rPr>
          <w:rFonts w:ascii="Verdana" w:hAnsi="Verdana"/>
          <w:sz w:val="18"/>
          <w:szCs w:val="18"/>
        </w:rPr>
      </w:pPr>
      <w:r>
        <w:rPr>
          <w:rFonts w:ascii="Verdana" w:hAnsi="Verdana"/>
          <w:sz w:val="18"/>
        </w:rPr>
        <w:t>Activité de groupe : un groupe doit examiner le ciblage, l’autre doit examiner l’inscription</w:t>
      </w:r>
    </w:p>
    <w:p w14:paraId="19AE2B90" w14:textId="77777777" w:rsidR="00C13953" w:rsidRPr="00DE2918" w:rsidRDefault="002D41C0" w:rsidP="002D41C0">
      <w:pPr>
        <w:pStyle w:val="ListParagraph"/>
        <w:ind w:left="360"/>
        <w:rPr>
          <w:rFonts w:ascii="Verdana" w:hAnsi="Verdana"/>
          <w:sz w:val="18"/>
          <w:szCs w:val="18"/>
        </w:rPr>
      </w:pPr>
      <w:r>
        <w:rPr>
          <w:rFonts w:ascii="Verdana" w:hAnsi="Verdana"/>
          <w:sz w:val="18"/>
        </w:rPr>
        <w:t xml:space="preserve">Identifier A) y avait-il d’autres critères ou mécanismes de ciblage qui auraient été plus adéquats pour cette </w:t>
      </w:r>
      <w:proofErr w:type="gramStart"/>
      <w:r>
        <w:rPr>
          <w:rFonts w:ascii="Verdana" w:hAnsi="Verdana"/>
          <w:sz w:val="18"/>
        </w:rPr>
        <w:t>intervention?</w:t>
      </w:r>
      <w:proofErr w:type="gramEnd"/>
      <w:r>
        <w:rPr>
          <w:rFonts w:ascii="Verdana" w:hAnsi="Verdana"/>
          <w:sz w:val="18"/>
        </w:rPr>
        <w:t xml:space="preserve"> b) les bénéficiaires auraient-ils pu être enregistrés différemment ?</w:t>
      </w:r>
    </w:p>
    <w:p w14:paraId="63B4A44B" w14:textId="6FB43F4F" w:rsidR="002D41C0" w:rsidRPr="00DE2918" w:rsidRDefault="00C13953" w:rsidP="002D41C0">
      <w:pPr>
        <w:pStyle w:val="ListParagraph"/>
        <w:ind w:left="360"/>
        <w:rPr>
          <w:rFonts w:ascii="Verdana" w:hAnsi="Verdana"/>
          <w:sz w:val="18"/>
          <w:szCs w:val="18"/>
        </w:rPr>
      </w:pPr>
      <w:r>
        <w:rPr>
          <w:rFonts w:ascii="Verdana" w:hAnsi="Verdana"/>
          <w:sz w:val="18"/>
        </w:rPr>
        <w:t>Effectuer au moins 3 actions recommandées pour améliorer la qualité de cette phase la prochaine fois. (30 min)</w:t>
      </w:r>
    </w:p>
    <w:p w14:paraId="240FCEC1" w14:textId="77777777" w:rsidR="002D41C0" w:rsidRPr="00DE2918" w:rsidRDefault="002D41C0" w:rsidP="002D41C0">
      <w:pPr>
        <w:pStyle w:val="ListParagraph"/>
        <w:numPr>
          <w:ilvl w:val="0"/>
          <w:numId w:val="10"/>
        </w:numPr>
        <w:rPr>
          <w:rFonts w:ascii="Verdana" w:hAnsi="Verdana"/>
          <w:sz w:val="18"/>
          <w:szCs w:val="18"/>
        </w:rPr>
      </w:pPr>
      <w:r>
        <w:rPr>
          <w:rFonts w:ascii="Verdana" w:hAnsi="Verdana"/>
          <w:sz w:val="18"/>
        </w:rPr>
        <w:t>Présentation en groupe et retour en plénière (y compris recommandations validées) (20 minutes) :</w:t>
      </w:r>
    </w:p>
    <w:p w14:paraId="0D7B7F1C" w14:textId="77777777" w:rsidR="002D41C0" w:rsidRPr="00DE2918" w:rsidRDefault="002D41C0" w:rsidP="002D41C0">
      <w:pPr>
        <w:pStyle w:val="ListParagraph"/>
        <w:ind w:left="360"/>
        <w:rPr>
          <w:rFonts w:ascii="Verdana" w:hAnsi="Verdana"/>
          <w:sz w:val="18"/>
          <w:szCs w:val="18"/>
        </w:rPr>
      </w:pPr>
      <w:r>
        <w:rPr>
          <w:rFonts w:ascii="Verdana" w:hAnsi="Verdana"/>
          <w:sz w:val="18"/>
        </w:rPr>
        <w:t xml:space="preserve">Que faut-il refaire de la même manière la prochaine fois ? </w:t>
      </w:r>
    </w:p>
    <w:p w14:paraId="55C8031A" w14:textId="77777777" w:rsidR="002D41C0" w:rsidRPr="00DE2918" w:rsidRDefault="002D41C0" w:rsidP="002D41C0">
      <w:pPr>
        <w:pStyle w:val="ListParagraph"/>
        <w:ind w:left="360"/>
        <w:rPr>
          <w:rFonts w:ascii="Verdana" w:hAnsi="Verdana"/>
          <w:sz w:val="18"/>
          <w:szCs w:val="18"/>
        </w:rPr>
      </w:pPr>
      <w:r>
        <w:rPr>
          <w:rFonts w:ascii="Verdana" w:hAnsi="Verdana"/>
          <w:sz w:val="18"/>
        </w:rPr>
        <w:t xml:space="preserve">Que faut-il faire différemment la prochaine fois ? </w:t>
      </w:r>
    </w:p>
    <w:p w14:paraId="752BE38B" w14:textId="397BE703" w:rsidR="002D41C0" w:rsidRPr="00DE2918" w:rsidRDefault="002D41C0" w:rsidP="002D41C0">
      <w:pPr>
        <w:pStyle w:val="ListParagraph"/>
        <w:ind w:left="360"/>
        <w:rPr>
          <w:rFonts w:ascii="Verdana" w:hAnsi="Verdana"/>
          <w:sz w:val="18"/>
          <w:szCs w:val="18"/>
        </w:rPr>
      </w:pPr>
      <w:r>
        <w:rPr>
          <w:rFonts w:ascii="Verdana" w:hAnsi="Verdana"/>
          <w:sz w:val="18"/>
        </w:rPr>
        <w:t>Trois mesures recommandées pour améliorer le ciblage et l’enregistrement</w:t>
      </w:r>
    </w:p>
    <w:p w14:paraId="2D0DE576" w14:textId="12CA3F67" w:rsidR="00C13953" w:rsidRPr="00DE2918" w:rsidRDefault="00C13953" w:rsidP="00C13953">
      <w:pPr>
        <w:pStyle w:val="ListParagraph"/>
        <w:numPr>
          <w:ilvl w:val="0"/>
          <w:numId w:val="10"/>
        </w:numPr>
        <w:rPr>
          <w:rFonts w:ascii="Verdana" w:hAnsi="Verdana"/>
          <w:sz w:val="18"/>
          <w:szCs w:val="18"/>
        </w:rPr>
      </w:pPr>
      <w:r>
        <w:rPr>
          <w:rFonts w:ascii="Verdana" w:hAnsi="Verdana"/>
          <w:sz w:val="18"/>
        </w:rPr>
        <w:t xml:space="preserve">Présentation/description du processus de CEA (10 minutes y compris Q&amp;R) </w:t>
      </w:r>
    </w:p>
    <w:p w14:paraId="4B7CA160" w14:textId="1C7B8409" w:rsidR="007742E4" w:rsidRPr="00DE2918" w:rsidRDefault="007742E4" w:rsidP="007742E4">
      <w:pPr>
        <w:pStyle w:val="ListParagraph"/>
        <w:numPr>
          <w:ilvl w:val="0"/>
          <w:numId w:val="10"/>
        </w:numPr>
        <w:rPr>
          <w:rFonts w:ascii="Verdana" w:hAnsi="Verdana"/>
          <w:sz w:val="18"/>
          <w:szCs w:val="18"/>
        </w:rPr>
      </w:pPr>
      <w:r>
        <w:rPr>
          <w:rFonts w:ascii="Verdana" w:hAnsi="Verdana"/>
          <w:sz w:val="18"/>
        </w:rPr>
        <w:lastRenderedPageBreak/>
        <w:t>Activité de groupe : Chaque groupe se concentre sur une phase du cycle, évalue et explique les actions de CEA qui ont été menées pour chaque phase, les lacunes et fournit des recommandations futures (15 minutes)</w:t>
      </w:r>
    </w:p>
    <w:p w14:paraId="4DEC5900" w14:textId="77777777" w:rsidR="007742E4" w:rsidRPr="00DE2918" w:rsidRDefault="007742E4" w:rsidP="007742E4">
      <w:pPr>
        <w:pStyle w:val="ListParagraph"/>
        <w:ind w:left="360"/>
        <w:rPr>
          <w:rFonts w:ascii="Verdana" w:hAnsi="Verdana"/>
          <w:sz w:val="18"/>
          <w:szCs w:val="18"/>
        </w:rPr>
      </w:pPr>
    </w:p>
    <w:p w14:paraId="4F426FE8" w14:textId="6635A91F" w:rsidR="001978FB" w:rsidRPr="00DE2918" w:rsidRDefault="001978FB" w:rsidP="4076E74C">
      <w:pPr>
        <w:pStyle w:val="ListParagraph"/>
        <w:ind w:left="0"/>
        <w:rPr>
          <w:rFonts w:ascii="Verdana" w:hAnsi="Verdana"/>
          <w:sz w:val="18"/>
          <w:szCs w:val="18"/>
          <w:highlight w:val="yellow"/>
        </w:rPr>
      </w:pPr>
      <w:r>
        <w:rPr>
          <w:rFonts w:ascii="Verdana" w:hAnsi="Verdana"/>
          <w:b/>
          <w:sz w:val="18"/>
        </w:rPr>
        <w:t xml:space="preserve">Documents : </w:t>
      </w:r>
      <w:hyperlink r:id="rId10">
        <w:r>
          <w:rPr>
            <w:rStyle w:val="Hyperlink"/>
            <w:rFonts w:ascii="Verdana" w:hAnsi="Verdana"/>
            <w:sz w:val="18"/>
          </w:rPr>
          <w:t>Ciblage des bénéficiaires, enregistrement et vérification;</w:t>
        </w:r>
      </w:hyperlink>
      <w:r>
        <w:rPr>
          <w:rFonts w:ascii="Verdana" w:hAnsi="Verdana"/>
          <w:sz w:val="18"/>
        </w:rPr>
        <w:t xml:space="preserve"> </w:t>
      </w:r>
      <w:hyperlink r:id="rId11">
        <w:r>
          <w:rPr>
            <w:rStyle w:val="Hyperlink"/>
            <w:rFonts w:ascii="Verdana" w:hAnsi="Verdana"/>
            <w:sz w:val="18"/>
          </w:rPr>
          <w:t>engagement communautaire et responsabilisation</w:t>
        </w:r>
      </w:hyperlink>
      <w:r>
        <w:rPr>
          <w:rFonts w:ascii="Verdana" w:hAnsi="Verdana"/>
          <w:sz w:val="18"/>
        </w:rPr>
        <w:t xml:space="preserve"> </w:t>
      </w:r>
    </w:p>
    <w:p w14:paraId="619F084A" w14:textId="77777777" w:rsidR="00C13953" w:rsidRDefault="00C13953" w:rsidP="002D41C0">
      <w:pPr>
        <w:pStyle w:val="ListParagraph"/>
        <w:ind w:left="360"/>
      </w:pPr>
    </w:p>
    <w:p w14:paraId="21AEF039" w14:textId="77777777" w:rsidR="001978FB" w:rsidRDefault="001978FB" w:rsidP="002D41C0">
      <w:pPr>
        <w:pStyle w:val="ListParagraph"/>
        <w:ind w:left="360"/>
      </w:pPr>
    </w:p>
    <w:p w14:paraId="4A2B47E4" w14:textId="32601BC8" w:rsidR="007742E4" w:rsidRPr="00DE2918" w:rsidRDefault="005637D8" w:rsidP="52092DEC">
      <w:pPr>
        <w:rPr>
          <w:rFonts w:ascii="Verdana" w:eastAsiaTheme="minorEastAsia" w:hAnsi="Verdana" w:cstheme="minorBidi"/>
          <w:b/>
          <w:bCs/>
          <w:noProof/>
          <w:color w:val="000000"/>
          <w:sz w:val="20"/>
          <w:szCs w:val="20"/>
          <w:u w:val="single"/>
        </w:rPr>
      </w:pPr>
      <w:proofErr w:type="gramStart"/>
      <w:r>
        <w:rPr>
          <w:rFonts w:ascii="Verdana" w:hAnsi="Verdana"/>
          <w:b/>
          <w:color w:val="000000" w:themeColor="text1"/>
          <w:sz w:val="20"/>
          <w:u w:val="single"/>
        </w:rPr>
        <w:t>10:</w:t>
      </w:r>
      <w:proofErr w:type="gramEnd"/>
      <w:r>
        <w:rPr>
          <w:rFonts w:ascii="Verdana" w:hAnsi="Verdana"/>
          <w:b/>
          <w:color w:val="000000" w:themeColor="text1"/>
          <w:sz w:val="20"/>
          <w:u w:val="single"/>
        </w:rPr>
        <w:t>30-12:30 – Mise en œuvre et surveillance (distributions et surveillance)</w:t>
      </w:r>
    </w:p>
    <w:p w14:paraId="3735E912" w14:textId="6A0587A9" w:rsidR="007742E4" w:rsidRPr="00DE2918" w:rsidRDefault="007742E4" w:rsidP="52092DEC">
      <w:pPr>
        <w:spacing w:after="160" w:line="259" w:lineRule="auto"/>
        <w:rPr>
          <w:rFonts w:ascii="Verdana" w:eastAsiaTheme="minorEastAsia" w:hAnsi="Verdana" w:cstheme="minorBidi"/>
          <w:b/>
          <w:bCs/>
          <w:noProof/>
          <w:color w:val="000000"/>
          <w:sz w:val="20"/>
          <w:szCs w:val="20"/>
          <w:u w:val="single"/>
        </w:rPr>
      </w:pPr>
      <w:r>
        <w:rPr>
          <w:rFonts w:ascii="Verdana" w:hAnsi="Verdana"/>
          <w:b/>
          <w:color w:val="000000" w:themeColor="text1"/>
          <w:sz w:val="20"/>
          <w:u w:val="single"/>
        </w:rPr>
        <w:t xml:space="preserve">LA MEILLEURE MANIÈRE ?  </w:t>
      </w:r>
    </w:p>
    <w:p w14:paraId="3B834C2E" w14:textId="77777777" w:rsidR="007742E4" w:rsidRPr="00DE2918" w:rsidRDefault="007742E4" w:rsidP="007742E4">
      <w:pPr>
        <w:spacing w:after="160" w:line="259" w:lineRule="auto"/>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xml:space="preserve"> – une fois les décisions prises en ce qui concerne l’aide à fournir à quelles communautés et à quels ménages, des plans et des mesures sont mis en place pour fournir l’aide. Durant cette séance on examine de plus près la manière dont la mise en œuvre a fonctionné, en particulier la capacité à apporter des ajustements en cours de route pour répondre au changement et demande ce qui est déjà bien fait, et ce qui pourrait être fait plus efficacement à l’avenir pour mettre en œuvre en particulier la sécurité alimentaire et les moyens de subsistance grâce à l’argent liquide lorsque cela est possible. En outre, le programme a-t-il choisi le meilleur mécanisme d’exécution ? </w:t>
      </w:r>
    </w:p>
    <w:p w14:paraId="370E48A5" w14:textId="035FA7D9" w:rsidR="007742E4" w:rsidRPr="00DE2918" w:rsidRDefault="007742E4" w:rsidP="007742E4">
      <w:pPr>
        <w:rPr>
          <w:rFonts w:ascii="Verdana" w:eastAsiaTheme="minorEastAsia" w:hAnsi="Verdana" w:cstheme="minorHAnsi"/>
          <w:b/>
          <w:bCs/>
          <w:noProof/>
          <w:color w:val="000000"/>
          <w:sz w:val="18"/>
          <w:szCs w:val="18"/>
        </w:rPr>
      </w:pPr>
      <w:r>
        <w:rPr>
          <w:rFonts w:ascii="Verdana" w:hAnsi="Verdana"/>
          <w:b/>
          <w:color w:val="000000"/>
          <w:sz w:val="18"/>
        </w:rPr>
        <w:t>Résultats : Vérifier que l’information recueillie est utilisée pour apporter des ajustements si nécessaire et que les distributions sont harmonieuses, sécurisées et comme prévu et par le biais du mécanisme d’exécution/utilisation du PSF le plus adéquat.</w:t>
      </w:r>
    </w:p>
    <w:p w14:paraId="237308D7" w14:textId="77777777" w:rsidR="007742E4" w:rsidRPr="00DE2918" w:rsidRDefault="007742E4" w:rsidP="007742E4">
      <w:pPr>
        <w:rPr>
          <w:rFonts w:ascii="Verdana" w:hAnsi="Verdana"/>
          <w:b/>
          <w:sz w:val="18"/>
          <w:szCs w:val="18"/>
        </w:rPr>
      </w:pPr>
      <w:r>
        <w:rPr>
          <w:rFonts w:ascii="Verdana" w:hAnsi="Verdana"/>
          <w:b/>
          <w:sz w:val="18"/>
        </w:rPr>
        <w:t>Procédure :</w:t>
      </w:r>
    </w:p>
    <w:p w14:paraId="0F26ED82" w14:textId="096FC68B" w:rsidR="007742E4" w:rsidRPr="00DE2918" w:rsidRDefault="007742E4" w:rsidP="007742E4">
      <w:pPr>
        <w:pStyle w:val="ListParagraph"/>
        <w:numPr>
          <w:ilvl w:val="0"/>
          <w:numId w:val="10"/>
        </w:numPr>
        <w:rPr>
          <w:rFonts w:ascii="Verdana" w:hAnsi="Verdana"/>
          <w:sz w:val="18"/>
          <w:szCs w:val="18"/>
        </w:rPr>
      </w:pPr>
      <w:r>
        <w:rPr>
          <w:rFonts w:ascii="Verdana" w:hAnsi="Verdana"/>
          <w:sz w:val="18"/>
        </w:rPr>
        <w:t xml:space="preserve">Présentation des points de vue de la communauté, des résultats sur le terrain (PDM, </w:t>
      </w:r>
      <w:r w:rsidR="00CA206D">
        <w:rPr>
          <w:rFonts w:ascii="Verdana" w:hAnsi="Verdana"/>
          <w:sz w:val="18"/>
        </w:rPr>
        <w:t>Focus Group</w:t>
      </w:r>
      <w:r>
        <w:rPr>
          <w:rFonts w:ascii="Verdana" w:hAnsi="Verdana"/>
          <w:sz w:val="18"/>
        </w:rPr>
        <w:t xml:space="preserve"> </w:t>
      </w:r>
      <w:proofErr w:type="gramStart"/>
      <w:r>
        <w:rPr>
          <w:rFonts w:ascii="Verdana" w:hAnsi="Verdana"/>
          <w:sz w:val="18"/>
        </w:rPr>
        <w:t xml:space="preserve">et </w:t>
      </w:r>
      <w:r w:rsidR="00CA206D">
        <w:rPr>
          <w:rFonts w:ascii="Verdana" w:hAnsi="Verdana"/>
          <w:sz w:val="18"/>
        </w:rPr>
        <w:t xml:space="preserve"> KII</w:t>
      </w:r>
      <w:proofErr w:type="gramEnd"/>
      <w:r w:rsidR="00CA206D">
        <w:rPr>
          <w:rFonts w:ascii="Verdana" w:hAnsi="Verdana"/>
          <w:sz w:val="18"/>
        </w:rPr>
        <w:t xml:space="preserve"> (Key Informant Interview - Entretien avec des personnes clés)</w:t>
      </w:r>
      <w:r>
        <w:rPr>
          <w:rFonts w:ascii="Verdana" w:hAnsi="Verdana"/>
          <w:sz w:val="18"/>
        </w:rPr>
        <w:t>) (10 min)</w:t>
      </w:r>
    </w:p>
    <w:p w14:paraId="6372600D" w14:textId="77777777" w:rsidR="007742E4" w:rsidRPr="00DE2918" w:rsidRDefault="007742E4" w:rsidP="007742E4">
      <w:pPr>
        <w:pStyle w:val="ListParagraph"/>
        <w:numPr>
          <w:ilvl w:val="0"/>
          <w:numId w:val="10"/>
        </w:numPr>
        <w:rPr>
          <w:rFonts w:ascii="Verdana" w:hAnsi="Verdana"/>
          <w:sz w:val="18"/>
          <w:szCs w:val="18"/>
        </w:rPr>
      </w:pPr>
      <w:r>
        <w:rPr>
          <w:rFonts w:ascii="Verdana" w:hAnsi="Verdana"/>
          <w:sz w:val="18"/>
        </w:rPr>
        <w:t>Discussion plénière sur les points de vue de la communauté : les participants sont-ils d’accord, quelque-chose à ajouter (10 minutes),</w:t>
      </w:r>
    </w:p>
    <w:p w14:paraId="35DBCC08" w14:textId="39407563" w:rsidR="007742E4" w:rsidRPr="00DE2918" w:rsidRDefault="007742E4" w:rsidP="007742E4">
      <w:pPr>
        <w:pStyle w:val="ListParagraph"/>
        <w:numPr>
          <w:ilvl w:val="0"/>
          <w:numId w:val="10"/>
        </w:numPr>
        <w:rPr>
          <w:rFonts w:ascii="Verdana" w:hAnsi="Verdana"/>
          <w:sz w:val="18"/>
          <w:szCs w:val="18"/>
        </w:rPr>
      </w:pPr>
      <w:r>
        <w:rPr>
          <w:rFonts w:ascii="Verdana" w:hAnsi="Verdana"/>
          <w:sz w:val="18"/>
        </w:rPr>
        <w:t xml:space="preserve">Présentation/description du processus d’exécution/distribution et de suivi (30 minutes, questions-réponses comprises) </w:t>
      </w:r>
    </w:p>
    <w:p w14:paraId="4C2F2BAB" w14:textId="58DD8F55" w:rsidR="007742E4" w:rsidRPr="00DE2918" w:rsidRDefault="007742E4" w:rsidP="007742E4">
      <w:pPr>
        <w:pStyle w:val="ListParagraph"/>
        <w:numPr>
          <w:ilvl w:val="0"/>
          <w:numId w:val="10"/>
        </w:numPr>
        <w:rPr>
          <w:rFonts w:ascii="Verdana" w:hAnsi="Verdana"/>
          <w:sz w:val="18"/>
          <w:szCs w:val="18"/>
        </w:rPr>
      </w:pPr>
      <w:r>
        <w:rPr>
          <w:rFonts w:ascii="Verdana" w:hAnsi="Verdana"/>
          <w:sz w:val="18"/>
        </w:rPr>
        <w:t xml:space="preserve">Activité de groupe : Un groupe doit examiner la sélection du PSF, un autre la distribution, un autre la surveillance </w:t>
      </w:r>
    </w:p>
    <w:p w14:paraId="5BC4B4BF" w14:textId="70EDAE96" w:rsidR="005D09B9" w:rsidRPr="00DE2918" w:rsidRDefault="00DE2918" w:rsidP="00DE2918">
      <w:pPr>
        <w:pStyle w:val="ListParagraph"/>
        <w:ind w:left="360"/>
        <w:rPr>
          <w:rFonts w:ascii="Verdana" w:hAnsi="Verdana"/>
          <w:sz w:val="18"/>
          <w:szCs w:val="18"/>
        </w:rPr>
      </w:pPr>
      <w:r>
        <w:rPr>
          <w:rFonts w:ascii="Verdana" w:hAnsi="Verdana"/>
          <w:sz w:val="18"/>
        </w:rPr>
        <w:t>PSF et groupes de distribution : a) ce qui s’est bien passé ; b) ce qui aurait dû s’améliorer ; au moins 3 des principales mesures recommandées pour améliorer la qualité de cette phase la prochaine fois. (40 min)</w:t>
      </w:r>
    </w:p>
    <w:p w14:paraId="3E7FD570" w14:textId="0174F803" w:rsidR="00DE2918" w:rsidRPr="00DE2918" w:rsidRDefault="00DE2918" w:rsidP="00DE2918">
      <w:pPr>
        <w:pStyle w:val="ListParagraph"/>
        <w:ind w:left="360"/>
        <w:rPr>
          <w:rFonts w:ascii="Verdana" w:hAnsi="Verdana"/>
          <w:sz w:val="18"/>
          <w:szCs w:val="18"/>
        </w:rPr>
      </w:pPr>
      <w:r>
        <w:rPr>
          <w:rFonts w:ascii="Verdana" w:hAnsi="Verdana"/>
          <w:sz w:val="18"/>
        </w:rPr>
        <w:t>Groupe de surveillance : A) quels outils de surveillance ont été utilisés ? b) quels ajustements ont été apportés en fonction de la surveillance ?</w:t>
      </w:r>
    </w:p>
    <w:p w14:paraId="34FB773D" w14:textId="67D8C11A" w:rsidR="007742E4" w:rsidRPr="00DE2918" w:rsidRDefault="007742E4" w:rsidP="007742E4">
      <w:pPr>
        <w:pStyle w:val="ListParagraph"/>
        <w:numPr>
          <w:ilvl w:val="0"/>
          <w:numId w:val="10"/>
        </w:numPr>
        <w:rPr>
          <w:rFonts w:ascii="Verdana" w:hAnsi="Verdana"/>
          <w:sz w:val="18"/>
          <w:szCs w:val="18"/>
        </w:rPr>
      </w:pPr>
      <w:r>
        <w:rPr>
          <w:rFonts w:ascii="Verdana" w:hAnsi="Verdana"/>
          <w:sz w:val="18"/>
        </w:rPr>
        <w:t>Présentation en groupe et retour en plénière (y compris recommandations validées) (20 minutes) :</w:t>
      </w:r>
    </w:p>
    <w:p w14:paraId="2E1A3B06" w14:textId="77777777" w:rsidR="007742E4" w:rsidRPr="00DE2918" w:rsidRDefault="007742E4" w:rsidP="007742E4">
      <w:pPr>
        <w:pStyle w:val="ListParagraph"/>
        <w:ind w:left="360"/>
        <w:rPr>
          <w:rFonts w:ascii="Verdana" w:hAnsi="Verdana"/>
          <w:sz w:val="18"/>
          <w:szCs w:val="18"/>
        </w:rPr>
      </w:pPr>
      <w:r>
        <w:rPr>
          <w:rFonts w:ascii="Verdana" w:hAnsi="Verdana"/>
          <w:sz w:val="18"/>
        </w:rPr>
        <w:t xml:space="preserve">Que faut-il refaire de la même manière la prochaine fois ? </w:t>
      </w:r>
    </w:p>
    <w:p w14:paraId="3F57232E" w14:textId="77777777" w:rsidR="007742E4" w:rsidRPr="00DE2918" w:rsidRDefault="007742E4" w:rsidP="007742E4">
      <w:pPr>
        <w:pStyle w:val="ListParagraph"/>
        <w:ind w:left="360"/>
        <w:rPr>
          <w:rFonts w:ascii="Verdana" w:hAnsi="Verdana"/>
          <w:sz w:val="18"/>
          <w:szCs w:val="18"/>
        </w:rPr>
      </w:pPr>
      <w:r>
        <w:rPr>
          <w:rFonts w:ascii="Verdana" w:hAnsi="Verdana"/>
          <w:sz w:val="18"/>
        </w:rPr>
        <w:t xml:space="preserve">Que faut-il faire différemment la prochaine fois ? </w:t>
      </w:r>
    </w:p>
    <w:p w14:paraId="0CED78ED" w14:textId="77777777" w:rsidR="007742E4" w:rsidRPr="00DE2918" w:rsidRDefault="007742E4" w:rsidP="007742E4">
      <w:pPr>
        <w:pStyle w:val="ListParagraph"/>
        <w:ind w:left="360"/>
        <w:rPr>
          <w:rFonts w:ascii="Verdana" w:hAnsi="Verdana"/>
          <w:sz w:val="18"/>
          <w:szCs w:val="18"/>
        </w:rPr>
      </w:pPr>
      <w:r>
        <w:rPr>
          <w:rFonts w:ascii="Verdana" w:hAnsi="Verdana"/>
          <w:sz w:val="18"/>
        </w:rPr>
        <w:t>Trois mesures recommandées pour améliorer le ciblage et l’enregistrement</w:t>
      </w:r>
    </w:p>
    <w:p w14:paraId="55FF37AA" w14:textId="77777777" w:rsidR="007742E4" w:rsidRDefault="007742E4" w:rsidP="002D41C0">
      <w:pPr>
        <w:pStyle w:val="ListParagraph"/>
        <w:ind w:left="360"/>
      </w:pPr>
    </w:p>
    <w:p w14:paraId="3B0755CA" w14:textId="77777777" w:rsidR="007742E4" w:rsidRDefault="007742E4" w:rsidP="002D41C0">
      <w:pPr>
        <w:pStyle w:val="ListParagraph"/>
        <w:ind w:left="360"/>
      </w:pPr>
    </w:p>
    <w:p w14:paraId="2C959B66" w14:textId="7625A8BF" w:rsidR="000F4B85" w:rsidRPr="00DE2918" w:rsidRDefault="000F4B85" w:rsidP="000F4B85">
      <w:pPr>
        <w:spacing w:before="60" w:after="60"/>
        <w:rPr>
          <w:rFonts w:ascii="Verdana" w:eastAsiaTheme="minorEastAsia" w:hAnsi="Verdana"/>
          <w:b/>
          <w:noProof/>
          <w:color w:val="C00000"/>
          <w:sz w:val="24"/>
          <w:szCs w:val="24"/>
        </w:rPr>
      </w:pPr>
      <w:r>
        <w:rPr>
          <w:rFonts w:ascii="Verdana" w:hAnsi="Verdana"/>
          <w:b/>
          <w:color w:val="C00000"/>
          <w:sz w:val="24"/>
        </w:rPr>
        <w:t>Après-midi</w:t>
      </w:r>
    </w:p>
    <w:p w14:paraId="729E22B7" w14:textId="77777777" w:rsidR="00DE2918" w:rsidRDefault="00DE2918" w:rsidP="00DE2918">
      <w:pPr>
        <w:rPr>
          <w:rFonts w:ascii="Verdana" w:eastAsiaTheme="minorEastAsia" w:hAnsi="Verdana" w:cstheme="minorHAnsi"/>
          <w:b/>
          <w:bCs/>
          <w:noProof/>
          <w:color w:val="000000"/>
          <w:sz w:val="20"/>
          <w:szCs w:val="20"/>
          <w:u w:val="single"/>
        </w:rPr>
      </w:pPr>
    </w:p>
    <w:p w14:paraId="0D30CC6F" w14:textId="7B40738F" w:rsidR="0083540B" w:rsidRPr="00DE2918" w:rsidRDefault="00D06E7E" w:rsidP="00DE2918">
      <w:pPr>
        <w:rPr>
          <w:rFonts w:ascii="Verdana" w:eastAsiaTheme="minorEastAsia" w:hAnsi="Verdana" w:cstheme="minorHAnsi"/>
          <w:b/>
          <w:bCs/>
          <w:noProof/>
          <w:color w:val="000000"/>
          <w:sz w:val="20"/>
          <w:szCs w:val="20"/>
          <w:u w:val="single"/>
        </w:rPr>
      </w:pPr>
      <w:proofErr w:type="gramStart"/>
      <w:r>
        <w:rPr>
          <w:rFonts w:ascii="Verdana" w:hAnsi="Verdana"/>
          <w:b/>
          <w:color w:val="000000"/>
          <w:sz w:val="20"/>
          <w:u w:val="single"/>
        </w:rPr>
        <w:t>13:</w:t>
      </w:r>
      <w:proofErr w:type="gramEnd"/>
      <w:r>
        <w:rPr>
          <w:rFonts w:ascii="Verdana" w:hAnsi="Verdana"/>
          <w:b/>
          <w:color w:val="000000"/>
          <w:sz w:val="20"/>
          <w:u w:val="single"/>
        </w:rPr>
        <w:t xml:space="preserve">30 – 17:00 recommandations pour les futurs programmes TM et pour renforcer la capacité de la SN en TM </w:t>
      </w:r>
    </w:p>
    <w:p w14:paraId="6165F6DD" w14:textId="5F72E65D" w:rsidR="00D06E7E" w:rsidRPr="00DE2918" w:rsidRDefault="000F4B85" w:rsidP="000F4B85">
      <w:pPr>
        <w:spacing w:after="160" w:line="259" w:lineRule="auto"/>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xml:space="preserve"> – cette séance a pour but de conclure sur les forces et les faiblesses du programme et de déterminer si les TM </w:t>
      </w:r>
      <w:r w:rsidR="00BF1B57">
        <w:rPr>
          <w:rFonts w:ascii="Verdana" w:hAnsi="Verdana"/>
          <w:color w:val="000000"/>
          <w:sz w:val="18"/>
        </w:rPr>
        <w:t>peuvent</w:t>
      </w:r>
      <w:r>
        <w:rPr>
          <w:rFonts w:ascii="Verdana" w:hAnsi="Verdana"/>
          <w:color w:val="000000"/>
          <w:sz w:val="18"/>
        </w:rPr>
        <w:t xml:space="preserve"> être une bonne modalité pour répondre aux besoins. </w:t>
      </w:r>
    </w:p>
    <w:p w14:paraId="5D8D6554" w14:textId="0ED76109" w:rsidR="000F4B85" w:rsidRPr="00DE2918" w:rsidRDefault="00D06E7E" w:rsidP="000F4B85">
      <w:pPr>
        <w:spacing w:after="160" w:line="259" w:lineRule="auto"/>
        <w:rPr>
          <w:rFonts w:ascii="Verdana" w:eastAsiaTheme="minorEastAsia" w:hAnsi="Verdana" w:cstheme="minorHAnsi"/>
          <w:bCs/>
          <w:noProof/>
          <w:color w:val="000000"/>
          <w:sz w:val="18"/>
          <w:szCs w:val="18"/>
        </w:rPr>
      </w:pPr>
      <w:r>
        <w:rPr>
          <w:rFonts w:ascii="Verdana" w:hAnsi="Verdana"/>
          <w:color w:val="000000"/>
          <w:sz w:val="18"/>
        </w:rPr>
        <w:t>Il s’appuiera également sur les recommandations pour hiérarchiser les clés auxquelles la SN devrait s’engager pour améliorer sa capacité et son plan d’action en matière de TM.</w:t>
      </w:r>
    </w:p>
    <w:p w14:paraId="14753FB4" w14:textId="77777777" w:rsidR="000F4B85" w:rsidRPr="00DE2918" w:rsidRDefault="000F4B85" w:rsidP="0083540B">
      <w:pPr>
        <w:rPr>
          <w:rFonts w:ascii="Verdana" w:hAnsi="Verdana"/>
          <w:b/>
          <w:sz w:val="18"/>
          <w:szCs w:val="18"/>
        </w:rPr>
      </w:pPr>
      <w:r>
        <w:rPr>
          <w:rFonts w:ascii="Verdana" w:hAnsi="Verdana"/>
          <w:b/>
          <w:sz w:val="18"/>
        </w:rPr>
        <w:t xml:space="preserve">Procédure : </w:t>
      </w:r>
    </w:p>
    <w:p w14:paraId="07B6D5F9" w14:textId="6039B85D" w:rsidR="005637D8" w:rsidRPr="00DE2918" w:rsidRDefault="005637D8" w:rsidP="000F4B85">
      <w:pPr>
        <w:numPr>
          <w:ilvl w:val="0"/>
          <w:numId w:val="12"/>
        </w:numPr>
        <w:spacing w:after="0" w:line="259" w:lineRule="auto"/>
        <w:contextualSpacing/>
        <w:rPr>
          <w:rFonts w:ascii="Verdana" w:hAnsi="Verdana" w:cstheme="minorHAnsi"/>
          <w:sz w:val="18"/>
          <w:szCs w:val="18"/>
        </w:rPr>
      </w:pPr>
      <w:r>
        <w:rPr>
          <w:rFonts w:ascii="Verdana" w:hAnsi="Verdana"/>
          <w:sz w:val="18"/>
        </w:rPr>
        <w:t>Récapitulez et révisez les principales recommandations identifiées lors de l’atelier</w:t>
      </w:r>
    </w:p>
    <w:p w14:paraId="0C3B7665" w14:textId="7CFCCF77" w:rsidR="005637D8" w:rsidRPr="00DE2918" w:rsidRDefault="005637D8" w:rsidP="000F4B85">
      <w:pPr>
        <w:numPr>
          <w:ilvl w:val="0"/>
          <w:numId w:val="12"/>
        </w:numPr>
        <w:spacing w:after="0" w:line="259" w:lineRule="auto"/>
        <w:contextualSpacing/>
        <w:rPr>
          <w:rFonts w:ascii="Verdana" w:hAnsi="Verdana" w:cstheme="minorHAnsi"/>
          <w:sz w:val="18"/>
          <w:szCs w:val="18"/>
        </w:rPr>
      </w:pPr>
      <w:r>
        <w:rPr>
          <w:rFonts w:ascii="Verdana" w:hAnsi="Verdana"/>
          <w:sz w:val="18"/>
        </w:rPr>
        <w:lastRenderedPageBreak/>
        <w:t>Discutez de la manière dont ces éléments sont consignés dans le plan d’action TM ou si des révisions s’avèrent nécessaires</w:t>
      </w:r>
    </w:p>
    <w:p w14:paraId="08E383D4" w14:textId="1F91D2CF" w:rsidR="0083540B" w:rsidRPr="00DE2918" w:rsidRDefault="0083540B" w:rsidP="000F4B85">
      <w:pPr>
        <w:numPr>
          <w:ilvl w:val="0"/>
          <w:numId w:val="12"/>
        </w:numPr>
        <w:spacing w:after="0" w:line="259" w:lineRule="auto"/>
        <w:contextualSpacing/>
        <w:rPr>
          <w:rFonts w:ascii="Verdana" w:hAnsi="Verdana" w:cstheme="minorHAnsi"/>
          <w:sz w:val="18"/>
          <w:szCs w:val="18"/>
        </w:rPr>
      </w:pPr>
      <w:r>
        <w:rPr>
          <w:rFonts w:ascii="Verdana" w:hAnsi="Verdana"/>
          <w:sz w:val="18"/>
        </w:rPr>
        <w:t>Présentation des résultats de l’évaluation de l’</w:t>
      </w:r>
      <w:proofErr w:type="spellStart"/>
      <w:r>
        <w:rPr>
          <w:rFonts w:ascii="Verdana" w:hAnsi="Verdana"/>
          <w:sz w:val="18"/>
        </w:rPr>
        <w:t>autocapacité</w:t>
      </w:r>
      <w:proofErr w:type="spellEnd"/>
      <w:r>
        <w:rPr>
          <w:rFonts w:ascii="Verdana" w:hAnsi="Verdana"/>
          <w:sz w:val="18"/>
        </w:rPr>
        <w:t xml:space="preserve"> du TM et des conclusions de l’examen correspondant</w:t>
      </w:r>
    </w:p>
    <w:p w14:paraId="69B808A7" w14:textId="51BA4A54" w:rsidR="0083540B" w:rsidRPr="00DE2918" w:rsidRDefault="0083540B" w:rsidP="000F4B85">
      <w:pPr>
        <w:numPr>
          <w:ilvl w:val="0"/>
          <w:numId w:val="12"/>
        </w:numPr>
        <w:spacing w:after="0" w:line="259" w:lineRule="auto"/>
        <w:contextualSpacing/>
        <w:rPr>
          <w:rFonts w:ascii="Verdana" w:hAnsi="Verdana" w:cstheme="minorHAnsi"/>
          <w:sz w:val="18"/>
          <w:szCs w:val="18"/>
        </w:rPr>
      </w:pPr>
      <w:r>
        <w:rPr>
          <w:rFonts w:ascii="Verdana" w:hAnsi="Verdana"/>
          <w:sz w:val="18"/>
        </w:rPr>
        <w:t xml:space="preserve">Catégoriser, hiérarchiser et affiner les recommandations </w:t>
      </w:r>
    </w:p>
    <w:p w14:paraId="72C2508E" w14:textId="634C0D8C" w:rsidR="0083540B" w:rsidRPr="00DE2918" w:rsidRDefault="0083540B" w:rsidP="000F4B85">
      <w:pPr>
        <w:numPr>
          <w:ilvl w:val="0"/>
          <w:numId w:val="12"/>
        </w:numPr>
        <w:spacing w:after="0" w:line="259" w:lineRule="auto"/>
        <w:contextualSpacing/>
        <w:rPr>
          <w:rFonts w:ascii="Verdana" w:hAnsi="Verdana" w:cstheme="minorHAnsi"/>
          <w:sz w:val="18"/>
          <w:szCs w:val="18"/>
        </w:rPr>
      </w:pPr>
      <w:r>
        <w:rPr>
          <w:rFonts w:ascii="Verdana" w:hAnsi="Verdana"/>
          <w:sz w:val="18"/>
        </w:rPr>
        <w:t xml:space="preserve">Conclusion et remarques de clôture. </w:t>
      </w:r>
    </w:p>
    <w:p w14:paraId="631B93DA" w14:textId="77777777" w:rsidR="000F4B85" w:rsidRPr="000F4B85" w:rsidRDefault="000F4B85" w:rsidP="000F4B85">
      <w:pPr>
        <w:spacing w:after="0" w:line="259" w:lineRule="auto"/>
        <w:rPr>
          <w:rFonts w:asciiTheme="minorHAnsi" w:eastAsiaTheme="minorHAnsi" w:hAnsiTheme="minorHAnsi" w:cstheme="minorHAnsi"/>
          <w:lang w:eastAsia="en-US"/>
        </w:rPr>
      </w:pPr>
    </w:p>
    <w:p w14:paraId="3403EBE3" w14:textId="77777777" w:rsidR="000F4B85" w:rsidRPr="000F4B85" w:rsidRDefault="000F4B85" w:rsidP="000F4B85">
      <w:pPr>
        <w:spacing w:after="0" w:line="259" w:lineRule="auto"/>
        <w:rPr>
          <w:rFonts w:asciiTheme="minorHAnsi" w:eastAsiaTheme="minorHAnsi" w:hAnsiTheme="minorHAnsi" w:cstheme="minorHAnsi"/>
          <w:lang w:eastAsia="en-US"/>
        </w:rPr>
      </w:pPr>
    </w:p>
    <w:p w14:paraId="5363580C" w14:textId="77777777" w:rsidR="000F4B85" w:rsidRPr="00E9040B" w:rsidRDefault="000F4B85" w:rsidP="00E9040B">
      <w:pPr>
        <w:rPr>
          <w:b/>
        </w:rPr>
      </w:pPr>
    </w:p>
    <w:sectPr w:rsidR="000F4B85" w:rsidRPr="00E90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0B0D"/>
    <w:multiLevelType w:val="hybridMultilevel"/>
    <w:tmpl w:val="0B6EDEEE"/>
    <w:lvl w:ilvl="0" w:tplc="F306E2D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7ED58"/>
    <w:multiLevelType w:val="hybridMultilevel"/>
    <w:tmpl w:val="42481F3E"/>
    <w:lvl w:ilvl="0" w:tplc="18A84840">
      <w:start w:val="1"/>
      <w:numFmt w:val="bullet"/>
      <w:lvlText w:val="ü"/>
      <w:lvlJc w:val="left"/>
      <w:pPr>
        <w:ind w:left="720" w:hanging="360"/>
      </w:pPr>
      <w:rPr>
        <w:rFonts w:ascii="Wingdings" w:hAnsi="Wingdings" w:hint="default"/>
      </w:rPr>
    </w:lvl>
    <w:lvl w:ilvl="1" w:tplc="5478D08E">
      <w:start w:val="1"/>
      <w:numFmt w:val="bullet"/>
      <w:lvlText w:val="o"/>
      <w:lvlJc w:val="left"/>
      <w:pPr>
        <w:ind w:left="1440" w:hanging="360"/>
      </w:pPr>
      <w:rPr>
        <w:rFonts w:ascii="Courier New" w:hAnsi="Courier New" w:hint="default"/>
      </w:rPr>
    </w:lvl>
    <w:lvl w:ilvl="2" w:tplc="65305F50">
      <w:start w:val="1"/>
      <w:numFmt w:val="bullet"/>
      <w:lvlText w:val=""/>
      <w:lvlJc w:val="left"/>
      <w:pPr>
        <w:ind w:left="2160" w:hanging="360"/>
      </w:pPr>
      <w:rPr>
        <w:rFonts w:ascii="Wingdings" w:hAnsi="Wingdings" w:hint="default"/>
      </w:rPr>
    </w:lvl>
    <w:lvl w:ilvl="3" w:tplc="EF8EC612">
      <w:start w:val="1"/>
      <w:numFmt w:val="bullet"/>
      <w:lvlText w:val=""/>
      <w:lvlJc w:val="left"/>
      <w:pPr>
        <w:ind w:left="2880" w:hanging="360"/>
      </w:pPr>
      <w:rPr>
        <w:rFonts w:ascii="Symbol" w:hAnsi="Symbol" w:hint="default"/>
      </w:rPr>
    </w:lvl>
    <w:lvl w:ilvl="4" w:tplc="44C6D3DC">
      <w:start w:val="1"/>
      <w:numFmt w:val="bullet"/>
      <w:lvlText w:val="o"/>
      <w:lvlJc w:val="left"/>
      <w:pPr>
        <w:ind w:left="3600" w:hanging="360"/>
      </w:pPr>
      <w:rPr>
        <w:rFonts w:ascii="Courier New" w:hAnsi="Courier New" w:hint="default"/>
      </w:rPr>
    </w:lvl>
    <w:lvl w:ilvl="5" w:tplc="2AA20E5C">
      <w:start w:val="1"/>
      <w:numFmt w:val="bullet"/>
      <w:lvlText w:val=""/>
      <w:lvlJc w:val="left"/>
      <w:pPr>
        <w:ind w:left="4320" w:hanging="360"/>
      </w:pPr>
      <w:rPr>
        <w:rFonts w:ascii="Wingdings" w:hAnsi="Wingdings" w:hint="default"/>
      </w:rPr>
    </w:lvl>
    <w:lvl w:ilvl="6" w:tplc="31E6A762">
      <w:start w:val="1"/>
      <w:numFmt w:val="bullet"/>
      <w:lvlText w:val=""/>
      <w:lvlJc w:val="left"/>
      <w:pPr>
        <w:ind w:left="5040" w:hanging="360"/>
      </w:pPr>
      <w:rPr>
        <w:rFonts w:ascii="Symbol" w:hAnsi="Symbol" w:hint="default"/>
      </w:rPr>
    </w:lvl>
    <w:lvl w:ilvl="7" w:tplc="06F8DB3A">
      <w:start w:val="1"/>
      <w:numFmt w:val="bullet"/>
      <w:lvlText w:val="o"/>
      <w:lvlJc w:val="left"/>
      <w:pPr>
        <w:ind w:left="5760" w:hanging="360"/>
      </w:pPr>
      <w:rPr>
        <w:rFonts w:ascii="Courier New" w:hAnsi="Courier New" w:hint="default"/>
      </w:rPr>
    </w:lvl>
    <w:lvl w:ilvl="8" w:tplc="D70C7CF2">
      <w:start w:val="1"/>
      <w:numFmt w:val="bullet"/>
      <w:lvlText w:val=""/>
      <w:lvlJc w:val="left"/>
      <w:pPr>
        <w:ind w:left="6480" w:hanging="360"/>
      </w:pPr>
      <w:rPr>
        <w:rFonts w:ascii="Wingdings" w:hAnsi="Wingdings" w:hint="default"/>
      </w:rPr>
    </w:lvl>
  </w:abstractNum>
  <w:abstractNum w:abstractNumId="2" w15:restartNumberingAfterBreak="0">
    <w:nsid w:val="0B027CCB"/>
    <w:multiLevelType w:val="hybridMultilevel"/>
    <w:tmpl w:val="1F52D230"/>
    <w:lvl w:ilvl="0" w:tplc="1DEA1E7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16D3DDA"/>
    <w:multiLevelType w:val="hybridMultilevel"/>
    <w:tmpl w:val="B7EEAD3C"/>
    <w:lvl w:ilvl="0" w:tplc="E74CE38C">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02A94"/>
    <w:multiLevelType w:val="hybridMultilevel"/>
    <w:tmpl w:val="F0C4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275FF"/>
    <w:multiLevelType w:val="hybridMultilevel"/>
    <w:tmpl w:val="9C2CE812"/>
    <w:lvl w:ilvl="0" w:tplc="972032AC">
      <w:start w:val="1"/>
      <w:numFmt w:val="bullet"/>
      <w:lvlText w:val="ü"/>
      <w:lvlJc w:val="left"/>
      <w:pPr>
        <w:ind w:left="720" w:hanging="360"/>
      </w:pPr>
      <w:rPr>
        <w:rFonts w:ascii="Wingdings" w:hAnsi="Wingdings" w:hint="default"/>
      </w:rPr>
    </w:lvl>
    <w:lvl w:ilvl="1" w:tplc="528E9082">
      <w:start w:val="1"/>
      <w:numFmt w:val="bullet"/>
      <w:lvlText w:val="o"/>
      <w:lvlJc w:val="left"/>
      <w:pPr>
        <w:ind w:left="1440" w:hanging="360"/>
      </w:pPr>
      <w:rPr>
        <w:rFonts w:ascii="Courier New" w:hAnsi="Courier New" w:hint="default"/>
      </w:rPr>
    </w:lvl>
    <w:lvl w:ilvl="2" w:tplc="36E0BE26">
      <w:start w:val="1"/>
      <w:numFmt w:val="bullet"/>
      <w:lvlText w:val=""/>
      <w:lvlJc w:val="left"/>
      <w:pPr>
        <w:ind w:left="2160" w:hanging="360"/>
      </w:pPr>
      <w:rPr>
        <w:rFonts w:ascii="Wingdings" w:hAnsi="Wingdings" w:hint="default"/>
      </w:rPr>
    </w:lvl>
    <w:lvl w:ilvl="3" w:tplc="3C40B0A4">
      <w:start w:val="1"/>
      <w:numFmt w:val="bullet"/>
      <w:lvlText w:val=""/>
      <w:lvlJc w:val="left"/>
      <w:pPr>
        <w:ind w:left="2880" w:hanging="360"/>
      </w:pPr>
      <w:rPr>
        <w:rFonts w:ascii="Symbol" w:hAnsi="Symbol" w:hint="default"/>
      </w:rPr>
    </w:lvl>
    <w:lvl w:ilvl="4" w:tplc="01402F04">
      <w:start w:val="1"/>
      <w:numFmt w:val="bullet"/>
      <w:lvlText w:val="o"/>
      <w:lvlJc w:val="left"/>
      <w:pPr>
        <w:ind w:left="3600" w:hanging="360"/>
      </w:pPr>
      <w:rPr>
        <w:rFonts w:ascii="Courier New" w:hAnsi="Courier New" w:hint="default"/>
      </w:rPr>
    </w:lvl>
    <w:lvl w:ilvl="5" w:tplc="0BF8734A">
      <w:start w:val="1"/>
      <w:numFmt w:val="bullet"/>
      <w:lvlText w:val=""/>
      <w:lvlJc w:val="left"/>
      <w:pPr>
        <w:ind w:left="4320" w:hanging="360"/>
      </w:pPr>
      <w:rPr>
        <w:rFonts w:ascii="Wingdings" w:hAnsi="Wingdings" w:hint="default"/>
      </w:rPr>
    </w:lvl>
    <w:lvl w:ilvl="6" w:tplc="79FAF7EA">
      <w:start w:val="1"/>
      <w:numFmt w:val="bullet"/>
      <w:lvlText w:val=""/>
      <w:lvlJc w:val="left"/>
      <w:pPr>
        <w:ind w:left="5040" w:hanging="360"/>
      </w:pPr>
      <w:rPr>
        <w:rFonts w:ascii="Symbol" w:hAnsi="Symbol" w:hint="default"/>
      </w:rPr>
    </w:lvl>
    <w:lvl w:ilvl="7" w:tplc="61C2E9BE">
      <w:start w:val="1"/>
      <w:numFmt w:val="bullet"/>
      <w:lvlText w:val="o"/>
      <w:lvlJc w:val="left"/>
      <w:pPr>
        <w:ind w:left="5760" w:hanging="360"/>
      </w:pPr>
      <w:rPr>
        <w:rFonts w:ascii="Courier New" w:hAnsi="Courier New" w:hint="default"/>
      </w:rPr>
    </w:lvl>
    <w:lvl w:ilvl="8" w:tplc="A0C66DA2">
      <w:start w:val="1"/>
      <w:numFmt w:val="bullet"/>
      <w:lvlText w:val=""/>
      <w:lvlJc w:val="left"/>
      <w:pPr>
        <w:ind w:left="6480" w:hanging="360"/>
      </w:pPr>
      <w:rPr>
        <w:rFonts w:ascii="Wingdings" w:hAnsi="Wingdings" w:hint="default"/>
      </w:rPr>
    </w:lvl>
  </w:abstractNum>
  <w:abstractNum w:abstractNumId="6" w15:restartNumberingAfterBreak="0">
    <w:nsid w:val="2A0B328B"/>
    <w:multiLevelType w:val="hybridMultilevel"/>
    <w:tmpl w:val="10CEF26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C18ABA7"/>
    <w:multiLevelType w:val="hybridMultilevel"/>
    <w:tmpl w:val="4D122F7E"/>
    <w:lvl w:ilvl="0" w:tplc="45DEC264">
      <w:start w:val="1"/>
      <w:numFmt w:val="bullet"/>
      <w:lvlText w:val="ü"/>
      <w:lvlJc w:val="left"/>
      <w:pPr>
        <w:ind w:left="720" w:hanging="360"/>
      </w:pPr>
      <w:rPr>
        <w:rFonts w:ascii="Wingdings" w:hAnsi="Wingdings" w:hint="default"/>
      </w:rPr>
    </w:lvl>
    <w:lvl w:ilvl="1" w:tplc="F4E80792">
      <w:start w:val="1"/>
      <w:numFmt w:val="bullet"/>
      <w:lvlText w:val="o"/>
      <w:lvlJc w:val="left"/>
      <w:pPr>
        <w:ind w:left="1440" w:hanging="360"/>
      </w:pPr>
      <w:rPr>
        <w:rFonts w:ascii="Courier New" w:hAnsi="Courier New" w:hint="default"/>
      </w:rPr>
    </w:lvl>
    <w:lvl w:ilvl="2" w:tplc="E0826A40">
      <w:start w:val="1"/>
      <w:numFmt w:val="bullet"/>
      <w:lvlText w:val=""/>
      <w:lvlJc w:val="left"/>
      <w:pPr>
        <w:ind w:left="2160" w:hanging="360"/>
      </w:pPr>
      <w:rPr>
        <w:rFonts w:ascii="Wingdings" w:hAnsi="Wingdings" w:hint="default"/>
      </w:rPr>
    </w:lvl>
    <w:lvl w:ilvl="3" w:tplc="AE9E6B48">
      <w:start w:val="1"/>
      <w:numFmt w:val="bullet"/>
      <w:lvlText w:val=""/>
      <w:lvlJc w:val="left"/>
      <w:pPr>
        <w:ind w:left="2880" w:hanging="360"/>
      </w:pPr>
      <w:rPr>
        <w:rFonts w:ascii="Symbol" w:hAnsi="Symbol" w:hint="default"/>
      </w:rPr>
    </w:lvl>
    <w:lvl w:ilvl="4" w:tplc="2AEAC7C6">
      <w:start w:val="1"/>
      <w:numFmt w:val="bullet"/>
      <w:lvlText w:val="o"/>
      <w:lvlJc w:val="left"/>
      <w:pPr>
        <w:ind w:left="3600" w:hanging="360"/>
      </w:pPr>
      <w:rPr>
        <w:rFonts w:ascii="Courier New" w:hAnsi="Courier New" w:hint="default"/>
      </w:rPr>
    </w:lvl>
    <w:lvl w:ilvl="5" w:tplc="998ADFE8">
      <w:start w:val="1"/>
      <w:numFmt w:val="bullet"/>
      <w:lvlText w:val=""/>
      <w:lvlJc w:val="left"/>
      <w:pPr>
        <w:ind w:left="4320" w:hanging="360"/>
      </w:pPr>
      <w:rPr>
        <w:rFonts w:ascii="Wingdings" w:hAnsi="Wingdings" w:hint="default"/>
      </w:rPr>
    </w:lvl>
    <w:lvl w:ilvl="6" w:tplc="6CF0C52E">
      <w:start w:val="1"/>
      <w:numFmt w:val="bullet"/>
      <w:lvlText w:val=""/>
      <w:lvlJc w:val="left"/>
      <w:pPr>
        <w:ind w:left="5040" w:hanging="360"/>
      </w:pPr>
      <w:rPr>
        <w:rFonts w:ascii="Symbol" w:hAnsi="Symbol" w:hint="default"/>
      </w:rPr>
    </w:lvl>
    <w:lvl w:ilvl="7" w:tplc="1038B31C">
      <w:start w:val="1"/>
      <w:numFmt w:val="bullet"/>
      <w:lvlText w:val="o"/>
      <w:lvlJc w:val="left"/>
      <w:pPr>
        <w:ind w:left="5760" w:hanging="360"/>
      </w:pPr>
      <w:rPr>
        <w:rFonts w:ascii="Courier New" w:hAnsi="Courier New" w:hint="default"/>
      </w:rPr>
    </w:lvl>
    <w:lvl w:ilvl="8" w:tplc="B15A578C">
      <w:start w:val="1"/>
      <w:numFmt w:val="bullet"/>
      <w:lvlText w:val=""/>
      <w:lvlJc w:val="left"/>
      <w:pPr>
        <w:ind w:left="6480" w:hanging="360"/>
      </w:pPr>
      <w:rPr>
        <w:rFonts w:ascii="Wingdings" w:hAnsi="Wingdings" w:hint="default"/>
      </w:rPr>
    </w:lvl>
  </w:abstractNum>
  <w:abstractNum w:abstractNumId="8" w15:restartNumberingAfterBreak="0">
    <w:nsid w:val="2F231DA3"/>
    <w:multiLevelType w:val="hybridMultilevel"/>
    <w:tmpl w:val="8C309D6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26470E3"/>
    <w:multiLevelType w:val="hybridMultilevel"/>
    <w:tmpl w:val="04EC1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82D054"/>
    <w:multiLevelType w:val="hybridMultilevel"/>
    <w:tmpl w:val="2F588C14"/>
    <w:lvl w:ilvl="0" w:tplc="450EB4D6">
      <w:start w:val="1"/>
      <w:numFmt w:val="bullet"/>
      <w:lvlText w:val="ü"/>
      <w:lvlJc w:val="left"/>
      <w:pPr>
        <w:ind w:left="720" w:hanging="360"/>
      </w:pPr>
      <w:rPr>
        <w:rFonts w:ascii="Wingdings" w:hAnsi="Wingdings" w:hint="default"/>
      </w:rPr>
    </w:lvl>
    <w:lvl w:ilvl="1" w:tplc="03F63B72">
      <w:start w:val="1"/>
      <w:numFmt w:val="bullet"/>
      <w:lvlText w:val="o"/>
      <w:lvlJc w:val="left"/>
      <w:pPr>
        <w:ind w:left="1440" w:hanging="360"/>
      </w:pPr>
      <w:rPr>
        <w:rFonts w:ascii="Courier New" w:hAnsi="Courier New" w:hint="default"/>
      </w:rPr>
    </w:lvl>
    <w:lvl w:ilvl="2" w:tplc="0F440942">
      <w:start w:val="1"/>
      <w:numFmt w:val="bullet"/>
      <w:lvlText w:val=""/>
      <w:lvlJc w:val="left"/>
      <w:pPr>
        <w:ind w:left="2160" w:hanging="360"/>
      </w:pPr>
      <w:rPr>
        <w:rFonts w:ascii="Wingdings" w:hAnsi="Wingdings" w:hint="default"/>
      </w:rPr>
    </w:lvl>
    <w:lvl w:ilvl="3" w:tplc="6B96B6C8">
      <w:start w:val="1"/>
      <w:numFmt w:val="bullet"/>
      <w:lvlText w:val=""/>
      <w:lvlJc w:val="left"/>
      <w:pPr>
        <w:ind w:left="2880" w:hanging="360"/>
      </w:pPr>
      <w:rPr>
        <w:rFonts w:ascii="Symbol" w:hAnsi="Symbol" w:hint="default"/>
      </w:rPr>
    </w:lvl>
    <w:lvl w:ilvl="4" w:tplc="B922E012">
      <w:start w:val="1"/>
      <w:numFmt w:val="bullet"/>
      <w:lvlText w:val="o"/>
      <w:lvlJc w:val="left"/>
      <w:pPr>
        <w:ind w:left="3600" w:hanging="360"/>
      </w:pPr>
      <w:rPr>
        <w:rFonts w:ascii="Courier New" w:hAnsi="Courier New" w:hint="default"/>
      </w:rPr>
    </w:lvl>
    <w:lvl w:ilvl="5" w:tplc="AA3E985E">
      <w:start w:val="1"/>
      <w:numFmt w:val="bullet"/>
      <w:lvlText w:val=""/>
      <w:lvlJc w:val="left"/>
      <w:pPr>
        <w:ind w:left="4320" w:hanging="360"/>
      </w:pPr>
      <w:rPr>
        <w:rFonts w:ascii="Wingdings" w:hAnsi="Wingdings" w:hint="default"/>
      </w:rPr>
    </w:lvl>
    <w:lvl w:ilvl="6" w:tplc="E9E0E1B2">
      <w:start w:val="1"/>
      <w:numFmt w:val="bullet"/>
      <w:lvlText w:val=""/>
      <w:lvlJc w:val="left"/>
      <w:pPr>
        <w:ind w:left="5040" w:hanging="360"/>
      </w:pPr>
      <w:rPr>
        <w:rFonts w:ascii="Symbol" w:hAnsi="Symbol" w:hint="default"/>
      </w:rPr>
    </w:lvl>
    <w:lvl w:ilvl="7" w:tplc="2DFC6BF8">
      <w:start w:val="1"/>
      <w:numFmt w:val="bullet"/>
      <w:lvlText w:val="o"/>
      <w:lvlJc w:val="left"/>
      <w:pPr>
        <w:ind w:left="5760" w:hanging="360"/>
      </w:pPr>
      <w:rPr>
        <w:rFonts w:ascii="Courier New" w:hAnsi="Courier New" w:hint="default"/>
      </w:rPr>
    </w:lvl>
    <w:lvl w:ilvl="8" w:tplc="A0FC76A4">
      <w:start w:val="1"/>
      <w:numFmt w:val="bullet"/>
      <w:lvlText w:val=""/>
      <w:lvlJc w:val="left"/>
      <w:pPr>
        <w:ind w:left="6480" w:hanging="360"/>
      </w:pPr>
      <w:rPr>
        <w:rFonts w:ascii="Wingdings" w:hAnsi="Wingdings" w:hint="default"/>
      </w:rPr>
    </w:lvl>
  </w:abstractNum>
  <w:abstractNum w:abstractNumId="11" w15:restartNumberingAfterBreak="0">
    <w:nsid w:val="70D6203D"/>
    <w:multiLevelType w:val="hybridMultilevel"/>
    <w:tmpl w:val="DBF83EDE"/>
    <w:lvl w:ilvl="0" w:tplc="F306E2D8">
      <w:start w:val="9"/>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C5463C"/>
    <w:multiLevelType w:val="multilevel"/>
    <w:tmpl w:val="F30CC708"/>
    <w:lvl w:ilvl="0">
      <w:start w:val="1"/>
      <w:numFmt w:val="decimal"/>
      <w:lvlText w:val="%1."/>
      <w:lvlJc w:val="left"/>
      <w:pPr>
        <w:ind w:left="360" w:hanging="360"/>
      </w:pPr>
      <w:rPr>
        <w:b/>
        <w:i w:val="0"/>
        <w:caps w:val="0"/>
        <w:strike w:val="0"/>
        <w:dstrike w:val="0"/>
        <w:vanish w:val="0"/>
        <w:color w:val="C00000"/>
        <w:sz w:val="28"/>
        <w:szCs w:val="24"/>
        <w:u w:val="none"/>
        <w:vertAlign w:val="baseline"/>
      </w:rPr>
    </w:lvl>
    <w:lvl w:ilvl="1">
      <w:start w:val="1"/>
      <w:numFmt w:val="decimal"/>
      <w:pStyle w:val="Heading2"/>
      <w:isLgl/>
      <w:lvlText w:val="%1.%2"/>
      <w:lvlJc w:val="left"/>
      <w:pPr>
        <w:tabs>
          <w:tab w:val="num" w:pos="948"/>
        </w:tabs>
        <w:ind w:left="454" w:hanging="454"/>
      </w:pPr>
      <w:rPr>
        <w:rFonts w:ascii="Arial" w:hAnsi="Arial" w:hint="default"/>
        <w:b/>
        <w:i w:val="0"/>
        <w:caps w:val="0"/>
        <w:strike w:val="0"/>
        <w:dstrike w:val="0"/>
        <w:vanish w:val="0"/>
        <w:color w:val="C00000"/>
        <w:sz w:val="24"/>
        <w:u w:val="none"/>
        <w:vertAlign w:val="baseline"/>
      </w:rPr>
    </w:lvl>
    <w:lvl w:ilvl="2">
      <w:start w:val="1"/>
      <w:numFmt w:val="decimal"/>
      <w:pStyle w:val="Heading3"/>
      <w:isLgl/>
      <w:suff w:val="space"/>
      <w:lvlText w:val="%1.%2.%3"/>
      <w:lvlJc w:val="left"/>
      <w:pPr>
        <w:ind w:left="357" w:hanging="357"/>
      </w:pPr>
      <w:rPr>
        <w:rFonts w:ascii="Arial" w:hAnsi="Arial" w:hint="default"/>
        <w:b/>
        <w:i w:val="0"/>
        <w:caps w:val="0"/>
        <w:strike w:val="0"/>
        <w:dstrike w:val="0"/>
        <w:vanish w:val="0"/>
        <w:color w:val="C00000"/>
        <w:sz w:val="22"/>
        <w:u w:val="none"/>
        <w:vertAlign w:val="baseline"/>
      </w:rPr>
    </w:lvl>
    <w:lvl w:ilvl="3">
      <w:start w:val="1"/>
      <w:numFmt w:val="decimal"/>
      <w:pStyle w:val="Heading4"/>
      <w:isLgl/>
      <w:lvlText w:val="%1.%2.%3.%4"/>
      <w:lvlJc w:val="left"/>
      <w:pPr>
        <w:tabs>
          <w:tab w:val="num" w:pos="864"/>
        </w:tabs>
        <w:ind w:left="864" w:hanging="864"/>
      </w:pPr>
      <w:rPr>
        <w:rFonts w:ascii="Arial" w:hAnsi="Arial" w:hint="default"/>
        <w:b/>
        <w:i w:val="0"/>
        <w:caps w:val="0"/>
        <w:strike w:val="0"/>
        <w:dstrike w:val="0"/>
        <w:vanish w:val="0"/>
        <w:color w:val="00324D"/>
        <w:sz w:val="22"/>
        <w:u w:val="none"/>
        <w:vertAlign w:val="baseline"/>
      </w:rPr>
    </w:lvl>
    <w:lvl w:ilvl="4">
      <w:start w:val="1"/>
      <w:numFmt w:val="decimal"/>
      <w:pStyle w:val="Heading5"/>
      <w:isLgl/>
      <w:lvlText w:val="%1.%2.%3.%4.%5"/>
      <w:lvlJc w:val="left"/>
      <w:pPr>
        <w:tabs>
          <w:tab w:val="num" w:pos="1080"/>
        </w:tabs>
        <w:ind w:left="720" w:hanging="720"/>
      </w:pPr>
      <w:rPr>
        <w:rFonts w:ascii="Arial" w:hAnsi="Arial" w:hint="default"/>
        <w:b/>
        <w:i w:val="0"/>
        <w:color w:val="00324D"/>
        <w:sz w:val="20"/>
      </w:rPr>
    </w:lvl>
    <w:lvl w:ilvl="5">
      <w:start w:val="1"/>
      <w:numFmt w:val="decimal"/>
      <w:pStyle w:val="Heading6"/>
      <w:isLgl/>
      <w:lvlText w:val="%1.%2.%3.%4.%5.%6"/>
      <w:lvlJc w:val="left"/>
      <w:pPr>
        <w:tabs>
          <w:tab w:val="num" w:pos="1080"/>
        </w:tabs>
        <w:ind w:left="720" w:hanging="720"/>
      </w:pPr>
      <w:rPr>
        <w:rFonts w:ascii="Arial" w:hAnsi="Arial" w:hint="default"/>
        <w:b/>
        <w:i w:val="0"/>
        <w:sz w:val="20"/>
      </w:rPr>
    </w:lvl>
    <w:lvl w:ilvl="6">
      <w:start w:val="1"/>
      <w:numFmt w:val="decimal"/>
      <w:pStyle w:val="Heading7"/>
      <w:isLgl/>
      <w:lvlText w:val="%1.%2.%3.%4.%5.%6.%7"/>
      <w:lvlJc w:val="left"/>
      <w:pPr>
        <w:tabs>
          <w:tab w:val="num" w:pos="1440"/>
        </w:tabs>
        <w:ind w:left="720" w:hanging="720"/>
      </w:pPr>
      <w:rPr>
        <w:rFonts w:ascii="Arial" w:hAnsi="Arial" w:hint="default"/>
        <w:b/>
        <w:i w:val="0"/>
        <w:sz w:val="20"/>
      </w:rPr>
    </w:lvl>
    <w:lvl w:ilvl="7">
      <w:start w:val="1"/>
      <w:numFmt w:val="decimal"/>
      <w:pStyle w:val="Heading8"/>
      <w:isLgl/>
      <w:lvlText w:val="%1.%2.%3.%4.%5.%6.%7.%8"/>
      <w:lvlJc w:val="left"/>
      <w:pPr>
        <w:tabs>
          <w:tab w:val="num" w:pos="1440"/>
        </w:tabs>
        <w:ind w:left="1440" w:hanging="1440"/>
      </w:pPr>
      <w:rPr>
        <w:rFonts w:ascii="Arial" w:hAnsi="Arial" w:hint="default"/>
        <w:b/>
        <w:i w:val="0"/>
        <w:sz w:val="20"/>
      </w:rPr>
    </w:lvl>
    <w:lvl w:ilvl="8">
      <w:start w:val="1"/>
      <w:numFmt w:val="decimal"/>
      <w:pStyle w:val="Heading9"/>
      <w:isLgl/>
      <w:lvlText w:val="%1.%2.%3.%4.%5.%6.%7.%8.%9"/>
      <w:lvlJc w:val="left"/>
      <w:pPr>
        <w:tabs>
          <w:tab w:val="num" w:pos="1584"/>
        </w:tabs>
        <w:ind w:left="1584" w:hanging="1584"/>
      </w:pPr>
      <w:rPr>
        <w:rFonts w:ascii="Arial" w:hAnsi="Arial" w:hint="default"/>
        <w:b/>
        <w:i w:val="0"/>
        <w:sz w:val="20"/>
      </w:rPr>
    </w:lvl>
  </w:abstractNum>
  <w:abstractNum w:abstractNumId="13" w15:restartNumberingAfterBreak="0">
    <w:nsid w:val="79647445"/>
    <w:multiLevelType w:val="hybridMultilevel"/>
    <w:tmpl w:val="D6AAE382"/>
    <w:lvl w:ilvl="0" w:tplc="71A05FCE">
      <w:start w:val="1"/>
      <w:numFmt w:val="bullet"/>
      <w:lvlText w:val="ü"/>
      <w:lvlJc w:val="left"/>
      <w:pPr>
        <w:ind w:left="720" w:hanging="360"/>
      </w:pPr>
      <w:rPr>
        <w:rFonts w:ascii="Wingdings" w:hAnsi="Wingdings" w:hint="default"/>
      </w:rPr>
    </w:lvl>
    <w:lvl w:ilvl="1" w:tplc="FB72E38A">
      <w:start w:val="1"/>
      <w:numFmt w:val="bullet"/>
      <w:lvlText w:val="o"/>
      <w:lvlJc w:val="left"/>
      <w:pPr>
        <w:ind w:left="1440" w:hanging="360"/>
      </w:pPr>
      <w:rPr>
        <w:rFonts w:ascii="Courier New" w:hAnsi="Courier New" w:hint="default"/>
      </w:rPr>
    </w:lvl>
    <w:lvl w:ilvl="2" w:tplc="B1603BEC">
      <w:start w:val="1"/>
      <w:numFmt w:val="bullet"/>
      <w:lvlText w:val=""/>
      <w:lvlJc w:val="left"/>
      <w:pPr>
        <w:ind w:left="2160" w:hanging="360"/>
      </w:pPr>
      <w:rPr>
        <w:rFonts w:ascii="Wingdings" w:hAnsi="Wingdings" w:hint="default"/>
      </w:rPr>
    </w:lvl>
    <w:lvl w:ilvl="3" w:tplc="1E1A1A7A">
      <w:start w:val="1"/>
      <w:numFmt w:val="bullet"/>
      <w:lvlText w:val=""/>
      <w:lvlJc w:val="left"/>
      <w:pPr>
        <w:ind w:left="2880" w:hanging="360"/>
      </w:pPr>
      <w:rPr>
        <w:rFonts w:ascii="Symbol" w:hAnsi="Symbol" w:hint="default"/>
      </w:rPr>
    </w:lvl>
    <w:lvl w:ilvl="4" w:tplc="398E8482">
      <w:start w:val="1"/>
      <w:numFmt w:val="bullet"/>
      <w:lvlText w:val="o"/>
      <w:lvlJc w:val="left"/>
      <w:pPr>
        <w:ind w:left="3600" w:hanging="360"/>
      </w:pPr>
      <w:rPr>
        <w:rFonts w:ascii="Courier New" w:hAnsi="Courier New" w:hint="default"/>
      </w:rPr>
    </w:lvl>
    <w:lvl w:ilvl="5" w:tplc="FA182F48">
      <w:start w:val="1"/>
      <w:numFmt w:val="bullet"/>
      <w:lvlText w:val=""/>
      <w:lvlJc w:val="left"/>
      <w:pPr>
        <w:ind w:left="4320" w:hanging="360"/>
      </w:pPr>
      <w:rPr>
        <w:rFonts w:ascii="Wingdings" w:hAnsi="Wingdings" w:hint="default"/>
      </w:rPr>
    </w:lvl>
    <w:lvl w:ilvl="6" w:tplc="38626452">
      <w:start w:val="1"/>
      <w:numFmt w:val="bullet"/>
      <w:lvlText w:val=""/>
      <w:lvlJc w:val="left"/>
      <w:pPr>
        <w:ind w:left="5040" w:hanging="360"/>
      </w:pPr>
      <w:rPr>
        <w:rFonts w:ascii="Symbol" w:hAnsi="Symbol" w:hint="default"/>
      </w:rPr>
    </w:lvl>
    <w:lvl w:ilvl="7" w:tplc="FF2E2AAE">
      <w:start w:val="1"/>
      <w:numFmt w:val="bullet"/>
      <w:lvlText w:val="o"/>
      <w:lvlJc w:val="left"/>
      <w:pPr>
        <w:ind w:left="5760" w:hanging="360"/>
      </w:pPr>
      <w:rPr>
        <w:rFonts w:ascii="Courier New" w:hAnsi="Courier New" w:hint="default"/>
      </w:rPr>
    </w:lvl>
    <w:lvl w:ilvl="8" w:tplc="D22C8374">
      <w:start w:val="1"/>
      <w:numFmt w:val="bullet"/>
      <w:lvlText w:val=""/>
      <w:lvlJc w:val="left"/>
      <w:pPr>
        <w:ind w:left="6480" w:hanging="360"/>
      </w:pPr>
      <w:rPr>
        <w:rFonts w:ascii="Wingdings" w:hAnsi="Wingdings" w:hint="default"/>
      </w:rPr>
    </w:lvl>
  </w:abstractNum>
  <w:num w:numId="1" w16cid:durableId="1721050070">
    <w:abstractNumId w:val="7"/>
  </w:num>
  <w:num w:numId="2" w16cid:durableId="1271938406">
    <w:abstractNumId w:val="10"/>
  </w:num>
  <w:num w:numId="3" w16cid:durableId="2103140125">
    <w:abstractNumId w:val="13"/>
  </w:num>
  <w:num w:numId="4" w16cid:durableId="1572738774">
    <w:abstractNumId w:val="5"/>
  </w:num>
  <w:num w:numId="5" w16cid:durableId="190262657">
    <w:abstractNumId w:val="1"/>
  </w:num>
  <w:num w:numId="6" w16cid:durableId="1801219029">
    <w:abstractNumId w:val="12"/>
  </w:num>
  <w:num w:numId="7" w16cid:durableId="207760593">
    <w:abstractNumId w:val="0"/>
  </w:num>
  <w:num w:numId="8" w16cid:durableId="335691798">
    <w:abstractNumId w:val="9"/>
  </w:num>
  <w:num w:numId="9" w16cid:durableId="1296377480">
    <w:abstractNumId w:val="3"/>
  </w:num>
  <w:num w:numId="10" w16cid:durableId="591862240">
    <w:abstractNumId w:val="8"/>
  </w:num>
  <w:num w:numId="11" w16cid:durableId="463625667">
    <w:abstractNumId w:val="2"/>
  </w:num>
  <w:num w:numId="12" w16cid:durableId="1721173151">
    <w:abstractNumId w:val="4"/>
  </w:num>
  <w:num w:numId="13" w16cid:durableId="300233208">
    <w:abstractNumId w:val="11"/>
  </w:num>
  <w:num w:numId="14" w16cid:durableId="1336231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0B"/>
    <w:rsid w:val="00032A3C"/>
    <w:rsid w:val="0007220E"/>
    <w:rsid w:val="0007522F"/>
    <w:rsid w:val="00095AC2"/>
    <w:rsid w:val="000F4B85"/>
    <w:rsid w:val="000F5285"/>
    <w:rsid w:val="001352EF"/>
    <w:rsid w:val="00152213"/>
    <w:rsid w:val="001978FB"/>
    <w:rsid w:val="001F36FA"/>
    <w:rsid w:val="00211150"/>
    <w:rsid w:val="002D41C0"/>
    <w:rsid w:val="00336000"/>
    <w:rsid w:val="0037032D"/>
    <w:rsid w:val="003C3BF3"/>
    <w:rsid w:val="003F3099"/>
    <w:rsid w:val="00444CCF"/>
    <w:rsid w:val="00475CD3"/>
    <w:rsid w:val="004B50B8"/>
    <w:rsid w:val="004C7FD7"/>
    <w:rsid w:val="005637D8"/>
    <w:rsid w:val="005D09B9"/>
    <w:rsid w:val="005F1CD6"/>
    <w:rsid w:val="0061415C"/>
    <w:rsid w:val="006C5AA7"/>
    <w:rsid w:val="00726094"/>
    <w:rsid w:val="007465F1"/>
    <w:rsid w:val="007709A1"/>
    <w:rsid w:val="007742E4"/>
    <w:rsid w:val="007908E0"/>
    <w:rsid w:val="007B36AA"/>
    <w:rsid w:val="007E720F"/>
    <w:rsid w:val="0083540B"/>
    <w:rsid w:val="0085233F"/>
    <w:rsid w:val="0086567A"/>
    <w:rsid w:val="00921577"/>
    <w:rsid w:val="009629D3"/>
    <w:rsid w:val="00A450E5"/>
    <w:rsid w:val="00A64F2E"/>
    <w:rsid w:val="00A73000"/>
    <w:rsid w:val="00A834BC"/>
    <w:rsid w:val="00AD414E"/>
    <w:rsid w:val="00B04DE8"/>
    <w:rsid w:val="00BA3CC8"/>
    <w:rsid w:val="00BB3C1F"/>
    <w:rsid w:val="00BC3534"/>
    <w:rsid w:val="00BD4B64"/>
    <w:rsid w:val="00BE6549"/>
    <w:rsid w:val="00BF1B57"/>
    <w:rsid w:val="00C13953"/>
    <w:rsid w:val="00C5325F"/>
    <w:rsid w:val="00C94656"/>
    <w:rsid w:val="00CA206D"/>
    <w:rsid w:val="00CA41F3"/>
    <w:rsid w:val="00D06E7E"/>
    <w:rsid w:val="00D55EFD"/>
    <w:rsid w:val="00D72BA9"/>
    <w:rsid w:val="00D90FAD"/>
    <w:rsid w:val="00D97634"/>
    <w:rsid w:val="00DC0B9B"/>
    <w:rsid w:val="00DE2918"/>
    <w:rsid w:val="00E6668E"/>
    <w:rsid w:val="00E9040B"/>
    <w:rsid w:val="00E94D7A"/>
    <w:rsid w:val="00EC5B1C"/>
    <w:rsid w:val="00F316E4"/>
    <w:rsid w:val="00FD2572"/>
    <w:rsid w:val="06E6EC9B"/>
    <w:rsid w:val="0A02D500"/>
    <w:rsid w:val="0A432E13"/>
    <w:rsid w:val="0A5A427F"/>
    <w:rsid w:val="0E344587"/>
    <w:rsid w:val="0F0D3C97"/>
    <w:rsid w:val="10ED0081"/>
    <w:rsid w:val="14C07E3D"/>
    <w:rsid w:val="1573D2FB"/>
    <w:rsid w:val="1B8E8A3F"/>
    <w:rsid w:val="1DD1150A"/>
    <w:rsid w:val="1E923F56"/>
    <w:rsid w:val="1FD00CE6"/>
    <w:rsid w:val="2363CF45"/>
    <w:rsid w:val="27E9E511"/>
    <w:rsid w:val="2A91E194"/>
    <w:rsid w:val="2B2DEB7D"/>
    <w:rsid w:val="2CB3AAB4"/>
    <w:rsid w:val="30057D2C"/>
    <w:rsid w:val="399E02CF"/>
    <w:rsid w:val="3BC4D0B4"/>
    <w:rsid w:val="3FB096BE"/>
    <w:rsid w:val="4076E74C"/>
    <w:rsid w:val="407FD03C"/>
    <w:rsid w:val="440A8150"/>
    <w:rsid w:val="450190AA"/>
    <w:rsid w:val="46756A80"/>
    <w:rsid w:val="473F1B0D"/>
    <w:rsid w:val="48702C7E"/>
    <w:rsid w:val="4B9FADE4"/>
    <w:rsid w:val="50FF1758"/>
    <w:rsid w:val="516C0BFE"/>
    <w:rsid w:val="52092DEC"/>
    <w:rsid w:val="5324D098"/>
    <w:rsid w:val="56956ED5"/>
    <w:rsid w:val="5CFC0539"/>
    <w:rsid w:val="65511C48"/>
    <w:rsid w:val="667587DE"/>
    <w:rsid w:val="67DCCC42"/>
    <w:rsid w:val="69789CA3"/>
    <w:rsid w:val="6E4F77F9"/>
    <w:rsid w:val="6F58419F"/>
    <w:rsid w:val="79BB089E"/>
    <w:rsid w:val="7DBD8E55"/>
    <w:rsid w:val="7F434E5D"/>
    <w:rsid w:val="7F7652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37B761"/>
  <w15:docId w15:val="{EC0C8CE5-2072-A149-89B9-23853A3B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7E"/>
    <w:pPr>
      <w:spacing w:after="120" w:line="240" w:lineRule="auto"/>
    </w:pPr>
    <w:rPr>
      <w:rFonts w:ascii="Arial" w:eastAsia="Times New Roman" w:hAnsi="Arial" w:cs="Times New Roman"/>
      <w:lang w:eastAsia="en-GB"/>
    </w:rPr>
  </w:style>
  <w:style w:type="paragraph" w:styleId="Heading1">
    <w:name w:val="heading 1"/>
    <w:basedOn w:val="Normal"/>
    <w:next w:val="Normal"/>
    <w:link w:val="Heading1Char"/>
    <w:autoRedefine/>
    <w:qFormat/>
    <w:rsid w:val="00A450E5"/>
    <w:pPr>
      <w:spacing w:before="120"/>
      <w:jc w:val="center"/>
      <w:outlineLvl w:val="0"/>
    </w:pPr>
    <w:rPr>
      <w:b/>
      <w:color w:val="C00000"/>
      <w:sz w:val="32"/>
      <w:szCs w:val="32"/>
    </w:rPr>
  </w:style>
  <w:style w:type="paragraph" w:styleId="Heading2">
    <w:name w:val="heading 2"/>
    <w:basedOn w:val="Normal"/>
    <w:next w:val="Normal"/>
    <w:link w:val="Heading2Char"/>
    <w:qFormat/>
    <w:rsid w:val="00E9040B"/>
    <w:pPr>
      <w:keepNext/>
      <w:numPr>
        <w:ilvl w:val="1"/>
        <w:numId w:val="6"/>
      </w:numPr>
      <w:spacing w:before="240" w:after="240"/>
      <w:outlineLvl w:val="1"/>
    </w:pPr>
    <w:rPr>
      <w:rFonts w:cs="Arial"/>
      <w:b/>
      <w:bCs/>
      <w:color w:val="C00000"/>
      <w:sz w:val="24"/>
      <w:szCs w:val="24"/>
    </w:rPr>
  </w:style>
  <w:style w:type="paragraph" w:styleId="Heading3">
    <w:name w:val="heading 3"/>
    <w:basedOn w:val="Normal"/>
    <w:next w:val="Normal"/>
    <w:link w:val="Heading3Char"/>
    <w:qFormat/>
    <w:rsid w:val="00E9040B"/>
    <w:pPr>
      <w:keepNext/>
      <w:numPr>
        <w:ilvl w:val="2"/>
        <w:numId w:val="6"/>
      </w:numPr>
      <w:spacing w:before="240"/>
      <w:outlineLvl w:val="2"/>
    </w:pPr>
    <w:rPr>
      <w:rFonts w:cs="Arial"/>
      <w:b/>
      <w:bCs/>
      <w:color w:val="C00000"/>
    </w:rPr>
  </w:style>
  <w:style w:type="paragraph" w:styleId="Heading4">
    <w:name w:val="heading 4"/>
    <w:basedOn w:val="Normal"/>
    <w:next w:val="Normal"/>
    <w:link w:val="Heading4Char"/>
    <w:qFormat/>
    <w:rsid w:val="00E9040B"/>
    <w:pPr>
      <w:keepNext/>
      <w:numPr>
        <w:ilvl w:val="3"/>
        <w:numId w:val="6"/>
      </w:numPr>
      <w:spacing w:before="60" w:after="60"/>
      <w:outlineLvl w:val="3"/>
    </w:pPr>
    <w:rPr>
      <w:rFonts w:cs="Arial"/>
      <w:b/>
      <w:bCs/>
      <w:color w:val="C00000"/>
    </w:rPr>
  </w:style>
  <w:style w:type="paragraph" w:styleId="Heading5">
    <w:name w:val="heading 5"/>
    <w:basedOn w:val="Normal"/>
    <w:next w:val="Normal"/>
    <w:link w:val="Heading5Char"/>
    <w:qFormat/>
    <w:rsid w:val="00E9040B"/>
    <w:pPr>
      <w:keepNext/>
      <w:numPr>
        <w:ilvl w:val="4"/>
        <w:numId w:val="6"/>
      </w:numPr>
      <w:spacing w:before="120" w:after="60"/>
      <w:outlineLvl w:val="4"/>
    </w:pPr>
    <w:rPr>
      <w:rFonts w:cs="Arial"/>
      <w:b/>
      <w:bCs/>
      <w:color w:val="C00000"/>
    </w:rPr>
  </w:style>
  <w:style w:type="paragraph" w:styleId="Heading6">
    <w:name w:val="heading 6"/>
    <w:basedOn w:val="Normal"/>
    <w:next w:val="Normal"/>
    <w:link w:val="Heading6Char"/>
    <w:rsid w:val="00E9040B"/>
    <w:pPr>
      <w:keepNext/>
      <w:numPr>
        <w:ilvl w:val="5"/>
        <w:numId w:val="6"/>
      </w:numPr>
      <w:spacing w:before="120" w:after="60"/>
      <w:outlineLvl w:val="5"/>
    </w:pPr>
    <w:rPr>
      <w:rFonts w:cs="Arial"/>
      <w:b/>
      <w:bCs/>
      <w:color w:val="C00000"/>
    </w:rPr>
  </w:style>
  <w:style w:type="paragraph" w:styleId="Heading7">
    <w:name w:val="heading 7"/>
    <w:basedOn w:val="Normal"/>
    <w:next w:val="Normal"/>
    <w:link w:val="Heading7Char"/>
    <w:rsid w:val="00E9040B"/>
    <w:pPr>
      <w:keepNext/>
      <w:numPr>
        <w:ilvl w:val="6"/>
        <w:numId w:val="6"/>
      </w:numPr>
      <w:spacing w:before="120" w:after="60"/>
      <w:outlineLvl w:val="6"/>
    </w:pPr>
    <w:rPr>
      <w:rFonts w:cs="Arial"/>
      <w:b/>
      <w:bCs/>
      <w:color w:val="C00000"/>
    </w:rPr>
  </w:style>
  <w:style w:type="paragraph" w:styleId="Heading8">
    <w:name w:val="heading 8"/>
    <w:basedOn w:val="Normal"/>
    <w:next w:val="Normal"/>
    <w:link w:val="Heading8Char"/>
    <w:rsid w:val="00E9040B"/>
    <w:pPr>
      <w:keepNext/>
      <w:numPr>
        <w:ilvl w:val="7"/>
        <w:numId w:val="6"/>
      </w:numPr>
      <w:spacing w:before="120" w:after="60"/>
      <w:outlineLvl w:val="7"/>
    </w:pPr>
    <w:rPr>
      <w:rFonts w:cs="Arial"/>
      <w:b/>
      <w:bCs/>
      <w:color w:val="C00000"/>
    </w:rPr>
  </w:style>
  <w:style w:type="paragraph" w:styleId="Heading9">
    <w:name w:val="heading 9"/>
    <w:basedOn w:val="Normal"/>
    <w:next w:val="Normal"/>
    <w:link w:val="Heading9Char"/>
    <w:rsid w:val="00E9040B"/>
    <w:pPr>
      <w:keepNext/>
      <w:numPr>
        <w:ilvl w:val="8"/>
        <w:numId w:val="6"/>
      </w:numPr>
      <w:spacing w:before="120" w:after="60"/>
      <w:outlineLvl w:val="8"/>
    </w:pPr>
    <w:rPr>
      <w:rFonts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0E5"/>
    <w:rPr>
      <w:rFonts w:ascii="Arial" w:eastAsia="Times New Roman" w:hAnsi="Arial" w:cs="Times New Roman"/>
      <w:b/>
      <w:color w:val="C00000"/>
      <w:sz w:val="32"/>
      <w:szCs w:val="32"/>
      <w:lang w:eastAsia="en-GB"/>
    </w:rPr>
  </w:style>
  <w:style w:type="character" w:customStyle="1" w:styleId="Heading2Char">
    <w:name w:val="Heading 2 Char"/>
    <w:basedOn w:val="DefaultParagraphFont"/>
    <w:link w:val="Heading2"/>
    <w:rsid w:val="00E9040B"/>
    <w:rPr>
      <w:rFonts w:ascii="Arial" w:eastAsia="Times New Roman" w:hAnsi="Arial" w:cs="Arial"/>
      <w:b/>
      <w:bCs/>
      <w:color w:val="C00000"/>
      <w:sz w:val="24"/>
      <w:szCs w:val="24"/>
      <w:lang w:eastAsia="en-GB"/>
    </w:rPr>
  </w:style>
  <w:style w:type="character" w:customStyle="1" w:styleId="Heading3Char">
    <w:name w:val="Heading 3 Char"/>
    <w:basedOn w:val="DefaultParagraphFont"/>
    <w:link w:val="Heading3"/>
    <w:rsid w:val="00E9040B"/>
    <w:rPr>
      <w:rFonts w:ascii="Arial" w:eastAsia="Times New Roman" w:hAnsi="Arial" w:cs="Arial"/>
      <w:b/>
      <w:bCs/>
      <w:color w:val="C00000"/>
      <w:lang w:eastAsia="en-GB"/>
    </w:rPr>
  </w:style>
  <w:style w:type="character" w:customStyle="1" w:styleId="Heading4Char">
    <w:name w:val="Heading 4 Char"/>
    <w:basedOn w:val="DefaultParagraphFont"/>
    <w:link w:val="Heading4"/>
    <w:rsid w:val="00E9040B"/>
    <w:rPr>
      <w:rFonts w:ascii="Arial" w:eastAsia="Times New Roman" w:hAnsi="Arial" w:cs="Arial"/>
      <w:b/>
      <w:bCs/>
      <w:color w:val="C00000"/>
      <w:lang w:eastAsia="en-GB"/>
    </w:rPr>
  </w:style>
  <w:style w:type="character" w:customStyle="1" w:styleId="Heading5Char">
    <w:name w:val="Heading 5 Char"/>
    <w:basedOn w:val="DefaultParagraphFont"/>
    <w:link w:val="Heading5"/>
    <w:rsid w:val="00E9040B"/>
    <w:rPr>
      <w:rFonts w:ascii="Arial" w:eastAsia="Times New Roman" w:hAnsi="Arial" w:cs="Arial"/>
      <w:b/>
      <w:bCs/>
      <w:color w:val="C00000"/>
      <w:lang w:eastAsia="en-GB"/>
    </w:rPr>
  </w:style>
  <w:style w:type="character" w:customStyle="1" w:styleId="Heading6Char">
    <w:name w:val="Heading 6 Char"/>
    <w:basedOn w:val="DefaultParagraphFont"/>
    <w:link w:val="Heading6"/>
    <w:rsid w:val="00E9040B"/>
    <w:rPr>
      <w:rFonts w:ascii="Arial" w:eastAsia="Times New Roman" w:hAnsi="Arial" w:cs="Arial"/>
      <w:b/>
      <w:bCs/>
      <w:color w:val="C00000"/>
      <w:lang w:eastAsia="en-GB"/>
    </w:rPr>
  </w:style>
  <w:style w:type="character" w:customStyle="1" w:styleId="Heading7Char">
    <w:name w:val="Heading 7 Char"/>
    <w:basedOn w:val="DefaultParagraphFont"/>
    <w:link w:val="Heading7"/>
    <w:rsid w:val="00E9040B"/>
    <w:rPr>
      <w:rFonts w:ascii="Arial" w:eastAsia="Times New Roman" w:hAnsi="Arial" w:cs="Arial"/>
      <w:b/>
      <w:bCs/>
      <w:color w:val="C00000"/>
      <w:lang w:eastAsia="en-GB"/>
    </w:rPr>
  </w:style>
  <w:style w:type="character" w:customStyle="1" w:styleId="Heading8Char">
    <w:name w:val="Heading 8 Char"/>
    <w:basedOn w:val="DefaultParagraphFont"/>
    <w:link w:val="Heading8"/>
    <w:rsid w:val="00E9040B"/>
    <w:rPr>
      <w:rFonts w:ascii="Arial" w:eastAsia="Times New Roman" w:hAnsi="Arial" w:cs="Arial"/>
      <w:b/>
      <w:bCs/>
      <w:color w:val="C00000"/>
      <w:lang w:eastAsia="en-GB"/>
    </w:rPr>
  </w:style>
  <w:style w:type="character" w:customStyle="1" w:styleId="Heading9Char">
    <w:name w:val="Heading 9 Char"/>
    <w:basedOn w:val="DefaultParagraphFont"/>
    <w:link w:val="Heading9"/>
    <w:rsid w:val="00E9040B"/>
    <w:rPr>
      <w:rFonts w:ascii="Arial" w:eastAsia="Times New Roman" w:hAnsi="Arial" w:cs="Arial"/>
      <w:b/>
      <w:bCs/>
      <w:color w:val="C00000"/>
      <w:lang w:eastAsia="en-GB"/>
    </w:rPr>
  </w:style>
  <w:style w:type="paragraph" w:customStyle="1" w:styleId="Subheading">
    <w:name w:val="Subheading"/>
    <w:basedOn w:val="Normal"/>
    <w:uiPriority w:val="99"/>
    <w:qFormat/>
    <w:rsid w:val="00E9040B"/>
    <w:pPr>
      <w:spacing w:before="60" w:after="60"/>
    </w:pPr>
    <w:rPr>
      <w:b/>
      <w:color w:val="C00000"/>
      <w:sz w:val="28"/>
    </w:rPr>
  </w:style>
  <w:style w:type="character" w:styleId="CommentReference">
    <w:name w:val="annotation reference"/>
    <w:basedOn w:val="DefaultParagraphFont"/>
    <w:uiPriority w:val="99"/>
    <w:semiHidden/>
    <w:unhideWhenUsed/>
    <w:rsid w:val="00E9040B"/>
    <w:rPr>
      <w:sz w:val="16"/>
      <w:szCs w:val="16"/>
    </w:rPr>
  </w:style>
  <w:style w:type="paragraph" w:styleId="CommentText">
    <w:name w:val="annotation text"/>
    <w:basedOn w:val="Normal"/>
    <w:link w:val="CommentTextChar"/>
    <w:unhideWhenUsed/>
    <w:rsid w:val="00E9040B"/>
    <w:rPr>
      <w:sz w:val="20"/>
      <w:szCs w:val="20"/>
    </w:rPr>
  </w:style>
  <w:style w:type="character" w:customStyle="1" w:styleId="CommentTextChar">
    <w:name w:val="Comment Text Char"/>
    <w:basedOn w:val="DefaultParagraphFont"/>
    <w:link w:val="CommentText"/>
    <w:rsid w:val="00E9040B"/>
    <w:rPr>
      <w:rFonts w:ascii="Arial" w:eastAsia="Times New Roman" w:hAnsi="Arial" w:cs="Times New Roman"/>
      <w:sz w:val="20"/>
      <w:szCs w:val="20"/>
      <w:lang w:eastAsia="en-GB"/>
    </w:rPr>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E9040B"/>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E9040B"/>
    <w:rPr>
      <w:rFonts w:ascii="Arial" w:eastAsia="Times New Roman" w:hAnsi="Arial" w:cs="Times New Roman"/>
      <w:lang w:eastAsia="en-GB"/>
    </w:rPr>
  </w:style>
  <w:style w:type="paragraph" w:styleId="NoSpacing">
    <w:name w:val="No Spacing"/>
    <w:uiPriority w:val="1"/>
    <w:qFormat/>
    <w:rsid w:val="00E9040B"/>
    <w:pPr>
      <w:spacing w:after="0" w:line="240" w:lineRule="auto"/>
    </w:pPr>
  </w:style>
  <w:style w:type="paragraph" w:styleId="BalloonText">
    <w:name w:val="Balloon Text"/>
    <w:basedOn w:val="Normal"/>
    <w:link w:val="BalloonTextChar"/>
    <w:uiPriority w:val="99"/>
    <w:semiHidden/>
    <w:unhideWhenUsed/>
    <w:rsid w:val="00E904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0B"/>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4C7FD7"/>
    <w:rPr>
      <w:b/>
      <w:bCs/>
    </w:rPr>
  </w:style>
  <w:style w:type="character" w:customStyle="1" w:styleId="CommentSubjectChar">
    <w:name w:val="Comment Subject Char"/>
    <w:basedOn w:val="CommentTextChar"/>
    <w:link w:val="CommentSubject"/>
    <w:uiPriority w:val="99"/>
    <w:semiHidden/>
    <w:rsid w:val="004C7FD7"/>
    <w:rPr>
      <w:rFonts w:ascii="Arial" w:eastAsia="Times New Roman" w:hAnsi="Arial" w:cs="Times New Roman"/>
      <w:b/>
      <w:bCs/>
      <w:sz w:val="20"/>
      <w:szCs w:val="20"/>
      <w:lang w:eastAsia="en-GB"/>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44CCF"/>
    <w:pPr>
      <w:spacing w:after="0" w:line="240" w:lineRule="auto"/>
    </w:pPr>
    <w:rPr>
      <w:rFonts w:ascii="Arial" w:eastAsia="Times New Roman" w:hAnsi="Arial" w:cs="Times New Roman"/>
      <w:lang w:eastAsia="en-GB"/>
    </w:rPr>
  </w:style>
  <w:style w:type="character" w:styleId="UnresolvedMention">
    <w:name w:val="Unresolved Mention"/>
    <w:basedOn w:val="DefaultParagraphFont"/>
    <w:uiPriority w:val="99"/>
    <w:semiHidden/>
    <w:unhideWhenUsed/>
    <w:rsid w:val="00BC3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h-hub.org/wp-content/uploads/sites/3/2024/11/Document-de-latelier-1-Modalites-mecanismes-de-mise-en-oeuvre-et-valeurs-de-transfert.doc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sh-hub.org/wp-content/uploads/sites/3/2024/11/Document-de-latelier-3-Engagement-et-redevabilite-communautaire-CEA.docx" TargetMode="External"/><Relationship Id="rId5" Type="http://schemas.openxmlformats.org/officeDocument/2006/relationships/styles" Target="styles.xml"/><Relationship Id="rId10" Type="http://schemas.openxmlformats.org/officeDocument/2006/relationships/hyperlink" Target="https://cash-hub.org/wp-content/uploads/sites/3/2024/11/Document-de-latelier-2-Criteres-de-ciblage-processus-denregistrement-et-de-verification-de-la-proposition.docx" TargetMode="External"/><Relationship Id="rId4" Type="http://schemas.openxmlformats.org/officeDocument/2006/relationships/numbering" Target="numbering.xml"/><Relationship Id="rId9" Type="http://schemas.openxmlformats.org/officeDocument/2006/relationships/hyperlink" Target="https://cash-hub.org/wp-content/uploads/sites/3/2024/11/Document-de-latelier-1-Modalites-mecanismes-de-mise-en-oeuvre-et-valeurs-de-transfer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5704C6-97C0-4CAA-98B2-EF7C35A3062F}">
  <ds:schemaRefs>
    <ds:schemaRef ds:uri="http://schemas.microsoft.com/sharepoint/v3/contenttype/forms"/>
  </ds:schemaRefs>
</ds:datastoreItem>
</file>

<file path=customXml/itemProps2.xml><?xml version="1.0" encoding="utf-8"?>
<ds:datastoreItem xmlns:ds="http://schemas.openxmlformats.org/officeDocument/2006/customXml" ds:itemID="{03939B7D-5B72-47C3-BF59-5B68E3C4C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BB9F5-CF52-49EB-BB39-8E2D0ACB1045}">
  <ds:schemaRefs>
    <ds:schemaRef ds:uri="http://schemas.microsoft.com/office/2006/metadata/properties"/>
    <ds:schemaRef ds:uri="http://schemas.microsoft.com/office/infopath/2007/PartnerControls"/>
    <ds:schemaRef ds:uri="2022f264-a01a-479c-9a1f-db50914a6761"/>
    <ds:schemaRef ds:uri="1f0e0d46-bfc3-4fcf-89a2-86947319308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2518</Words>
  <Characters>14356</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Aisha Yusuf</cp:lastModifiedBy>
  <cp:revision>9</cp:revision>
  <cp:lastPrinted>2022-01-05T11:47:00Z</cp:lastPrinted>
  <dcterms:created xsi:type="dcterms:W3CDTF">2024-09-02T13:33:00Z</dcterms:created>
  <dcterms:modified xsi:type="dcterms:W3CDTF">2024-11-21T10:02:00Z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ies>
</file>