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508" w:rsidRPr="00EB765F" w:rsidRDefault="00EB765F" w:rsidP="007F7E04">
      <w:pPr>
        <w:pStyle w:val="H1"/>
        <w:rPr>
          <w:lang w:val="fr-FR"/>
        </w:rPr>
      </w:pPr>
      <w:r w:rsidRPr="00EB765F">
        <w:rPr>
          <w:lang w:val="fr-FR"/>
        </w:rPr>
        <w:t>Modèle d’analyse SWOT de la préparation</w:t>
      </w:r>
    </w:p>
    <w:p w:rsidR="001B5C1D" w:rsidRPr="000B66CD" w:rsidRDefault="00912D88" w:rsidP="00436CDB">
      <w:pPr>
        <w:spacing w:after="360"/>
        <w:rPr>
          <w:w w:val="102"/>
          <w:lang w:val="fr-FR"/>
        </w:rPr>
      </w:pPr>
      <w:r>
        <w:rPr>
          <w:w w:val="102"/>
          <w:lang w:val="fr-FR"/>
        </w:rPr>
        <w:t>Durant</w:t>
      </w:r>
      <w:r w:rsidR="00EB765F">
        <w:rPr>
          <w:w w:val="102"/>
          <w:lang w:val="fr-FR"/>
        </w:rPr>
        <w:t xml:space="preserve"> l’atelier consacré à la préparation, </w:t>
      </w:r>
      <w:r>
        <w:rPr>
          <w:w w:val="102"/>
          <w:lang w:val="fr-FR"/>
        </w:rPr>
        <w:t>il est important d’</w:t>
      </w:r>
      <w:r w:rsidR="00EB765F">
        <w:rPr>
          <w:w w:val="102"/>
          <w:lang w:val="fr-FR"/>
        </w:rPr>
        <w:t>effectuer une analyse SWOT (forces, faiblesses, possibilités et menaces) des capacités des parties prenantes en matière de programmes de transferts monétaires</w:t>
      </w:r>
      <w:r>
        <w:rPr>
          <w:w w:val="102"/>
          <w:lang w:val="fr-FR"/>
        </w:rPr>
        <w:t xml:space="preserve"> (PTM)</w:t>
      </w:r>
      <w:r w:rsidR="00EB765F">
        <w:rPr>
          <w:w w:val="102"/>
          <w:lang w:val="fr-FR"/>
        </w:rPr>
        <w:t xml:space="preserve">. </w:t>
      </w:r>
      <w:r w:rsidR="00EB765F" w:rsidRPr="00EB765F">
        <w:rPr>
          <w:w w:val="102"/>
          <w:lang w:val="fr-FR"/>
        </w:rPr>
        <w:t xml:space="preserve">Lorsque la Société nationale a </w:t>
      </w:r>
      <w:r w:rsidR="00EB765F">
        <w:rPr>
          <w:w w:val="102"/>
          <w:lang w:val="fr-FR"/>
        </w:rPr>
        <w:t xml:space="preserve">déjà </w:t>
      </w:r>
      <w:r w:rsidR="00EB765F" w:rsidRPr="00EB765F">
        <w:rPr>
          <w:w w:val="102"/>
          <w:lang w:val="fr-FR"/>
        </w:rPr>
        <w:t xml:space="preserve">une expérience en matière de </w:t>
      </w:r>
      <w:r w:rsidR="00436CDB">
        <w:rPr>
          <w:w w:val="102"/>
          <w:lang w:val="fr-FR"/>
        </w:rPr>
        <w:t>PTM</w:t>
      </w:r>
      <w:r w:rsidR="00EB765F" w:rsidRPr="00EB765F">
        <w:rPr>
          <w:w w:val="102"/>
          <w:lang w:val="fr-FR"/>
        </w:rPr>
        <w:t>, il peut être utile que chaque département prépare une ébauche de</w:t>
      </w:r>
      <w:r w:rsidR="00EB765F">
        <w:rPr>
          <w:w w:val="102"/>
          <w:lang w:val="fr-FR"/>
        </w:rPr>
        <w:t xml:space="preserve"> l’analyse SWOT avant l’atelier. Cette analyse peut aider à </w:t>
      </w:r>
      <w:r w:rsidR="00436CDB">
        <w:rPr>
          <w:w w:val="102"/>
          <w:lang w:val="fr-FR"/>
        </w:rPr>
        <w:t>repérer</w:t>
      </w:r>
      <w:r w:rsidR="00EB765F" w:rsidRPr="00EB765F">
        <w:rPr>
          <w:w w:val="102"/>
          <w:lang w:val="fr-FR"/>
        </w:rPr>
        <w:t xml:space="preserve"> les principaux </w:t>
      </w:r>
      <w:r w:rsidR="00436CDB">
        <w:rPr>
          <w:w w:val="102"/>
          <w:lang w:val="fr-FR"/>
        </w:rPr>
        <w:t>goulets d’étranglemen</w:t>
      </w:r>
      <w:r w:rsidR="00FD38E5">
        <w:rPr>
          <w:w w:val="102"/>
          <w:lang w:val="fr-FR"/>
        </w:rPr>
        <w:t>t</w:t>
      </w:r>
      <w:r w:rsidR="00EB765F" w:rsidRPr="00EB765F">
        <w:rPr>
          <w:w w:val="102"/>
          <w:lang w:val="fr-FR"/>
        </w:rPr>
        <w:t xml:space="preserve"> et con</w:t>
      </w:r>
      <w:bookmarkStart w:id="0" w:name="_GoBack"/>
      <w:bookmarkEnd w:id="0"/>
      <w:r w:rsidR="00EB765F" w:rsidRPr="00EB765F">
        <w:rPr>
          <w:w w:val="102"/>
          <w:lang w:val="fr-FR"/>
        </w:rPr>
        <w:t xml:space="preserve">traintes qui </w:t>
      </w:r>
      <w:r w:rsidR="00EB765F">
        <w:rPr>
          <w:w w:val="102"/>
          <w:lang w:val="fr-FR"/>
        </w:rPr>
        <w:t>peuvent empêcher</w:t>
      </w:r>
      <w:r w:rsidR="00EB765F" w:rsidRPr="00EB765F">
        <w:rPr>
          <w:w w:val="102"/>
          <w:lang w:val="fr-FR"/>
        </w:rPr>
        <w:t xml:space="preserve"> la mise en œuvre des opérations</w:t>
      </w:r>
      <w:r w:rsidR="00EB765F">
        <w:rPr>
          <w:w w:val="102"/>
          <w:lang w:val="fr-FR"/>
        </w:rPr>
        <w:t xml:space="preserve"> potentielles</w:t>
      </w:r>
      <w:r w:rsidR="00EB765F" w:rsidRPr="00EB765F">
        <w:rPr>
          <w:w w:val="102"/>
          <w:lang w:val="fr-FR"/>
        </w:rPr>
        <w:t xml:space="preserve"> de transferts monétaires ou </w:t>
      </w:r>
      <w:r w:rsidR="00EB765F">
        <w:rPr>
          <w:w w:val="102"/>
          <w:lang w:val="fr-FR"/>
        </w:rPr>
        <w:t>en limiter</w:t>
      </w:r>
      <w:r w:rsidR="00EB765F" w:rsidRPr="00EB765F">
        <w:rPr>
          <w:w w:val="102"/>
          <w:lang w:val="fr-FR"/>
        </w:rPr>
        <w:t xml:space="preserve"> l’efficacité, l</w:t>
      </w:r>
      <w:r w:rsidR="00436CDB">
        <w:rPr>
          <w:w w:val="102"/>
          <w:lang w:val="fr-FR"/>
        </w:rPr>
        <w:t>a portée</w:t>
      </w:r>
      <w:r w:rsidR="00EB765F" w:rsidRPr="00EB765F">
        <w:rPr>
          <w:w w:val="102"/>
          <w:lang w:val="fr-FR"/>
        </w:rPr>
        <w:t xml:space="preserve"> ou la rapidité.</w:t>
      </w:r>
      <w:r w:rsidR="000B66CD">
        <w:rPr>
          <w:w w:val="102"/>
          <w:lang w:val="fr-FR"/>
        </w:rPr>
        <w:t xml:space="preserve"> </w:t>
      </w:r>
      <w:r w:rsidR="00436CDB">
        <w:rPr>
          <w:w w:val="102"/>
          <w:lang w:val="fr-FR"/>
        </w:rPr>
        <w:t>Au moment de décrire</w:t>
      </w:r>
      <w:r w:rsidR="000B66CD">
        <w:rPr>
          <w:w w:val="102"/>
          <w:lang w:val="fr-FR"/>
        </w:rPr>
        <w:t xml:space="preserve"> les faiblesses, indiquez si possible </w:t>
      </w:r>
      <w:r w:rsidR="00436CDB">
        <w:rPr>
          <w:w w:val="102"/>
          <w:lang w:val="fr-FR"/>
        </w:rPr>
        <w:t>les moyens</w:t>
      </w:r>
      <w:r w:rsidR="000B66CD">
        <w:rPr>
          <w:w w:val="102"/>
          <w:lang w:val="fr-FR"/>
        </w:rPr>
        <w:t xml:space="preserve"> de les surmonter. Vous trouverez ci-dess</w:t>
      </w:r>
      <w:r w:rsidR="00AF0F01">
        <w:rPr>
          <w:w w:val="102"/>
          <w:lang w:val="fr-FR"/>
        </w:rPr>
        <w:t>o</w:t>
      </w:r>
      <w:r w:rsidR="000B66CD">
        <w:rPr>
          <w:w w:val="102"/>
          <w:lang w:val="fr-FR"/>
        </w:rPr>
        <w:t>us un exemple adapté d’analyse SWOT de la préparation.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915"/>
        <w:gridCol w:w="4939"/>
      </w:tblGrid>
      <w:tr w:rsidR="00CD2F99" w:rsidRPr="00EB765F" w:rsidTr="00E93814">
        <w:tc>
          <w:tcPr>
            <w:tcW w:w="2494" w:type="pct"/>
            <w:tcBorders>
              <w:bottom w:val="single" w:sz="4" w:space="0" w:color="auto"/>
            </w:tcBorders>
            <w:shd w:val="clear" w:color="auto" w:fill="DC281E"/>
          </w:tcPr>
          <w:p w:rsidR="000A08C2" w:rsidRPr="00EB765F" w:rsidRDefault="00EB765F" w:rsidP="00297C21">
            <w:pPr>
              <w:spacing w:before="120"/>
              <w:jc w:val="center"/>
              <w:rPr>
                <w:b/>
                <w:bCs/>
                <w:color w:val="FFFFFF" w:themeColor="background1"/>
                <w:lang w:val="fr-FR"/>
              </w:rPr>
            </w:pPr>
            <w:r>
              <w:rPr>
                <w:b/>
                <w:bCs/>
                <w:color w:val="FFFFFF" w:themeColor="background1"/>
                <w:lang w:val="fr-FR"/>
              </w:rPr>
              <w:t>Forces</w:t>
            </w:r>
          </w:p>
        </w:tc>
        <w:tc>
          <w:tcPr>
            <w:tcW w:w="2506" w:type="pct"/>
            <w:tcBorders>
              <w:bottom w:val="single" w:sz="4" w:space="0" w:color="auto"/>
            </w:tcBorders>
            <w:shd w:val="clear" w:color="auto" w:fill="DC281E"/>
          </w:tcPr>
          <w:p w:rsidR="000A08C2" w:rsidRPr="00EB765F" w:rsidRDefault="00EB765F" w:rsidP="00297C21">
            <w:pPr>
              <w:spacing w:before="120"/>
              <w:jc w:val="center"/>
              <w:rPr>
                <w:b/>
                <w:bCs/>
                <w:color w:val="FFFFFF" w:themeColor="background1"/>
                <w:lang w:val="fr-FR"/>
              </w:rPr>
            </w:pPr>
            <w:r>
              <w:rPr>
                <w:b/>
                <w:bCs/>
                <w:color w:val="FFFFFF" w:themeColor="background1"/>
                <w:lang w:val="fr-FR"/>
              </w:rPr>
              <w:t>Faiblesses</w:t>
            </w:r>
          </w:p>
        </w:tc>
      </w:tr>
      <w:tr w:rsidR="000A08C2" w:rsidRPr="00912D88" w:rsidTr="00E93814">
        <w:tc>
          <w:tcPr>
            <w:tcW w:w="2494" w:type="pct"/>
            <w:shd w:val="clear" w:color="auto" w:fill="A6A6A6"/>
          </w:tcPr>
          <w:p w:rsidR="007426DF" w:rsidRDefault="007426DF" w:rsidP="00436CDB">
            <w:pPr>
              <w:pStyle w:val="ListParagraph"/>
              <w:numPr>
                <w:ilvl w:val="0"/>
                <w:numId w:val="1"/>
              </w:numPr>
              <w:spacing w:before="40" w:after="40"/>
              <w:ind w:left="357" w:hanging="357"/>
              <w:contextualSpacing w:val="0"/>
              <w:jc w:val="left"/>
              <w:rPr>
                <w:rStyle w:val="Catagory"/>
                <w:rFonts w:asciiTheme="minorHAnsi" w:hAnsiTheme="minorHAnsi"/>
                <w:sz w:val="20"/>
                <w:szCs w:val="20"/>
                <w:lang w:val="fr-FR"/>
              </w:rPr>
            </w:pPr>
            <w:r>
              <w:rPr>
                <w:rStyle w:val="Catagory"/>
                <w:rFonts w:asciiTheme="minorHAnsi" w:hAnsiTheme="minorHAnsi"/>
                <w:sz w:val="20"/>
                <w:szCs w:val="20"/>
                <w:lang w:val="fr-FR"/>
              </w:rPr>
              <w:t xml:space="preserve">La direction est </w:t>
            </w:r>
            <w:r w:rsidR="00436CDB">
              <w:rPr>
                <w:rStyle w:val="Catagory"/>
                <w:rFonts w:asciiTheme="minorHAnsi" w:hAnsiTheme="minorHAnsi"/>
                <w:sz w:val="20"/>
                <w:szCs w:val="20"/>
                <w:lang w:val="fr-FR"/>
              </w:rPr>
              <w:t>disposée</w:t>
            </w:r>
            <w:r>
              <w:rPr>
                <w:rStyle w:val="Catagory"/>
                <w:rFonts w:asciiTheme="minorHAnsi" w:hAnsiTheme="minorHAnsi"/>
                <w:sz w:val="20"/>
                <w:szCs w:val="20"/>
                <w:lang w:val="fr-FR"/>
              </w:rPr>
              <w:t xml:space="preserve"> à envisager les transferts monétaires comme une solution d’intervention possible.</w:t>
            </w:r>
          </w:p>
          <w:p w:rsidR="000A08C2" w:rsidRPr="00EB765F" w:rsidRDefault="00436CDB" w:rsidP="00436CDB">
            <w:pPr>
              <w:pStyle w:val="ListParagraph"/>
              <w:numPr>
                <w:ilvl w:val="0"/>
                <w:numId w:val="1"/>
              </w:numPr>
              <w:spacing w:before="40" w:after="40"/>
              <w:ind w:left="357" w:hanging="357"/>
              <w:contextualSpacing w:val="0"/>
              <w:jc w:val="left"/>
              <w:rPr>
                <w:rStyle w:val="Catagory"/>
                <w:rFonts w:asciiTheme="minorHAnsi" w:hAnsiTheme="minorHAnsi"/>
                <w:sz w:val="20"/>
                <w:szCs w:val="20"/>
                <w:lang w:val="fr-FR"/>
              </w:rPr>
            </w:pPr>
            <w:r>
              <w:rPr>
                <w:rStyle w:val="Catagory"/>
                <w:rFonts w:asciiTheme="minorHAnsi" w:hAnsiTheme="minorHAnsi"/>
                <w:sz w:val="20"/>
                <w:szCs w:val="20"/>
                <w:lang w:val="fr-FR"/>
              </w:rPr>
              <w:t>Il existe des</w:t>
            </w:r>
            <w:r w:rsidR="007426DF">
              <w:rPr>
                <w:rStyle w:val="Catagory"/>
                <w:rFonts w:asciiTheme="minorHAnsi" w:hAnsiTheme="minorHAnsi"/>
                <w:sz w:val="20"/>
                <w:szCs w:val="20"/>
                <w:lang w:val="fr-FR"/>
              </w:rPr>
              <w:t xml:space="preserve"> procédures opérationnelles normalisées relatives aux interventions en cas de catastrophe</w:t>
            </w:r>
            <w:r>
              <w:rPr>
                <w:rStyle w:val="Catagory"/>
                <w:rFonts w:asciiTheme="minorHAnsi" w:hAnsiTheme="minorHAnsi"/>
                <w:sz w:val="20"/>
                <w:szCs w:val="20"/>
                <w:lang w:val="fr-FR"/>
              </w:rPr>
              <w:t>, et celles-ci</w:t>
            </w:r>
            <w:r w:rsidR="007426DF">
              <w:rPr>
                <w:rStyle w:val="Catagory"/>
                <w:rFonts w:asciiTheme="minorHAnsi" w:hAnsiTheme="minorHAnsi"/>
                <w:sz w:val="20"/>
                <w:szCs w:val="20"/>
                <w:lang w:val="fr-FR"/>
              </w:rPr>
              <w:t xml:space="preserve"> peuvent être actualisées pour inclure les PTM.</w:t>
            </w:r>
          </w:p>
          <w:p w:rsidR="000A08C2" w:rsidRPr="00EB765F" w:rsidRDefault="007426DF" w:rsidP="004B06CB">
            <w:pPr>
              <w:pStyle w:val="ListParagraph"/>
              <w:numPr>
                <w:ilvl w:val="0"/>
                <w:numId w:val="1"/>
              </w:numPr>
              <w:spacing w:before="40" w:after="40"/>
              <w:ind w:left="357" w:hanging="357"/>
              <w:contextualSpacing w:val="0"/>
              <w:jc w:val="left"/>
              <w:rPr>
                <w:rStyle w:val="Catagory"/>
                <w:rFonts w:asciiTheme="minorHAnsi" w:hAnsiTheme="minorHAnsi"/>
                <w:sz w:val="20"/>
                <w:szCs w:val="20"/>
                <w:lang w:val="fr-FR"/>
              </w:rPr>
            </w:pPr>
            <w:r>
              <w:rPr>
                <w:rStyle w:val="Catagory"/>
                <w:rFonts w:asciiTheme="minorHAnsi" w:hAnsiTheme="minorHAnsi"/>
                <w:sz w:val="20"/>
                <w:szCs w:val="20"/>
                <w:lang w:val="fr-FR"/>
              </w:rPr>
              <w:t>Le département des finances de la Société nationale est prêt à participer tant que des procédures sont élaborées et appliquées.</w:t>
            </w:r>
          </w:p>
          <w:p w:rsidR="000A08C2" w:rsidRPr="00EB765F" w:rsidRDefault="007426DF" w:rsidP="00436CDB">
            <w:pPr>
              <w:pStyle w:val="ListParagraph"/>
              <w:numPr>
                <w:ilvl w:val="0"/>
                <w:numId w:val="1"/>
              </w:numPr>
              <w:spacing w:before="40" w:after="40"/>
              <w:ind w:left="357" w:hanging="357"/>
              <w:contextualSpacing w:val="0"/>
              <w:jc w:val="left"/>
              <w:rPr>
                <w:rStyle w:val="Catagory"/>
                <w:rFonts w:asciiTheme="minorHAnsi" w:hAnsiTheme="minorHAnsi"/>
                <w:sz w:val="20"/>
                <w:szCs w:val="20"/>
                <w:lang w:val="fr-FR"/>
              </w:rPr>
            </w:pPr>
            <w:r>
              <w:rPr>
                <w:rStyle w:val="Catagory"/>
                <w:rFonts w:asciiTheme="minorHAnsi" w:hAnsiTheme="minorHAnsi"/>
                <w:sz w:val="20"/>
                <w:szCs w:val="20"/>
                <w:lang w:val="fr-FR"/>
              </w:rPr>
              <w:t>L</w:t>
            </w:r>
            <w:r w:rsidR="00436CDB">
              <w:rPr>
                <w:rStyle w:val="Catagory"/>
                <w:rFonts w:asciiTheme="minorHAnsi" w:hAnsiTheme="minorHAnsi"/>
                <w:sz w:val="20"/>
                <w:szCs w:val="20"/>
                <w:lang w:val="fr-FR"/>
              </w:rPr>
              <w:t>e personnel du siège et des sections de la Société nationale est sensibilisé aux PTM</w:t>
            </w:r>
            <w:r>
              <w:rPr>
                <w:rStyle w:val="Catagory"/>
                <w:rFonts w:asciiTheme="minorHAnsi" w:hAnsiTheme="minorHAnsi"/>
                <w:sz w:val="20"/>
                <w:szCs w:val="20"/>
                <w:lang w:val="fr-FR"/>
              </w:rPr>
              <w:t>.</w:t>
            </w:r>
          </w:p>
          <w:p w:rsidR="000A08C2" w:rsidRPr="00EB765F" w:rsidRDefault="007426DF" w:rsidP="00436CDB">
            <w:pPr>
              <w:pStyle w:val="ListParagraph"/>
              <w:numPr>
                <w:ilvl w:val="0"/>
                <w:numId w:val="1"/>
              </w:numPr>
              <w:spacing w:before="40" w:after="40"/>
              <w:ind w:left="357" w:hanging="357"/>
              <w:contextualSpacing w:val="0"/>
              <w:jc w:val="left"/>
              <w:rPr>
                <w:rStyle w:val="Catagory"/>
                <w:rFonts w:asciiTheme="minorHAnsi" w:hAnsiTheme="minorHAnsi"/>
                <w:sz w:val="20"/>
                <w:szCs w:val="20"/>
                <w:lang w:val="fr-FR"/>
              </w:rPr>
            </w:pPr>
            <w:r>
              <w:rPr>
                <w:rStyle w:val="Catagory"/>
                <w:rFonts w:asciiTheme="minorHAnsi" w:hAnsiTheme="minorHAnsi"/>
                <w:sz w:val="20"/>
                <w:szCs w:val="20"/>
                <w:lang w:val="fr-FR"/>
              </w:rPr>
              <w:t xml:space="preserve">La Société nationale dispose d’une expérience en matière de PTM (argent contre travail, </w:t>
            </w:r>
            <w:r w:rsidR="002E29F8">
              <w:rPr>
                <w:rStyle w:val="Catagory"/>
                <w:rFonts w:asciiTheme="minorHAnsi" w:hAnsiTheme="minorHAnsi"/>
                <w:sz w:val="20"/>
                <w:szCs w:val="20"/>
                <w:lang w:val="fr-FR"/>
              </w:rPr>
              <w:t>distri</w:t>
            </w:r>
            <w:r w:rsidR="00436CDB">
              <w:rPr>
                <w:rStyle w:val="Catagory"/>
                <w:rFonts w:asciiTheme="minorHAnsi" w:hAnsiTheme="minorHAnsi"/>
                <w:sz w:val="20"/>
                <w:szCs w:val="20"/>
                <w:lang w:val="fr-FR"/>
              </w:rPr>
              <w:t>bution directe d’espèces pour soutenir la construction de</w:t>
            </w:r>
            <w:r w:rsidR="002E29F8">
              <w:rPr>
                <w:rStyle w:val="Catagory"/>
                <w:rFonts w:asciiTheme="minorHAnsi" w:hAnsiTheme="minorHAnsi"/>
                <w:sz w:val="20"/>
                <w:szCs w:val="20"/>
                <w:lang w:val="fr-FR"/>
              </w:rPr>
              <w:t xml:space="preserve"> logement</w:t>
            </w:r>
            <w:r w:rsidR="00436CDB">
              <w:rPr>
                <w:rStyle w:val="Catagory"/>
                <w:rFonts w:asciiTheme="minorHAnsi" w:hAnsiTheme="minorHAnsi"/>
                <w:sz w:val="20"/>
                <w:szCs w:val="20"/>
                <w:lang w:val="fr-FR"/>
              </w:rPr>
              <w:t>s</w:t>
            </w:r>
            <w:r w:rsidR="002E29F8">
              <w:rPr>
                <w:rStyle w:val="Catagory"/>
                <w:rFonts w:asciiTheme="minorHAnsi" w:hAnsiTheme="minorHAnsi"/>
                <w:sz w:val="20"/>
                <w:szCs w:val="20"/>
                <w:lang w:val="fr-FR"/>
              </w:rPr>
              <w:t>, les moyens de subsistance et les besoins multisectoriels).</w:t>
            </w:r>
          </w:p>
          <w:p w:rsidR="000A08C2" w:rsidRPr="00EB765F" w:rsidRDefault="002E29F8" w:rsidP="00436CDB">
            <w:pPr>
              <w:pStyle w:val="ListParagraph"/>
              <w:numPr>
                <w:ilvl w:val="0"/>
                <w:numId w:val="1"/>
              </w:numPr>
              <w:spacing w:before="40" w:after="40"/>
              <w:ind w:left="357" w:hanging="357"/>
              <w:contextualSpacing w:val="0"/>
              <w:jc w:val="left"/>
              <w:rPr>
                <w:rStyle w:val="Catagory"/>
                <w:rFonts w:asciiTheme="minorHAnsi" w:hAnsiTheme="minorHAnsi"/>
                <w:sz w:val="20"/>
                <w:szCs w:val="20"/>
                <w:lang w:val="fr-FR"/>
              </w:rPr>
            </w:pPr>
            <w:r>
              <w:rPr>
                <w:rStyle w:val="Catagory"/>
                <w:rFonts w:asciiTheme="minorHAnsi" w:hAnsiTheme="minorHAnsi"/>
                <w:sz w:val="20"/>
                <w:szCs w:val="20"/>
                <w:lang w:val="fr-FR"/>
              </w:rPr>
              <w:t>La Société nationale peut compter sur des employés et des volontaires ayant une</w:t>
            </w:r>
            <w:r w:rsidR="00507809">
              <w:rPr>
                <w:rStyle w:val="Catagory"/>
                <w:rFonts w:asciiTheme="minorHAnsi" w:hAnsiTheme="minorHAnsi"/>
                <w:sz w:val="20"/>
                <w:szCs w:val="20"/>
                <w:lang w:val="fr-FR"/>
              </w:rPr>
              <w:t xml:space="preserve"> </w:t>
            </w:r>
            <w:r>
              <w:rPr>
                <w:rStyle w:val="Catagory"/>
                <w:rFonts w:asciiTheme="minorHAnsi" w:hAnsiTheme="minorHAnsi"/>
                <w:sz w:val="20"/>
                <w:szCs w:val="20"/>
                <w:lang w:val="fr-FR"/>
              </w:rPr>
              <w:t>expérience dans la mise en œuvre de PTM.</w:t>
            </w:r>
          </w:p>
          <w:p w:rsidR="000A08C2" w:rsidRPr="00EB765F" w:rsidRDefault="002E29F8" w:rsidP="004B06CB">
            <w:pPr>
              <w:pStyle w:val="ListParagraph"/>
              <w:numPr>
                <w:ilvl w:val="0"/>
                <w:numId w:val="1"/>
              </w:numPr>
              <w:spacing w:before="40" w:after="40"/>
              <w:ind w:left="357" w:hanging="357"/>
              <w:contextualSpacing w:val="0"/>
              <w:jc w:val="left"/>
              <w:rPr>
                <w:rStyle w:val="Catagory"/>
                <w:rFonts w:asciiTheme="minorHAnsi" w:hAnsiTheme="minorHAnsi"/>
                <w:sz w:val="20"/>
                <w:szCs w:val="20"/>
                <w:lang w:val="fr-FR"/>
              </w:rPr>
            </w:pPr>
            <w:r>
              <w:rPr>
                <w:rStyle w:val="Catagory"/>
                <w:rFonts w:asciiTheme="minorHAnsi" w:hAnsiTheme="minorHAnsi"/>
                <w:sz w:val="20"/>
                <w:szCs w:val="20"/>
                <w:lang w:val="fr-FR"/>
              </w:rPr>
              <w:t>La Société nationale</w:t>
            </w:r>
            <w:r w:rsidR="00507809">
              <w:rPr>
                <w:rStyle w:val="Catagory"/>
                <w:rFonts w:asciiTheme="minorHAnsi" w:hAnsiTheme="minorHAnsi"/>
                <w:sz w:val="20"/>
                <w:szCs w:val="20"/>
                <w:lang w:val="fr-FR"/>
              </w:rPr>
              <w:t xml:space="preserve"> a déjà collaboré avec </w:t>
            </w:r>
            <w:r>
              <w:rPr>
                <w:rStyle w:val="Catagory"/>
                <w:rFonts w:asciiTheme="minorHAnsi" w:hAnsiTheme="minorHAnsi"/>
                <w:sz w:val="20"/>
                <w:szCs w:val="20"/>
                <w:lang w:val="fr-FR"/>
              </w:rPr>
              <w:t>des organis</w:t>
            </w:r>
            <w:r w:rsidR="003A6819">
              <w:rPr>
                <w:rStyle w:val="Catagory"/>
                <w:rFonts w:asciiTheme="minorHAnsi" w:hAnsiTheme="minorHAnsi"/>
                <w:sz w:val="20"/>
                <w:szCs w:val="20"/>
                <w:lang w:val="fr-FR"/>
              </w:rPr>
              <w:t xml:space="preserve">mes nationaux de financement, par </w:t>
            </w:r>
            <w:r>
              <w:rPr>
                <w:rStyle w:val="Catagory"/>
                <w:rFonts w:asciiTheme="minorHAnsi" w:hAnsiTheme="minorHAnsi"/>
                <w:sz w:val="20"/>
                <w:szCs w:val="20"/>
                <w:lang w:val="fr-FR"/>
              </w:rPr>
              <w:t>ex. des organismes de transfert de fonds.</w:t>
            </w:r>
          </w:p>
          <w:p w:rsidR="002E29F8" w:rsidRDefault="002E29F8" w:rsidP="004B06CB">
            <w:pPr>
              <w:pStyle w:val="ListParagraph"/>
              <w:numPr>
                <w:ilvl w:val="0"/>
                <w:numId w:val="1"/>
              </w:numPr>
              <w:spacing w:before="40" w:after="40"/>
              <w:ind w:left="357" w:hanging="357"/>
              <w:contextualSpacing w:val="0"/>
              <w:jc w:val="left"/>
              <w:rPr>
                <w:rStyle w:val="Catagory"/>
                <w:rFonts w:asciiTheme="minorHAnsi" w:hAnsiTheme="minorHAnsi"/>
                <w:sz w:val="20"/>
                <w:szCs w:val="20"/>
                <w:lang w:val="fr-FR"/>
              </w:rPr>
            </w:pPr>
            <w:r>
              <w:rPr>
                <w:rStyle w:val="Catagory"/>
                <w:rFonts w:asciiTheme="minorHAnsi" w:hAnsiTheme="minorHAnsi"/>
                <w:sz w:val="20"/>
                <w:szCs w:val="20"/>
                <w:lang w:val="fr-FR"/>
              </w:rPr>
              <w:t xml:space="preserve">Les expériences en matière de PTM </w:t>
            </w:r>
            <w:r w:rsidR="00507809">
              <w:rPr>
                <w:rStyle w:val="Catagory"/>
                <w:rFonts w:asciiTheme="minorHAnsi" w:hAnsiTheme="minorHAnsi"/>
                <w:sz w:val="20"/>
                <w:szCs w:val="20"/>
                <w:lang w:val="fr-FR"/>
              </w:rPr>
              <w:t xml:space="preserve">menées </w:t>
            </w:r>
            <w:r>
              <w:rPr>
                <w:rStyle w:val="Catagory"/>
                <w:rFonts w:asciiTheme="minorHAnsi" w:hAnsiTheme="minorHAnsi"/>
                <w:sz w:val="20"/>
                <w:szCs w:val="20"/>
                <w:lang w:val="fr-FR"/>
              </w:rPr>
              <w:t xml:space="preserve">à ce jour </w:t>
            </w:r>
            <w:r w:rsidR="00495F48">
              <w:rPr>
                <w:rStyle w:val="Catagory"/>
                <w:rFonts w:asciiTheme="minorHAnsi" w:hAnsiTheme="minorHAnsi"/>
                <w:sz w:val="20"/>
                <w:szCs w:val="20"/>
                <w:lang w:val="fr-FR"/>
              </w:rPr>
              <w:t>sont bien documentées</w:t>
            </w:r>
            <w:r w:rsidR="00507809">
              <w:rPr>
                <w:rStyle w:val="Catagory"/>
                <w:rFonts w:asciiTheme="minorHAnsi" w:hAnsiTheme="minorHAnsi"/>
                <w:sz w:val="20"/>
                <w:szCs w:val="20"/>
                <w:lang w:val="fr-FR"/>
              </w:rPr>
              <w:t>.</w:t>
            </w:r>
          </w:p>
          <w:p w:rsidR="000A08C2" w:rsidRPr="00EB765F" w:rsidRDefault="002E29F8" w:rsidP="004B06CB">
            <w:pPr>
              <w:pStyle w:val="ListParagraph"/>
              <w:numPr>
                <w:ilvl w:val="0"/>
                <w:numId w:val="1"/>
              </w:numPr>
              <w:spacing w:before="40" w:after="40"/>
              <w:ind w:left="357" w:hanging="357"/>
              <w:contextualSpacing w:val="0"/>
              <w:jc w:val="left"/>
              <w:rPr>
                <w:rStyle w:val="Catagory"/>
                <w:rFonts w:asciiTheme="minorHAnsi" w:hAnsiTheme="minorHAnsi"/>
                <w:sz w:val="20"/>
                <w:szCs w:val="20"/>
                <w:lang w:val="fr-FR"/>
              </w:rPr>
            </w:pPr>
            <w:r>
              <w:rPr>
                <w:rStyle w:val="Catagory"/>
                <w:rFonts w:asciiTheme="minorHAnsi" w:hAnsiTheme="minorHAnsi"/>
                <w:sz w:val="20"/>
                <w:szCs w:val="20"/>
                <w:lang w:val="fr-FR"/>
              </w:rPr>
              <w:t>Les communautés sont bien organisées et participent à la préparation.</w:t>
            </w:r>
          </w:p>
          <w:p w:rsidR="000A08C2" w:rsidRPr="00EB765F" w:rsidRDefault="002E29F8" w:rsidP="004B06CB">
            <w:pPr>
              <w:pStyle w:val="ListParagraph"/>
              <w:numPr>
                <w:ilvl w:val="0"/>
                <w:numId w:val="1"/>
              </w:numPr>
              <w:spacing w:before="40" w:after="40"/>
              <w:ind w:left="357" w:hanging="357"/>
              <w:contextualSpacing w:val="0"/>
              <w:jc w:val="left"/>
              <w:rPr>
                <w:rStyle w:val="Catagory"/>
                <w:rFonts w:asciiTheme="minorHAnsi" w:hAnsiTheme="minorHAnsi"/>
                <w:sz w:val="20"/>
                <w:szCs w:val="20"/>
                <w:lang w:val="fr-FR"/>
              </w:rPr>
            </w:pPr>
            <w:r>
              <w:rPr>
                <w:rStyle w:val="Catagory"/>
                <w:rFonts w:asciiTheme="minorHAnsi" w:hAnsiTheme="minorHAnsi"/>
                <w:sz w:val="20"/>
                <w:szCs w:val="20"/>
                <w:lang w:val="fr-FR"/>
              </w:rPr>
              <w:t>Des données secondaires fiables sont disponibles.</w:t>
            </w:r>
          </w:p>
          <w:p w:rsidR="000A08C2" w:rsidRPr="00EB765F" w:rsidRDefault="002E29F8" w:rsidP="003A6819">
            <w:pPr>
              <w:pStyle w:val="ListParagraph"/>
              <w:numPr>
                <w:ilvl w:val="0"/>
                <w:numId w:val="1"/>
              </w:numPr>
              <w:spacing w:before="40" w:after="40"/>
              <w:ind w:left="357" w:hanging="357"/>
              <w:contextualSpacing w:val="0"/>
              <w:jc w:val="left"/>
              <w:rPr>
                <w:rStyle w:val="Catagory"/>
                <w:rFonts w:asciiTheme="minorHAnsi" w:hAnsiTheme="minorHAnsi"/>
                <w:sz w:val="20"/>
                <w:szCs w:val="20"/>
                <w:lang w:val="fr-FR"/>
              </w:rPr>
            </w:pPr>
            <w:r>
              <w:rPr>
                <w:rStyle w:val="Catagory"/>
                <w:rFonts w:asciiTheme="minorHAnsi" w:hAnsiTheme="minorHAnsi"/>
                <w:sz w:val="20"/>
                <w:szCs w:val="20"/>
                <w:lang w:val="fr-FR"/>
              </w:rPr>
              <w:t>Un soutien technique est mis à disposition par la Fédération et</w:t>
            </w:r>
            <w:r w:rsidR="00507809">
              <w:rPr>
                <w:rStyle w:val="Catagory"/>
                <w:rFonts w:asciiTheme="minorHAnsi" w:hAnsiTheme="minorHAnsi"/>
                <w:sz w:val="20"/>
                <w:szCs w:val="20"/>
                <w:lang w:val="fr-FR"/>
              </w:rPr>
              <w:t xml:space="preserve"> </w:t>
            </w:r>
            <w:r>
              <w:rPr>
                <w:rStyle w:val="Catagory"/>
                <w:rFonts w:asciiTheme="minorHAnsi" w:hAnsiTheme="minorHAnsi"/>
                <w:sz w:val="20"/>
                <w:szCs w:val="20"/>
                <w:lang w:val="fr-FR"/>
              </w:rPr>
              <w:t>les partenaires de la Société nationale.</w:t>
            </w:r>
          </w:p>
          <w:p w:rsidR="000A08C2" w:rsidRPr="00EB765F" w:rsidRDefault="002E29F8" w:rsidP="004B06CB">
            <w:pPr>
              <w:pStyle w:val="ListParagraph"/>
              <w:numPr>
                <w:ilvl w:val="0"/>
                <w:numId w:val="1"/>
              </w:numPr>
              <w:spacing w:before="40" w:after="40"/>
              <w:ind w:left="357" w:hanging="357"/>
              <w:contextualSpacing w:val="0"/>
              <w:jc w:val="left"/>
              <w:rPr>
                <w:rStyle w:val="Catagory"/>
                <w:rFonts w:asciiTheme="minorHAnsi" w:hAnsiTheme="minorHAnsi"/>
                <w:sz w:val="20"/>
                <w:szCs w:val="20"/>
                <w:lang w:val="fr-FR"/>
              </w:rPr>
            </w:pPr>
            <w:r>
              <w:rPr>
                <w:rStyle w:val="Catagory"/>
                <w:rFonts w:asciiTheme="minorHAnsi" w:hAnsiTheme="minorHAnsi"/>
                <w:sz w:val="20"/>
                <w:szCs w:val="20"/>
                <w:lang w:val="fr-FR"/>
              </w:rPr>
              <w:t>La Société nationale communique et partage les enseignements tirés avec d’autres organisations humanitaires.</w:t>
            </w:r>
          </w:p>
          <w:p w:rsidR="000A08C2" w:rsidRPr="00EB765F" w:rsidRDefault="002E29F8" w:rsidP="004B06CB">
            <w:pPr>
              <w:pStyle w:val="ListParagraph"/>
              <w:numPr>
                <w:ilvl w:val="0"/>
                <w:numId w:val="1"/>
              </w:numPr>
              <w:spacing w:before="40" w:after="40"/>
              <w:ind w:left="357" w:hanging="357"/>
              <w:contextualSpacing w:val="0"/>
              <w:jc w:val="left"/>
              <w:rPr>
                <w:rStyle w:val="Catagory"/>
                <w:rFonts w:asciiTheme="minorHAnsi" w:hAnsiTheme="minorHAnsi"/>
                <w:sz w:val="20"/>
                <w:szCs w:val="20"/>
                <w:lang w:val="fr-FR"/>
              </w:rPr>
            </w:pPr>
            <w:r>
              <w:rPr>
                <w:rStyle w:val="Catagory"/>
                <w:rFonts w:asciiTheme="minorHAnsi" w:hAnsiTheme="minorHAnsi"/>
                <w:sz w:val="20"/>
                <w:szCs w:val="20"/>
                <w:lang w:val="fr-FR"/>
              </w:rPr>
              <w:t>Les bénéficiaires sont très réceptifs aux transferts monétaires.</w:t>
            </w:r>
          </w:p>
          <w:p w:rsidR="000A08C2" w:rsidRDefault="00E92CCE" w:rsidP="004B06CB">
            <w:pPr>
              <w:pStyle w:val="ListParagraph"/>
              <w:numPr>
                <w:ilvl w:val="0"/>
                <w:numId w:val="1"/>
              </w:numPr>
              <w:spacing w:before="40" w:after="40"/>
              <w:ind w:left="357" w:hanging="357"/>
              <w:contextualSpacing w:val="0"/>
              <w:jc w:val="left"/>
              <w:rPr>
                <w:rStyle w:val="Catagory"/>
                <w:rFonts w:asciiTheme="minorHAnsi" w:hAnsiTheme="minorHAnsi"/>
                <w:sz w:val="20"/>
                <w:szCs w:val="20"/>
                <w:lang w:val="fr-FR"/>
              </w:rPr>
            </w:pPr>
            <w:r>
              <w:rPr>
                <w:rStyle w:val="Catagory"/>
                <w:rFonts w:asciiTheme="minorHAnsi" w:hAnsiTheme="minorHAnsi"/>
                <w:sz w:val="20"/>
                <w:szCs w:val="20"/>
                <w:lang w:val="fr-FR"/>
              </w:rPr>
              <w:t>Les communautés apprécient la flexibilité des transferts monétaires.</w:t>
            </w:r>
          </w:p>
          <w:p w:rsidR="003A6819" w:rsidRDefault="003A6819" w:rsidP="003A6819">
            <w:pPr>
              <w:spacing w:before="40" w:after="40"/>
              <w:jc w:val="left"/>
              <w:rPr>
                <w:rFonts w:asciiTheme="minorHAnsi" w:hAnsiTheme="minorHAnsi"/>
                <w:lang w:val="fr-FR"/>
              </w:rPr>
            </w:pPr>
          </w:p>
          <w:p w:rsidR="003A6819" w:rsidRDefault="003A6819" w:rsidP="003A6819">
            <w:pPr>
              <w:spacing w:before="40" w:after="40"/>
              <w:jc w:val="left"/>
              <w:rPr>
                <w:rFonts w:asciiTheme="minorHAnsi" w:hAnsiTheme="minorHAnsi"/>
                <w:lang w:val="fr-FR"/>
              </w:rPr>
            </w:pPr>
          </w:p>
          <w:p w:rsidR="003A6819" w:rsidRPr="003A6819" w:rsidRDefault="003A6819" w:rsidP="003A6819">
            <w:pPr>
              <w:spacing w:before="40" w:after="40"/>
              <w:jc w:val="left"/>
              <w:rPr>
                <w:rFonts w:asciiTheme="minorHAnsi" w:hAnsiTheme="minorHAnsi"/>
                <w:lang w:val="fr-FR"/>
              </w:rPr>
            </w:pPr>
          </w:p>
        </w:tc>
        <w:tc>
          <w:tcPr>
            <w:tcW w:w="2506" w:type="pct"/>
            <w:shd w:val="clear" w:color="auto" w:fill="E6E6E6"/>
          </w:tcPr>
          <w:p w:rsidR="006B7D11" w:rsidRPr="006B7D11" w:rsidRDefault="006B7D11" w:rsidP="004B06CB">
            <w:pPr>
              <w:pStyle w:val="ListParagraph"/>
              <w:numPr>
                <w:ilvl w:val="0"/>
                <w:numId w:val="2"/>
              </w:numPr>
              <w:spacing w:before="40" w:after="40"/>
              <w:ind w:left="357" w:hanging="357"/>
              <w:contextualSpacing w:val="0"/>
              <w:jc w:val="left"/>
              <w:rPr>
                <w:rStyle w:val="Catagory"/>
                <w:rFonts w:asciiTheme="minorHAnsi" w:hAnsiTheme="minorHAnsi"/>
                <w:b/>
                <w:sz w:val="20"/>
                <w:szCs w:val="20"/>
                <w:lang w:val="fr-FR"/>
              </w:rPr>
            </w:pPr>
            <w:r>
              <w:rPr>
                <w:rStyle w:val="Catagory"/>
                <w:rFonts w:asciiTheme="minorHAnsi" w:hAnsiTheme="minorHAnsi"/>
                <w:sz w:val="20"/>
                <w:szCs w:val="20"/>
                <w:lang w:val="fr-FR"/>
              </w:rPr>
              <w:t>Les</w:t>
            </w:r>
            <w:r w:rsidR="00507809" w:rsidRPr="006B7D11">
              <w:rPr>
                <w:rStyle w:val="Catagory"/>
                <w:rFonts w:asciiTheme="minorHAnsi" w:hAnsiTheme="minorHAnsi"/>
                <w:sz w:val="20"/>
                <w:szCs w:val="20"/>
                <w:lang w:val="fr-FR"/>
              </w:rPr>
              <w:t xml:space="preserve"> capacité</w:t>
            </w:r>
            <w:r>
              <w:rPr>
                <w:rStyle w:val="Catagory"/>
                <w:rFonts w:asciiTheme="minorHAnsi" w:hAnsiTheme="minorHAnsi"/>
                <w:sz w:val="20"/>
                <w:szCs w:val="20"/>
                <w:lang w:val="fr-FR"/>
              </w:rPr>
              <w:t>s</w:t>
            </w:r>
            <w:r w:rsidR="00507809" w:rsidRPr="006B7D11">
              <w:rPr>
                <w:rStyle w:val="Catagory"/>
                <w:rFonts w:asciiTheme="minorHAnsi" w:hAnsiTheme="minorHAnsi"/>
                <w:sz w:val="20"/>
                <w:szCs w:val="20"/>
                <w:lang w:val="fr-FR"/>
              </w:rPr>
              <w:t xml:space="preserve"> d’</w:t>
            </w:r>
            <w:r>
              <w:rPr>
                <w:rStyle w:val="Catagory"/>
                <w:rFonts w:asciiTheme="minorHAnsi" w:hAnsiTheme="minorHAnsi"/>
                <w:sz w:val="20"/>
                <w:szCs w:val="20"/>
                <w:lang w:val="fr-FR"/>
              </w:rPr>
              <w:t xml:space="preserve">un seul prestataire de services financiers ne permettent pas la mise en place rapide d’une intervention à grande échelle. </w:t>
            </w:r>
            <w:r w:rsidR="00AF0F01">
              <w:rPr>
                <w:rStyle w:val="Catagory"/>
                <w:rFonts w:asciiTheme="minorHAnsi" w:hAnsiTheme="minorHAnsi"/>
                <w:sz w:val="20"/>
                <w:szCs w:val="20"/>
                <w:lang w:val="fr-FR"/>
              </w:rPr>
              <w:t>Vous devez envisager</w:t>
            </w:r>
            <w:r>
              <w:rPr>
                <w:rStyle w:val="Catagory"/>
                <w:rFonts w:asciiTheme="minorHAnsi" w:hAnsiTheme="minorHAnsi"/>
                <w:sz w:val="20"/>
                <w:szCs w:val="20"/>
                <w:lang w:val="fr-FR"/>
              </w:rPr>
              <w:t xml:space="preserve"> de collaborer avec </w:t>
            </w:r>
            <w:r w:rsidR="00415AD1">
              <w:rPr>
                <w:rStyle w:val="Catagory"/>
                <w:rFonts w:asciiTheme="minorHAnsi" w:hAnsiTheme="minorHAnsi"/>
                <w:sz w:val="20"/>
                <w:szCs w:val="20"/>
                <w:lang w:val="fr-FR"/>
              </w:rPr>
              <w:t>plus d’un</w:t>
            </w:r>
            <w:r>
              <w:rPr>
                <w:rStyle w:val="Catagory"/>
                <w:rFonts w:asciiTheme="minorHAnsi" w:hAnsiTheme="minorHAnsi"/>
                <w:sz w:val="20"/>
                <w:szCs w:val="20"/>
                <w:lang w:val="fr-FR"/>
              </w:rPr>
              <w:t xml:space="preserve"> prestataire de services.</w:t>
            </w:r>
          </w:p>
          <w:p w:rsidR="006B7D11" w:rsidRDefault="006B7D11" w:rsidP="003A6819">
            <w:pPr>
              <w:pStyle w:val="ListParagraph"/>
              <w:numPr>
                <w:ilvl w:val="0"/>
                <w:numId w:val="2"/>
              </w:numPr>
              <w:spacing w:before="40" w:after="40"/>
              <w:ind w:left="357" w:hanging="357"/>
              <w:contextualSpacing w:val="0"/>
              <w:jc w:val="left"/>
              <w:rPr>
                <w:rStyle w:val="Catagory"/>
                <w:rFonts w:asciiTheme="minorHAnsi" w:hAnsiTheme="minorHAnsi"/>
                <w:b/>
                <w:sz w:val="20"/>
                <w:szCs w:val="20"/>
                <w:lang w:val="fr-FR"/>
              </w:rPr>
            </w:pPr>
            <w:r>
              <w:rPr>
                <w:rStyle w:val="Catagory"/>
                <w:rFonts w:asciiTheme="minorHAnsi" w:hAnsiTheme="minorHAnsi"/>
                <w:sz w:val="20"/>
                <w:szCs w:val="20"/>
                <w:lang w:val="fr-FR"/>
              </w:rPr>
              <w:t>Les procédures d’approbation interne peuvent retarder la distribution d’espèces à grande échelle.</w:t>
            </w:r>
            <w:r w:rsidR="00A86EF8">
              <w:rPr>
                <w:rStyle w:val="Catagory"/>
                <w:rFonts w:asciiTheme="minorHAnsi" w:hAnsiTheme="minorHAnsi"/>
                <w:sz w:val="20"/>
                <w:szCs w:val="20"/>
                <w:lang w:val="fr-FR"/>
              </w:rPr>
              <w:t xml:space="preserve"> Cette problématique doit être prise en compte </w:t>
            </w:r>
            <w:r w:rsidR="003A6819">
              <w:rPr>
                <w:rStyle w:val="Catagory"/>
                <w:rFonts w:asciiTheme="minorHAnsi" w:hAnsiTheme="minorHAnsi"/>
                <w:sz w:val="20"/>
                <w:szCs w:val="20"/>
                <w:lang w:val="fr-FR"/>
              </w:rPr>
              <w:t>au moment</w:t>
            </w:r>
            <w:r w:rsidR="00415AD1">
              <w:rPr>
                <w:rStyle w:val="Catagory"/>
                <w:rFonts w:asciiTheme="minorHAnsi" w:hAnsiTheme="minorHAnsi"/>
                <w:sz w:val="20"/>
                <w:szCs w:val="20"/>
                <w:lang w:val="fr-FR"/>
              </w:rPr>
              <w:t xml:space="preserve"> de la mise à jour d</w:t>
            </w:r>
            <w:r w:rsidR="00A86EF8">
              <w:rPr>
                <w:rStyle w:val="Catagory"/>
                <w:rFonts w:asciiTheme="minorHAnsi" w:hAnsiTheme="minorHAnsi"/>
                <w:sz w:val="20"/>
                <w:szCs w:val="20"/>
                <w:lang w:val="fr-FR"/>
              </w:rPr>
              <w:t>es procédures opérationnelles normalisées.</w:t>
            </w:r>
          </w:p>
          <w:p w:rsidR="000A08C2" w:rsidRPr="00EB765F" w:rsidRDefault="00A86EF8" w:rsidP="004B06CB">
            <w:pPr>
              <w:pStyle w:val="ListParagraph"/>
              <w:numPr>
                <w:ilvl w:val="0"/>
                <w:numId w:val="2"/>
              </w:numPr>
              <w:spacing w:before="40" w:after="40"/>
              <w:ind w:left="357" w:hanging="357"/>
              <w:contextualSpacing w:val="0"/>
              <w:jc w:val="left"/>
              <w:rPr>
                <w:rStyle w:val="Catagory"/>
                <w:rFonts w:asciiTheme="minorHAnsi" w:hAnsiTheme="minorHAnsi"/>
                <w:b/>
                <w:sz w:val="20"/>
                <w:szCs w:val="20"/>
                <w:lang w:val="fr-FR"/>
              </w:rPr>
            </w:pPr>
            <w:r>
              <w:rPr>
                <w:rStyle w:val="Catagory"/>
                <w:rFonts w:asciiTheme="minorHAnsi" w:hAnsiTheme="minorHAnsi"/>
                <w:sz w:val="20"/>
                <w:szCs w:val="20"/>
                <w:lang w:val="fr-FR"/>
              </w:rPr>
              <w:t>Les employés et les volontaires disposant de compétences en matièr</w:t>
            </w:r>
            <w:r w:rsidR="00415AD1">
              <w:rPr>
                <w:rStyle w:val="Catagory"/>
                <w:rFonts w:asciiTheme="minorHAnsi" w:hAnsiTheme="minorHAnsi"/>
                <w:sz w:val="20"/>
                <w:szCs w:val="20"/>
                <w:lang w:val="fr-FR"/>
              </w:rPr>
              <w:t>e de PTM ne sont pas nombreux. Vous pouvez envisager</w:t>
            </w:r>
            <w:r>
              <w:rPr>
                <w:rStyle w:val="Catagory"/>
                <w:rFonts w:asciiTheme="minorHAnsi" w:hAnsiTheme="minorHAnsi"/>
                <w:sz w:val="20"/>
                <w:szCs w:val="20"/>
                <w:lang w:val="fr-FR"/>
              </w:rPr>
              <w:t xml:space="preserve"> de fournir une formation et un encadrement en la matière.</w:t>
            </w:r>
            <w:r w:rsidR="00096918">
              <w:rPr>
                <w:rStyle w:val="Catagory"/>
                <w:rFonts w:asciiTheme="minorHAnsi" w:hAnsiTheme="minorHAnsi"/>
                <w:sz w:val="20"/>
                <w:szCs w:val="20"/>
                <w:lang w:val="fr-FR"/>
              </w:rPr>
              <w:t xml:space="preserve"> </w:t>
            </w:r>
          </w:p>
          <w:p w:rsidR="00A86EF8" w:rsidRPr="00A86EF8" w:rsidRDefault="00A86EF8" w:rsidP="003A6819">
            <w:pPr>
              <w:pStyle w:val="ListParagraph"/>
              <w:numPr>
                <w:ilvl w:val="0"/>
                <w:numId w:val="5"/>
              </w:numPr>
              <w:spacing w:before="40" w:after="40"/>
              <w:ind w:left="357" w:hanging="357"/>
              <w:contextualSpacing w:val="0"/>
              <w:jc w:val="left"/>
              <w:rPr>
                <w:rStyle w:val="Catagory"/>
                <w:rFonts w:asciiTheme="minorHAnsi" w:hAnsiTheme="minorHAnsi"/>
                <w:b/>
                <w:sz w:val="20"/>
                <w:szCs w:val="20"/>
                <w:lang w:val="fr-FR"/>
              </w:rPr>
            </w:pPr>
            <w:r>
              <w:rPr>
                <w:rStyle w:val="Catagory"/>
                <w:rFonts w:asciiTheme="minorHAnsi" w:hAnsiTheme="minorHAnsi"/>
                <w:sz w:val="20"/>
                <w:szCs w:val="20"/>
                <w:lang w:val="fr-FR"/>
              </w:rPr>
              <w:t xml:space="preserve">Les ménages bénéficiaires peuvent rencontrer des difficultés pour accéder </w:t>
            </w:r>
            <w:r w:rsidR="003A6819">
              <w:rPr>
                <w:rStyle w:val="Catagory"/>
                <w:rFonts w:asciiTheme="minorHAnsi" w:hAnsiTheme="minorHAnsi"/>
                <w:sz w:val="20"/>
                <w:szCs w:val="20"/>
                <w:lang w:val="fr-FR"/>
              </w:rPr>
              <w:t xml:space="preserve">à l’argent (par </w:t>
            </w:r>
            <w:r>
              <w:rPr>
                <w:rStyle w:val="Catagory"/>
                <w:rFonts w:asciiTheme="minorHAnsi" w:hAnsiTheme="minorHAnsi"/>
                <w:sz w:val="20"/>
                <w:szCs w:val="20"/>
                <w:lang w:val="fr-FR"/>
              </w:rPr>
              <w:t xml:space="preserve">ex. coûts supplémentaires liés au transport, sécurité, accès aux marchés et accès aux prestataires de services financiers). Ces </w:t>
            </w:r>
            <w:r w:rsidR="003A6819">
              <w:rPr>
                <w:rStyle w:val="Catagory"/>
                <w:rFonts w:asciiTheme="minorHAnsi" w:hAnsiTheme="minorHAnsi"/>
                <w:sz w:val="20"/>
                <w:szCs w:val="20"/>
                <w:lang w:val="fr-FR"/>
              </w:rPr>
              <w:t>problèmes doivent être résolus au moment</w:t>
            </w:r>
            <w:r>
              <w:rPr>
                <w:rStyle w:val="Catagory"/>
                <w:rFonts w:asciiTheme="minorHAnsi" w:hAnsiTheme="minorHAnsi"/>
                <w:sz w:val="20"/>
                <w:szCs w:val="20"/>
                <w:lang w:val="fr-FR"/>
              </w:rPr>
              <w:t xml:space="preserve"> de l’élaboration des PTM.</w:t>
            </w:r>
          </w:p>
          <w:p w:rsidR="000A08C2" w:rsidRPr="00415AD1" w:rsidRDefault="00415AD1" w:rsidP="003A6819">
            <w:pPr>
              <w:numPr>
                <w:ilvl w:val="0"/>
                <w:numId w:val="2"/>
              </w:numPr>
              <w:spacing w:before="40" w:after="40"/>
              <w:ind w:left="357" w:hanging="357"/>
              <w:jc w:val="left"/>
              <w:rPr>
                <w:lang w:val="fr-FR"/>
              </w:rPr>
            </w:pPr>
            <w:r>
              <w:rPr>
                <w:lang w:val="fr-FR"/>
              </w:rPr>
              <w:t xml:space="preserve">La Société nationale </w:t>
            </w:r>
            <w:r w:rsidR="003A6819">
              <w:rPr>
                <w:lang w:val="fr-FR"/>
              </w:rPr>
              <w:t xml:space="preserve">n’inclut pas les transferts monétaires dans </w:t>
            </w:r>
            <w:r>
              <w:rPr>
                <w:lang w:val="fr-FR"/>
              </w:rPr>
              <w:t>ses évaluations et lors de l’élaboration de ses programmes. Les PTM doivent être intégrés dans les systèmes et les ou</w:t>
            </w:r>
            <w:r w:rsidR="003A6819">
              <w:rPr>
                <w:lang w:val="fr-FR"/>
              </w:rPr>
              <w:t xml:space="preserve">tils de la Société nationale (par </w:t>
            </w:r>
            <w:r>
              <w:rPr>
                <w:lang w:val="fr-FR"/>
              </w:rPr>
              <w:t>ex. dans la planification d’urgence, dans les questionnaires d’évaluation et dans les procédures opérationnelles normalisées).</w:t>
            </w:r>
          </w:p>
        </w:tc>
      </w:tr>
      <w:tr w:rsidR="00CD2F99" w:rsidRPr="00EB765F" w:rsidTr="00E93814">
        <w:tc>
          <w:tcPr>
            <w:tcW w:w="2494" w:type="pct"/>
            <w:tcBorders>
              <w:bottom w:val="single" w:sz="4" w:space="0" w:color="auto"/>
            </w:tcBorders>
            <w:shd w:val="clear" w:color="auto" w:fill="DC281E"/>
          </w:tcPr>
          <w:p w:rsidR="000A08C2" w:rsidRPr="00EB765F" w:rsidRDefault="00297C21" w:rsidP="00EB765F">
            <w:pPr>
              <w:spacing w:before="120"/>
              <w:jc w:val="center"/>
              <w:rPr>
                <w:b/>
                <w:bCs/>
                <w:color w:val="FFFFFF" w:themeColor="background1"/>
                <w:lang w:val="fr-FR"/>
              </w:rPr>
            </w:pPr>
            <w:r w:rsidRPr="00EB765F">
              <w:rPr>
                <w:lang w:val="fr-FR"/>
              </w:rPr>
              <w:lastRenderedPageBreak/>
              <w:br w:type="page"/>
            </w:r>
            <w:r w:rsidR="00EB765F">
              <w:rPr>
                <w:b/>
                <w:bCs/>
                <w:color w:val="FFFFFF" w:themeColor="background1"/>
                <w:lang w:val="fr-FR"/>
              </w:rPr>
              <w:t>Possibilités</w:t>
            </w:r>
          </w:p>
        </w:tc>
        <w:tc>
          <w:tcPr>
            <w:tcW w:w="2506" w:type="pct"/>
            <w:tcBorders>
              <w:bottom w:val="single" w:sz="4" w:space="0" w:color="auto"/>
            </w:tcBorders>
            <w:shd w:val="clear" w:color="auto" w:fill="DC281E"/>
          </w:tcPr>
          <w:p w:rsidR="000A08C2" w:rsidRPr="00EB765F" w:rsidRDefault="00EB765F" w:rsidP="00297C21">
            <w:pPr>
              <w:spacing w:before="120"/>
              <w:jc w:val="center"/>
              <w:rPr>
                <w:b/>
                <w:bCs/>
                <w:color w:val="FFFFFF" w:themeColor="background1"/>
                <w:lang w:val="fr-FR"/>
              </w:rPr>
            </w:pPr>
            <w:r>
              <w:rPr>
                <w:b/>
                <w:bCs/>
                <w:color w:val="FFFFFF" w:themeColor="background1"/>
                <w:lang w:val="fr-FR"/>
              </w:rPr>
              <w:t>Menaces</w:t>
            </w:r>
          </w:p>
        </w:tc>
      </w:tr>
      <w:tr w:rsidR="000A08C2" w:rsidRPr="00912D88" w:rsidTr="00E93814">
        <w:tc>
          <w:tcPr>
            <w:tcW w:w="2494" w:type="pct"/>
            <w:shd w:val="clear" w:color="auto" w:fill="A6A6A6"/>
          </w:tcPr>
          <w:p w:rsidR="000A08C2" w:rsidRDefault="00E92CCE" w:rsidP="00F12666">
            <w:pPr>
              <w:pStyle w:val="ListParagraph"/>
              <w:numPr>
                <w:ilvl w:val="0"/>
                <w:numId w:val="4"/>
              </w:numPr>
              <w:spacing w:before="40" w:after="40"/>
              <w:ind w:left="357" w:hanging="357"/>
              <w:contextualSpacing w:val="0"/>
              <w:jc w:val="left"/>
              <w:rPr>
                <w:rStyle w:val="Catagory"/>
                <w:rFonts w:asciiTheme="minorHAnsi" w:hAnsiTheme="minorHAnsi"/>
                <w:sz w:val="20"/>
                <w:szCs w:val="20"/>
                <w:lang w:val="fr-FR"/>
              </w:rPr>
            </w:pPr>
            <w:r>
              <w:rPr>
                <w:rStyle w:val="Catagory"/>
                <w:rFonts w:asciiTheme="minorHAnsi" w:hAnsiTheme="minorHAnsi"/>
                <w:sz w:val="20"/>
                <w:szCs w:val="20"/>
                <w:lang w:val="fr-FR"/>
              </w:rPr>
              <w:t>Les</w:t>
            </w:r>
            <w:r w:rsidR="00096918">
              <w:rPr>
                <w:rStyle w:val="Catagory"/>
                <w:rFonts w:asciiTheme="minorHAnsi" w:hAnsiTheme="minorHAnsi"/>
                <w:sz w:val="20"/>
                <w:szCs w:val="20"/>
                <w:lang w:val="fr-FR"/>
              </w:rPr>
              <w:t xml:space="preserve"> </w:t>
            </w:r>
            <w:r>
              <w:rPr>
                <w:rStyle w:val="Catagory"/>
                <w:rFonts w:asciiTheme="minorHAnsi" w:hAnsiTheme="minorHAnsi"/>
                <w:sz w:val="20"/>
                <w:szCs w:val="20"/>
                <w:lang w:val="fr-FR"/>
              </w:rPr>
              <w:t>PTM offrent un plus grand choix</w:t>
            </w:r>
            <w:r w:rsidR="00F12666">
              <w:rPr>
                <w:rStyle w:val="Catagory"/>
                <w:rFonts w:asciiTheme="minorHAnsi" w:hAnsiTheme="minorHAnsi"/>
                <w:sz w:val="20"/>
                <w:szCs w:val="20"/>
                <w:lang w:val="fr-FR"/>
              </w:rPr>
              <w:t xml:space="preserve"> aux bénéficiaires</w:t>
            </w:r>
            <w:r>
              <w:rPr>
                <w:rStyle w:val="Catagory"/>
                <w:rFonts w:asciiTheme="minorHAnsi" w:hAnsiTheme="minorHAnsi"/>
                <w:sz w:val="20"/>
                <w:szCs w:val="20"/>
                <w:lang w:val="fr-FR"/>
              </w:rPr>
              <w:t>.</w:t>
            </w:r>
          </w:p>
          <w:p w:rsidR="00F4552B" w:rsidRPr="00EB765F" w:rsidRDefault="00F4552B" w:rsidP="00571C17">
            <w:pPr>
              <w:pStyle w:val="ListParagraph"/>
              <w:numPr>
                <w:ilvl w:val="0"/>
                <w:numId w:val="4"/>
              </w:numPr>
              <w:spacing w:before="40" w:after="40"/>
              <w:ind w:left="357" w:hanging="357"/>
              <w:contextualSpacing w:val="0"/>
              <w:jc w:val="left"/>
              <w:rPr>
                <w:rStyle w:val="Catagory"/>
                <w:rFonts w:asciiTheme="minorHAnsi" w:hAnsiTheme="minorHAnsi"/>
                <w:sz w:val="20"/>
                <w:szCs w:val="20"/>
                <w:lang w:val="fr-FR"/>
              </w:rPr>
            </w:pPr>
            <w:r>
              <w:rPr>
                <w:rStyle w:val="Catagory"/>
                <w:rFonts w:asciiTheme="minorHAnsi" w:hAnsiTheme="minorHAnsi"/>
                <w:sz w:val="20"/>
                <w:szCs w:val="20"/>
                <w:lang w:val="fr-FR"/>
              </w:rPr>
              <w:t xml:space="preserve">Les PTM </w:t>
            </w:r>
            <w:r w:rsidR="00571C17">
              <w:rPr>
                <w:rStyle w:val="Catagory"/>
                <w:rFonts w:asciiTheme="minorHAnsi" w:hAnsiTheme="minorHAnsi"/>
                <w:sz w:val="20"/>
                <w:szCs w:val="20"/>
                <w:lang w:val="fr-FR"/>
              </w:rPr>
              <w:t>améliorent le</w:t>
            </w:r>
            <w:r>
              <w:rPr>
                <w:rStyle w:val="Catagory"/>
                <w:rFonts w:asciiTheme="minorHAnsi" w:hAnsiTheme="minorHAnsi"/>
                <w:sz w:val="20"/>
                <w:szCs w:val="20"/>
                <w:lang w:val="fr-FR"/>
              </w:rPr>
              <w:t xml:space="preserve"> rapport coût-efficacité de l’acheminement de l’aide humanitaire.</w:t>
            </w:r>
          </w:p>
          <w:p w:rsidR="000A08C2" w:rsidRPr="00EB765F" w:rsidRDefault="00F4552B" w:rsidP="00571C17">
            <w:pPr>
              <w:pStyle w:val="ListParagraph"/>
              <w:numPr>
                <w:ilvl w:val="0"/>
                <w:numId w:val="4"/>
              </w:numPr>
              <w:spacing w:before="40" w:after="40"/>
              <w:ind w:left="357" w:hanging="357"/>
              <w:contextualSpacing w:val="0"/>
              <w:jc w:val="left"/>
              <w:rPr>
                <w:rStyle w:val="Catagory"/>
                <w:rFonts w:asciiTheme="minorHAnsi" w:hAnsiTheme="minorHAnsi"/>
                <w:sz w:val="20"/>
                <w:szCs w:val="20"/>
                <w:lang w:val="fr-FR"/>
              </w:rPr>
            </w:pPr>
            <w:r>
              <w:rPr>
                <w:rStyle w:val="Catagory"/>
                <w:rFonts w:asciiTheme="minorHAnsi" w:hAnsiTheme="minorHAnsi"/>
                <w:sz w:val="20"/>
                <w:szCs w:val="20"/>
                <w:lang w:val="fr-FR"/>
              </w:rPr>
              <w:t xml:space="preserve">Lorsque </w:t>
            </w:r>
            <w:r w:rsidR="00571C17">
              <w:rPr>
                <w:rStyle w:val="Catagory"/>
                <w:rFonts w:asciiTheme="minorHAnsi" w:hAnsiTheme="minorHAnsi"/>
                <w:sz w:val="20"/>
                <w:szCs w:val="20"/>
                <w:lang w:val="fr-FR"/>
              </w:rPr>
              <w:t>d</w:t>
            </w:r>
            <w:r>
              <w:rPr>
                <w:rStyle w:val="Catagory"/>
                <w:rFonts w:asciiTheme="minorHAnsi" w:hAnsiTheme="minorHAnsi"/>
                <w:sz w:val="20"/>
                <w:szCs w:val="20"/>
                <w:lang w:val="fr-FR"/>
              </w:rPr>
              <w:t xml:space="preserve">es systèmes et </w:t>
            </w:r>
            <w:r w:rsidR="00571C17">
              <w:rPr>
                <w:rStyle w:val="Catagory"/>
                <w:rFonts w:asciiTheme="minorHAnsi" w:hAnsiTheme="minorHAnsi"/>
                <w:sz w:val="20"/>
                <w:szCs w:val="20"/>
                <w:lang w:val="fr-FR"/>
              </w:rPr>
              <w:t>d</w:t>
            </w:r>
            <w:r>
              <w:rPr>
                <w:rStyle w:val="Catagory"/>
                <w:rFonts w:asciiTheme="minorHAnsi" w:hAnsiTheme="minorHAnsi"/>
                <w:sz w:val="20"/>
                <w:szCs w:val="20"/>
                <w:lang w:val="fr-FR"/>
              </w:rPr>
              <w:t xml:space="preserve">es procédures sont </w:t>
            </w:r>
            <w:r w:rsidR="00571C17">
              <w:rPr>
                <w:rStyle w:val="Catagory"/>
                <w:rFonts w:asciiTheme="minorHAnsi" w:hAnsiTheme="minorHAnsi"/>
                <w:sz w:val="20"/>
                <w:szCs w:val="20"/>
                <w:lang w:val="fr-FR"/>
              </w:rPr>
              <w:t>en place</w:t>
            </w:r>
            <w:r>
              <w:rPr>
                <w:rStyle w:val="Catagory"/>
                <w:rFonts w:asciiTheme="minorHAnsi" w:hAnsiTheme="minorHAnsi"/>
                <w:sz w:val="20"/>
                <w:szCs w:val="20"/>
                <w:lang w:val="fr-FR"/>
              </w:rPr>
              <w:t xml:space="preserve">, la mise en </w:t>
            </w:r>
            <w:r w:rsidR="00571C17">
              <w:rPr>
                <w:rStyle w:val="Catagory"/>
                <w:rFonts w:asciiTheme="minorHAnsi" w:hAnsiTheme="minorHAnsi"/>
                <w:sz w:val="20"/>
                <w:szCs w:val="20"/>
                <w:lang w:val="fr-FR"/>
              </w:rPr>
              <w:t>œuvre</w:t>
            </w:r>
            <w:r>
              <w:rPr>
                <w:rStyle w:val="Catagory"/>
                <w:rFonts w:asciiTheme="minorHAnsi" w:hAnsiTheme="minorHAnsi"/>
                <w:sz w:val="20"/>
                <w:szCs w:val="20"/>
                <w:lang w:val="fr-FR"/>
              </w:rPr>
              <w:t xml:space="preserve"> des PTM peut être plus rapide.</w:t>
            </w:r>
          </w:p>
          <w:p w:rsidR="000A08C2" w:rsidRPr="00EB765F" w:rsidRDefault="00F4552B" w:rsidP="00571C17">
            <w:pPr>
              <w:pStyle w:val="ListParagraph"/>
              <w:numPr>
                <w:ilvl w:val="0"/>
                <w:numId w:val="4"/>
              </w:numPr>
              <w:spacing w:before="40" w:after="40"/>
              <w:ind w:left="357" w:hanging="357"/>
              <w:contextualSpacing w:val="0"/>
              <w:jc w:val="left"/>
              <w:rPr>
                <w:rStyle w:val="Catagory"/>
                <w:rFonts w:asciiTheme="minorHAnsi" w:hAnsiTheme="minorHAnsi"/>
                <w:sz w:val="20"/>
                <w:szCs w:val="20"/>
                <w:lang w:val="fr-FR"/>
              </w:rPr>
            </w:pPr>
            <w:r>
              <w:rPr>
                <w:rStyle w:val="Catagory"/>
                <w:rFonts w:asciiTheme="minorHAnsi" w:hAnsiTheme="minorHAnsi"/>
                <w:sz w:val="20"/>
                <w:szCs w:val="20"/>
                <w:lang w:val="fr-FR"/>
              </w:rPr>
              <w:t xml:space="preserve">La Société nationale a le potentiel pour </w:t>
            </w:r>
            <w:r w:rsidR="00507809">
              <w:rPr>
                <w:rStyle w:val="Catagory"/>
                <w:rFonts w:asciiTheme="minorHAnsi" w:hAnsiTheme="minorHAnsi"/>
                <w:sz w:val="20"/>
                <w:szCs w:val="20"/>
                <w:lang w:val="fr-FR"/>
              </w:rPr>
              <w:t xml:space="preserve">jouer </w:t>
            </w:r>
            <w:r w:rsidR="00571C17">
              <w:rPr>
                <w:rStyle w:val="Catagory"/>
                <w:rFonts w:asciiTheme="minorHAnsi" w:hAnsiTheme="minorHAnsi"/>
                <w:sz w:val="20"/>
                <w:szCs w:val="20"/>
                <w:lang w:val="fr-FR"/>
              </w:rPr>
              <w:t>un</w:t>
            </w:r>
            <w:r w:rsidR="00507809">
              <w:rPr>
                <w:rStyle w:val="Catagory"/>
                <w:rFonts w:asciiTheme="minorHAnsi" w:hAnsiTheme="minorHAnsi"/>
                <w:sz w:val="20"/>
                <w:szCs w:val="20"/>
                <w:lang w:val="fr-FR"/>
              </w:rPr>
              <w:t xml:space="preserve"> rôle de</w:t>
            </w:r>
            <w:r>
              <w:rPr>
                <w:rStyle w:val="Catagory"/>
                <w:rFonts w:asciiTheme="minorHAnsi" w:hAnsiTheme="minorHAnsi"/>
                <w:sz w:val="20"/>
                <w:szCs w:val="20"/>
                <w:lang w:val="fr-FR"/>
              </w:rPr>
              <w:t xml:space="preserve"> chef de file en matière de PTM dans </w:t>
            </w:r>
            <w:r w:rsidR="00571C17">
              <w:rPr>
                <w:rStyle w:val="Catagory"/>
                <w:rFonts w:asciiTheme="minorHAnsi" w:hAnsiTheme="minorHAnsi"/>
                <w:sz w:val="20"/>
                <w:szCs w:val="20"/>
                <w:lang w:val="fr-FR"/>
              </w:rPr>
              <w:t>son</w:t>
            </w:r>
            <w:r>
              <w:rPr>
                <w:rStyle w:val="Catagory"/>
                <w:rFonts w:asciiTheme="minorHAnsi" w:hAnsiTheme="minorHAnsi"/>
                <w:sz w:val="20"/>
                <w:szCs w:val="20"/>
                <w:lang w:val="fr-FR"/>
              </w:rPr>
              <w:t xml:space="preserve"> pays et au sein du Mouvement.</w:t>
            </w:r>
          </w:p>
          <w:p w:rsidR="000A08C2" w:rsidRPr="00EB765F" w:rsidRDefault="00F4552B" w:rsidP="00040BB1">
            <w:pPr>
              <w:pStyle w:val="ListParagraph"/>
              <w:numPr>
                <w:ilvl w:val="0"/>
                <w:numId w:val="4"/>
              </w:numPr>
              <w:spacing w:before="40" w:after="40"/>
              <w:ind w:left="357" w:hanging="357"/>
              <w:contextualSpacing w:val="0"/>
              <w:jc w:val="left"/>
              <w:rPr>
                <w:rStyle w:val="Catagory"/>
                <w:rFonts w:asciiTheme="minorHAnsi" w:hAnsiTheme="minorHAnsi"/>
                <w:sz w:val="20"/>
                <w:szCs w:val="20"/>
                <w:lang w:val="fr-FR"/>
              </w:rPr>
            </w:pPr>
            <w:r>
              <w:rPr>
                <w:rStyle w:val="Catagory"/>
                <w:rFonts w:asciiTheme="minorHAnsi" w:hAnsiTheme="minorHAnsi"/>
                <w:sz w:val="20"/>
                <w:szCs w:val="20"/>
                <w:lang w:val="fr-FR"/>
              </w:rPr>
              <w:t>Les PTM peuvent contribuer au développement professionnel des employés et des volontaires de la Société nationale.</w:t>
            </w:r>
          </w:p>
          <w:p w:rsidR="000A08C2" w:rsidRPr="00EB765F" w:rsidRDefault="00F4552B" w:rsidP="00040BB1">
            <w:pPr>
              <w:pStyle w:val="ListParagraph"/>
              <w:numPr>
                <w:ilvl w:val="0"/>
                <w:numId w:val="4"/>
              </w:numPr>
              <w:spacing w:before="40" w:after="40"/>
              <w:ind w:left="357" w:hanging="357"/>
              <w:contextualSpacing w:val="0"/>
              <w:jc w:val="left"/>
              <w:rPr>
                <w:rStyle w:val="Catagory"/>
                <w:rFonts w:asciiTheme="minorHAnsi" w:hAnsiTheme="minorHAnsi"/>
                <w:sz w:val="20"/>
                <w:szCs w:val="20"/>
                <w:lang w:val="fr-FR"/>
              </w:rPr>
            </w:pPr>
            <w:r>
              <w:rPr>
                <w:rStyle w:val="Catagory"/>
                <w:rFonts w:asciiTheme="minorHAnsi" w:hAnsiTheme="minorHAnsi"/>
                <w:sz w:val="20"/>
                <w:szCs w:val="20"/>
                <w:lang w:val="fr-FR"/>
              </w:rPr>
              <w:t xml:space="preserve">Les PTM peuvent </w:t>
            </w:r>
            <w:r w:rsidR="003577B5">
              <w:rPr>
                <w:rStyle w:val="Catagory"/>
                <w:rFonts w:asciiTheme="minorHAnsi" w:hAnsiTheme="minorHAnsi"/>
                <w:sz w:val="20"/>
                <w:szCs w:val="20"/>
                <w:lang w:val="fr-FR"/>
              </w:rPr>
              <w:t>être intégrés dans les</w:t>
            </w:r>
            <w:r>
              <w:rPr>
                <w:rStyle w:val="Catagory"/>
                <w:rFonts w:asciiTheme="minorHAnsi" w:hAnsiTheme="minorHAnsi"/>
                <w:sz w:val="20"/>
                <w:szCs w:val="20"/>
                <w:lang w:val="fr-FR"/>
              </w:rPr>
              <w:t xml:space="preserve"> activités de communication de la Société nationale par le biais de récits et de données de suivi. </w:t>
            </w:r>
          </w:p>
          <w:p w:rsidR="000A08C2" w:rsidRPr="00EB765F" w:rsidRDefault="00507809" w:rsidP="00495F48">
            <w:pPr>
              <w:pStyle w:val="ListParagraph"/>
              <w:numPr>
                <w:ilvl w:val="0"/>
                <w:numId w:val="4"/>
              </w:numPr>
              <w:spacing w:before="40" w:after="40"/>
              <w:ind w:left="357" w:hanging="357"/>
              <w:contextualSpacing w:val="0"/>
              <w:jc w:val="left"/>
              <w:rPr>
                <w:rFonts w:asciiTheme="minorHAnsi" w:hAnsiTheme="minorHAnsi"/>
                <w:szCs w:val="20"/>
                <w:lang w:val="fr-FR"/>
              </w:rPr>
            </w:pPr>
            <w:r>
              <w:rPr>
                <w:rStyle w:val="Catagory"/>
                <w:rFonts w:asciiTheme="minorHAnsi" w:hAnsiTheme="minorHAnsi"/>
                <w:sz w:val="20"/>
                <w:szCs w:val="20"/>
                <w:lang w:val="fr-FR"/>
              </w:rPr>
              <w:t>Les</w:t>
            </w:r>
            <w:r w:rsidR="00495F48">
              <w:rPr>
                <w:rStyle w:val="Catagory"/>
                <w:rFonts w:asciiTheme="minorHAnsi" w:hAnsiTheme="minorHAnsi"/>
                <w:sz w:val="20"/>
                <w:szCs w:val="20"/>
                <w:lang w:val="fr-FR"/>
              </w:rPr>
              <w:t xml:space="preserve"> PTM peuvent accroître</w:t>
            </w:r>
            <w:r>
              <w:rPr>
                <w:rStyle w:val="Catagory"/>
                <w:rFonts w:asciiTheme="minorHAnsi" w:hAnsiTheme="minorHAnsi"/>
                <w:sz w:val="20"/>
                <w:szCs w:val="20"/>
                <w:lang w:val="fr-FR"/>
              </w:rPr>
              <w:t xml:space="preserve"> les possibilités de collecte de fonds. </w:t>
            </w:r>
          </w:p>
        </w:tc>
        <w:tc>
          <w:tcPr>
            <w:tcW w:w="2506" w:type="pct"/>
            <w:shd w:val="clear" w:color="auto" w:fill="E6E6E6"/>
          </w:tcPr>
          <w:p w:rsidR="00507809" w:rsidRDefault="00507809" w:rsidP="00040BB1">
            <w:pPr>
              <w:pStyle w:val="ListParagraph"/>
              <w:numPr>
                <w:ilvl w:val="0"/>
                <w:numId w:val="3"/>
              </w:numPr>
              <w:spacing w:before="40" w:after="40"/>
              <w:ind w:left="357" w:hanging="357"/>
              <w:contextualSpacing w:val="0"/>
              <w:jc w:val="left"/>
              <w:rPr>
                <w:rStyle w:val="Catagory"/>
                <w:rFonts w:asciiTheme="minorHAnsi" w:hAnsiTheme="minorHAnsi"/>
                <w:sz w:val="20"/>
                <w:szCs w:val="20"/>
                <w:lang w:val="fr-FR"/>
              </w:rPr>
            </w:pPr>
            <w:r>
              <w:rPr>
                <w:rStyle w:val="Catagory"/>
                <w:rFonts w:asciiTheme="minorHAnsi" w:hAnsiTheme="minorHAnsi"/>
                <w:sz w:val="20"/>
                <w:szCs w:val="20"/>
                <w:lang w:val="fr-FR"/>
              </w:rPr>
              <w:t>Les ressources peuvent être détournées – à l’interne et à l’externe.</w:t>
            </w:r>
          </w:p>
          <w:p w:rsidR="000A08C2" w:rsidRPr="00EB765F" w:rsidRDefault="00507809" w:rsidP="00040BB1">
            <w:pPr>
              <w:pStyle w:val="ListParagraph"/>
              <w:numPr>
                <w:ilvl w:val="0"/>
                <w:numId w:val="3"/>
              </w:numPr>
              <w:spacing w:before="40" w:after="40"/>
              <w:ind w:left="357" w:hanging="357"/>
              <w:contextualSpacing w:val="0"/>
              <w:jc w:val="left"/>
              <w:rPr>
                <w:rStyle w:val="Catagory"/>
                <w:rFonts w:asciiTheme="minorHAnsi" w:hAnsiTheme="minorHAnsi"/>
                <w:sz w:val="20"/>
                <w:szCs w:val="20"/>
                <w:lang w:val="fr-FR"/>
              </w:rPr>
            </w:pPr>
            <w:r>
              <w:rPr>
                <w:rStyle w:val="Catagory"/>
                <w:rFonts w:asciiTheme="minorHAnsi" w:hAnsiTheme="minorHAnsi"/>
                <w:sz w:val="20"/>
                <w:szCs w:val="20"/>
                <w:lang w:val="fr-FR"/>
              </w:rPr>
              <w:t>Il existe un risque de perte de visibilité pour la Société nationale.</w:t>
            </w:r>
          </w:p>
          <w:p w:rsidR="00507809" w:rsidRDefault="00507809" w:rsidP="00040BB1">
            <w:pPr>
              <w:pStyle w:val="ListParagraph"/>
              <w:numPr>
                <w:ilvl w:val="0"/>
                <w:numId w:val="3"/>
              </w:numPr>
              <w:spacing w:before="40" w:after="40"/>
              <w:ind w:left="357" w:hanging="357"/>
              <w:contextualSpacing w:val="0"/>
              <w:jc w:val="left"/>
              <w:rPr>
                <w:rStyle w:val="Catagory"/>
                <w:rFonts w:asciiTheme="minorHAnsi" w:hAnsiTheme="minorHAnsi"/>
                <w:sz w:val="20"/>
                <w:szCs w:val="20"/>
                <w:lang w:val="fr-FR"/>
              </w:rPr>
            </w:pPr>
            <w:r>
              <w:rPr>
                <w:rStyle w:val="Catagory"/>
                <w:rFonts w:asciiTheme="minorHAnsi" w:hAnsiTheme="minorHAnsi"/>
                <w:sz w:val="20"/>
                <w:szCs w:val="20"/>
                <w:lang w:val="fr-FR"/>
              </w:rPr>
              <w:t xml:space="preserve">Les PTM peuvent accroître l’insécurité </w:t>
            </w:r>
            <w:r w:rsidR="00495F48">
              <w:rPr>
                <w:rStyle w:val="Catagory"/>
                <w:rFonts w:asciiTheme="minorHAnsi" w:hAnsiTheme="minorHAnsi"/>
                <w:sz w:val="20"/>
                <w:szCs w:val="20"/>
                <w:lang w:val="fr-FR"/>
              </w:rPr>
              <w:t>des</w:t>
            </w:r>
            <w:r>
              <w:rPr>
                <w:rStyle w:val="Catagory"/>
                <w:rFonts w:asciiTheme="minorHAnsi" w:hAnsiTheme="minorHAnsi"/>
                <w:sz w:val="20"/>
                <w:szCs w:val="20"/>
                <w:lang w:val="fr-FR"/>
              </w:rPr>
              <w:t xml:space="preserve"> ménages bénéficiaires.</w:t>
            </w:r>
          </w:p>
          <w:p w:rsidR="000A08C2" w:rsidRPr="00EB765F" w:rsidRDefault="00507809" w:rsidP="00040BB1">
            <w:pPr>
              <w:pStyle w:val="ListParagraph"/>
              <w:numPr>
                <w:ilvl w:val="0"/>
                <w:numId w:val="3"/>
              </w:numPr>
              <w:spacing w:before="40" w:after="40"/>
              <w:ind w:left="357" w:hanging="357"/>
              <w:contextualSpacing w:val="0"/>
              <w:jc w:val="left"/>
              <w:rPr>
                <w:rStyle w:val="Catagory"/>
                <w:rFonts w:asciiTheme="minorHAnsi" w:hAnsiTheme="minorHAnsi"/>
                <w:sz w:val="20"/>
                <w:szCs w:val="20"/>
                <w:lang w:val="fr-FR"/>
              </w:rPr>
            </w:pPr>
            <w:r>
              <w:rPr>
                <w:rStyle w:val="Catagory"/>
                <w:rFonts w:asciiTheme="minorHAnsi" w:hAnsiTheme="minorHAnsi"/>
                <w:sz w:val="20"/>
                <w:szCs w:val="20"/>
                <w:lang w:val="fr-FR"/>
              </w:rPr>
              <w:t>Les prestataires de services financiers n’ont peut-être pas la capacité ni la volonté de mettre en place des programmes de transferts monétaires.</w:t>
            </w:r>
            <w:r w:rsidR="00096918">
              <w:rPr>
                <w:rStyle w:val="Catagory"/>
                <w:rFonts w:asciiTheme="minorHAnsi" w:hAnsiTheme="minorHAnsi"/>
                <w:sz w:val="20"/>
                <w:szCs w:val="20"/>
                <w:lang w:val="fr-FR"/>
              </w:rPr>
              <w:t xml:space="preserve"> </w:t>
            </w:r>
          </w:p>
          <w:p w:rsidR="000A08C2" w:rsidRPr="00507809" w:rsidRDefault="00507809" w:rsidP="00571C17">
            <w:pPr>
              <w:pStyle w:val="ListParagraph"/>
              <w:numPr>
                <w:ilvl w:val="0"/>
                <w:numId w:val="3"/>
              </w:numPr>
              <w:spacing w:before="40" w:after="40"/>
              <w:ind w:left="357" w:hanging="357"/>
              <w:contextualSpacing w:val="0"/>
              <w:jc w:val="left"/>
              <w:rPr>
                <w:rFonts w:asciiTheme="minorHAnsi" w:hAnsiTheme="minorHAnsi"/>
                <w:szCs w:val="20"/>
                <w:lang w:val="fr-FR"/>
              </w:rPr>
            </w:pPr>
            <w:r>
              <w:rPr>
                <w:rStyle w:val="Catagory"/>
                <w:rFonts w:asciiTheme="minorHAnsi" w:hAnsiTheme="minorHAnsi"/>
                <w:sz w:val="20"/>
                <w:szCs w:val="20"/>
                <w:lang w:val="fr-FR"/>
              </w:rPr>
              <w:t>L</w:t>
            </w:r>
            <w:r w:rsidR="00571C17">
              <w:rPr>
                <w:rStyle w:val="Catagory"/>
                <w:rFonts w:asciiTheme="minorHAnsi" w:hAnsiTheme="minorHAnsi"/>
                <w:sz w:val="20"/>
                <w:szCs w:val="20"/>
                <w:lang w:val="fr-FR"/>
              </w:rPr>
              <w:t>a Société nationale n’a peut-être pas la capacité de fidéliser l</w:t>
            </w:r>
            <w:r>
              <w:rPr>
                <w:rStyle w:val="Catagory"/>
                <w:rFonts w:asciiTheme="minorHAnsi" w:hAnsiTheme="minorHAnsi"/>
                <w:sz w:val="20"/>
                <w:szCs w:val="20"/>
                <w:lang w:val="fr-FR"/>
              </w:rPr>
              <w:t>es employés et les volontaires de</w:t>
            </w:r>
            <w:r w:rsidR="00495F48">
              <w:rPr>
                <w:rStyle w:val="Catagory"/>
                <w:rFonts w:asciiTheme="minorHAnsi" w:hAnsiTheme="minorHAnsi"/>
                <w:sz w:val="20"/>
                <w:szCs w:val="20"/>
                <w:lang w:val="fr-FR"/>
              </w:rPr>
              <w:t xml:space="preserve"> la Société nationale ayant une </w:t>
            </w:r>
            <w:r>
              <w:rPr>
                <w:rStyle w:val="Catagory"/>
                <w:rFonts w:asciiTheme="minorHAnsi" w:hAnsiTheme="minorHAnsi"/>
                <w:sz w:val="20"/>
                <w:szCs w:val="20"/>
                <w:lang w:val="fr-FR"/>
              </w:rPr>
              <w:t>expérience en matière de PTM.</w:t>
            </w:r>
          </w:p>
        </w:tc>
      </w:tr>
    </w:tbl>
    <w:p w:rsidR="001B5C1D" w:rsidRPr="00EB765F" w:rsidRDefault="001B5C1D" w:rsidP="00D1344B">
      <w:pPr>
        <w:rPr>
          <w:lang w:val="fr-FR"/>
        </w:rPr>
      </w:pPr>
    </w:p>
    <w:sectPr w:rsidR="001B5C1D" w:rsidRPr="00EB765F" w:rsidSect="00CD2F99">
      <w:headerReference w:type="default" r:id="rId8"/>
      <w:footerReference w:type="default" r:id="rId9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47CC" w:rsidRDefault="005A47CC" w:rsidP="005540AA">
      <w:pPr>
        <w:spacing w:after="0"/>
      </w:pPr>
      <w:r>
        <w:separator/>
      </w:r>
    </w:p>
  </w:endnote>
  <w:endnote w:type="continuationSeparator" w:id="0">
    <w:p w:rsidR="005A47CC" w:rsidRDefault="005A47CC" w:rsidP="005540A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Caecilia-Light">
    <w:altName w:val="Caecili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E04" w:rsidRPr="00B45C74" w:rsidRDefault="00617EC3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="007F7E04"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FD38E5">
      <w:rPr>
        <w:b/>
        <w:noProof/>
        <w:color w:val="808080" w:themeColor="background1" w:themeShade="80"/>
        <w:sz w:val="18"/>
        <w:szCs w:val="18"/>
      </w:rPr>
      <w:t>1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:rsidR="007F7E04" w:rsidRPr="00EB765F" w:rsidRDefault="007F7E04" w:rsidP="00ED1B2B">
    <w:pPr>
      <w:pStyle w:val="Footer"/>
      <w:rPr>
        <w:b/>
        <w:lang w:val="fr-FR"/>
      </w:rPr>
    </w:pPr>
    <w:r w:rsidRPr="00EB765F">
      <w:rPr>
        <w:b/>
        <w:lang w:val="fr-FR"/>
      </w:rPr>
      <w:t>Module 1.</w:t>
    </w:r>
    <w:r w:rsidR="00EB765F" w:rsidRPr="00EB765F">
      <w:rPr>
        <w:lang w:val="fr-FR"/>
      </w:rPr>
      <w:t xml:space="preserve"> Étape</w:t>
    </w:r>
    <w:r w:rsidRPr="00EB765F">
      <w:rPr>
        <w:lang w:val="fr-FR"/>
      </w:rPr>
      <w:t xml:space="preserve"> </w:t>
    </w:r>
    <w:r w:rsidR="00D72EAA" w:rsidRPr="00EB765F">
      <w:rPr>
        <w:lang w:val="fr-FR"/>
      </w:rPr>
      <w:t>1</w:t>
    </w:r>
    <w:r w:rsidRPr="00EB765F">
      <w:rPr>
        <w:lang w:val="fr-FR"/>
      </w:rPr>
      <w:t xml:space="preserve">. </w:t>
    </w:r>
    <w:r w:rsidR="00EB765F" w:rsidRPr="00EB765F">
      <w:rPr>
        <w:lang w:val="fr-FR"/>
      </w:rPr>
      <w:t>Étape subsidiaire</w:t>
    </w:r>
    <w:r w:rsidRPr="00EB765F">
      <w:rPr>
        <w:lang w:val="fr-FR"/>
      </w:rPr>
      <w:t xml:space="preserve"> </w:t>
    </w:r>
    <w:r w:rsidR="00D72EAA" w:rsidRPr="00EB765F">
      <w:rPr>
        <w:lang w:val="fr-FR"/>
      </w:rPr>
      <w:t>5</w:t>
    </w:r>
    <w:r w:rsidRPr="00EB765F">
      <w:rPr>
        <w:lang w:val="fr-FR"/>
      </w:rPr>
      <w:t xml:space="preserve">. </w:t>
    </w:r>
    <w:r w:rsidR="00FD38E5">
      <w:fldChar w:fldCharType="begin"/>
    </w:r>
    <w:r w:rsidR="00FD38E5">
      <w:instrText xml:space="preserve"> STYLEREF  H1 \t  \* MERGEFORMAT </w:instrText>
    </w:r>
    <w:r w:rsidR="00FD38E5">
      <w:fldChar w:fldCharType="separate"/>
    </w:r>
    <w:r w:rsidR="00FD38E5" w:rsidRPr="00FD38E5">
      <w:rPr>
        <w:bCs/>
        <w:noProof/>
        <w:lang w:val="fr-FR"/>
      </w:rPr>
      <w:t>Modèle</w:t>
    </w:r>
    <w:r w:rsidR="00FD38E5" w:rsidRPr="00FD38E5">
      <w:rPr>
        <w:noProof/>
        <w:lang w:val="fr-FR"/>
      </w:rPr>
      <w:t xml:space="preserve"> d’analyse SWOT de la préparation</w:t>
    </w:r>
    <w:r w:rsidR="00FD38E5">
      <w:rPr>
        <w:noProof/>
        <w:lang w:val="fr-F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47CC" w:rsidRDefault="005A47CC" w:rsidP="005540AA">
      <w:pPr>
        <w:spacing w:after="0"/>
      </w:pPr>
      <w:r>
        <w:separator/>
      </w:r>
    </w:p>
  </w:footnote>
  <w:footnote w:type="continuationSeparator" w:id="0">
    <w:p w:rsidR="005A47CC" w:rsidRDefault="005A47CC" w:rsidP="005540A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E04" w:rsidRPr="00EB765F" w:rsidRDefault="00EB765F" w:rsidP="00CC6E02">
    <w:pPr>
      <w:pStyle w:val="Header"/>
      <w:rPr>
        <w:sz w:val="14"/>
        <w:szCs w:val="14"/>
        <w:lang w:val="fr-FR"/>
      </w:rPr>
    </w:pPr>
    <w:r>
      <w:rPr>
        <w:rStyle w:val="Pantone485"/>
        <w:sz w:val="14"/>
        <w:szCs w:val="14"/>
        <w:lang w:val="fr-FR"/>
      </w:rPr>
      <w:t>Mouvement international de la Croix-Rouge et du Croissant-Rouge</w:t>
    </w:r>
    <w:r w:rsidR="007F7E04" w:rsidRPr="00EB765F">
      <w:rPr>
        <w:rFonts w:cs="Caecilia-Light"/>
        <w:color w:val="FF0000"/>
        <w:sz w:val="14"/>
        <w:szCs w:val="14"/>
        <w:lang w:val="fr-FR"/>
      </w:rPr>
      <w:t xml:space="preserve"> </w:t>
    </w:r>
    <w:r w:rsidR="007F7E04" w:rsidRPr="00EB765F">
      <w:rPr>
        <w:rStyle w:val="PageNumber"/>
        <w:bCs/>
        <w:sz w:val="14"/>
        <w:szCs w:val="14"/>
        <w:lang w:val="fr-FR"/>
      </w:rPr>
      <w:t>I</w:t>
    </w:r>
    <w:r w:rsidR="007F7E04" w:rsidRPr="00EB765F">
      <w:rPr>
        <w:rStyle w:val="PageNumber"/>
        <w:color w:val="FF0000"/>
        <w:sz w:val="14"/>
        <w:szCs w:val="14"/>
        <w:lang w:val="fr-FR"/>
      </w:rPr>
      <w:t xml:space="preserve"> </w:t>
    </w:r>
    <w:r>
      <w:rPr>
        <w:b/>
        <w:sz w:val="14"/>
        <w:szCs w:val="14"/>
        <w:lang w:val="fr-FR"/>
      </w:rPr>
      <w:t xml:space="preserve">Boîte à outils pour </w:t>
    </w:r>
    <w:r w:rsidR="00CC6E02">
      <w:rPr>
        <w:b/>
        <w:sz w:val="14"/>
        <w:szCs w:val="14"/>
        <w:lang w:val="fr-FR"/>
      </w:rPr>
      <w:t>les transferts monétaires</w:t>
    </w:r>
    <w:r>
      <w:rPr>
        <w:b/>
        <w:sz w:val="14"/>
        <w:szCs w:val="14"/>
        <w:lang w:val="fr-FR"/>
      </w:rPr>
      <w:t xml:space="preserve"> dans les situations d’urgence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97FB0"/>
    <w:multiLevelType w:val="hybridMultilevel"/>
    <w:tmpl w:val="B2B07C00"/>
    <w:lvl w:ilvl="0" w:tplc="040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DF36CB"/>
    <w:multiLevelType w:val="hybridMultilevel"/>
    <w:tmpl w:val="7DC0BF0C"/>
    <w:lvl w:ilvl="0" w:tplc="040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3B10E0"/>
    <w:multiLevelType w:val="hybridMultilevel"/>
    <w:tmpl w:val="A45E33B6"/>
    <w:lvl w:ilvl="0" w:tplc="040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E5F48892">
      <w:numFmt w:val="bullet"/>
      <w:lvlText w:val=""/>
      <w:lvlJc w:val="left"/>
      <w:pPr>
        <w:ind w:left="1800" w:hanging="360"/>
      </w:pPr>
      <w:rPr>
        <w:rFonts w:ascii="Wingdings" w:eastAsiaTheme="minorHAnsi" w:hAnsi="Wingdings" w:cstheme="minorBidi" w:hint="default"/>
      </w:rPr>
    </w:lvl>
    <w:lvl w:ilvl="3" w:tplc="0406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DCC5A04"/>
    <w:multiLevelType w:val="hybridMultilevel"/>
    <w:tmpl w:val="49C6A7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CC139D"/>
    <w:multiLevelType w:val="hybridMultilevel"/>
    <w:tmpl w:val="FF4A637C"/>
    <w:lvl w:ilvl="0" w:tplc="08FABD8E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620044"/>
    <w:multiLevelType w:val="hybridMultilevel"/>
    <w:tmpl w:val="E3024B4E"/>
    <w:lvl w:ilvl="0" w:tplc="040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3"/>
  </w:num>
  <w:num w:numId="7">
    <w:abstractNumId w:val="7"/>
  </w:num>
  <w:num w:numId="8">
    <w:abstractNumId w:val="1"/>
  </w:num>
  <w:num w:numId="9">
    <w:abstractNumId w:val="6"/>
  </w:num>
  <w:num w:numId="10">
    <w:abstractNumId w:val="9"/>
  </w:num>
  <w:num w:numId="11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attachedTemplate r:id="rId1"/>
  <w:linkStyles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D584B"/>
    <w:rsid w:val="00040BB1"/>
    <w:rsid w:val="00096918"/>
    <w:rsid w:val="000A08C2"/>
    <w:rsid w:val="000A10CE"/>
    <w:rsid w:val="000B66CD"/>
    <w:rsid w:val="0011445F"/>
    <w:rsid w:val="001A34A4"/>
    <w:rsid w:val="001A4D17"/>
    <w:rsid w:val="001B5C1D"/>
    <w:rsid w:val="001D0F03"/>
    <w:rsid w:val="0020528E"/>
    <w:rsid w:val="00277416"/>
    <w:rsid w:val="00282A00"/>
    <w:rsid w:val="00297C21"/>
    <w:rsid w:val="002A2BDF"/>
    <w:rsid w:val="002E29F8"/>
    <w:rsid w:val="00314731"/>
    <w:rsid w:val="003577B5"/>
    <w:rsid w:val="0039068D"/>
    <w:rsid w:val="003A6819"/>
    <w:rsid w:val="003C0945"/>
    <w:rsid w:val="003C7AB3"/>
    <w:rsid w:val="003E662C"/>
    <w:rsid w:val="00415AD1"/>
    <w:rsid w:val="00436CDB"/>
    <w:rsid w:val="00495F48"/>
    <w:rsid w:val="004A0ABD"/>
    <w:rsid w:val="004B06CB"/>
    <w:rsid w:val="00507809"/>
    <w:rsid w:val="00541004"/>
    <w:rsid w:val="0054256D"/>
    <w:rsid w:val="005540AA"/>
    <w:rsid w:val="00571C17"/>
    <w:rsid w:val="00580E8F"/>
    <w:rsid w:val="005A47CC"/>
    <w:rsid w:val="005C0EAF"/>
    <w:rsid w:val="005C6BEE"/>
    <w:rsid w:val="005D0A4C"/>
    <w:rsid w:val="00617EC3"/>
    <w:rsid w:val="00625061"/>
    <w:rsid w:val="006B7D11"/>
    <w:rsid w:val="006E5DE5"/>
    <w:rsid w:val="007426DF"/>
    <w:rsid w:val="00755265"/>
    <w:rsid w:val="00771508"/>
    <w:rsid w:val="007955AE"/>
    <w:rsid w:val="007973AA"/>
    <w:rsid w:val="007D3732"/>
    <w:rsid w:val="007E675F"/>
    <w:rsid w:val="007F7E04"/>
    <w:rsid w:val="00912D88"/>
    <w:rsid w:val="00A14B6D"/>
    <w:rsid w:val="00A70E2A"/>
    <w:rsid w:val="00A86EF8"/>
    <w:rsid w:val="00AC5E37"/>
    <w:rsid w:val="00AF0F01"/>
    <w:rsid w:val="00B27310"/>
    <w:rsid w:val="00B72E36"/>
    <w:rsid w:val="00BE18EF"/>
    <w:rsid w:val="00C443FD"/>
    <w:rsid w:val="00C51C25"/>
    <w:rsid w:val="00CC16E3"/>
    <w:rsid w:val="00CC6E02"/>
    <w:rsid w:val="00CD2F99"/>
    <w:rsid w:val="00D1344B"/>
    <w:rsid w:val="00D22263"/>
    <w:rsid w:val="00D61F69"/>
    <w:rsid w:val="00D72EAA"/>
    <w:rsid w:val="00DC20C2"/>
    <w:rsid w:val="00E92CCE"/>
    <w:rsid w:val="00E93814"/>
    <w:rsid w:val="00E94CC6"/>
    <w:rsid w:val="00EB6F3B"/>
    <w:rsid w:val="00EB765F"/>
    <w:rsid w:val="00F11655"/>
    <w:rsid w:val="00F12666"/>
    <w:rsid w:val="00F4552B"/>
    <w:rsid w:val="00F843E6"/>
    <w:rsid w:val="00FA2380"/>
    <w:rsid w:val="00FD38E5"/>
    <w:rsid w:val="00FD5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3814"/>
    <w:pPr>
      <w:spacing w:after="120" w:line="240" w:lineRule="auto"/>
      <w:jc w:val="both"/>
    </w:pPr>
    <w:rPr>
      <w:rFonts w:ascii="Arial" w:eastAsiaTheme="minorEastAsia" w:hAnsi="Arial" w:cs="Times New Roman"/>
      <w:sz w:val="20"/>
      <w:szCs w:val="20"/>
      <w:lang w:val="en-US"/>
    </w:rPr>
  </w:style>
  <w:style w:type="paragraph" w:styleId="Heading1">
    <w:name w:val="heading 1"/>
    <w:basedOn w:val="H1"/>
    <w:next w:val="Normal"/>
    <w:link w:val="Heading1Char"/>
    <w:uiPriority w:val="9"/>
    <w:rsid w:val="00E93814"/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E93814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93814"/>
    <w:pPr>
      <w:keepNext/>
      <w:spacing w:before="240"/>
      <w:jc w:val="left"/>
      <w:outlineLvl w:val="2"/>
    </w:pPr>
    <w:rPr>
      <w:b/>
      <w:sz w:val="22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F7E0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93814"/>
    <w:pPr>
      <w:spacing w:after="0" w:line="240" w:lineRule="auto"/>
    </w:pPr>
    <w:rPr>
      <w:rFonts w:ascii="Cambria" w:eastAsiaTheme="minorEastAsia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E93814"/>
    <w:pPr>
      <w:spacing w:after="240"/>
      <w:ind w:left="720"/>
      <w:contextualSpacing/>
    </w:pPr>
    <w:rPr>
      <w:rFonts w:eastAsiaTheme="minorHAnsi" w:cstheme="minorBidi"/>
      <w:szCs w:val="22"/>
    </w:rPr>
  </w:style>
  <w:style w:type="character" w:customStyle="1" w:styleId="Catagory">
    <w:name w:val="Catagory"/>
    <w:basedOn w:val="DefaultParagraphFont"/>
    <w:uiPriority w:val="1"/>
    <w:qFormat/>
    <w:rsid w:val="005C0EAF"/>
    <w:rPr>
      <w:sz w:val="10"/>
      <w:szCs w:val="1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93814"/>
    <w:rPr>
      <w:rFonts w:ascii="Arial" w:hAnsi="Arial"/>
      <w:sz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E93814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93814"/>
    <w:rPr>
      <w:rFonts w:ascii="Arial" w:eastAsiaTheme="minorEastAsia" w:hAnsi="Arial" w:cs="Times New Roman"/>
      <w:sz w:val="16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93814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E93814"/>
    <w:rPr>
      <w:rFonts w:ascii="Arial" w:eastAsiaTheme="minorEastAsia" w:hAnsi="Arial" w:cs="Times New Roman"/>
      <w:sz w:val="16"/>
      <w:szCs w:val="18"/>
      <w:lang w:val="en-US"/>
    </w:rPr>
  </w:style>
  <w:style w:type="paragraph" w:customStyle="1" w:styleId="BasicParagraph">
    <w:name w:val="[Basic Paragraph]"/>
    <w:basedOn w:val="Normal"/>
    <w:uiPriority w:val="99"/>
    <w:rsid w:val="00E93814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3814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3814"/>
    <w:rPr>
      <w:rFonts w:ascii="Lucida Grande" w:eastAsiaTheme="minorEastAsia" w:hAnsi="Lucida Grande" w:cs="Lucida Grande"/>
      <w:sz w:val="18"/>
      <w:szCs w:val="18"/>
      <w:lang w:val="en-US"/>
    </w:rPr>
  </w:style>
  <w:style w:type="paragraph" w:customStyle="1" w:styleId="Bullet1">
    <w:name w:val="Bullet 1"/>
    <w:basedOn w:val="Normal"/>
    <w:rsid w:val="00E93814"/>
    <w:pPr>
      <w:numPr>
        <w:numId w:val="6"/>
      </w:numPr>
      <w:spacing w:after="60"/>
      <w:jc w:val="left"/>
    </w:pPr>
    <w:rPr>
      <w:rFonts w:eastAsia="Times New Roman"/>
      <w:color w:val="000000"/>
    </w:rPr>
  </w:style>
  <w:style w:type="paragraph" w:customStyle="1" w:styleId="Bullet2">
    <w:name w:val="Bullet 2"/>
    <w:basedOn w:val="ListParagraph"/>
    <w:rsid w:val="00E93814"/>
    <w:pPr>
      <w:numPr>
        <w:numId w:val="7"/>
      </w:numPr>
      <w:tabs>
        <w:tab w:val="left" w:pos="7230"/>
      </w:tabs>
      <w:spacing w:before="240"/>
    </w:pPr>
    <w:rPr>
      <w:rFonts w:cs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E9381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7E04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7E04"/>
    <w:rPr>
      <w:rFonts w:ascii="Arial" w:eastAsiaTheme="minorEastAsia" w:hAnsi="Arial" w:cs="Arial"/>
      <w:sz w:val="24"/>
      <w:szCs w:val="24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E93814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E93814"/>
    <w:rPr>
      <w:rFonts w:ascii="Arial" w:eastAsiaTheme="minorEastAsia" w:hAnsi="Arial" w:cs="Times New Roman"/>
      <w:b/>
      <w:bCs/>
      <w:sz w:val="20"/>
      <w:szCs w:val="20"/>
      <w:lang w:val="en-US"/>
    </w:rPr>
  </w:style>
  <w:style w:type="paragraph" w:customStyle="1" w:styleId="Default">
    <w:name w:val="Default"/>
    <w:rsid w:val="00E938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E93814"/>
    <w:rPr>
      <w:color w:val="800080" w:themeColor="followedHyperlink"/>
      <w:u w:val="single"/>
    </w:rPr>
  </w:style>
  <w:style w:type="paragraph" w:customStyle="1" w:styleId="H1">
    <w:name w:val="H1"/>
    <w:basedOn w:val="Normal"/>
    <w:link w:val="H1Char"/>
    <w:qFormat/>
    <w:rsid w:val="00E93814"/>
    <w:pPr>
      <w:spacing w:before="360" w:after="240"/>
      <w:jc w:val="left"/>
      <w:outlineLvl w:val="0"/>
    </w:pPr>
    <w:rPr>
      <w:b/>
      <w:sz w:val="40"/>
      <w:szCs w:val="52"/>
    </w:rPr>
  </w:style>
  <w:style w:type="character" w:customStyle="1" w:styleId="H1Char">
    <w:name w:val="H1 Char"/>
    <w:basedOn w:val="DefaultParagraphFont"/>
    <w:link w:val="H1"/>
    <w:rsid w:val="00E93814"/>
    <w:rPr>
      <w:rFonts w:ascii="Arial" w:eastAsiaTheme="minorEastAsia" w:hAnsi="Arial" w:cs="Times New Roman"/>
      <w:b/>
      <w:sz w:val="40"/>
      <w:szCs w:val="52"/>
      <w:lang w:val="en-US"/>
    </w:rPr>
  </w:style>
  <w:style w:type="paragraph" w:customStyle="1" w:styleId="Header1">
    <w:name w:val="Header 1"/>
    <w:basedOn w:val="Header"/>
    <w:rsid w:val="00E93814"/>
    <w:rPr>
      <w:b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93814"/>
    <w:rPr>
      <w:rFonts w:ascii="Arial" w:eastAsiaTheme="minorEastAsia" w:hAnsi="Arial" w:cs="Times New Roman"/>
      <w:b/>
      <w:sz w:val="40"/>
      <w:szCs w:val="5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E93814"/>
    <w:rPr>
      <w:rFonts w:ascii="Arial" w:eastAsiaTheme="minorEastAsia" w:hAnsi="Arial" w:cs="Times New Roman"/>
      <w:b/>
      <w:caps/>
      <w:sz w:val="24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E93814"/>
    <w:rPr>
      <w:rFonts w:ascii="Arial" w:eastAsiaTheme="minorEastAsia" w:hAnsi="Arial" w:cs="Times New Roman"/>
      <w:b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7F7E04"/>
    <w:rPr>
      <w:rFonts w:asciiTheme="majorHAnsi" w:eastAsiaTheme="majorEastAsia" w:hAnsiTheme="majorHAnsi" w:cstheme="majorBidi"/>
      <w:bCs/>
      <w:i/>
      <w:iCs/>
      <w:sz w:val="20"/>
      <w:szCs w:val="21"/>
    </w:rPr>
  </w:style>
  <w:style w:type="character" w:styleId="Hyperlink">
    <w:name w:val="Hyperlink"/>
    <w:basedOn w:val="DefaultParagraphFont"/>
    <w:uiPriority w:val="99"/>
    <w:unhideWhenUsed/>
    <w:rsid w:val="00E93814"/>
    <w:rPr>
      <w:color w:val="0000FF" w:themeColor="hyperlink"/>
      <w:u w:val="single"/>
    </w:rPr>
  </w:style>
  <w:style w:type="character" w:styleId="PageNumber">
    <w:name w:val="page number"/>
    <w:basedOn w:val="DefaultParagraphFont"/>
    <w:uiPriority w:val="99"/>
    <w:unhideWhenUsed/>
    <w:rsid w:val="00E93814"/>
    <w:rPr>
      <w:b/>
    </w:rPr>
  </w:style>
  <w:style w:type="character" w:customStyle="1" w:styleId="Pantone485">
    <w:name w:val="Pantone 485"/>
    <w:basedOn w:val="DefaultParagraphFont"/>
    <w:uiPriority w:val="1"/>
    <w:qFormat/>
    <w:rsid w:val="00E93814"/>
    <w:rPr>
      <w:rFonts w:cs="Caecilia-Light"/>
      <w:color w:val="DC281E"/>
      <w:szCs w:val="16"/>
    </w:rPr>
  </w:style>
  <w:style w:type="paragraph" w:customStyle="1" w:styleId="RefItem1">
    <w:name w:val="Ref Item 1"/>
    <w:basedOn w:val="Normal"/>
    <w:rsid w:val="00E93814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E93814"/>
    <w:pPr>
      <w:jc w:val="left"/>
    </w:pPr>
    <w:rPr>
      <w:rFonts w:eastAsia="Times New Roman"/>
      <w:b/>
      <w:bCs/>
      <w:sz w:val="26"/>
      <w:szCs w:val="26"/>
    </w:rPr>
  </w:style>
  <w:style w:type="table" w:customStyle="1" w:styleId="TableGray">
    <w:name w:val="Table Gray"/>
    <w:basedOn w:val="TableNormal"/>
    <w:uiPriority w:val="99"/>
    <w:rsid w:val="00E93814"/>
    <w:pPr>
      <w:spacing w:after="0" w:line="240" w:lineRule="auto"/>
    </w:pPr>
    <w:rPr>
      <w:rFonts w:eastAsiaTheme="minorEastAsia" w:cs="Times New Roman"/>
      <w:sz w:val="20"/>
      <w:szCs w:val="20"/>
      <w:lang w:val="en-US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styleId="FootnoteText">
    <w:name w:val="footnote text"/>
    <w:basedOn w:val="Normal"/>
    <w:link w:val="FootnoteTextChar"/>
    <w:uiPriority w:val="99"/>
    <w:unhideWhenUsed/>
    <w:rsid w:val="00E93814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93814"/>
    <w:rPr>
      <w:rFonts w:ascii="Arial" w:eastAsiaTheme="minorEastAsia" w:hAnsi="Arial" w:cs="Times New Roman"/>
      <w:sz w:val="16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E93814"/>
    <w:rPr>
      <w:vertAlign w:val="superscript"/>
    </w:rPr>
  </w:style>
  <w:style w:type="paragraph" w:styleId="Revision">
    <w:name w:val="Revision"/>
    <w:hidden/>
    <w:uiPriority w:val="99"/>
    <w:semiHidden/>
    <w:rsid w:val="00E93814"/>
    <w:pPr>
      <w:spacing w:after="0" w:line="240" w:lineRule="auto"/>
    </w:pPr>
    <w:rPr>
      <w:rFonts w:ascii="Arial" w:eastAsiaTheme="minorEastAsia" w:hAnsi="Arial" w:cs="Arial"/>
      <w:sz w:val="21"/>
      <w:szCs w:val="21"/>
      <w:lang w:val="en-US"/>
    </w:rPr>
  </w:style>
  <w:style w:type="paragraph" w:customStyle="1" w:styleId="ListNumber1">
    <w:name w:val="List Number 1"/>
    <w:basedOn w:val="Normal"/>
    <w:rsid w:val="00E93814"/>
    <w:pPr>
      <w:numPr>
        <w:ilvl w:val="1"/>
        <w:numId w:val="8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E93814"/>
    <w:pPr>
      <w:numPr>
        <w:numId w:val="9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E93814"/>
    <w:pPr>
      <w:numPr>
        <w:numId w:val="10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E93814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E93814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E93814"/>
    <w:pPr>
      <w:keepNext/>
      <w:keepLines/>
      <w:framePr w:hSpace="141" w:wrap="around" w:vAnchor="text" w:hAnchor="margin" w:y="402"/>
      <w:numPr>
        <w:numId w:val="11"/>
      </w:numPr>
      <w:spacing w:beforeLines="60" w:afterLines="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3814"/>
    <w:pPr>
      <w:spacing w:after="120" w:line="240" w:lineRule="auto"/>
      <w:jc w:val="both"/>
    </w:pPr>
    <w:rPr>
      <w:rFonts w:ascii="Arial" w:eastAsiaTheme="minorEastAsia" w:hAnsi="Arial" w:cs="Times New Roman"/>
      <w:sz w:val="20"/>
      <w:szCs w:val="20"/>
      <w:lang w:val="en-US"/>
    </w:rPr>
  </w:style>
  <w:style w:type="paragraph" w:styleId="Heading1">
    <w:name w:val="heading 1"/>
    <w:basedOn w:val="H1"/>
    <w:next w:val="Normal"/>
    <w:link w:val="Heading1Char"/>
    <w:uiPriority w:val="9"/>
    <w:rsid w:val="00E93814"/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E93814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93814"/>
    <w:pPr>
      <w:keepNext/>
      <w:spacing w:before="240"/>
      <w:jc w:val="left"/>
      <w:outlineLvl w:val="2"/>
    </w:pPr>
    <w:rPr>
      <w:b/>
      <w:sz w:val="22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F7E0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93814"/>
    <w:pPr>
      <w:spacing w:after="0" w:line="240" w:lineRule="auto"/>
    </w:pPr>
    <w:rPr>
      <w:rFonts w:ascii="Cambria" w:eastAsiaTheme="minorEastAsia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E93814"/>
    <w:pPr>
      <w:spacing w:after="240"/>
      <w:ind w:left="720"/>
      <w:contextualSpacing/>
    </w:pPr>
    <w:rPr>
      <w:rFonts w:eastAsiaTheme="minorHAnsi" w:cstheme="minorBidi"/>
      <w:szCs w:val="22"/>
    </w:rPr>
  </w:style>
  <w:style w:type="character" w:customStyle="1" w:styleId="Catagory">
    <w:name w:val="Catagory"/>
    <w:basedOn w:val="DefaultParagraphFont"/>
    <w:uiPriority w:val="1"/>
    <w:qFormat/>
    <w:rsid w:val="005C0EAF"/>
    <w:rPr>
      <w:sz w:val="10"/>
      <w:szCs w:val="1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93814"/>
    <w:rPr>
      <w:rFonts w:ascii="Arial" w:hAnsi="Arial"/>
      <w:sz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E93814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93814"/>
    <w:rPr>
      <w:rFonts w:ascii="Arial" w:eastAsiaTheme="minorEastAsia" w:hAnsi="Arial" w:cs="Times New Roman"/>
      <w:sz w:val="16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93814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E93814"/>
    <w:rPr>
      <w:rFonts w:ascii="Arial" w:eastAsiaTheme="minorEastAsia" w:hAnsi="Arial" w:cs="Times New Roman"/>
      <w:sz w:val="16"/>
      <w:szCs w:val="18"/>
      <w:lang w:val="en-US"/>
    </w:rPr>
  </w:style>
  <w:style w:type="paragraph" w:customStyle="1" w:styleId="BasicParagraph">
    <w:name w:val="[Basic Paragraph]"/>
    <w:basedOn w:val="Normal"/>
    <w:uiPriority w:val="99"/>
    <w:rsid w:val="00E93814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3814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3814"/>
    <w:rPr>
      <w:rFonts w:ascii="Lucida Grande" w:eastAsiaTheme="minorEastAsia" w:hAnsi="Lucida Grande" w:cs="Lucida Grande"/>
      <w:sz w:val="18"/>
      <w:szCs w:val="18"/>
      <w:lang w:val="en-US"/>
    </w:rPr>
  </w:style>
  <w:style w:type="paragraph" w:customStyle="1" w:styleId="Bullet1">
    <w:name w:val="Bullet 1"/>
    <w:basedOn w:val="Normal"/>
    <w:rsid w:val="00E93814"/>
    <w:pPr>
      <w:numPr>
        <w:numId w:val="6"/>
      </w:numPr>
      <w:spacing w:after="60"/>
      <w:jc w:val="left"/>
    </w:pPr>
    <w:rPr>
      <w:rFonts w:eastAsia="Times New Roman"/>
      <w:color w:val="000000"/>
    </w:rPr>
  </w:style>
  <w:style w:type="paragraph" w:customStyle="1" w:styleId="Bullet2">
    <w:name w:val="Bullet 2"/>
    <w:basedOn w:val="ListParagraph"/>
    <w:rsid w:val="00E93814"/>
    <w:pPr>
      <w:numPr>
        <w:numId w:val="7"/>
      </w:numPr>
      <w:tabs>
        <w:tab w:val="left" w:pos="7230"/>
      </w:tabs>
      <w:spacing w:before="240"/>
    </w:pPr>
    <w:rPr>
      <w:rFonts w:cs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E9381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7E04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7E04"/>
    <w:rPr>
      <w:rFonts w:ascii="Arial" w:eastAsiaTheme="minorEastAsia" w:hAnsi="Arial" w:cs="Arial"/>
      <w:sz w:val="24"/>
      <w:szCs w:val="24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E93814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E93814"/>
    <w:rPr>
      <w:rFonts w:ascii="Arial" w:eastAsiaTheme="minorEastAsia" w:hAnsi="Arial" w:cs="Times New Roman"/>
      <w:b/>
      <w:bCs/>
      <w:sz w:val="20"/>
      <w:szCs w:val="20"/>
      <w:lang w:val="en-US"/>
    </w:rPr>
  </w:style>
  <w:style w:type="paragraph" w:customStyle="1" w:styleId="Default">
    <w:name w:val="Default"/>
    <w:rsid w:val="00E938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E93814"/>
    <w:rPr>
      <w:color w:val="800080" w:themeColor="followedHyperlink"/>
      <w:u w:val="single"/>
    </w:rPr>
  </w:style>
  <w:style w:type="paragraph" w:customStyle="1" w:styleId="H1">
    <w:name w:val="H1"/>
    <w:basedOn w:val="Normal"/>
    <w:link w:val="H1Char"/>
    <w:qFormat/>
    <w:rsid w:val="00E93814"/>
    <w:pPr>
      <w:spacing w:before="360" w:after="240"/>
      <w:jc w:val="left"/>
      <w:outlineLvl w:val="0"/>
    </w:pPr>
    <w:rPr>
      <w:b/>
      <w:sz w:val="40"/>
      <w:szCs w:val="52"/>
    </w:rPr>
  </w:style>
  <w:style w:type="character" w:customStyle="1" w:styleId="H1Char">
    <w:name w:val="H1 Char"/>
    <w:basedOn w:val="DefaultParagraphFont"/>
    <w:link w:val="H1"/>
    <w:rsid w:val="00E93814"/>
    <w:rPr>
      <w:rFonts w:ascii="Arial" w:eastAsiaTheme="minorEastAsia" w:hAnsi="Arial" w:cs="Times New Roman"/>
      <w:b/>
      <w:sz w:val="40"/>
      <w:szCs w:val="52"/>
      <w:lang w:val="en-US"/>
    </w:rPr>
  </w:style>
  <w:style w:type="paragraph" w:customStyle="1" w:styleId="Header1">
    <w:name w:val="Header 1"/>
    <w:basedOn w:val="Header"/>
    <w:rsid w:val="00E93814"/>
    <w:rPr>
      <w:b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93814"/>
    <w:rPr>
      <w:rFonts w:ascii="Arial" w:eastAsiaTheme="minorEastAsia" w:hAnsi="Arial" w:cs="Times New Roman"/>
      <w:b/>
      <w:sz w:val="40"/>
      <w:szCs w:val="5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E93814"/>
    <w:rPr>
      <w:rFonts w:ascii="Arial" w:eastAsiaTheme="minorEastAsia" w:hAnsi="Arial" w:cs="Times New Roman"/>
      <w:b/>
      <w:caps/>
      <w:sz w:val="24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E93814"/>
    <w:rPr>
      <w:rFonts w:ascii="Arial" w:eastAsiaTheme="minorEastAsia" w:hAnsi="Arial" w:cs="Times New Roman"/>
      <w:b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7F7E04"/>
    <w:rPr>
      <w:rFonts w:asciiTheme="majorHAnsi" w:eastAsiaTheme="majorEastAsia" w:hAnsiTheme="majorHAnsi" w:cstheme="majorBidi"/>
      <w:bCs/>
      <w:i/>
      <w:iCs/>
      <w:sz w:val="20"/>
      <w:szCs w:val="21"/>
    </w:rPr>
  </w:style>
  <w:style w:type="character" w:styleId="Hyperlink">
    <w:name w:val="Hyperlink"/>
    <w:basedOn w:val="DefaultParagraphFont"/>
    <w:uiPriority w:val="99"/>
    <w:unhideWhenUsed/>
    <w:rsid w:val="00E93814"/>
    <w:rPr>
      <w:color w:val="0000FF" w:themeColor="hyperlink"/>
      <w:u w:val="single"/>
    </w:rPr>
  </w:style>
  <w:style w:type="character" w:styleId="PageNumber">
    <w:name w:val="page number"/>
    <w:basedOn w:val="DefaultParagraphFont"/>
    <w:uiPriority w:val="99"/>
    <w:unhideWhenUsed/>
    <w:rsid w:val="00E93814"/>
    <w:rPr>
      <w:b/>
    </w:rPr>
  </w:style>
  <w:style w:type="character" w:customStyle="1" w:styleId="Pantone485">
    <w:name w:val="Pantone 485"/>
    <w:basedOn w:val="DefaultParagraphFont"/>
    <w:uiPriority w:val="1"/>
    <w:qFormat/>
    <w:rsid w:val="00E93814"/>
    <w:rPr>
      <w:rFonts w:cs="Caecilia-Light"/>
      <w:color w:val="DC281E"/>
      <w:szCs w:val="16"/>
    </w:rPr>
  </w:style>
  <w:style w:type="paragraph" w:customStyle="1" w:styleId="RefItem1">
    <w:name w:val="Ref Item 1"/>
    <w:basedOn w:val="Normal"/>
    <w:rsid w:val="00E93814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E93814"/>
    <w:pPr>
      <w:jc w:val="left"/>
    </w:pPr>
    <w:rPr>
      <w:rFonts w:eastAsia="Times New Roman"/>
      <w:b/>
      <w:bCs/>
      <w:sz w:val="26"/>
      <w:szCs w:val="26"/>
    </w:rPr>
  </w:style>
  <w:style w:type="table" w:customStyle="1" w:styleId="TableGray">
    <w:name w:val="Table Gray"/>
    <w:basedOn w:val="TableNormal"/>
    <w:uiPriority w:val="99"/>
    <w:rsid w:val="00E93814"/>
    <w:pPr>
      <w:spacing w:after="0" w:line="240" w:lineRule="auto"/>
    </w:pPr>
    <w:rPr>
      <w:rFonts w:eastAsiaTheme="minorEastAsia" w:cs="Times New Roman"/>
      <w:sz w:val="20"/>
      <w:szCs w:val="20"/>
      <w:lang w:val="en-US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styleId="FootnoteText">
    <w:name w:val="footnote text"/>
    <w:basedOn w:val="Normal"/>
    <w:link w:val="FootnoteTextChar"/>
    <w:uiPriority w:val="99"/>
    <w:unhideWhenUsed/>
    <w:rsid w:val="00E93814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93814"/>
    <w:rPr>
      <w:rFonts w:ascii="Arial" w:eastAsiaTheme="minorEastAsia" w:hAnsi="Arial" w:cs="Times New Roman"/>
      <w:sz w:val="16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E93814"/>
    <w:rPr>
      <w:vertAlign w:val="superscript"/>
    </w:rPr>
  </w:style>
  <w:style w:type="paragraph" w:styleId="Revision">
    <w:name w:val="Revision"/>
    <w:hidden/>
    <w:uiPriority w:val="99"/>
    <w:semiHidden/>
    <w:rsid w:val="00E93814"/>
    <w:pPr>
      <w:spacing w:after="0" w:line="240" w:lineRule="auto"/>
    </w:pPr>
    <w:rPr>
      <w:rFonts w:ascii="Arial" w:eastAsiaTheme="minorEastAsia" w:hAnsi="Arial" w:cs="Arial"/>
      <w:sz w:val="21"/>
      <w:szCs w:val="21"/>
      <w:lang w:val="en-US"/>
    </w:rPr>
  </w:style>
  <w:style w:type="paragraph" w:customStyle="1" w:styleId="ListNumber1">
    <w:name w:val="List Number 1"/>
    <w:basedOn w:val="Normal"/>
    <w:rsid w:val="00E93814"/>
    <w:pPr>
      <w:numPr>
        <w:ilvl w:val="1"/>
        <w:numId w:val="8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E93814"/>
    <w:pPr>
      <w:numPr>
        <w:numId w:val="9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E93814"/>
    <w:pPr>
      <w:numPr>
        <w:numId w:val="10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E93814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E93814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E93814"/>
    <w:pPr>
      <w:keepNext/>
      <w:keepLines/>
      <w:framePr w:hSpace="141" w:wrap="around" w:vAnchor="text" w:hAnchor="margin" w:y="402"/>
      <w:numPr>
        <w:numId w:val="11"/>
      </w:numPr>
      <w:spacing w:beforeLines="60" w:before="60" w:afterLines="20" w:after="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IFRC1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ICRC_Template.dotx</Template>
  <TotalTime>194</TotalTime>
  <Pages>2</Pages>
  <Words>719</Words>
  <Characters>4103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IFRC</Company>
  <LinksUpToDate>false</LinksUpToDate>
  <CharactersWithSpaces>4813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 DELO</dc:creator>
  <cp:lastModifiedBy>Florence MAROT</cp:lastModifiedBy>
  <cp:revision>25</cp:revision>
  <cp:lastPrinted>2015-10-30T13:05:00Z</cp:lastPrinted>
  <dcterms:created xsi:type="dcterms:W3CDTF">2015-08-20T01:47:00Z</dcterms:created>
  <dcterms:modified xsi:type="dcterms:W3CDTF">2016-03-23T10:13:00Z</dcterms:modified>
</cp:coreProperties>
</file>