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156D57F4" w:rsidR="00CF48AB" w:rsidRPr="00B539D9" w:rsidRDefault="00DC5727" w:rsidP="00EA528F">
      <w:pPr>
        <w:pStyle w:val="Heading1"/>
        <w:jc w:val="both"/>
        <w:rPr>
          <w:rFonts w:ascii="Century Gothic" w:hAnsi="Century Gothic" w:cs="Arial"/>
          <w:b/>
          <w:bCs/>
          <w:color w:val="F5333F"/>
          <w:sz w:val="22"/>
          <w:szCs w:val="22"/>
        </w:rPr>
      </w:pPr>
      <w:r w:rsidRPr="00B539D9">
        <w:rPr>
          <w:rFonts w:ascii="Century Gothic" w:hAnsi="Century Gothic" w:cs="Arial"/>
          <w:b/>
          <w:bCs/>
          <w:color w:val="F5333F"/>
          <w:sz w:val="22"/>
          <w:szCs w:val="22"/>
        </w:rPr>
        <w:t>Introduction</w:t>
      </w:r>
    </w:p>
    <w:p w14:paraId="759E41AA" w14:textId="77777777" w:rsidR="001E4811" w:rsidRDefault="001E4811" w:rsidP="00EA528F">
      <w:pPr>
        <w:jc w:val="both"/>
        <w:rPr>
          <w:rFonts w:ascii="Arial" w:hAnsi="Arial" w:cs="Arial"/>
          <w:sz w:val="19"/>
          <w:szCs w:val="19"/>
        </w:rPr>
      </w:pPr>
    </w:p>
    <w:p w14:paraId="6957B137" w14:textId="0448BD99" w:rsidR="006065E7" w:rsidRPr="00B539D9" w:rsidRDefault="006065E7" w:rsidP="00EA528F">
      <w:pPr>
        <w:jc w:val="both"/>
        <w:rPr>
          <w:rFonts w:ascii="Arial" w:hAnsi="Arial" w:cs="Arial"/>
          <w:sz w:val="19"/>
          <w:szCs w:val="19"/>
        </w:rPr>
      </w:pPr>
      <w:r w:rsidRPr="00B539D9">
        <w:rPr>
          <w:rFonts w:ascii="Arial" w:hAnsi="Arial" w:cs="Arial"/>
          <w:sz w:val="19"/>
          <w:szCs w:val="19"/>
        </w:rPr>
        <w:t xml:space="preserve">Rental assistance can be provided in </w:t>
      </w:r>
      <w:proofErr w:type="gramStart"/>
      <w:r w:rsidRPr="00B539D9">
        <w:rPr>
          <w:rFonts w:ascii="Arial" w:hAnsi="Arial" w:cs="Arial"/>
          <w:sz w:val="19"/>
          <w:szCs w:val="19"/>
        </w:rPr>
        <w:t>many different ways</w:t>
      </w:r>
      <w:proofErr w:type="gramEnd"/>
      <w:r w:rsidRPr="00B539D9">
        <w:rPr>
          <w:rFonts w:ascii="Arial" w:hAnsi="Arial" w:cs="Arial"/>
          <w:sz w:val="19"/>
          <w:szCs w:val="19"/>
        </w:rPr>
        <w:t>, involving:</w:t>
      </w:r>
    </w:p>
    <w:p w14:paraId="1BF9562B" w14:textId="6F9BF27F" w:rsidR="006065E7" w:rsidRPr="00B539D9" w:rsidRDefault="006065E7" w:rsidP="00EA528F">
      <w:pPr>
        <w:pStyle w:val="ListParagraph"/>
        <w:numPr>
          <w:ilvl w:val="0"/>
          <w:numId w:val="28"/>
        </w:numPr>
        <w:jc w:val="both"/>
        <w:rPr>
          <w:rFonts w:ascii="Arial" w:hAnsi="Arial" w:cs="Arial"/>
          <w:sz w:val="19"/>
          <w:szCs w:val="19"/>
        </w:rPr>
      </w:pPr>
      <w:r w:rsidRPr="00B539D9">
        <w:rPr>
          <w:rFonts w:ascii="Arial" w:hAnsi="Arial" w:cs="Arial"/>
          <w:sz w:val="19"/>
          <w:szCs w:val="19"/>
        </w:rPr>
        <w:t>different components (such as rental payment support or security of tenure support</w:t>
      </w:r>
      <w:proofErr w:type="gramStart"/>
      <w:r w:rsidRPr="00B539D9">
        <w:rPr>
          <w:rFonts w:ascii="Arial" w:hAnsi="Arial" w:cs="Arial"/>
          <w:sz w:val="19"/>
          <w:szCs w:val="19"/>
        </w:rPr>
        <w:t>);</w:t>
      </w:r>
      <w:proofErr w:type="gramEnd"/>
    </w:p>
    <w:p w14:paraId="78E68E99" w14:textId="2C295356" w:rsidR="006065E7" w:rsidRPr="00B539D9" w:rsidRDefault="006065E7" w:rsidP="00EA528F">
      <w:pPr>
        <w:pStyle w:val="ListParagraph"/>
        <w:numPr>
          <w:ilvl w:val="0"/>
          <w:numId w:val="28"/>
        </w:numPr>
        <w:jc w:val="both"/>
        <w:rPr>
          <w:rFonts w:ascii="Arial" w:hAnsi="Arial" w:cs="Arial"/>
          <w:sz w:val="19"/>
          <w:szCs w:val="19"/>
        </w:rPr>
      </w:pPr>
      <w:r w:rsidRPr="00B539D9">
        <w:rPr>
          <w:rFonts w:ascii="Arial" w:hAnsi="Arial" w:cs="Arial"/>
          <w:sz w:val="19"/>
          <w:szCs w:val="19"/>
        </w:rPr>
        <w:t xml:space="preserve">different </w:t>
      </w:r>
      <w:r w:rsidR="005F33E0" w:rsidRPr="00B539D9">
        <w:rPr>
          <w:rFonts w:ascii="Arial" w:hAnsi="Arial" w:cs="Arial"/>
          <w:sz w:val="19"/>
          <w:szCs w:val="19"/>
        </w:rPr>
        <w:t>integrations</w:t>
      </w:r>
      <w:r w:rsidRPr="00B539D9">
        <w:rPr>
          <w:rFonts w:ascii="Arial" w:hAnsi="Arial" w:cs="Arial"/>
          <w:sz w:val="19"/>
          <w:szCs w:val="19"/>
        </w:rPr>
        <w:t xml:space="preserve"> of these components, with stronger emphasis on some components over </w:t>
      </w:r>
      <w:proofErr w:type="gramStart"/>
      <w:r w:rsidRPr="00B539D9">
        <w:rPr>
          <w:rFonts w:ascii="Arial" w:hAnsi="Arial" w:cs="Arial"/>
          <w:sz w:val="19"/>
          <w:szCs w:val="19"/>
        </w:rPr>
        <w:t>others;</w:t>
      </w:r>
      <w:proofErr w:type="gramEnd"/>
    </w:p>
    <w:p w14:paraId="208F2375" w14:textId="35BCDA4C" w:rsidR="006065E7" w:rsidRPr="00B539D9" w:rsidRDefault="006065E7" w:rsidP="00EA528F">
      <w:pPr>
        <w:pStyle w:val="ListParagraph"/>
        <w:numPr>
          <w:ilvl w:val="0"/>
          <w:numId w:val="28"/>
        </w:numPr>
        <w:jc w:val="both"/>
        <w:rPr>
          <w:rFonts w:ascii="Arial" w:hAnsi="Arial" w:cs="Arial"/>
          <w:sz w:val="19"/>
          <w:szCs w:val="19"/>
        </w:rPr>
      </w:pPr>
      <w:r w:rsidRPr="00B539D9">
        <w:rPr>
          <w:rFonts w:ascii="Arial" w:hAnsi="Arial" w:cs="Arial"/>
          <w:sz w:val="19"/>
          <w:szCs w:val="19"/>
        </w:rPr>
        <w:t>different direct and indirect recipients of support; and</w:t>
      </w:r>
    </w:p>
    <w:p w14:paraId="5EBE8C27" w14:textId="1580413D" w:rsidR="006065E7" w:rsidRPr="00B539D9" w:rsidRDefault="006065E7" w:rsidP="00EA528F">
      <w:pPr>
        <w:pStyle w:val="ListParagraph"/>
        <w:numPr>
          <w:ilvl w:val="0"/>
          <w:numId w:val="28"/>
        </w:numPr>
        <w:jc w:val="both"/>
        <w:rPr>
          <w:rFonts w:ascii="Arial" w:hAnsi="Arial" w:cs="Arial"/>
          <w:sz w:val="19"/>
          <w:szCs w:val="19"/>
        </w:rPr>
      </w:pPr>
      <w:r w:rsidRPr="00B539D9">
        <w:rPr>
          <w:rFonts w:ascii="Arial" w:hAnsi="Arial" w:cs="Arial"/>
          <w:sz w:val="19"/>
          <w:szCs w:val="19"/>
        </w:rPr>
        <w:t xml:space="preserve">different objectives of the rental assistance programming for populations which may have diverse needs and </w:t>
      </w:r>
      <w:r w:rsidR="00766902" w:rsidRPr="00B539D9">
        <w:rPr>
          <w:rFonts w:ascii="Arial" w:hAnsi="Arial" w:cs="Arial"/>
          <w:sz w:val="19"/>
          <w:szCs w:val="19"/>
        </w:rPr>
        <w:t xml:space="preserve">differing </w:t>
      </w:r>
      <w:r w:rsidRPr="00B539D9">
        <w:rPr>
          <w:rFonts w:ascii="Arial" w:hAnsi="Arial" w:cs="Arial"/>
          <w:sz w:val="19"/>
          <w:szCs w:val="19"/>
        </w:rPr>
        <w:t>shelter, recovery and displacement pathways.</w:t>
      </w:r>
    </w:p>
    <w:p w14:paraId="5C5DC4BD" w14:textId="77777777" w:rsidR="00E31F2F" w:rsidRPr="00B539D9" w:rsidRDefault="00E31F2F" w:rsidP="00EA528F">
      <w:pPr>
        <w:jc w:val="both"/>
        <w:rPr>
          <w:rFonts w:ascii="Arial" w:hAnsi="Arial" w:cs="Arial"/>
          <w:sz w:val="19"/>
          <w:szCs w:val="19"/>
        </w:rPr>
      </w:pPr>
    </w:p>
    <w:p w14:paraId="45D630B0" w14:textId="13FCD56A" w:rsidR="00766902" w:rsidRPr="00B539D9" w:rsidRDefault="00E31F2F" w:rsidP="00EA528F">
      <w:pPr>
        <w:jc w:val="both"/>
        <w:rPr>
          <w:rFonts w:ascii="Arial" w:hAnsi="Arial" w:cs="Arial"/>
          <w:sz w:val="19"/>
          <w:szCs w:val="19"/>
        </w:rPr>
      </w:pPr>
      <w:r w:rsidRPr="00B539D9">
        <w:rPr>
          <w:rFonts w:ascii="Arial" w:hAnsi="Arial" w:cs="Arial"/>
          <w:sz w:val="19"/>
          <w:szCs w:val="19"/>
        </w:rPr>
        <w:t xml:space="preserve">As such there </w:t>
      </w:r>
      <w:r w:rsidR="00B104CC" w:rsidRPr="00B539D9">
        <w:rPr>
          <w:rFonts w:ascii="Arial" w:hAnsi="Arial" w:cs="Arial"/>
          <w:sz w:val="19"/>
          <w:szCs w:val="19"/>
        </w:rPr>
        <w:t xml:space="preserve">is a range of rental assistance approaches that can be adopted for different contexts. Some of the “main” </w:t>
      </w:r>
      <w:r w:rsidR="007769EA" w:rsidRPr="00B539D9">
        <w:rPr>
          <w:rFonts w:ascii="Arial" w:hAnsi="Arial" w:cs="Arial"/>
          <w:sz w:val="19"/>
          <w:szCs w:val="19"/>
        </w:rPr>
        <w:t xml:space="preserve">example </w:t>
      </w:r>
      <w:r w:rsidR="00B104CC" w:rsidRPr="00B539D9">
        <w:rPr>
          <w:rFonts w:ascii="Arial" w:hAnsi="Arial" w:cs="Arial"/>
          <w:sz w:val="19"/>
          <w:szCs w:val="19"/>
        </w:rPr>
        <w:t xml:space="preserve">approaches are described here and </w:t>
      </w:r>
      <w:r w:rsidR="00126D0E" w:rsidRPr="00B539D9">
        <w:rPr>
          <w:rFonts w:ascii="Arial" w:hAnsi="Arial" w:cs="Arial"/>
          <w:sz w:val="19"/>
          <w:szCs w:val="19"/>
        </w:rPr>
        <w:t>the</w:t>
      </w:r>
      <w:r w:rsidR="00B104CC" w:rsidRPr="00B539D9">
        <w:rPr>
          <w:rFonts w:ascii="Arial" w:hAnsi="Arial" w:cs="Arial"/>
          <w:sz w:val="19"/>
          <w:szCs w:val="19"/>
        </w:rPr>
        <w:t xml:space="preserve"> reasons for adopting</w:t>
      </w:r>
      <w:r w:rsidRPr="00B539D9">
        <w:rPr>
          <w:rFonts w:ascii="Arial" w:hAnsi="Arial" w:cs="Arial"/>
          <w:sz w:val="19"/>
          <w:szCs w:val="19"/>
        </w:rPr>
        <w:t xml:space="preserve"> these</w:t>
      </w:r>
      <w:r w:rsidR="00B104CC" w:rsidRPr="00B539D9">
        <w:rPr>
          <w:rFonts w:ascii="Arial" w:hAnsi="Arial" w:cs="Arial"/>
          <w:sz w:val="19"/>
          <w:szCs w:val="19"/>
        </w:rPr>
        <w:t xml:space="preserve"> different approaches are explored in this docume</w:t>
      </w:r>
      <w:r w:rsidR="00126D0E" w:rsidRPr="00B539D9">
        <w:rPr>
          <w:rFonts w:ascii="Arial" w:hAnsi="Arial" w:cs="Arial"/>
          <w:sz w:val="19"/>
          <w:szCs w:val="19"/>
        </w:rPr>
        <w:t>nt, however the list of approaches is non</w:t>
      </w:r>
      <w:r w:rsidR="00605C04" w:rsidRPr="00B539D9">
        <w:rPr>
          <w:rFonts w:ascii="Arial" w:hAnsi="Arial" w:cs="Arial"/>
          <w:sz w:val="19"/>
          <w:szCs w:val="19"/>
        </w:rPr>
        <w:t>-</w:t>
      </w:r>
      <w:proofErr w:type="gramStart"/>
      <w:r w:rsidR="00126D0E" w:rsidRPr="00B539D9">
        <w:rPr>
          <w:rFonts w:ascii="Arial" w:hAnsi="Arial" w:cs="Arial"/>
          <w:sz w:val="19"/>
          <w:szCs w:val="19"/>
        </w:rPr>
        <w:t>exhaustive</w:t>
      </w:r>
      <w:proofErr w:type="gramEnd"/>
      <w:r w:rsidR="007769EA" w:rsidRPr="00B539D9">
        <w:rPr>
          <w:rFonts w:ascii="Arial" w:hAnsi="Arial" w:cs="Arial"/>
          <w:sz w:val="19"/>
          <w:szCs w:val="19"/>
        </w:rPr>
        <w:t xml:space="preserve"> and these are only examples</w:t>
      </w:r>
      <w:r w:rsidR="00126D0E" w:rsidRPr="00B539D9">
        <w:rPr>
          <w:rFonts w:ascii="Arial" w:hAnsi="Arial" w:cs="Arial"/>
          <w:sz w:val="19"/>
          <w:szCs w:val="19"/>
        </w:rPr>
        <w:t>.</w:t>
      </w:r>
      <w:r w:rsidR="00EE2E45" w:rsidRPr="00B539D9">
        <w:rPr>
          <w:rFonts w:ascii="Arial" w:hAnsi="Arial" w:cs="Arial"/>
          <w:sz w:val="19"/>
          <w:szCs w:val="19"/>
        </w:rPr>
        <w:t xml:space="preserve"> </w:t>
      </w:r>
    </w:p>
    <w:p w14:paraId="7656D9F6" w14:textId="77777777" w:rsidR="00766902" w:rsidRPr="00B539D9" w:rsidRDefault="00766902" w:rsidP="00EA528F">
      <w:pPr>
        <w:jc w:val="both"/>
        <w:rPr>
          <w:rFonts w:ascii="Arial" w:hAnsi="Arial" w:cs="Arial"/>
          <w:sz w:val="19"/>
          <w:szCs w:val="19"/>
        </w:rPr>
      </w:pPr>
    </w:p>
    <w:p w14:paraId="1077C8FB" w14:textId="3E278EB6" w:rsidR="00B66460" w:rsidRPr="00B539D9" w:rsidRDefault="000160F3" w:rsidP="00EA528F">
      <w:pPr>
        <w:jc w:val="both"/>
        <w:rPr>
          <w:rFonts w:ascii="Arial" w:hAnsi="Arial" w:cs="Arial"/>
          <w:sz w:val="19"/>
          <w:szCs w:val="19"/>
        </w:rPr>
      </w:pPr>
      <w:r w:rsidRPr="00B539D9">
        <w:rPr>
          <w:rFonts w:ascii="Arial" w:hAnsi="Arial" w:cs="Arial"/>
          <w:sz w:val="19"/>
          <w:szCs w:val="19"/>
        </w:rPr>
        <w:t xml:space="preserve">To </w:t>
      </w:r>
      <w:r w:rsidR="006F2553" w:rsidRPr="00B539D9">
        <w:rPr>
          <w:rFonts w:ascii="Arial" w:hAnsi="Arial" w:cs="Arial"/>
          <w:sz w:val="19"/>
          <w:szCs w:val="19"/>
        </w:rPr>
        <w:t>help</w:t>
      </w:r>
      <w:r w:rsidRPr="00B539D9">
        <w:rPr>
          <w:rFonts w:ascii="Arial" w:hAnsi="Arial" w:cs="Arial"/>
          <w:sz w:val="19"/>
          <w:szCs w:val="19"/>
        </w:rPr>
        <w:t xml:space="preserve"> clarify what is </w:t>
      </w:r>
      <w:r w:rsidR="006F2553" w:rsidRPr="00B539D9">
        <w:rPr>
          <w:rFonts w:ascii="Arial" w:hAnsi="Arial" w:cs="Arial"/>
          <w:sz w:val="19"/>
          <w:szCs w:val="19"/>
        </w:rPr>
        <w:t>proposed</w:t>
      </w:r>
      <w:r w:rsidRPr="00B539D9">
        <w:rPr>
          <w:rFonts w:ascii="Arial" w:hAnsi="Arial" w:cs="Arial"/>
          <w:sz w:val="19"/>
          <w:szCs w:val="19"/>
        </w:rPr>
        <w:t xml:space="preserve"> by the term approach, the following </w:t>
      </w:r>
      <w:r w:rsidR="00B66460" w:rsidRPr="00B539D9">
        <w:rPr>
          <w:rFonts w:ascii="Arial" w:hAnsi="Arial" w:cs="Arial"/>
          <w:sz w:val="19"/>
          <w:szCs w:val="19"/>
        </w:rPr>
        <w:t>approaches are described:</w:t>
      </w:r>
    </w:p>
    <w:p w14:paraId="0620449D" w14:textId="73A7627E" w:rsidR="00EE2E45" w:rsidRPr="00B539D9" w:rsidRDefault="00B66460" w:rsidP="00EA528F">
      <w:pPr>
        <w:pStyle w:val="ListParagraph"/>
        <w:numPr>
          <w:ilvl w:val="0"/>
          <w:numId w:val="18"/>
        </w:numPr>
        <w:jc w:val="both"/>
        <w:rPr>
          <w:rFonts w:ascii="Arial" w:hAnsi="Arial" w:cs="Arial"/>
          <w:sz w:val="19"/>
          <w:szCs w:val="19"/>
        </w:rPr>
      </w:pPr>
      <w:r w:rsidRPr="00B539D9">
        <w:rPr>
          <w:rFonts w:ascii="Arial" w:hAnsi="Arial" w:cs="Arial"/>
          <w:sz w:val="19"/>
          <w:szCs w:val="19"/>
        </w:rPr>
        <w:t>T</w:t>
      </w:r>
      <w:r w:rsidR="00EE2E45" w:rsidRPr="00B539D9">
        <w:rPr>
          <w:rFonts w:ascii="Arial" w:hAnsi="Arial" w:cs="Arial"/>
          <w:sz w:val="19"/>
          <w:szCs w:val="19"/>
        </w:rPr>
        <w:t>he RCRC could establish a programme where the target household</w:t>
      </w:r>
      <w:r w:rsidR="00E31F2F" w:rsidRPr="00B539D9">
        <w:rPr>
          <w:rFonts w:ascii="Arial" w:hAnsi="Arial" w:cs="Arial"/>
          <w:sz w:val="19"/>
          <w:szCs w:val="19"/>
        </w:rPr>
        <w:t xml:space="preserve"> is responsible for</w:t>
      </w:r>
      <w:r w:rsidR="00EE2E45" w:rsidRPr="00B539D9">
        <w:rPr>
          <w:rFonts w:ascii="Arial" w:hAnsi="Arial" w:cs="Arial"/>
          <w:sz w:val="19"/>
          <w:szCs w:val="19"/>
        </w:rPr>
        <w:t xml:space="preserve"> find</w:t>
      </w:r>
      <w:r w:rsidR="00E31F2F" w:rsidRPr="00B539D9">
        <w:rPr>
          <w:rFonts w:ascii="Arial" w:hAnsi="Arial" w:cs="Arial"/>
          <w:sz w:val="19"/>
          <w:szCs w:val="19"/>
        </w:rPr>
        <w:t>ing</w:t>
      </w:r>
      <w:r w:rsidR="00EE2E45" w:rsidRPr="00B539D9">
        <w:rPr>
          <w:rFonts w:ascii="Arial" w:hAnsi="Arial" w:cs="Arial"/>
          <w:sz w:val="19"/>
          <w:szCs w:val="19"/>
        </w:rPr>
        <w:t xml:space="preserve"> their own accommodation and negotiat</w:t>
      </w:r>
      <w:r w:rsidR="00766902" w:rsidRPr="00B539D9">
        <w:rPr>
          <w:rFonts w:ascii="Arial" w:hAnsi="Arial" w:cs="Arial"/>
          <w:sz w:val="19"/>
          <w:szCs w:val="19"/>
        </w:rPr>
        <w:t>ing to rent the property</w:t>
      </w:r>
      <w:r w:rsidR="00EE2E45" w:rsidRPr="00B539D9">
        <w:rPr>
          <w:rFonts w:ascii="Arial" w:hAnsi="Arial" w:cs="Arial"/>
          <w:sz w:val="19"/>
          <w:szCs w:val="19"/>
        </w:rPr>
        <w:t xml:space="preserve"> with the property owner</w:t>
      </w:r>
      <w:r w:rsidR="00766902" w:rsidRPr="00B539D9">
        <w:rPr>
          <w:rFonts w:ascii="Arial" w:hAnsi="Arial" w:cs="Arial"/>
          <w:sz w:val="19"/>
          <w:szCs w:val="19"/>
        </w:rPr>
        <w:t xml:space="preserve">. The RCRC staff and volunteers </w:t>
      </w:r>
      <w:r w:rsidR="000E51A0" w:rsidRPr="00B539D9">
        <w:rPr>
          <w:rFonts w:ascii="Arial" w:hAnsi="Arial" w:cs="Arial"/>
          <w:sz w:val="19"/>
          <w:szCs w:val="19"/>
        </w:rPr>
        <w:t xml:space="preserve">would </w:t>
      </w:r>
      <w:r w:rsidR="00766902" w:rsidRPr="00B539D9">
        <w:rPr>
          <w:rFonts w:ascii="Arial" w:hAnsi="Arial" w:cs="Arial"/>
          <w:sz w:val="19"/>
          <w:szCs w:val="19"/>
        </w:rPr>
        <w:t>then</w:t>
      </w:r>
      <w:r w:rsidR="000E51A0" w:rsidRPr="00B539D9">
        <w:rPr>
          <w:rFonts w:ascii="Arial" w:hAnsi="Arial" w:cs="Arial"/>
          <w:sz w:val="19"/>
          <w:szCs w:val="19"/>
        </w:rPr>
        <w:t xml:space="preserve"> visit and</w:t>
      </w:r>
      <w:r w:rsidR="00EE2E45" w:rsidRPr="00B539D9">
        <w:rPr>
          <w:rFonts w:ascii="Arial" w:hAnsi="Arial" w:cs="Arial"/>
          <w:sz w:val="19"/>
          <w:szCs w:val="19"/>
        </w:rPr>
        <w:t xml:space="preserve"> check the </w:t>
      </w:r>
      <w:r w:rsidR="00C447A2" w:rsidRPr="00B539D9">
        <w:rPr>
          <w:rFonts w:ascii="Arial" w:hAnsi="Arial" w:cs="Arial"/>
          <w:sz w:val="19"/>
          <w:szCs w:val="19"/>
        </w:rPr>
        <w:t>housing</w:t>
      </w:r>
      <w:r w:rsidR="000E51A0" w:rsidRPr="00B539D9">
        <w:rPr>
          <w:rFonts w:ascii="Arial" w:hAnsi="Arial" w:cs="Arial"/>
          <w:sz w:val="19"/>
          <w:szCs w:val="19"/>
        </w:rPr>
        <w:t xml:space="preserve"> </w:t>
      </w:r>
      <w:r w:rsidR="00EE2E45" w:rsidRPr="00B539D9">
        <w:rPr>
          <w:rFonts w:ascii="Arial" w:hAnsi="Arial" w:cs="Arial"/>
          <w:sz w:val="19"/>
          <w:szCs w:val="19"/>
        </w:rPr>
        <w:t>standards</w:t>
      </w:r>
      <w:r w:rsidR="000E51A0" w:rsidRPr="00B539D9">
        <w:rPr>
          <w:rFonts w:ascii="Arial" w:hAnsi="Arial" w:cs="Arial"/>
          <w:sz w:val="19"/>
          <w:szCs w:val="19"/>
        </w:rPr>
        <w:t xml:space="preserve"> </w:t>
      </w:r>
      <w:r w:rsidR="00EE2E45" w:rsidRPr="00B539D9">
        <w:rPr>
          <w:rFonts w:ascii="Arial" w:hAnsi="Arial" w:cs="Arial"/>
          <w:sz w:val="19"/>
          <w:szCs w:val="19"/>
        </w:rPr>
        <w:t>and that the tenant has a</w:t>
      </w:r>
      <w:r w:rsidR="00766902" w:rsidRPr="00B539D9">
        <w:rPr>
          <w:rFonts w:ascii="Arial" w:hAnsi="Arial" w:cs="Arial"/>
          <w:sz w:val="19"/>
          <w:szCs w:val="19"/>
        </w:rPr>
        <w:t>n acceptable form of tenancy agreement (whether written or verbally agreed by both parties)</w:t>
      </w:r>
      <w:r w:rsidR="00EE2E45" w:rsidRPr="00B539D9">
        <w:rPr>
          <w:rFonts w:ascii="Arial" w:hAnsi="Arial" w:cs="Arial"/>
          <w:sz w:val="19"/>
          <w:szCs w:val="19"/>
        </w:rPr>
        <w:t xml:space="preserve"> that offers them some protection from forced eviction</w:t>
      </w:r>
      <w:r w:rsidR="000E51A0" w:rsidRPr="00B539D9">
        <w:rPr>
          <w:rFonts w:ascii="Arial" w:hAnsi="Arial" w:cs="Arial"/>
          <w:sz w:val="19"/>
          <w:szCs w:val="19"/>
        </w:rPr>
        <w:t xml:space="preserve">. Following this </w:t>
      </w:r>
      <w:r w:rsidR="00EE2E45" w:rsidRPr="00B539D9">
        <w:rPr>
          <w:rFonts w:ascii="Arial" w:hAnsi="Arial" w:cs="Arial"/>
          <w:sz w:val="19"/>
          <w:szCs w:val="19"/>
        </w:rPr>
        <w:t xml:space="preserve">the RCRC transfers the monthly rental payment to the tenant to allow them to pay the rent. </w:t>
      </w:r>
    </w:p>
    <w:p w14:paraId="5D39A34F" w14:textId="7EF64EBE" w:rsidR="00F07BAA" w:rsidRPr="00B539D9" w:rsidRDefault="008610B3" w:rsidP="00EA528F">
      <w:pPr>
        <w:pStyle w:val="ListParagraph"/>
        <w:numPr>
          <w:ilvl w:val="0"/>
          <w:numId w:val="18"/>
        </w:numPr>
        <w:jc w:val="both"/>
        <w:rPr>
          <w:rFonts w:ascii="Arial" w:hAnsi="Arial" w:cs="Arial"/>
          <w:sz w:val="19"/>
          <w:szCs w:val="19"/>
        </w:rPr>
      </w:pPr>
      <w:r w:rsidRPr="00B539D9">
        <w:rPr>
          <w:rFonts w:ascii="Arial" w:hAnsi="Arial" w:cs="Arial"/>
          <w:sz w:val="19"/>
          <w:szCs w:val="19"/>
        </w:rPr>
        <w:t>The</w:t>
      </w:r>
      <w:r w:rsidR="00EE2E45" w:rsidRPr="00B539D9">
        <w:rPr>
          <w:rFonts w:ascii="Arial" w:hAnsi="Arial" w:cs="Arial"/>
          <w:sz w:val="19"/>
          <w:szCs w:val="19"/>
        </w:rPr>
        <w:t xml:space="preserve"> RCRC may only offer information at humanitarian service points (HSPs)</w:t>
      </w:r>
      <w:r w:rsidR="006546FB" w:rsidRPr="00B539D9">
        <w:rPr>
          <w:rFonts w:ascii="Arial" w:hAnsi="Arial" w:cs="Arial"/>
          <w:sz w:val="19"/>
          <w:szCs w:val="19"/>
        </w:rPr>
        <w:t>,</w:t>
      </w:r>
      <w:r w:rsidR="2261C1BB" w:rsidRPr="00B539D9">
        <w:rPr>
          <w:rFonts w:ascii="Arial" w:hAnsi="Arial" w:cs="Arial"/>
          <w:sz w:val="19"/>
          <w:szCs w:val="19"/>
        </w:rPr>
        <w:t xml:space="preserve"> or other relevant locations</w:t>
      </w:r>
      <w:r w:rsidR="006546FB" w:rsidRPr="00B539D9">
        <w:rPr>
          <w:rFonts w:ascii="Arial" w:hAnsi="Arial" w:cs="Arial"/>
          <w:sz w:val="19"/>
          <w:szCs w:val="19"/>
        </w:rPr>
        <w:t>. This information may be</w:t>
      </w:r>
      <w:r w:rsidR="00EE2E45" w:rsidRPr="00B539D9">
        <w:rPr>
          <w:rFonts w:ascii="Arial" w:hAnsi="Arial" w:cs="Arial"/>
          <w:sz w:val="19"/>
          <w:szCs w:val="19"/>
        </w:rPr>
        <w:t xml:space="preserve"> on rental practices to enable displaced households who may be unfamiliar with the local rental housing market to understand how best to find rental accommodation, minimum rental periods that property owners normally accept, how to best protect the deposit, regulations and norms around tenancy agreements, and what to do if the property owner breaks the agreement. </w:t>
      </w:r>
    </w:p>
    <w:p w14:paraId="4BCB94BA" w14:textId="77777777" w:rsidR="000E51A0" w:rsidRPr="00B539D9" w:rsidRDefault="000E51A0" w:rsidP="00EA528F">
      <w:pPr>
        <w:pStyle w:val="ListParagraph"/>
        <w:ind w:left="764"/>
        <w:jc w:val="both"/>
        <w:rPr>
          <w:rFonts w:ascii="Arial" w:hAnsi="Arial" w:cs="Arial"/>
          <w:sz w:val="19"/>
          <w:szCs w:val="19"/>
        </w:rPr>
      </w:pPr>
    </w:p>
    <w:p w14:paraId="54EFCD3B" w14:textId="1A3173E1" w:rsidR="00EE2E45" w:rsidRPr="00B539D9" w:rsidRDefault="00EE2E45" w:rsidP="00EA528F">
      <w:pPr>
        <w:jc w:val="both"/>
        <w:rPr>
          <w:rFonts w:ascii="Arial" w:hAnsi="Arial" w:cs="Arial"/>
          <w:sz w:val="19"/>
          <w:szCs w:val="19"/>
        </w:rPr>
      </w:pPr>
      <w:r w:rsidRPr="00B539D9">
        <w:rPr>
          <w:rFonts w:ascii="Arial" w:hAnsi="Arial" w:cs="Arial"/>
          <w:sz w:val="19"/>
          <w:szCs w:val="19"/>
        </w:rPr>
        <w:t xml:space="preserve">Both these approaches are valid approaches, you can also do both 1. and 2. </w:t>
      </w:r>
      <w:r w:rsidR="000E51A0" w:rsidRPr="00B539D9">
        <w:rPr>
          <w:rFonts w:ascii="Arial" w:hAnsi="Arial" w:cs="Arial"/>
          <w:sz w:val="19"/>
          <w:szCs w:val="19"/>
        </w:rPr>
        <w:t>t</w:t>
      </w:r>
      <w:r w:rsidRPr="00B539D9">
        <w:rPr>
          <w:rFonts w:ascii="Arial" w:hAnsi="Arial" w:cs="Arial"/>
          <w:sz w:val="19"/>
          <w:szCs w:val="19"/>
        </w:rPr>
        <w:t>ogether</w:t>
      </w:r>
      <w:r w:rsidR="000E51A0" w:rsidRPr="00B539D9">
        <w:rPr>
          <w:rFonts w:ascii="Arial" w:hAnsi="Arial" w:cs="Arial"/>
          <w:sz w:val="19"/>
          <w:szCs w:val="19"/>
        </w:rPr>
        <w:t>, and</w:t>
      </w:r>
      <w:r w:rsidRPr="00B539D9">
        <w:rPr>
          <w:rFonts w:ascii="Arial" w:hAnsi="Arial" w:cs="Arial"/>
          <w:sz w:val="19"/>
          <w:szCs w:val="19"/>
        </w:rPr>
        <w:t xml:space="preserve"> </w:t>
      </w:r>
      <w:r w:rsidR="000E51A0" w:rsidRPr="00B539D9">
        <w:rPr>
          <w:rFonts w:ascii="Arial" w:hAnsi="Arial" w:cs="Arial"/>
          <w:sz w:val="19"/>
          <w:szCs w:val="19"/>
        </w:rPr>
        <w:t xml:space="preserve">the information support in </w:t>
      </w:r>
      <w:r w:rsidRPr="00B539D9">
        <w:rPr>
          <w:rFonts w:ascii="Arial" w:hAnsi="Arial" w:cs="Arial"/>
          <w:sz w:val="19"/>
          <w:szCs w:val="19"/>
        </w:rPr>
        <w:t>2</w:t>
      </w:r>
      <w:r w:rsidR="000E51A0" w:rsidRPr="00B539D9">
        <w:rPr>
          <w:rFonts w:ascii="Arial" w:hAnsi="Arial" w:cs="Arial"/>
          <w:sz w:val="19"/>
          <w:szCs w:val="19"/>
        </w:rPr>
        <w:t xml:space="preserve"> can </w:t>
      </w:r>
      <w:r w:rsidRPr="00B539D9">
        <w:rPr>
          <w:rFonts w:ascii="Arial" w:hAnsi="Arial" w:cs="Arial"/>
          <w:sz w:val="19"/>
          <w:szCs w:val="19"/>
        </w:rPr>
        <w:t xml:space="preserve">be of benefit to those outside of the recipient group targeted with a more comprehensive rental assistance </w:t>
      </w:r>
      <w:r w:rsidR="000E51A0" w:rsidRPr="00B539D9">
        <w:rPr>
          <w:rFonts w:ascii="Arial" w:hAnsi="Arial" w:cs="Arial"/>
          <w:sz w:val="19"/>
          <w:szCs w:val="19"/>
        </w:rPr>
        <w:t>programme</w:t>
      </w:r>
      <w:r w:rsidR="006546FB" w:rsidRPr="00B539D9">
        <w:rPr>
          <w:rFonts w:ascii="Arial" w:hAnsi="Arial" w:cs="Arial"/>
          <w:sz w:val="19"/>
          <w:szCs w:val="19"/>
        </w:rPr>
        <w:t xml:space="preserve"> where the rental payment component is also delivered</w:t>
      </w:r>
      <w:r w:rsidRPr="00B539D9">
        <w:rPr>
          <w:rFonts w:ascii="Arial" w:hAnsi="Arial" w:cs="Arial"/>
          <w:sz w:val="19"/>
          <w:szCs w:val="19"/>
        </w:rPr>
        <w:t>.</w:t>
      </w:r>
    </w:p>
    <w:p w14:paraId="324B9E19" w14:textId="19FCF99B" w:rsidR="00EE2E45" w:rsidRPr="00B539D9" w:rsidRDefault="00EE2E45" w:rsidP="00EA528F">
      <w:pPr>
        <w:jc w:val="both"/>
        <w:rPr>
          <w:rFonts w:ascii="Arial" w:hAnsi="Arial" w:cs="Arial"/>
          <w:sz w:val="19"/>
          <w:szCs w:val="19"/>
        </w:rPr>
      </w:pPr>
    </w:p>
    <w:p w14:paraId="19005E97" w14:textId="70CCB9F7" w:rsidR="00EE2E45" w:rsidRPr="00B539D9" w:rsidRDefault="000E51A0" w:rsidP="00EA528F">
      <w:pPr>
        <w:jc w:val="both"/>
        <w:rPr>
          <w:rFonts w:ascii="Arial" w:hAnsi="Arial" w:cs="Arial"/>
          <w:sz w:val="19"/>
          <w:szCs w:val="19"/>
        </w:rPr>
      </w:pPr>
      <w:r w:rsidRPr="00B539D9">
        <w:rPr>
          <w:rFonts w:ascii="Arial" w:hAnsi="Arial" w:cs="Arial"/>
          <w:sz w:val="19"/>
          <w:szCs w:val="19"/>
        </w:rPr>
        <w:t>This document highlights that r</w:t>
      </w:r>
      <w:r w:rsidR="00EE2E45" w:rsidRPr="00B539D9">
        <w:rPr>
          <w:rFonts w:ascii="Arial" w:hAnsi="Arial" w:cs="Arial"/>
          <w:sz w:val="19"/>
          <w:szCs w:val="19"/>
        </w:rPr>
        <w:t xml:space="preserve">ental assistance is not only about rental payments and </w:t>
      </w:r>
      <w:r w:rsidR="004E034D" w:rsidRPr="00B539D9">
        <w:rPr>
          <w:rFonts w:ascii="Arial" w:hAnsi="Arial" w:cs="Arial"/>
          <w:sz w:val="19"/>
          <w:szCs w:val="19"/>
        </w:rPr>
        <w:t>it</w:t>
      </w:r>
      <w:r w:rsidR="00EE2E45" w:rsidRPr="00B539D9">
        <w:rPr>
          <w:rFonts w:ascii="Arial" w:hAnsi="Arial" w:cs="Arial"/>
          <w:sz w:val="19"/>
          <w:szCs w:val="19"/>
        </w:rPr>
        <w:t xml:space="preserve"> explains the main components</w:t>
      </w:r>
      <w:r w:rsidR="001477F8" w:rsidRPr="00B539D9">
        <w:rPr>
          <w:rFonts w:ascii="Arial" w:hAnsi="Arial" w:cs="Arial"/>
          <w:sz w:val="19"/>
          <w:szCs w:val="19"/>
        </w:rPr>
        <w:t xml:space="preserve"> of a rental assistance programme</w:t>
      </w:r>
      <w:r w:rsidR="00941F1D" w:rsidRPr="00B539D9">
        <w:rPr>
          <w:rFonts w:ascii="Arial" w:hAnsi="Arial" w:cs="Arial"/>
          <w:sz w:val="19"/>
          <w:szCs w:val="19"/>
        </w:rPr>
        <w:t>. It also includes</w:t>
      </w:r>
      <w:r w:rsidR="00EE2E45" w:rsidRPr="00B539D9">
        <w:rPr>
          <w:rFonts w:ascii="Arial" w:hAnsi="Arial" w:cs="Arial"/>
          <w:sz w:val="19"/>
          <w:szCs w:val="19"/>
        </w:rPr>
        <w:t xml:space="preserve"> examples of activities that would </w:t>
      </w:r>
      <w:r w:rsidR="00B97E9F" w:rsidRPr="00B539D9">
        <w:rPr>
          <w:rFonts w:ascii="Arial" w:hAnsi="Arial" w:cs="Arial"/>
          <w:sz w:val="19"/>
          <w:szCs w:val="19"/>
        </w:rPr>
        <w:t>be considered as part of t</w:t>
      </w:r>
      <w:r w:rsidR="00EE2E45" w:rsidRPr="00B539D9">
        <w:rPr>
          <w:rFonts w:ascii="Arial" w:hAnsi="Arial" w:cs="Arial"/>
          <w:sz w:val="19"/>
          <w:szCs w:val="19"/>
        </w:rPr>
        <w:t>hese components.</w:t>
      </w:r>
    </w:p>
    <w:p w14:paraId="07483503" w14:textId="782678F2" w:rsidR="00126D0E" w:rsidRPr="00EA528F" w:rsidRDefault="00126D0E" w:rsidP="00EA528F">
      <w:pPr>
        <w:jc w:val="both"/>
        <w:rPr>
          <w:rFonts w:ascii="Arial" w:hAnsi="Arial" w:cs="Arial"/>
          <w:sz w:val="19"/>
          <w:szCs w:val="19"/>
        </w:rPr>
      </w:pPr>
    </w:p>
    <w:p w14:paraId="10F9DA67" w14:textId="4D11FB54" w:rsidR="00126D0E" w:rsidRPr="00EA528F" w:rsidRDefault="00126D0E" w:rsidP="00EA528F">
      <w:pPr>
        <w:jc w:val="both"/>
        <w:rPr>
          <w:rFonts w:ascii="Arial" w:hAnsi="Arial" w:cs="Arial"/>
          <w:sz w:val="19"/>
          <w:szCs w:val="19"/>
        </w:rPr>
      </w:pPr>
    </w:p>
    <w:p w14:paraId="5587F84A" w14:textId="7DD51FC0"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br w:type="page"/>
      </w:r>
    </w:p>
    <w:p w14:paraId="13739DD2" w14:textId="77777777" w:rsidR="001477F8" w:rsidRPr="004E0B33" w:rsidRDefault="001477F8" w:rsidP="00EA528F">
      <w:pPr>
        <w:pStyle w:val="Heading1"/>
        <w:jc w:val="both"/>
        <w:rPr>
          <w:rFonts w:ascii="Century Gothic" w:hAnsi="Century Gothic" w:cs="Arial"/>
          <w:b/>
          <w:bCs/>
          <w:color w:val="F5333F"/>
          <w:sz w:val="24"/>
          <w:szCs w:val="24"/>
        </w:rPr>
      </w:pPr>
      <w:r w:rsidRPr="00B539D9">
        <w:rPr>
          <w:rFonts w:ascii="Century Gothic" w:hAnsi="Century Gothic" w:cs="Arial"/>
          <w:b/>
          <w:bCs/>
          <w:color w:val="F5333F"/>
          <w:sz w:val="22"/>
          <w:szCs w:val="22"/>
        </w:rPr>
        <w:lastRenderedPageBreak/>
        <w:t>Rental Assistance Response Components</w:t>
      </w:r>
      <w:r w:rsidRPr="00B539D9">
        <w:rPr>
          <w:rStyle w:val="FootnoteReference"/>
          <w:rFonts w:ascii="Century Gothic" w:hAnsi="Century Gothic" w:cs="Arial"/>
          <w:b/>
          <w:bCs/>
          <w:color w:val="F5333F"/>
          <w:sz w:val="22"/>
          <w:szCs w:val="22"/>
        </w:rPr>
        <w:footnoteReference w:id="2"/>
      </w:r>
    </w:p>
    <w:p w14:paraId="557A39A2" w14:textId="4CC255EF" w:rsidR="001477F8" w:rsidRPr="00B539D9" w:rsidRDefault="00870662" w:rsidP="00EA528F">
      <w:pPr>
        <w:jc w:val="both"/>
        <w:rPr>
          <w:rFonts w:ascii="Arial" w:hAnsi="Arial" w:cs="Arial"/>
          <w:sz w:val="19"/>
          <w:szCs w:val="19"/>
        </w:rPr>
      </w:pPr>
      <w:r>
        <w:rPr>
          <w:rFonts w:ascii="Arial" w:hAnsi="Arial" w:cs="Arial"/>
          <w:sz w:val="19"/>
          <w:szCs w:val="19"/>
        </w:rPr>
        <w:br/>
      </w:r>
      <w:r w:rsidR="001477F8" w:rsidRPr="00B539D9">
        <w:rPr>
          <w:rFonts w:ascii="Arial" w:hAnsi="Arial" w:cs="Arial"/>
          <w:sz w:val="19"/>
          <w:szCs w:val="19"/>
        </w:rPr>
        <w:t>There are multiple response components that can be used when implementing the different approaches to rental assistance programmes. Some of the components will be provided to the target population, others will be tailored to property owners, or service providers. Note that several components may be provided by other actors, so coordination with government and other humanitarian actors is essential.</w:t>
      </w:r>
    </w:p>
    <w:p w14:paraId="4D01EC78" w14:textId="77777777" w:rsidR="001477F8" w:rsidRPr="00B539D9" w:rsidRDefault="001477F8" w:rsidP="00EA528F">
      <w:pPr>
        <w:jc w:val="both"/>
        <w:rPr>
          <w:rFonts w:ascii="Arial" w:hAnsi="Arial" w:cs="Arial"/>
          <w:sz w:val="19"/>
          <w:szCs w:val="19"/>
        </w:rPr>
      </w:pPr>
    </w:p>
    <w:p w14:paraId="5DD991A8" w14:textId="251C2A15" w:rsidR="001477F8" w:rsidRPr="00B539D9" w:rsidRDefault="001477F8" w:rsidP="00EA528F">
      <w:pPr>
        <w:jc w:val="both"/>
        <w:rPr>
          <w:rFonts w:ascii="Arial" w:hAnsi="Arial" w:cs="Arial"/>
          <w:sz w:val="19"/>
          <w:szCs w:val="19"/>
        </w:rPr>
      </w:pPr>
      <w:r w:rsidRPr="00B539D9">
        <w:rPr>
          <w:rFonts w:ascii="Arial" w:hAnsi="Arial" w:cs="Arial"/>
          <w:sz w:val="19"/>
          <w:szCs w:val="19"/>
        </w:rPr>
        <w:t>Below is a list of typical rental assistance programme components which should all be considered as part of an integrated and holistic response. Protection</w:t>
      </w:r>
      <w:r w:rsidR="004415CE" w:rsidRPr="00B539D9">
        <w:rPr>
          <w:rFonts w:ascii="Arial" w:hAnsi="Arial" w:cs="Arial"/>
          <w:sz w:val="19"/>
          <w:szCs w:val="19"/>
        </w:rPr>
        <w:t>,</w:t>
      </w:r>
      <w:r w:rsidRPr="00B539D9">
        <w:rPr>
          <w:rFonts w:ascii="Arial" w:hAnsi="Arial" w:cs="Arial"/>
          <w:sz w:val="19"/>
          <w:szCs w:val="19"/>
        </w:rPr>
        <w:t xml:space="preserve"> Gender and Inclusion (PGI) and Community Engagement and Accountability (CEA) are considered integral to every programme and so are not specifically included in this table. </w:t>
      </w:r>
    </w:p>
    <w:p w14:paraId="7EB5C09B" w14:textId="77777777" w:rsidR="001477F8" w:rsidRPr="00EA528F" w:rsidRDefault="001477F8" w:rsidP="00EA528F">
      <w:pPr>
        <w:jc w:val="both"/>
        <w:rPr>
          <w:rFonts w:ascii="Arial" w:hAnsi="Arial" w:cs="Arial"/>
          <w:sz w:val="19"/>
          <w:szCs w:val="19"/>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405"/>
        <w:gridCol w:w="6611"/>
      </w:tblGrid>
      <w:tr w:rsidR="001477F8" w:rsidRPr="00EA528F" w14:paraId="29BA396D" w14:textId="77777777" w:rsidTr="005950C7">
        <w:tc>
          <w:tcPr>
            <w:tcW w:w="2405" w:type="dxa"/>
            <w:tcBorders>
              <w:top w:val="single" w:sz="4" w:space="0" w:color="F9DBD5"/>
              <w:left w:val="single" w:sz="4" w:space="0" w:color="F9DBD5"/>
              <w:bottom w:val="single" w:sz="4" w:space="0" w:color="F9DBD5"/>
              <w:right w:val="single" w:sz="4" w:space="0" w:color="F9DBD5"/>
            </w:tcBorders>
            <w:shd w:val="clear" w:color="auto" w:fill="F5333F"/>
            <w:vAlign w:val="center"/>
          </w:tcPr>
          <w:p w14:paraId="1DAAEDB3" w14:textId="77777777" w:rsidR="001477F8" w:rsidRPr="00870662" w:rsidRDefault="001477F8" w:rsidP="005950C7">
            <w:pPr>
              <w:spacing w:after="160" w:line="259" w:lineRule="auto"/>
              <w:rPr>
                <w:rFonts w:ascii="Arial" w:hAnsi="Arial" w:cs="Arial"/>
                <w:b/>
                <w:bCs/>
                <w:color w:val="FFFFFF" w:themeColor="background1"/>
                <w:sz w:val="19"/>
                <w:szCs w:val="19"/>
              </w:rPr>
            </w:pPr>
            <w:r w:rsidRPr="00870662">
              <w:rPr>
                <w:rFonts w:ascii="Arial" w:hAnsi="Arial" w:cs="Arial"/>
                <w:b/>
                <w:bCs/>
                <w:color w:val="FFFFFF" w:themeColor="background1"/>
                <w:sz w:val="19"/>
                <w:szCs w:val="19"/>
              </w:rPr>
              <w:t>Types of response components</w:t>
            </w:r>
          </w:p>
        </w:tc>
        <w:tc>
          <w:tcPr>
            <w:tcW w:w="6611" w:type="dxa"/>
            <w:tcBorders>
              <w:top w:val="single" w:sz="4" w:space="0" w:color="F9DBD5"/>
              <w:left w:val="single" w:sz="4" w:space="0" w:color="F9DBD5"/>
              <w:bottom w:val="single" w:sz="4" w:space="0" w:color="F9DBD5"/>
              <w:right w:val="single" w:sz="4" w:space="0" w:color="F9DBD5"/>
            </w:tcBorders>
            <w:shd w:val="clear" w:color="auto" w:fill="F5333F"/>
            <w:vAlign w:val="center"/>
          </w:tcPr>
          <w:p w14:paraId="416DBB60" w14:textId="77777777" w:rsidR="001477F8" w:rsidRPr="00870662" w:rsidRDefault="001477F8" w:rsidP="005950C7">
            <w:pPr>
              <w:spacing w:after="160" w:line="259" w:lineRule="auto"/>
              <w:rPr>
                <w:rFonts w:ascii="Arial" w:hAnsi="Arial" w:cs="Arial"/>
                <w:b/>
                <w:bCs/>
                <w:color w:val="FFFFFF" w:themeColor="background1"/>
                <w:sz w:val="19"/>
                <w:szCs w:val="19"/>
              </w:rPr>
            </w:pPr>
            <w:r w:rsidRPr="00870662">
              <w:rPr>
                <w:rFonts w:ascii="Arial" w:hAnsi="Arial" w:cs="Arial"/>
                <w:b/>
                <w:bCs/>
                <w:color w:val="FFFFFF" w:themeColor="background1"/>
                <w:sz w:val="19"/>
                <w:szCs w:val="19"/>
              </w:rPr>
              <w:t>Descriptions and Examples</w:t>
            </w:r>
          </w:p>
        </w:tc>
      </w:tr>
      <w:tr w:rsidR="001477F8" w:rsidRPr="00EA528F" w14:paraId="0C67D959" w14:textId="77777777" w:rsidTr="005950C7">
        <w:tc>
          <w:tcPr>
            <w:tcW w:w="2405" w:type="dxa"/>
            <w:tcBorders>
              <w:top w:val="single" w:sz="4" w:space="0" w:color="F9DBD5"/>
            </w:tcBorders>
            <w:shd w:val="clear" w:color="auto" w:fill="auto"/>
          </w:tcPr>
          <w:p w14:paraId="6839E57C" w14:textId="77777777"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t>1.Information</w:t>
            </w:r>
          </w:p>
        </w:tc>
        <w:tc>
          <w:tcPr>
            <w:tcW w:w="6611" w:type="dxa"/>
            <w:tcBorders>
              <w:top w:val="single" w:sz="4" w:space="0" w:color="F9DBD5"/>
            </w:tcBorders>
            <w:shd w:val="clear" w:color="auto" w:fill="auto"/>
          </w:tcPr>
          <w:p w14:paraId="1025AC8D" w14:textId="713B548A" w:rsidR="001477F8" w:rsidRPr="00EA528F" w:rsidRDefault="001477F8" w:rsidP="00EA528F">
            <w:pPr>
              <w:pStyle w:val="ListParagraph"/>
              <w:numPr>
                <w:ilvl w:val="0"/>
                <w:numId w:val="16"/>
              </w:numPr>
              <w:tabs>
                <w:tab w:val="clear" w:pos="720"/>
              </w:tabs>
              <w:jc w:val="both"/>
              <w:rPr>
                <w:rFonts w:ascii="Arial" w:eastAsiaTheme="minorEastAsia" w:hAnsi="Arial" w:cs="Arial"/>
                <w:sz w:val="19"/>
                <w:szCs w:val="19"/>
                <w:lang w:eastAsia="en-US"/>
              </w:rPr>
            </w:pPr>
            <w:r w:rsidRPr="00EA528F">
              <w:rPr>
                <w:rFonts w:ascii="Arial" w:eastAsiaTheme="minorEastAsia" w:hAnsi="Arial" w:cs="Arial"/>
                <w:sz w:val="19"/>
                <w:szCs w:val="19"/>
                <w:lang w:eastAsia="en-US"/>
              </w:rPr>
              <w:t>Supporting affected population</w:t>
            </w:r>
            <w:r w:rsidR="00485775" w:rsidRPr="00EA528F">
              <w:rPr>
                <w:rFonts w:ascii="Arial" w:eastAsiaTheme="minorEastAsia" w:hAnsi="Arial" w:cs="Arial"/>
                <w:sz w:val="19"/>
                <w:szCs w:val="19"/>
                <w:lang w:eastAsia="en-US"/>
              </w:rPr>
              <w:t xml:space="preserve"> with information</w:t>
            </w:r>
            <w:r w:rsidRPr="00EA528F">
              <w:rPr>
                <w:rFonts w:ascii="Arial" w:eastAsiaTheme="minorEastAsia" w:hAnsi="Arial" w:cs="Arial"/>
                <w:sz w:val="19"/>
                <w:szCs w:val="19"/>
                <w:lang w:eastAsia="en-US"/>
              </w:rPr>
              <w:t xml:space="preserve"> to find adequate accommodation to rent. </w:t>
            </w:r>
            <w:r w:rsidR="00D07A14" w:rsidRPr="00EA528F">
              <w:rPr>
                <w:rFonts w:ascii="Arial" w:eastAsiaTheme="minorEastAsia" w:hAnsi="Arial" w:cs="Arial"/>
                <w:sz w:val="19"/>
                <w:szCs w:val="19"/>
                <w:lang w:eastAsia="en-US"/>
              </w:rPr>
              <w:t xml:space="preserve">This includes </w:t>
            </w:r>
            <w:r w:rsidR="001B4EB1" w:rsidRPr="00EA528F">
              <w:rPr>
                <w:rFonts w:ascii="Arial" w:eastAsiaTheme="minorEastAsia" w:hAnsi="Arial" w:cs="Arial"/>
                <w:sz w:val="19"/>
                <w:szCs w:val="19"/>
                <w:lang w:eastAsia="en-US"/>
              </w:rPr>
              <w:t>how to</w:t>
            </w:r>
            <w:r w:rsidR="008B73D5" w:rsidRPr="00EA528F">
              <w:rPr>
                <w:rFonts w:ascii="Arial" w:eastAsiaTheme="minorEastAsia" w:hAnsi="Arial" w:cs="Arial"/>
                <w:sz w:val="19"/>
                <w:szCs w:val="19"/>
                <w:lang w:eastAsia="en-US"/>
              </w:rPr>
              <w:t xml:space="preserve"> identify areas of interest</w:t>
            </w:r>
            <w:r w:rsidR="00860AD4" w:rsidRPr="00EA528F">
              <w:rPr>
                <w:rFonts w:ascii="Arial" w:eastAsiaTheme="minorEastAsia" w:hAnsi="Arial" w:cs="Arial"/>
                <w:sz w:val="19"/>
                <w:szCs w:val="19"/>
                <w:lang w:eastAsia="en-US"/>
              </w:rPr>
              <w:t>, how to identify protection risks</w:t>
            </w:r>
            <w:r w:rsidR="008B73D5" w:rsidRPr="00EA528F">
              <w:rPr>
                <w:rFonts w:ascii="Arial" w:eastAsiaTheme="minorEastAsia" w:hAnsi="Arial" w:cs="Arial"/>
                <w:sz w:val="19"/>
                <w:szCs w:val="19"/>
                <w:lang w:eastAsia="en-US"/>
              </w:rPr>
              <w:t>.</w:t>
            </w:r>
          </w:p>
          <w:p w14:paraId="10596349" w14:textId="75DF3FA4" w:rsidR="001477F8" w:rsidRPr="00EA528F" w:rsidRDefault="001477F8" w:rsidP="00EA528F">
            <w:pPr>
              <w:pStyle w:val="ListParagraph"/>
              <w:numPr>
                <w:ilvl w:val="0"/>
                <w:numId w:val="16"/>
              </w:numPr>
              <w:tabs>
                <w:tab w:val="clear" w:pos="720"/>
              </w:tabs>
              <w:jc w:val="both"/>
              <w:rPr>
                <w:rFonts w:ascii="Arial" w:eastAsiaTheme="minorHAnsi" w:hAnsi="Arial" w:cs="Arial"/>
                <w:sz w:val="19"/>
                <w:szCs w:val="19"/>
                <w:lang w:eastAsia="en-US"/>
              </w:rPr>
            </w:pPr>
            <w:r w:rsidRPr="00EA528F">
              <w:rPr>
                <w:rFonts w:ascii="Arial" w:eastAsiaTheme="minorHAnsi" w:hAnsi="Arial" w:cs="Arial"/>
                <w:sz w:val="19"/>
                <w:szCs w:val="19"/>
                <w:lang w:eastAsia="en-US"/>
              </w:rPr>
              <w:t xml:space="preserve">Supporting affected population in understanding the rental </w:t>
            </w:r>
            <w:r w:rsidR="00485775" w:rsidRPr="00EA528F">
              <w:rPr>
                <w:rFonts w:ascii="Arial" w:eastAsiaTheme="minorHAnsi" w:hAnsi="Arial" w:cs="Arial"/>
                <w:sz w:val="19"/>
                <w:szCs w:val="19"/>
                <w:lang w:eastAsia="en-US"/>
              </w:rPr>
              <w:t xml:space="preserve">housing </w:t>
            </w:r>
            <w:r w:rsidRPr="00EA528F">
              <w:rPr>
                <w:rFonts w:ascii="Arial" w:eastAsiaTheme="minorHAnsi" w:hAnsi="Arial" w:cs="Arial"/>
                <w:sz w:val="19"/>
                <w:szCs w:val="19"/>
                <w:lang w:eastAsia="en-US"/>
              </w:rPr>
              <w:t>market</w:t>
            </w:r>
            <w:r w:rsidR="00B42697" w:rsidRPr="00EA528F">
              <w:rPr>
                <w:rFonts w:ascii="Arial" w:eastAsiaTheme="minorHAnsi" w:hAnsi="Arial" w:cs="Arial"/>
                <w:sz w:val="19"/>
                <w:szCs w:val="19"/>
                <w:lang w:eastAsia="en-US"/>
              </w:rPr>
              <w:t xml:space="preserve"> norms</w:t>
            </w:r>
            <w:r w:rsidR="00860AD4" w:rsidRPr="00EA528F">
              <w:rPr>
                <w:rFonts w:ascii="Arial" w:eastAsiaTheme="minorHAnsi" w:hAnsi="Arial" w:cs="Arial"/>
                <w:sz w:val="19"/>
                <w:szCs w:val="19"/>
                <w:lang w:eastAsia="en-US"/>
              </w:rPr>
              <w:t xml:space="preserve"> and practices</w:t>
            </w:r>
            <w:r w:rsidRPr="00EA528F">
              <w:rPr>
                <w:rFonts w:ascii="Arial" w:eastAsiaTheme="minorHAnsi" w:hAnsi="Arial" w:cs="Arial"/>
                <w:sz w:val="19"/>
                <w:szCs w:val="19"/>
                <w:lang w:eastAsia="en-US"/>
              </w:rPr>
              <w:t>, rental requirements</w:t>
            </w:r>
            <w:r w:rsidR="001875FA" w:rsidRPr="00EA528F">
              <w:rPr>
                <w:rFonts w:ascii="Arial" w:eastAsiaTheme="minorHAnsi" w:hAnsi="Arial" w:cs="Arial"/>
                <w:sz w:val="19"/>
                <w:szCs w:val="19"/>
                <w:lang w:eastAsia="en-US"/>
              </w:rPr>
              <w:t xml:space="preserve"> (e.g. deposit, guarantor needs)</w:t>
            </w:r>
            <w:r w:rsidRPr="00EA528F">
              <w:rPr>
                <w:rFonts w:ascii="Arial" w:eastAsiaTheme="minorHAnsi" w:hAnsi="Arial" w:cs="Arial"/>
                <w:sz w:val="19"/>
                <w:szCs w:val="19"/>
                <w:lang w:eastAsia="en-US"/>
              </w:rPr>
              <w:t xml:space="preserve">, </w:t>
            </w:r>
            <w:r w:rsidR="00860AD4" w:rsidRPr="00EA528F">
              <w:rPr>
                <w:rFonts w:ascii="Arial" w:eastAsiaTheme="minorHAnsi" w:hAnsi="Arial" w:cs="Arial"/>
                <w:sz w:val="19"/>
                <w:szCs w:val="19"/>
                <w:lang w:eastAsia="en-US"/>
              </w:rPr>
              <w:t>negotiation norms</w:t>
            </w:r>
            <w:r w:rsidRPr="00EA528F">
              <w:rPr>
                <w:rFonts w:ascii="Arial" w:eastAsiaTheme="minorHAnsi" w:hAnsi="Arial" w:cs="Arial"/>
                <w:sz w:val="19"/>
                <w:szCs w:val="19"/>
                <w:lang w:eastAsia="en-US"/>
              </w:rPr>
              <w:t xml:space="preserve">. </w:t>
            </w:r>
          </w:p>
          <w:p w14:paraId="504294A0" w14:textId="77777777" w:rsidR="001477F8" w:rsidRPr="00EA528F" w:rsidRDefault="001477F8" w:rsidP="00EA528F">
            <w:pPr>
              <w:pStyle w:val="ListParagraph"/>
              <w:numPr>
                <w:ilvl w:val="0"/>
                <w:numId w:val="16"/>
              </w:numPr>
              <w:tabs>
                <w:tab w:val="clear" w:pos="720"/>
              </w:tabs>
              <w:jc w:val="both"/>
              <w:rPr>
                <w:rFonts w:ascii="Arial" w:hAnsi="Arial" w:cs="Arial"/>
                <w:sz w:val="19"/>
                <w:szCs w:val="19"/>
              </w:rPr>
            </w:pPr>
            <w:r w:rsidRPr="00EA528F">
              <w:rPr>
                <w:rFonts w:ascii="Arial" w:eastAsiaTheme="minorHAnsi" w:hAnsi="Arial" w:cs="Arial"/>
                <w:sz w:val="19"/>
                <w:szCs w:val="19"/>
                <w:lang w:eastAsia="en-US"/>
              </w:rPr>
              <w:t xml:space="preserve">Supporting owners and service providers to understand renting best practice. </w:t>
            </w:r>
          </w:p>
          <w:p w14:paraId="254CA54E" w14:textId="7964DE59" w:rsidR="001477F8" w:rsidRPr="00EA528F" w:rsidRDefault="001477F8" w:rsidP="00EA528F">
            <w:pPr>
              <w:pStyle w:val="ListParagraph"/>
              <w:numPr>
                <w:ilvl w:val="0"/>
                <w:numId w:val="16"/>
              </w:numPr>
              <w:tabs>
                <w:tab w:val="clear" w:pos="720"/>
              </w:tabs>
              <w:jc w:val="both"/>
              <w:rPr>
                <w:rFonts w:ascii="Arial" w:hAnsi="Arial" w:cs="Arial"/>
                <w:sz w:val="19"/>
                <w:szCs w:val="19"/>
              </w:rPr>
            </w:pPr>
            <w:r w:rsidRPr="00EA528F">
              <w:rPr>
                <w:rFonts w:ascii="Arial" w:eastAsiaTheme="minorHAnsi" w:hAnsi="Arial" w:cs="Arial"/>
                <w:sz w:val="19"/>
                <w:szCs w:val="19"/>
                <w:lang w:eastAsia="en-US"/>
              </w:rPr>
              <w:t>Inform</w:t>
            </w:r>
            <w:r w:rsidR="00175CAF" w:rsidRPr="00EA528F">
              <w:rPr>
                <w:rFonts w:ascii="Arial" w:eastAsiaTheme="minorHAnsi" w:hAnsi="Arial" w:cs="Arial"/>
                <w:sz w:val="19"/>
                <w:szCs w:val="19"/>
                <w:lang w:eastAsia="en-US"/>
              </w:rPr>
              <w:t>ing</w:t>
            </w:r>
            <w:r w:rsidRPr="00EA528F">
              <w:rPr>
                <w:rFonts w:ascii="Arial" w:eastAsiaTheme="minorHAnsi" w:hAnsi="Arial" w:cs="Arial"/>
                <w:sz w:val="19"/>
                <w:szCs w:val="19"/>
                <w:lang w:eastAsia="en-US"/>
              </w:rPr>
              <w:t xml:space="preserve"> and involv</w:t>
            </w:r>
            <w:r w:rsidR="00506ACA" w:rsidRPr="00EA528F">
              <w:rPr>
                <w:rFonts w:ascii="Arial" w:eastAsiaTheme="minorHAnsi" w:hAnsi="Arial" w:cs="Arial"/>
                <w:sz w:val="19"/>
                <w:szCs w:val="19"/>
                <w:lang w:eastAsia="en-US"/>
              </w:rPr>
              <w:t xml:space="preserve">ing the </w:t>
            </w:r>
            <w:r w:rsidRPr="00EA528F">
              <w:rPr>
                <w:rFonts w:ascii="Arial" w:eastAsiaTheme="minorHAnsi" w:hAnsi="Arial" w:cs="Arial"/>
                <w:sz w:val="19"/>
                <w:szCs w:val="19"/>
                <w:lang w:eastAsia="en-US"/>
              </w:rPr>
              <w:t xml:space="preserve">hosting community about the rental assistance programme through community mobilisation. </w:t>
            </w:r>
          </w:p>
          <w:p w14:paraId="086E5963" w14:textId="1A91CBED" w:rsidR="001477F8" w:rsidRPr="00EA528F" w:rsidRDefault="001477F8" w:rsidP="00EA528F">
            <w:pPr>
              <w:pStyle w:val="ListParagraph"/>
              <w:numPr>
                <w:ilvl w:val="0"/>
                <w:numId w:val="16"/>
              </w:numPr>
              <w:tabs>
                <w:tab w:val="clear" w:pos="720"/>
              </w:tabs>
              <w:jc w:val="both"/>
              <w:rPr>
                <w:rFonts w:ascii="Arial" w:hAnsi="Arial" w:cs="Arial"/>
                <w:sz w:val="19"/>
                <w:szCs w:val="19"/>
              </w:rPr>
            </w:pPr>
            <w:r w:rsidRPr="00EA528F">
              <w:rPr>
                <w:rFonts w:ascii="Arial" w:eastAsiaTheme="minorHAnsi" w:hAnsi="Arial" w:cs="Arial"/>
                <w:sz w:val="19"/>
                <w:szCs w:val="19"/>
                <w:lang w:eastAsia="en-US"/>
              </w:rPr>
              <w:t xml:space="preserve">Consult with </w:t>
            </w:r>
            <w:r w:rsidR="000A5244" w:rsidRPr="00EA528F">
              <w:rPr>
                <w:rFonts w:ascii="Arial" w:eastAsiaTheme="minorHAnsi" w:hAnsi="Arial" w:cs="Arial"/>
                <w:sz w:val="19"/>
                <w:szCs w:val="19"/>
                <w:lang w:eastAsia="en-US"/>
              </w:rPr>
              <w:t xml:space="preserve">Community Engagement and Accountability </w:t>
            </w:r>
            <w:r w:rsidRPr="00EA528F">
              <w:rPr>
                <w:rFonts w:ascii="Arial" w:eastAsiaTheme="minorHAnsi" w:hAnsi="Arial" w:cs="Arial"/>
                <w:sz w:val="19"/>
                <w:szCs w:val="19"/>
                <w:lang w:eastAsia="en-US"/>
              </w:rPr>
              <w:t>experts to develop information to meet the needs of the target population, considerin</w:t>
            </w:r>
            <w:r w:rsidR="00C46333">
              <w:rPr>
                <w:rFonts w:ascii="Arial" w:eastAsiaTheme="minorHAnsi" w:hAnsi="Arial" w:cs="Arial"/>
                <w:sz w:val="19"/>
                <w:szCs w:val="19"/>
                <w:lang w:eastAsia="en-US"/>
              </w:rPr>
              <w:t xml:space="preserve">g </w:t>
            </w:r>
            <w:r w:rsidR="00997C42" w:rsidRPr="00EA528F">
              <w:rPr>
                <w:rFonts w:ascii="Arial" w:eastAsiaTheme="minorHAnsi" w:hAnsi="Arial" w:cs="Arial"/>
                <w:sz w:val="19"/>
                <w:szCs w:val="19"/>
                <w:lang w:eastAsia="en-US"/>
              </w:rPr>
              <w:t>preferred and trusted communication channels</w:t>
            </w:r>
            <w:r w:rsidRPr="00EA528F">
              <w:rPr>
                <w:rFonts w:ascii="Arial" w:eastAsiaTheme="minorHAnsi" w:hAnsi="Arial" w:cs="Arial"/>
                <w:sz w:val="19"/>
                <w:szCs w:val="19"/>
                <w:lang w:eastAsia="en-US"/>
              </w:rPr>
              <w:t>, dissemination approach, etc.</w:t>
            </w:r>
            <w:r w:rsidR="00F65DA0" w:rsidRPr="00EA528F">
              <w:rPr>
                <w:rFonts w:ascii="Arial" w:eastAsiaTheme="minorHAnsi" w:hAnsi="Arial" w:cs="Arial"/>
                <w:sz w:val="19"/>
                <w:szCs w:val="19"/>
                <w:lang w:eastAsia="en-US"/>
              </w:rPr>
              <w:t xml:space="preserve"> This is part of the </w:t>
            </w:r>
            <w:r w:rsidR="00C46333">
              <w:rPr>
                <w:rFonts w:ascii="Arial" w:eastAsiaTheme="minorHAnsi" w:hAnsi="Arial" w:cs="Arial"/>
                <w:sz w:val="19"/>
                <w:szCs w:val="19"/>
                <w:lang w:eastAsia="en-US"/>
              </w:rPr>
              <w:t>‘</w:t>
            </w:r>
            <w:r w:rsidR="00F65DA0" w:rsidRPr="00C46333">
              <w:rPr>
                <w:rFonts w:ascii="Arial" w:eastAsiaTheme="minorHAnsi" w:hAnsi="Arial" w:cs="Arial"/>
                <w:i/>
                <w:iCs/>
                <w:sz w:val="19"/>
                <w:szCs w:val="19"/>
                <w:lang w:eastAsia="en-US"/>
              </w:rPr>
              <w:t xml:space="preserve">Information is </w:t>
            </w:r>
            <w:r w:rsidR="001B5557" w:rsidRPr="00C46333">
              <w:rPr>
                <w:rFonts w:ascii="Arial" w:eastAsiaTheme="minorHAnsi" w:hAnsi="Arial" w:cs="Arial"/>
                <w:i/>
                <w:iCs/>
                <w:sz w:val="19"/>
                <w:szCs w:val="19"/>
                <w:lang w:eastAsia="en-US"/>
              </w:rPr>
              <w:t>a</w:t>
            </w:r>
            <w:r w:rsidR="00F65DA0" w:rsidRPr="00C46333">
              <w:rPr>
                <w:rFonts w:ascii="Arial" w:eastAsiaTheme="minorHAnsi" w:hAnsi="Arial" w:cs="Arial"/>
                <w:i/>
                <w:iCs/>
                <w:sz w:val="19"/>
                <w:szCs w:val="19"/>
                <w:lang w:eastAsia="en-US"/>
              </w:rPr>
              <w:t>id</w:t>
            </w:r>
            <w:r w:rsidR="00C46333">
              <w:rPr>
                <w:rFonts w:ascii="Arial" w:eastAsiaTheme="minorHAnsi" w:hAnsi="Arial" w:cs="Arial"/>
                <w:i/>
                <w:iCs/>
                <w:sz w:val="19"/>
                <w:szCs w:val="19"/>
                <w:lang w:eastAsia="en-US"/>
              </w:rPr>
              <w:t>’</w:t>
            </w:r>
            <w:r w:rsidR="00F65DA0" w:rsidRPr="00C46333">
              <w:rPr>
                <w:rFonts w:ascii="Arial" w:eastAsiaTheme="minorHAnsi" w:hAnsi="Arial" w:cs="Arial"/>
                <w:i/>
                <w:iCs/>
                <w:sz w:val="19"/>
                <w:szCs w:val="19"/>
                <w:lang w:eastAsia="en-US"/>
              </w:rPr>
              <w:t xml:space="preserve"> </w:t>
            </w:r>
            <w:r w:rsidR="00F65DA0" w:rsidRPr="00EA528F">
              <w:rPr>
                <w:rFonts w:ascii="Arial" w:eastAsiaTheme="minorHAnsi" w:hAnsi="Arial" w:cs="Arial"/>
                <w:sz w:val="19"/>
                <w:szCs w:val="19"/>
                <w:lang w:eastAsia="en-US"/>
              </w:rPr>
              <w:t>approach.</w:t>
            </w:r>
          </w:p>
        </w:tc>
      </w:tr>
      <w:tr w:rsidR="001477F8" w:rsidRPr="00EA528F" w14:paraId="47841A0E" w14:textId="77777777" w:rsidTr="0047345C">
        <w:tc>
          <w:tcPr>
            <w:tcW w:w="2405" w:type="dxa"/>
            <w:shd w:val="clear" w:color="auto" w:fill="FEF5F4"/>
          </w:tcPr>
          <w:p w14:paraId="0709EF85" w14:textId="77777777" w:rsidR="001477F8" w:rsidRPr="00EA528F" w:rsidRDefault="001477F8" w:rsidP="003C767C">
            <w:pPr>
              <w:spacing w:after="160" w:line="259" w:lineRule="auto"/>
              <w:rPr>
                <w:rFonts w:ascii="Arial" w:hAnsi="Arial" w:cs="Arial"/>
                <w:sz w:val="19"/>
                <w:szCs w:val="19"/>
              </w:rPr>
            </w:pPr>
            <w:r w:rsidRPr="00EA528F">
              <w:rPr>
                <w:rFonts w:ascii="Arial" w:hAnsi="Arial" w:cs="Arial"/>
                <w:sz w:val="19"/>
                <w:szCs w:val="19"/>
              </w:rPr>
              <w:t>2. Minimum housing standards</w:t>
            </w:r>
          </w:p>
        </w:tc>
        <w:tc>
          <w:tcPr>
            <w:tcW w:w="6611" w:type="dxa"/>
            <w:shd w:val="clear" w:color="auto" w:fill="FEF5F4"/>
          </w:tcPr>
          <w:p w14:paraId="23368009" w14:textId="03D9C4C3" w:rsidR="001477F8" w:rsidRPr="00EA528F" w:rsidRDefault="001477F8" w:rsidP="00EA528F">
            <w:pPr>
              <w:pStyle w:val="ListParagraph"/>
              <w:numPr>
                <w:ilvl w:val="0"/>
                <w:numId w:val="19"/>
              </w:numPr>
              <w:spacing w:after="160" w:line="259" w:lineRule="auto"/>
              <w:jc w:val="both"/>
              <w:rPr>
                <w:rFonts w:ascii="Arial" w:hAnsi="Arial" w:cs="Arial"/>
                <w:sz w:val="19"/>
                <w:szCs w:val="19"/>
              </w:rPr>
            </w:pPr>
            <w:r w:rsidRPr="00EA528F">
              <w:rPr>
                <w:rFonts w:ascii="Arial" w:hAnsi="Arial" w:cs="Arial"/>
                <w:sz w:val="19"/>
                <w:szCs w:val="19"/>
              </w:rPr>
              <w:t>Establishing minimum housing</w:t>
            </w:r>
            <w:r w:rsidR="001B5557" w:rsidRPr="00EA528F">
              <w:rPr>
                <w:rFonts w:ascii="Arial" w:hAnsi="Arial" w:cs="Arial"/>
                <w:sz w:val="19"/>
                <w:szCs w:val="19"/>
              </w:rPr>
              <w:t xml:space="preserve"> (habitability)</w:t>
            </w:r>
            <w:r w:rsidRPr="00EA528F">
              <w:rPr>
                <w:rFonts w:ascii="Arial" w:hAnsi="Arial" w:cs="Arial"/>
                <w:sz w:val="19"/>
                <w:szCs w:val="19"/>
              </w:rPr>
              <w:t xml:space="preserve"> standards.</w:t>
            </w:r>
          </w:p>
          <w:p w14:paraId="38AEC4BF" w14:textId="01546C7C" w:rsidR="001B5557" w:rsidRPr="00EA528F" w:rsidRDefault="001B5557" w:rsidP="00EA528F">
            <w:pPr>
              <w:pStyle w:val="ListParagraph"/>
              <w:numPr>
                <w:ilvl w:val="0"/>
                <w:numId w:val="19"/>
              </w:numPr>
              <w:spacing w:after="160" w:line="259" w:lineRule="auto"/>
              <w:jc w:val="both"/>
              <w:rPr>
                <w:rFonts w:ascii="Arial" w:hAnsi="Arial" w:cs="Arial"/>
                <w:sz w:val="19"/>
                <w:szCs w:val="19"/>
              </w:rPr>
            </w:pPr>
            <w:r w:rsidRPr="00EA528F">
              <w:rPr>
                <w:rFonts w:ascii="Arial" w:hAnsi="Arial" w:cs="Arial"/>
                <w:sz w:val="19"/>
                <w:szCs w:val="19"/>
              </w:rPr>
              <w:t xml:space="preserve">Establish minimum settlement standards (e.g. </w:t>
            </w:r>
            <w:r w:rsidR="00484F82" w:rsidRPr="00EA528F">
              <w:rPr>
                <w:rFonts w:ascii="Arial" w:hAnsi="Arial" w:cs="Arial"/>
                <w:sz w:val="19"/>
                <w:szCs w:val="19"/>
              </w:rPr>
              <w:t xml:space="preserve">safe, </w:t>
            </w:r>
            <w:r w:rsidRPr="00EA528F">
              <w:rPr>
                <w:rFonts w:ascii="Arial" w:hAnsi="Arial" w:cs="Arial"/>
                <w:sz w:val="19"/>
                <w:szCs w:val="19"/>
              </w:rPr>
              <w:t xml:space="preserve">close to </w:t>
            </w:r>
            <w:r w:rsidR="00484F82" w:rsidRPr="00EA528F">
              <w:rPr>
                <w:rFonts w:ascii="Arial" w:hAnsi="Arial" w:cs="Arial"/>
                <w:sz w:val="19"/>
                <w:szCs w:val="19"/>
              </w:rPr>
              <w:t>services, markets, livelihood opportunities etc.).</w:t>
            </w:r>
          </w:p>
          <w:p w14:paraId="0F6920E1" w14:textId="0D6F1B1A" w:rsidR="00484F82" w:rsidRPr="00EA528F" w:rsidRDefault="00786086" w:rsidP="00EA528F">
            <w:pPr>
              <w:pStyle w:val="ListParagraph"/>
              <w:numPr>
                <w:ilvl w:val="0"/>
                <w:numId w:val="19"/>
              </w:numPr>
              <w:spacing w:after="160" w:line="259" w:lineRule="auto"/>
              <w:jc w:val="both"/>
              <w:rPr>
                <w:rFonts w:ascii="Arial" w:hAnsi="Arial" w:cs="Arial"/>
                <w:sz w:val="19"/>
                <w:szCs w:val="19"/>
              </w:rPr>
            </w:pPr>
            <w:r w:rsidRPr="00EA528F">
              <w:rPr>
                <w:rFonts w:ascii="Arial" w:hAnsi="Arial" w:cs="Arial"/>
                <w:sz w:val="19"/>
                <w:szCs w:val="19"/>
              </w:rPr>
              <w:t>Orientation</w:t>
            </w:r>
            <w:r w:rsidR="00484F82" w:rsidRPr="00EA528F">
              <w:rPr>
                <w:rFonts w:ascii="Arial" w:hAnsi="Arial" w:cs="Arial"/>
                <w:sz w:val="19"/>
                <w:szCs w:val="19"/>
              </w:rPr>
              <w:t xml:space="preserve"> on </w:t>
            </w:r>
            <w:r w:rsidRPr="00EA528F">
              <w:rPr>
                <w:rFonts w:ascii="Arial" w:hAnsi="Arial" w:cs="Arial"/>
                <w:sz w:val="19"/>
                <w:szCs w:val="19"/>
              </w:rPr>
              <w:t>spotting potential issues when viewing properties (e.g. signs of covered-up damp issues).</w:t>
            </w:r>
          </w:p>
          <w:p w14:paraId="7CDA8E04" w14:textId="761A4BB5" w:rsidR="001477F8" w:rsidRPr="00EA528F" w:rsidRDefault="001477F8" w:rsidP="00EA528F">
            <w:pPr>
              <w:pStyle w:val="ListParagraph"/>
              <w:numPr>
                <w:ilvl w:val="0"/>
                <w:numId w:val="19"/>
              </w:numPr>
              <w:spacing w:after="160" w:line="259" w:lineRule="auto"/>
              <w:jc w:val="both"/>
              <w:rPr>
                <w:rFonts w:ascii="Arial" w:hAnsi="Arial" w:cs="Arial"/>
                <w:sz w:val="19"/>
                <w:szCs w:val="19"/>
              </w:rPr>
            </w:pPr>
            <w:r w:rsidRPr="00EA528F">
              <w:rPr>
                <w:rFonts w:ascii="Arial" w:hAnsi="Arial" w:cs="Arial"/>
                <w:sz w:val="19"/>
                <w:szCs w:val="19"/>
              </w:rPr>
              <w:t>Vetting process to check minimum housing standards</w:t>
            </w:r>
            <w:r w:rsidR="00C95CF2" w:rsidRPr="00EA528F">
              <w:rPr>
                <w:rFonts w:ascii="Arial" w:hAnsi="Arial" w:cs="Arial"/>
                <w:sz w:val="19"/>
                <w:szCs w:val="19"/>
              </w:rPr>
              <w:t>.</w:t>
            </w:r>
          </w:p>
          <w:p w14:paraId="67872ADC" w14:textId="380E32D5" w:rsidR="001477F8" w:rsidRPr="00EA528F" w:rsidRDefault="001477F8" w:rsidP="00EA528F">
            <w:pPr>
              <w:pStyle w:val="ListParagraph"/>
              <w:numPr>
                <w:ilvl w:val="0"/>
                <w:numId w:val="19"/>
              </w:numPr>
              <w:spacing w:after="160" w:line="259" w:lineRule="auto"/>
              <w:jc w:val="both"/>
              <w:rPr>
                <w:rFonts w:ascii="Arial" w:hAnsi="Arial" w:cs="Arial"/>
                <w:sz w:val="19"/>
                <w:szCs w:val="19"/>
              </w:rPr>
            </w:pPr>
            <w:r w:rsidRPr="00EA528F">
              <w:rPr>
                <w:rFonts w:ascii="Arial" w:hAnsi="Arial" w:cs="Arial"/>
                <w:sz w:val="19"/>
                <w:szCs w:val="19"/>
              </w:rPr>
              <w:t xml:space="preserve">Assessing and </w:t>
            </w:r>
            <w:r w:rsidR="003606F3" w:rsidRPr="00EA528F">
              <w:rPr>
                <w:rFonts w:ascii="Arial" w:hAnsi="Arial" w:cs="Arial"/>
                <w:sz w:val="19"/>
                <w:szCs w:val="19"/>
              </w:rPr>
              <w:t>m</w:t>
            </w:r>
            <w:r w:rsidRPr="00EA528F">
              <w:rPr>
                <w:rFonts w:ascii="Arial" w:hAnsi="Arial" w:cs="Arial"/>
                <w:sz w:val="19"/>
                <w:szCs w:val="19"/>
              </w:rPr>
              <w:t>onitoring the housing market quality, quantity and cost.</w:t>
            </w:r>
          </w:p>
        </w:tc>
      </w:tr>
      <w:tr w:rsidR="001477F8" w:rsidRPr="00EA528F" w14:paraId="75C290E4" w14:textId="77777777" w:rsidTr="005A1586">
        <w:tc>
          <w:tcPr>
            <w:tcW w:w="2405" w:type="dxa"/>
            <w:shd w:val="clear" w:color="auto" w:fill="auto"/>
          </w:tcPr>
          <w:p w14:paraId="31E866A6" w14:textId="020812E7" w:rsidR="001477F8" w:rsidRPr="00EA528F" w:rsidRDefault="001477F8" w:rsidP="003C767C">
            <w:pPr>
              <w:spacing w:after="160" w:line="259" w:lineRule="auto"/>
              <w:rPr>
                <w:rFonts w:ascii="Arial" w:hAnsi="Arial" w:cs="Arial"/>
                <w:sz w:val="19"/>
                <w:szCs w:val="19"/>
              </w:rPr>
            </w:pPr>
            <w:r w:rsidRPr="00EA528F">
              <w:rPr>
                <w:rFonts w:ascii="Arial" w:hAnsi="Arial" w:cs="Arial"/>
                <w:sz w:val="19"/>
                <w:szCs w:val="19"/>
              </w:rPr>
              <w:t xml:space="preserve">3. </w:t>
            </w:r>
            <w:r w:rsidR="00C37A57" w:rsidRPr="00EA528F">
              <w:rPr>
                <w:rFonts w:ascii="Arial" w:hAnsi="Arial" w:cs="Arial"/>
                <w:sz w:val="19"/>
                <w:szCs w:val="19"/>
              </w:rPr>
              <w:t>S</w:t>
            </w:r>
            <w:r w:rsidRPr="00EA528F">
              <w:rPr>
                <w:rFonts w:ascii="Arial" w:hAnsi="Arial" w:cs="Arial"/>
                <w:sz w:val="19"/>
                <w:szCs w:val="19"/>
              </w:rPr>
              <w:t>ecurity of tenure</w:t>
            </w:r>
            <w:r w:rsidR="00C37A57" w:rsidRPr="00EA528F">
              <w:rPr>
                <w:rFonts w:ascii="Arial" w:hAnsi="Arial" w:cs="Arial"/>
                <w:sz w:val="19"/>
                <w:szCs w:val="19"/>
              </w:rPr>
              <w:t xml:space="preserve"> support</w:t>
            </w:r>
          </w:p>
        </w:tc>
        <w:tc>
          <w:tcPr>
            <w:tcW w:w="6611" w:type="dxa"/>
            <w:shd w:val="clear" w:color="auto" w:fill="auto"/>
          </w:tcPr>
          <w:p w14:paraId="3BB6C6CC" w14:textId="337E673A" w:rsidR="001477F8" w:rsidRPr="00EA528F" w:rsidRDefault="001477F8" w:rsidP="00EA528F">
            <w:pPr>
              <w:pStyle w:val="ListParagraph"/>
              <w:numPr>
                <w:ilvl w:val="0"/>
                <w:numId w:val="20"/>
              </w:numPr>
              <w:spacing w:after="160" w:line="259" w:lineRule="auto"/>
              <w:jc w:val="both"/>
              <w:rPr>
                <w:rFonts w:ascii="Arial" w:hAnsi="Arial" w:cs="Arial"/>
                <w:sz w:val="19"/>
                <w:szCs w:val="19"/>
              </w:rPr>
            </w:pPr>
            <w:r w:rsidRPr="00EA528F">
              <w:rPr>
                <w:rFonts w:ascii="Arial" w:hAnsi="Arial" w:cs="Arial"/>
                <w:sz w:val="19"/>
                <w:szCs w:val="19"/>
              </w:rPr>
              <w:t xml:space="preserve">Ensuring security of tenure through appropriate rental agreements. </w:t>
            </w:r>
          </w:p>
          <w:p w14:paraId="6D1BB833" w14:textId="77777777" w:rsidR="001477F8" w:rsidRPr="00EA528F" w:rsidRDefault="001477F8" w:rsidP="00EA528F">
            <w:pPr>
              <w:pStyle w:val="ListParagraph"/>
              <w:numPr>
                <w:ilvl w:val="0"/>
                <w:numId w:val="20"/>
              </w:numPr>
              <w:spacing w:after="160" w:line="259" w:lineRule="auto"/>
              <w:jc w:val="both"/>
              <w:rPr>
                <w:rFonts w:ascii="Arial" w:hAnsi="Arial" w:cs="Arial"/>
                <w:sz w:val="19"/>
                <w:szCs w:val="19"/>
              </w:rPr>
            </w:pPr>
            <w:r w:rsidRPr="00EA528F">
              <w:rPr>
                <w:rFonts w:ascii="Arial" w:hAnsi="Arial" w:cs="Arial"/>
                <w:sz w:val="19"/>
                <w:szCs w:val="19"/>
              </w:rPr>
              <w:t>Ensuring both parties understand their roles and responsibilities in contractual arrangements (verbal or written).</w:t>
            </w:r>
          </w:p>
          <w:p w14:paraId="6DF54770" w14:textId="0100C579" w:rsidR="003606F3" w:rsidRPr="00EA528F" w:rsidRDefault="003606F3" w:rsidP="00EA528F">
            <w:pPr>
              <w:pStyle w:val="ListParagraph"/>
              <w:numPr>
                <w:ilvl w:val="0"/>
                <w:numId w:val="20"/>
              </w:numPr>
              <w:spacing w:after="160" w:line="259" w:lineRule="auto"/>
              <w:jc w:val="both"/>
              <w:rPr>
                <w:rFonts w:ascii="Arial" w:hAnsi="Arial" w:cs="Arial"/>
                <w:sz w:val="19"/>
                <w:szCs w:val="19"/>
              </w:rPr>
            </w:pPr>
            <w:r w:rsidRPr="00EA528F">
              <w:rPr>
                <w:rFonts w:ascii="Arial" w:hAnsi="Arial" w:cs="Arial"/>
                <w:sz w:val="19"/>
                <w:szCs w:val="19"/>
              </w:rPr>
              <w:t>Eviction monitoring</w:t>
            </w:r>
            <w:r w:rsidR="00E73130" w:rsidRPr="00EA528F">
              <w:rPr>
                <w:rFonts w:ascii="Arial" w:hAnsi="Arial" w:cs="Arial"/>
                <w:sz w:val="19"/>
                <w:szCs w:val="19"/>
              </w:rPr>
              <w:t xml:space="preserve"> (can be part of an early warning mechanism or can trigger a rapid response, it can also inform</w:t>
            </w:r>
            <w:r w:rsidR="00FD0F0E" w:rsidRPr="00EA528F">
              <w:rPr>
                <w:rFonts w:ascii="Arial" w:hAnsi="Arial" w:cs="Arial"/>
                <w:sz w:val="19"/>
                <w:szCs w:val="19"/>
              </w:rPr>
              <w:t xml:space="preserve"> advocacy interventions and the design of the programme).</w:t>
            </w:r>
          </w:p>
        </w:tc>
      </w:tr>
      <w:tr w:rsidR="001477F8" w:rsidRPr="00EA528F" w14:paraId="6A051966" w14:textId="77777777" w:rsidTr="0047345C">
        <w:tc>
          <w:tcPr>
            <w:tcW w:w="2405" w:type="dxa"/>
            <w:shd w:val="clear" w:color="auto" w:fill="FEF5F4"/>
          </w:tcPr>
          <w:p w14:paraId="443D68BF" w14:textId="77777777"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t>4. Exit Strategy</w:t>
            </w:r>
          </w:p>
        </w:tc>
        <w:tc>
          <w:tcPr>
            <w:tcW w:w="6611" w:type="dxa"/>
            <w:shd w:val="clear" w:color="auto" w:fill="FEF5F4"/>
          </w:tcPr>
          <w:p w14:paraId="02E85336" w14:textId="49B1EE12" w:rsidR="001477F8" w:rsidRPr="00EA528F" w:rsidRDefault="00DC1FAC" w:rsidP="00EA528F">
            <w:pPr>
              <w:pStyle w:val="ListParagraph"/>
              <w:numPr>
                <w:ilvl w:val="0"/>
                <w:numId w:val="21"/>
              </w:numPr>
              <w:spacing w:after="160" w:line="259" w:lineRule="auto"/>
              <w:jc w:val="both"/>
              <w:rPr>
                <w:rFonts w:ascii="Arial" w:hAnsi="Arial" w:cs="Arial"/>
                <w:sz w:val="19"/>
                <w:szCs w:val="19"/>
              </w:rPr>
            </w:pPr>
            <w:r w:rsidRPr="00EA528F">
              <w:rPr>
                <w:rFonts w:ascii="Arial" w:hAnsi="Arial" w:cs="Arial"/>
                <w:sz w:val="19"/>
                <w:szCs w:val="19"/>
              </w:rPr>
              <w:t>Exit is defined here as</w:t>
            </w:r>
            <w:r w:rsidR="00AB1A3D" w:rsidRPr="00EA528F">
              <w:rPr>
                <w:rFonts w:ascii="Arial" w:hAnsi="Arial" w:cs="Arial"/>
                <w:sz w:val="19"/>
                <w:szCs w:val="19"/>
              </w:rPr>
              <w:t xml:space="preserve"> how the tenant can maintain their </w:t>
            </w:r>
            <w:r w:rsidRPr="00EA528F">
              <w:rPr>
                <w:rFonts w:ascii="Arial" w:hAnsi="Arial" w:cs="Arial"/>
                <w:sz w:val="19"/>
                <w:szCs w:val="19"/>
              </w:rPr>
              <w:t>access to adequate housing once the support from the programme ends</w:t>
            </w:r>
            <w:r w:rsidR="001F0AAA" w:rsidRPr="00EA528F">
              <w:rPr>
                <w:rFonts w:ascii="Arial" w:hAnsi="Arial" w:cs="Arial"/>
                <w:sz w:val="19"/>
                <w:szCs w:val="19"/>
              </w:rPr>
              <w:t xml:space="preserve">. i.e. </w:t>
            </w:r>
            <w:r w:rsidR="001477F8" w:rsidRPr="00EA528F">
              <w:rPr>
                <w:rFonts w:ascii="Arial" w:hAnsi="Arial" w:cs="Arial"/>
                <w:sz w:val="19"/>
                <w:szCs w:val="19"/>
              </w:rPr>
              <w:t>What will happen when rental support ends? How will people maintain access to adequate shelter?</w:t>
            </w:r>
          </w:p>
          <w:p w14:paraId="21180D15" w14:textId="56FDC9C1" w:rsidR="001F0AAA" w:rsidRPr="00EA528F" w:rsidRDefault="001F0AAA" w:rsidP="00EA528F">
            <w:pPr>
              <w:pStyle w:val="ListParagraph"/>
              <w:numPr>
                <w:ilvl w:val="0"/>
                <w:numId w:val="21"/>
              </w:numPr>
              <w:spacing w:after="160" w:line="259" w:lineRule="auto"/>
              <w:jc w:val="both"/>
              <w:rPr>
                <w:rFonts w:ascii="Arial" w:hAnsi="Arial" w:cs="Arial"/>
                <w:sz w:val="19"/>
                <w:szCs w:val="19"/>
              </w:rPr>
            </w:pPr>
            <w:r w:rsidRPr="00EA528F">
              <w:rPr>
                <w:rFonts w:ascii="Arial" w:hAnsi="Arial" w:cs="Arial"/>
                <w:sz w:val="19"/>
                <w:szCs w:val="19"/>
              </w:rPr>
              <w:t xml:space="preserve">Considering exit strategies will greatly impact </w:t>
            </w:r>
            <w:r w:rsidR="00F41CC2" w:rsidRPr="00EA528F">
              <w:rPr>
                <w:rFonts w:ascii="Arial" w:hAnsi="Arial" w:cs="Arial"/>
                <w:sz w:val="19"/>
                <w:szCs w:val="19"/>
              </w:rPr>
              <w:t>programme design (including targeting, duration of programme, compl</w:t>
            </w:r>
            <w:r w:rsidR="000D435C">
              <w:rPr>
                <w:rFonts w:ascii="Arial" w:hAnsi="Arial" w:cs="Arial"/>
                <w:sz w:val="19"/>
                <w:szCs w:val="19"/>
              </w:rPr>
              <w:t>e</w:t>
            </w:r>
            <w:r w:rsidR="00F41CC2" w:rsidRPr="00EA528F">
              <w:rPr>
                <w:rFonts w:ascii="Arial" w:hAnsi="Arial" w:cs="Arial"/>
                <w:sz w:val="19"/>
                <w:szCs w:val="19"/>
              </w:rPr>
              <w:t>mentary programmes).</w:t>
            </w:r>
          </w:p>
          <w:p w14:paraId="44A0DB2D" w14:textId="64257F3A" w:rsidR="001477F8" w:rsidRPr="00EA528F" w:rsidRDefault="00F41CC2" w:rsidP="00EA528F">
            <w:pPr>
              <w:pStyle w:val="ListParagraph"/>
              <w:numPr>
                <w:ilvl w:val="0"/>
                <w:numId w:val="21"/>
              </w:numPr>
              <w:spacing w:after="160" w:line="259" w:lineRule="auto"/>
              <w:jc w:val="both"/>
              <w:rPr>
                <w:rFonts w:ascii="Arial" w:hAnsi="Arial" w:cs="Arial"/>
                <w:sz w:val="19"/>
                <w:szCs w:val="19"/>
              </w:rPr>
            </w:pPr>
            <w:r w:rsidRPr="00EA528F">
              <w:rPr>
                <w:rFonts w:ascii="Arial" w:hAnsi="Arial" w:cs="Arial"/>
                <w:sz w:val="19"/>
                <w:szCs w:val="19"/>
              </w:rPr>
              <w:t>Linking</w:t>
            </w:r>
            <w:r w:rsidR="001477F8" w:rsidRPr="00EA528F">
              <w:rPr>
                <w:rFonts w:ascii="Arial" w:hAnsi="Arial" w:cs="Arial"/>
                <w:sz w:val="19"/>
                <w:szCs w:val="19"/>
              </w:rPr>
              <w:t xml:space="preserve"> to complementary programmes</w:t>
            </w:r>
            <w:r w:rsidR="00BB0485" w:rsidRPr="00EA528F">
              <w:rPr>
                <w:rFonts w:ascii="Arial" w:hAnsi="Arial" w:cs="Arial"/>
                <w:sz w:val="19"/>
                <w:szCs w:val="19"/>
              </w:rPr>
              <w:t xml:space="preserve"> (e.g. Livelihood programming)</w:t>
            </w:r>
            <w:r w:rsidR="001477F8" w:rsidRPr="00EA528F">
              <w:rPr>
                <w:rFonts w:ascii="Arial" w:hAnsi="Arial" w:cs="Arial"/>
                <w:sz w:val="19"/>
                <w:szCs w:val="19"/>
              </w:rPr>
              <w:t xml:space="preserve"> </w:t>
            </w:r>
            <w:r w:rsidR="19791169" w:rsidRPr="00EA528F">
              <w:rPr>
                <w:rFonts w:ascii="Arial" w:hAnsi="Arial" w:cs="Arial"/>
                <w:sz w:val="19"/>
                <w:szCs w:val="19"/>
              </w:rPr>
              <w:t xml:space="preserve">and </w:t>
            </w:r>
            <w:r w:rsidR="00FD0F0E" w:rsidRPr="00EA528F">
              <w:rPr>
                <w:rFonts w:ascii="Arial" w:hAnsi="Arial" w:cs="Arial"/>
                <w:sz w:val="19"/>
                <w:szCs w:val="19"/>
              </w:rPr>
              <w:t>initiatives</w:t>
            </w:r>
            <w:r w:rsidR="19791169" w:rsidRPr="00EA528F">
              <w:rPr>
                <w:rFonts w:ascii="Arial" w:hAnsi="Arial" w:cs="Arial"/>
                <w:sz w:val="19"/>
                <w:szCs w:val="19"/>
              </w:rPr>
              <w:t xml:space="preserve"> </w:t>
            </w:r>
            <w:r w:rsidR="001477F8" w:rsidRPr="00EA528F">
              <w:rPr>
                <w:rFonts w:ascii="Arial" w:hAnsi="Arial" w:cs="Arial"/>
                <w:sz w:val="19"/>
                <w:szCs w:val="19"/>
              </w:rPr>
              <w:t>to ensure exit strategy and do no harm.</w:t>
            </w:r>
          </w:p>
        </w:tc>
      </w:tr>
      <w:tr w:rsidR="001477F8" w:rsidRPr="00EA528F" w14:paraId="3DD09298" w14:textId="77777777" w:rsidTr="005A1586">
        <w:tc>
          <w:tcPr>
            <w:tcW w:w="2405" w:type="dxa"/>
            <w:shd w:val="clear" w:color="auto" w:fill="auto"/>
          </w:tcPr>
          <w:p w14:paraId="60AC45E7" w14:textId="77777777"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t>5. Technical Advice</w:t>
            </w:r>
          </w:p>
        </w:tc>
        <w:tc>
          <w:tcPr>
            <w:tcW w:w="6611" w:type="dxa"/>
            <w:shd w:val="clear" w:color="auto" w:fill="auto"/>
          </w:tcPr>
          <w:p w14:paraId="607BE98D" w14:textId="4D3D3315" w:rsidR="001D767F" w:rsidRPr="00EA528F" w:rsidRDefault="001D767F"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 xml:space="preserve">Supporting tenants </w:t>
            </w:r>
            <w:r w:rsidR="00243DA0">
              <w:rPr>
                <w:rFonts w:ascii="Arial" w:hAnsi="Arial" w:cs="Arial"/>
                <w:sz w:val="19"/>
                <w:szCs w:val="19"/>
              </w:rPr>
              <w:t>to</w:t>
            </w:r>
            <w:r w:rsidR="008602B4" w:rsidRPr="00EA528F">
              <w:rPr>
                <w:rFonts w:ascii="Arial" w:hAnsi="Arial" w:cs="Arial"/>
                <w:sz w:val="19"/>
                <w:szCs w:val="19"/>
              </w:rPr>
              <w:t xml:space="preserve"> negotiat</w:t>
            </w:r>
            <w:r w:rsidR="00243DA0">
              <w:rPr>
                <w:rFonts w:ascii="Arial" w:hAnsi="Arial" w:cs="Arial"/>
                <w:sz w:val="19"/>
                <w:szCs w:val="19"/>
              </w:rPr>
              <w:t>e</w:t>
            </w:r>
            <w:r w:rsidR="008602B4" w:rsidRPr="00EA528F">
              <w:rPr>
                <w:rFonts w:ascii="Arial" w:hAnsi="Arial" w:cs="Arial"/>
                <w:sz w:val="19"/>
                <w:szCs w:val="19"/>
              </w:rPr>
              <w:t xml:space="preserve"> with landlords, and in-particular to support them with translation</w:t>
            </w:r>
            <w:r w:rsidR="00BB0485" w:rsidRPr="00EA528F">
              <w:rPr>
                <w:rFonts w:ascii="Arial" w:hAnsi="Arial" w:cs="Arial"/>
                <w:sz w:val="19"/>
                <w:szCs w:val="19"/>
              </w:rPr>
              <w:t xml:space="preserve"> for cross-border </w:t>
            </w:r>
            <w:r w:rsidR="00CA7E57" w:rsidRPr="00EA528F">
              <w:rPr>
                <w:rFonts w:ascii="Arial" w:hAnsi="Arial" w:cs="Arial"/>
                <w:sz w:val="19"/>
                <w:szCs w:val="19"/>
              </w:rPr>
              <w:t>displaced people.</w:t>
            </w:r>
          </w:p>
          <w:p w14:paraId="4C02A5AE" w14:textId="2E933599"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lastRenderedPageBreak/>
              <w:t xml:space="preserve">Technical visits related to use, maintenance, and wear-and-tear of rental properties. </w:t>
            </w:r>
          </w:p>
          <w:p w14:paraId="1C9ADA3B" w14:textId="02CDCF8C"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Support</w:t>
            </w:r>
            <w:r w:rsidR="00613A43">
              <w:rPr>
                <w:rFonts w:ascii="Arial" w:hAnsi="Arial" w:cs="Arial"/>
                <w:sz w:val="19"/>
                <w:szCs w:val="19"/>
              </w:rPr>
              <w:t>ing</w:t>
            </w:r>
            <w:r w:rsidRPr="00EA528F">
              <w:rPr>
                <w:rFonts w:ascii="Arial" w:hAnsi="Arial" w:cs="Arial"/>
                <w:sz w:val="19"/>
                <w:szCs w:val="19"/>
              </w:rPr>
              <w:t xml:space="preserve"> tenants to understand how to use less energy and other utilities.</w:t>
            </w:r>
          </w:p>
          <w:p w14:paraId="7BB2D0FD" w14:textId="23D71E10"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Support</w:t>
            </w:r>
            <w:r w:rsidR="00613A43">
              <w:rPr>
                <w:rFonts w:ascii="Arial" w:hAnsi="Arial" w:cs="Arial"/>
                <w:sz w:val="19"/>
                <w:szCs w:val="19"/>
              </w:rPr>
              <w:t>ing</w:t>
            </w:r>
            <w:r w:rsidRPr="00EA528F">
              <w:rPr>
                <w:rFonts w:ascii="Arial" w:hAnsi="Arial" w:cs="Arial"/>
                <w:sz w:val="19"/>
                <w:szCs w:val="19"/>
              </w:rPr>
              <w:t xml:space="preserve"> households to make insurance claims to pay for temporary accommodation. </w:t>
            </w:r>
          </w:p>
          <w:p w14:paraId="160865A9" w14:textId="7CCB2735"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 xml:space="preserve">Assisting with accessing support from </w:t>
            </w:r>
            <w:r w:rsidR="00D6426A" w:rsidRPr="00EA528F">
              <w:rPr>
                <w:rFonts w:ascii="Arial" w:hAnsi="Arial" w:cs="Arial"/>
                <w:sz w:val="19"/>
                <w:szCs w:val="19"/>
              </w:rPr>
              <w:t>g</w:t>
            </w:r>
            <w:r w:rsidRPr="00EA528F">
              <w:rPr>
                <w:rFonts w:ascii="Arial" w:hAnsi="Arial" w:cs="Arial"/>
                <w:sz w:val="19"/>
                <w:szCs w:val="19"/>
              </w:rPr>
              <w:t xml:space="preserve">overnment support systems. </w:t>
            </w:r>
          </w:p>
          <w:p w14:paraId="5B30BFA9" w14:textId="77777777"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 xml:space="preserve">Referral to social workers for support on relationship management between tenant and owners, this can be part of eviction monitoring. </w:t>
            </w:r>
          </w:p>
          <w:p w14:paraId="7835AA3B" w14:textId="77777777" w:rsidR="001477F8" w:rsidRPr="00EA528F" w:rsidRDefault="001477F8" w:rsidP="00EA528F">
            <w:pPr>
              <w:pStyle w:val="ListParagraph"/>
              <w:numPr>
                <w:ilvl w:val="0"/>
                <w:numId w:val="22"/>
              </w:numPr>
              <w:spacing w:after="160" w:line="259" w:lineRule="auto"/>
              <w:jc w:val="both"/>
              <w:rPr>
                <w:rFonts w:ascii="Arial" w:hAnsi="Arial" w:cs="Arial"/>
                <w:sz w:val="19"/>
                <w:szCs w:val="19"/>
              </w:rPr>
            </w:pPr>
            <w:r w:rsidRPr="00EA528F">
              <w:rPr>
                <w:rFonts w:ascii="Arial" w:hAnsi="Arial" w:cs="Arial"/>
                <w:sz w:val="19"/>
                <w:szCs w:val="19"/>
              </w:rPr>
              <w:t>Legal advice on mediation and collaborative dispute resolutions.</w:t>
            </w:r>
          </w:p>
        </w:tc>
      </w:tr>
      <w:tr w:rsidR="001477F8" w:rsidRPr="00EA528F" w14:paraId="7E7D3903" w14:textId="77777777" w:rsidTr="0047345C">
        <w:tc>
          <w:tcPr>
            <w:tcW w:w="2405" w:type="dxa"/>
            <w:shd w:val="clear" w:color="auto" w:fill="FEF5F4"/>
          </w:tcPr>
          <w:p w14:paraId="0594A01F" w14:textId="15A6514C"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lastRenderedPageBreak/>
              <w:t xml:space="preserve">6. </w:t>
            </w:r>
            <w:r w:rsidR="00D6426A" w:rsidRPr="00EA528F">
              <w:rPr>
                <w:rFonts w:ascii="Arial" w:hAnsi="Arial" w:cs="Arial"/>
                <w:sz w:val="19"/>
                <w:szCs w:val="19"/>
              </w:rPr>
              <w:t xml:space="preserve">Rental </w:t>
            </w:r>
            <w:r w:rsidRPr="00EA528F">
              <w:rPr>
                <w:rFonts w:ascii="Arial" w:hAnsi="Arial" w:cs="Arial"/>
                <w:sz w:val="19"/>
                <w:szCs w:val="19"/>
              </w:rPr>
              <w:t>Payments</w:t>
            </w:r>
          </w:p>
        </w:tc>
        <w:tc>
          <w:tcPr>
            <w:tcW w:w="6611" w:type="dxa"/>
            <w:shd w:val="clear" w:color="auto" w:fill="FEF5F4"/>
          </w:tcPr>
          <w:p w14:paraId="1E5D5708" w14:textId="40B7FE17" w:rsidR="004821F2" w:rsidRPr="00EA528F" w:rsidRDefault="004821F2" w:rsidP="00EA528F">
            <w:pPr>
              <w:pStyle w:val="ListParagraph"/>
              <w:numPr>
                <w:ilvl w:val="0"/>
                <w:numId w:val="29"/>
              </w:numPr>
              <w:spacing w:after="160" w:line="259" w:lineRule="auto"/>
              <w:jc w:val="both"/>
              <w:rPr>
                <w:rFonts w:ascii="Arial" w:hAnsi="Arial" w:cs="Arial"/>
                <w:sz w:val="19"/>
                <w:szCs w:val="19"/>
              </w:rPr>
            </w:pPr>
            <w:r w:rsidRPr="00EA528F">
              <w:rPr>
                <w:rFonts w:ascii="Arial" w:hAnsi="Arial" w:cs="Arial"/>
                <w:sz w:val="19"/>
                <w:szCs w:val="19"/>
              </w:rPr>
              <w:t xml:space="preserve">This is </w:t>
            </w:r>
            <w:r w:rsidR="00BD32FC" w:rsidRPr="00EA528F">
              <w:rPr>
                <w:rFonts w:ascii="Arial" w:hAnsi="Arial" w:cs="Arial"/>
                <w:sz w:val="19"/>
                <w:szCs w:val="19"/>
              </w:rPr>
              <w:t>the range of payments and</w:t>
            </w:r>
            <w:r w:rsidR="00E66B36" w:rsidRPr="00EA528F">
              <w:rPr>
                <w:rFonts w:ascii="Arial" w:hAnsi="Arial" w:cs="Arial"/>
                <w:sz w:val="19"/>
                <w:szCs w:val="19"/>
              </w:rPr>
              <w:t xml:space="preserve"> other</w:t>
            </w:r>
            <w:r w:rsidR="00BD32FC" w:rsidRPr="00EA528F">
              <w:rPr>
                <w:rFonts w:ascii="Arial" w:hAnsi="Arial" w:cs="Arial"/>
                <w:sz w:val="19"/>
                <w:szCs w:val="19"/>
              </w:rPr>
              <w:t xml:space="preserve"> financial </w:t>
            </w:r>
            <w:r w:rsidR="003D73C1" w:rsidRPr="00EA528F">
              <w:rPr>
                <w:rFonts w:ascii="Arial" w:hAnsi="Arial" w:cs="Arial"/>
                <w:sz w:val="19"/>
                <w:szCs w:val="19"/>
              </w:rPr>
              <w:t xml:space="preserve">related support </w:t>
            </w:r>
            <w:r w:rsidR="00BD32FC" w:rsidRPr="00EA528F">
              <w:rPr>
                <w:rFonts w:ascii="Arial" w:hAnsi="Arial" w:cs="Arial"/>
                <w:sz w:val="19"/>
                <w:szCs w:val="19"/>
              </w:rPr>
              <w:t>(e.g. insurance or guarantor support)</w:t>
            </w:r>
            <w:r w:rsidR="003D73C1" w:rsidRPr="00EA528F">
              <w:rPr>
                <w:rFonts w:ascii="Arial" w:hAnsi="Arial" w:cs="Arial"/>
                <w:sz w:val="19"/>
                <w:szCs w:val="19"/>
              </w:rPr>
              <w:t>.</w:t>
            </w:r>
          </w:p>
          <w:p w14:paraId="31CF8301" w14:textId="4FB0EAE4" w:rsidR="001477F8" w:rsidRPr="00EA528F" w:rsidRDefault="001477F8" w:rsidP="00EA528F">
            <w:pPr>
              <w:pStyle w:val="ListParagraph"/>
              <w:numPr>
                <w:ilvl w:val="0"/>
                <w:numId w:val="23"/>
              </w:numPr>
              <w:spacing w:after="160" w:line="259" w:lineRule="auto"/>
              <w:jc w:val="both"/>
              <w:rPr>
                <w:rFonts w:ascii="Arial" w:hAnsi="Arial" w:cs="Arial"/>
                <w:sz w:val="19"/>
                <w:szCs w:val="19"/>
              </w:rPr>
            </w:pPr>
            <w:r w:rsidRPr="00EA528F">
              <w:rPr>
                <w:rFonts w:ascii="Arial" w:hAnsi="Arial" w:cs="Arial"/>
                <w:sz w:val="19"/>
                <w:szCs w:val="19"/>
              </w:rPr>
              <w:t>Rental payment assistance to cover rent or parts of rent. This can take place through direct payment to service providers</w:t>
            </w:r>
            <w:r w:rsidR="003F2653" w:rsidRPr="00EA528F">
              <w:rPr>
                <w:rFonts w:ascii="Arial" w:hAnsi="Arial" w:cs="Arial"/>
                <w:sz w:val="19"/>
                <w:szCs w:val="19"/>
              </w:rPr>
              <w:t>/</w:t>
            </w:r>
            <w:r w:rsidRPr="00EA528F">
              <w:rPr>
                <w:rFonts w:ascii="Arial" w:hAnsi="Arial" w:cs="Arial"/>
                <w:sz w:val="19"/>
                <w:szCs w:val="19"/>
              </w:rPr>
              <w:t xml:space="preserve"> property owners</w:t>
            </w:r>
            <w:r w:rsidR="003F2653" w:rsidRPr="00EA528F">
              <w:rPr>
                <w:rFonts w:ascii="Arial" w:hAnsi="Arial" w:cs="Arial"/>
                <w:sz w:val="19"/>
                <w:szCs w:val="19"/>
              </w:rPr>
              <w:t>, or</w:t>
            </w:r>
            <w:r w:rsidRPr="00EA528F">
              <w:rPr>
                <w:rFonts w:ascii="Arial" w:hAnsi="Arial" w:cs="Arial"/>
                <w:sz w:val="19"/>
                <w:szCs w:val="19"/>
              </w:rPr>
              <w:t xml:space="preserve"> </w:t>
            </w:r>
            <w:r w:rsidR="003F2653" w:rsidRPr="00EA528F">
              <w:rPr>
                <w:rFonts w:ascii="Arial" w:hAnsi="Arial" w:cs="Arial"/>
                <w:sz w:val="19"/>
                <w:szCs w:val="19"/>
              </w:rPr>
              <w:t>t</w:t>
            </w:r>
            <w:r w:rsidRPr="00EA528F">
              <w:rPr>
                <w:rFonts w:ascii="Arial" w:hAnsi="Arial" w:cs="Arial"/>
                <w:sz w:val="19"/>
                <w:szCs w:val="19"/>
              </w:rPr>
              <w:t xml:space="preserve">hrough conditional cash, with rental payments made directly to the target population. </w:t>
            </w:r>
            <w:r w:rsidR="006B3545" w:rsidRPr="00EA528F">
              <w:rPr>
                <w:rFonts w:ascii="Arial" w:hAnsi="Arial" w:cs="Arial"/>
                <w:sz w:val="19"/>
                <w:szCs w:val="19"/>
              </w:rPr>
              <w:t>It can also occur t</w:t>
            </w:r>
            <w:r w:rsidRPr="00EA528F">
              <w:rPr>
                <w:rFonts w:ascii="Arial" w:hAnsi="Arial" w:cs="Arial"/>
                <w:sz w:val="19"/>
                <w:szCs w:val="19"/>
              </w:rPr>
              <w:t xml:space="preserve">hrough </w:t>
            </w:r>
            <w:r w:rsidR="006B3545" w:rsidRPr="00EA528F">
              <w:rPr>
                <w:rFonts w:ascii="Arial" w:hAnsi="Arial" w:cs="Arial"/>
                <w:sz w:val="19"/>
                <w:szCs w:val="19"/>
              </w:rPr>
              <w:t xml:space="preserve">multi-purpose cash assistance (MPCA) </w:t>
            </w:r>
            <w:r w:rsidRPr="00EA528F">
              <w:rPr>
                <w:rFonts w:ascii="Arial" w:hAnsi="Arial" w:cs="Arial"/>
                <w:sz w:val="19"/>
                <w:szCs w:val="19"/>
              </w:rPr>
              <w:t>with rental labelling</w:t>
            </w:r>
            <w:r w:rsidR="006B3545" w:rsidRPr="00EA528F">
              <w:rPr>
                <w:rFonts w:ascii="Arial" w:hAnsi="Arial" w:cs="Arial"/>
                <w:sz w:val="19"/>
                <w:szCs w:val="19"/>
              </w:rPr>
              <w:t xml:space="preserve"> and potentially </w:t>
            </w:r>
            <w:r w:rsidR="00C62CF3" w:rsidRPr="00EA528F">
              <w:rPr>
                <w:rFonts w:ascii="Arial" w:hAnsi="Arial" w:cs="Arial"/>
                <w:sz w:val="19"/>
                <w:szCs w:val="19"/>
              </w:rPr>
              <w:t>compl</w:t>
            </w:r>
            <w:r w:rsidR="000D435C">
              <w:rPr>
                <w:rFonts w:ascii="Arial" w:hAnsi="Arial" w:cs="Arial"/>
                <w:sz w:val="19"/>
                <w:szCs w:val="19"/>
              </w:rPr>
              <w:t>e</w:t>
            </w:r>
            <w:r w:rsidR="00C62CF3" w:rsidRPr="00EA528F">
              <w:rPr>
                <w:rFonts w:ascii="Arial" w:hAnsi="Arial" w:cs="Arial"/>
                <w:sz w:val="19"/>
                <w:szCs w:val="19"/>
              </w:rPr>
              <w:t>mentary programming.</w:t>
            </w:r>
          </w:p>
          <w:p w14:paraId="00E18A9E" w14:textId="675BA7FE" w:rsidR="001477F8" w:rsidRPr="00EA528F" w:rsidRDefault="001477F8" w:rsidP="00EA528F">
            <w:pPr>
              <w:pStyle w:val="ListParagraph"/>
              <w:numPr>
                <w:ilvl w:val="0"/>
                <w:numId w:val="23"/>
              </w:numPr>
              <w:spacing w:after="160" w:line="259" w:lineRule="auto"/>
              <w:jc w:val="both"/>
              <w:rPr>
                <w:rFonts w:ascii="Arial" w:hAnsi="Arial" w:cs="Arial"/>
                <w:sz w:val="19"/>
                <w:szCs w:val="19"/>
              </w:rPr>
            </w:pPr>
            <w:r w:rsidRPr="00EA528F">
              <w:rPr>
                <w:rFonts w:ascii="Arial" w:hAnsi="Arial" w:cs="Arial"/>
                <w:sz w:val="19"/>
                <w:szCs w:val="19"/>
              </w:rPr>
              <w:t>Support with cost of utilities</w:t>
            </w:r>
            <w:r w:rsidR="00E6295C" w:rsidRPr="00EA528F">
              <w:rPr>
                <w:rFonts w:ascii="Arial" w:hAnsi="Arial" w:cs="Arial"/>
                <w:sz w:val="19"/>
                <w:szCs w:val="19"/>
              </w:rPr>
              <w:t>.</w:t>
            </w:r>
          </w:p>
          <w:p w14:paraId="52ABDACA" w14:textId="3D68B4EA" w:rsidR="00225D4B" w:rsidRPr="00EA528F" w:rsidRDefault="00225D4B" w:rsidP="00EA528F">
            <w:pPr>
              <w:pStyle w:val="ListParagraph"/>
              <w:numPr>
                <w:ilvl w:val="0"/>
                <w:numId w:val="23"/>
              </w:numPr>
              <w:spacing w:after="160" w:line="259" w:lineRule="auto"/>
              <w:jc w:val="both"/>
              <w:rPr>
                <w:rFonts w:ascii="Arial" w:hAnsi="Arial" w:cs="Arial"/>
                <w:sz w:val="19"/>
                <w:szCs w:val="19"/>
              </w:rPr>
            </w:pPr>
            <w:r w:rsidRPr="00EA528F">
              <w:rPr>
                <w:rFonts w:ascii="Arial" w:hAnsi="Arial" w:cs="Arial"/>
                <w:sz w:val="19"/>
                <w:szCs w:val="19"/>
              </w:rPr>
              <w:t>Grants related</w:t>
            </w:r>
            <w:r w:rsidR="001255B8" w:rsidRPr="00EA528F">
              <w:rPr>
                <w:rFonts w:ascii="Arial" w:hAnsi="Arial" w:cs="Arial"/>
                <w:sz w:val="19"/>
                <w:szCs w:val="19"/>
              </w:rPr>
              <w:t xml:space="preserve"> to deposits or guarantor support (and if triggered can lead to RCRC paying rent or being liable for damage).</w:t>
            </w:r>
          </w:p>
          <w:p w14:paraId="678F8D4A" w14:textId="6D9B7D36" w:rsidR="001477F8" w:rsidRPr="00EA528F" w:rsidRDefault="001477F8" w:rsidP="00EA528F">
            <w:pPr>
              <w:pStyle w:val="ListParagraph"/>
              <w:numPr>
                <w:ilvl w:val="0"/>
                <w:numId w:val="23"/>
              </w:numPr>
              <w:spacing w:after="160" w:line="259" w:lineRule="auto"/>
              <w:jc w:val="both"/>
              <w:rPr>
                <w:rFonts w:ascii="Arial" w:hAnsi="Arial" w:cs="Arial"/>
                <w:sz w:val="19"/>
                <w:szCs w:val="19"/>
              </w:rPr>
            </w:pPr>
            <w:r w:rsidRPr="00EA528F">
              <w:rPr>
                <w:rFonts w:ascii="Arial" w:hAnsi="Arial" w:cs="Arial"/>
                <w:sz w:val="19"/>
                <w:szCs w:val="19"/>
              </w:rPr>
              <w:t>Cash grants for furnishing</w:t>
            </w:r>
            <w:r w:rsidR="003D73C1" w:rsidRPr="00EA528F">
              <w:rPr>
                <w:rFonts w:ascii="Arial" w:hAnsi="Arial" w:cs="Arial"/>
                <w:sz w:val="19"/>
                <w:szCs w:val="19"/>
              </w:rPr>
              <w:t>.</w:t>
            </w:r>
          </w:p>
          <w:p w14:paraId="092C2B13" w14:textId="00F38F2C" w:rsidR="00D6426A" w:rsidRPr="00EA528F" w:rsidRDefault="001477F8" w:rsidP="00EA528F">
            <w:pPr>
              <w:pStyle w:val="ListParagraph"/>
              <w:numPr>
                <w:ilvl w:val="0"/>
                <w:numId w:val="23"/>
              </w:numPr>
              <w:spacing w:after="160" w:line="259" w:lineRule="auto"/>
              <w:jc w:val="both"/>
              <w:rPr>
                <w:rFonts w:ascii="Arial" w:hAnsi="Arial" w:cs="Arial"/>
                <w:sz w:val="19"/>
                <w:szCs w:val="19"/>
              </w:rPr>
            </w:pPr>
            <w:r w:rsidRPr="00EA528F">
              <w:rPr>
                <w:rFonts w:ascii="Arial" w:hAnsi="Arial" w:cs="Arial"/>
                <w:sz w:val="19"/>
                <w:szCs w:val="19"/>
              </w:rPr>
              <w:t>Grants to landlords for adaption, for example, to assist older people or those with mobility impairments to use bathroom.</w:t>
            </w:r>
          </w:p>
        </w:tc>
      </w:tr>
      <w:tr w:rsidR="001477F8" w:rsidRPr="00EA528F" w14:paraId="3DB6E166" w14:textId="77777777" w:rsidTr="005A1586">
        <w:tc>
          <w:tcPr>
            <w:tcW w:w="2405" w:type="dxa"/>
            <w:shd w:val="clear" w:color="auto" w:fill="auto"/>
          </w:tcPr>
          <w:p w14:paraId="25012260" w14:textId="77777777" w:rsidR="001477F8" w:rsidRPr="00EA528F" w:rsidRDefault="001477F8" w:rsidP="00EA528F">
            <w:pPr>
              <w:spacing w:after="160" w:line="259" w:lineRule="auto"/>
              <w:jc w:val="both"/>
              <w:rPr>
                <w:rFonts w:ascii="Arial" w:hAnsi="Arial" w:cs="Arial"/>
                <w:sz w:val="19"/>
                <w:szCs w:val="19"/>
              </w:rPr>
            </w:pPr>
            <w:r w:rsidRPr="00EA528F">
              <w:rPr>
                <w:rFonts w:ascii="Arial" w:hAnsi="Arial" w:cs="Arial"/>
                <w:sz w:val="19"/>
                <w:szCs w:val="19"/>
              </w:rPr>
              <w:t>7. Advocacy</w:t>
            </w:r>
          </w:p>
        </w:tc>
        <w:tc>
          <w:tcPr>
            <w:tcW w:w="6611" w:type="dxa"/>
            <w:shd w:val="clear" w:color="auto" w:fill="auto"/>
          </w:tcPr>
          <w:p w14:paraId="37908123" w14:textId="0E237FE5" w:rsidR="00393F3C" w:rsidRPr="00EA528F" w:rsidRDefault="001477F8" w:rsidP="00EA528F">
            <w:pPr>
              <w:pStyle w:val="ListParagraph"/>
              <w:numPr>
                <w:ilvl w:val="0"/>
                <w:numId w:val="24"/>
              </w:numPr>
              <w:spacing w:after="160" w:line="259" w:lineRule="auto"/>
              <w:jc w:val="both"/>
              <w:rPr>
                <w:rFonts w:ascii="Arial" w:hAnsi="Arial" w:cs="Arial"/>
                <w:sz w:val="19"/>
                <w:szCs w:val="19"/>
              </w:rPr>
            </w:pPr>
            <w:r w:rsidRPr="00EA528F">
              <w:rPr>
                <w:rFonts w:ascii="Arial" w:hAnsi="Arial" w:cs="Arial"/>
                <w:sz w:val="19"/>
                <w:szCs w:val="19"/>
              </w:rPr>
              <w:t>Advocacy to government, donors and other relevant institutions, on issues that could include, for example, allowing those affected to access rent</w:t>
            </w:r>
            <w:r w:rsidR="000A5E79" w:rsidRPr="00EA528F">
              <w:rPr>
                <w:rFonts w:ascii="Arial" w:hAnsi="Arial" w:cs="Arial"/>
                <w:sz w:val="19"/>
                <w:szCs w:val="19"/>
              </w:rPr>
              <w:t xml:space="preserve">al </w:t>
            </w:r>
            <w:r w:rsidR="00A96426" w:rsidRPr="00EA528F">
              <w:rPr>
                <w:rFonts w:ascii="Arial" w:hAnsi="Arial" w:cs="Arial"/>
                <w:sz w:val="19"/>
                <w:szCs w:val="19"/>
              </w:rPr>
              <w:t>accommodation</w:t>
            </w:r>
            <w:r w:rsidRPr="00EA528F">
              <w:rPr>
                <w:rFonts w:ascii="Arial" w:hAnsi="Arial" w:cs="Arial"/>
                <w:sz w:val="19"/>
                <w:szCs w:val="19"/>
              </w:rPr>
              <w:t>, facilitating legal documentation to legalise affected people’s status, and access to livelihoods.</w:t>
            </w:r>
            <w:r w:rsidR="00A96426" w:rsidRPr="00EA528F">
              <w:rPr>
                <w:rFonts w:ascii="Arial" w:hAnsi="Arial" w:cs="Arial"/>
                <w:sz w:val="19"/>
                <w:szCs w:val="19"/>
              </w:rPr>
              <w:t xml:space="preserve"> This will include advocacy on behalf of marginalised groups.</w:t>
            </w:r>
          </w:p>
        </w:tc>
      </w:tr>
      <w:tr w:rsidR="001477F8" w:rsidRPr="00EA528F" w14:paraId="2E72E39B" w14:textId="77777777" w:rsidTr="0047345C">
        <w:tc>
          <w:tcPr>
            <w:tcW w:w="2405" w:type="dxa"/>
            <w:shd w:val="clear" w:color="auto" w:fill="FEF5F4"/>
          </w:tcPr>
          <w:p w14:paraId="2BF1DD0C" w14:textId="42F58917" w:rsidR="001477F8" w:rsidRPr="00EA528F" w:rsidRDefault="001477F8" w:rsidP="00242F29">
            <w:pPr>
              <w:spacing w:after="160" w:line="259" w:lineRule="auto"/>
              <w:rPr>
                <w:rFonts w:ascii="Arial" w:hAnsi="Arial" w:cs="Arial"/>
                <w:sz w:val="19"/>
                <w:szCs w:val="19"/>
              </w:rPr>
            </w:pPr>
            <w:r w:rsidRPr="00EA528F">
              <w:rPr>
                <w:rFonts w:ascii="Arial" w:hAnsi="Arial" w:cs="Arial"/>
                <w:sz w:val="19"/>
                <w:szCs w:val="19"/>
              </w:rPr>
              <w:t>8. Compl</w:t>
            </w:r>
            <w:r w:rsidR="002423CE">
              <w:rPr>
                <w:rFonts w:ascii="Arial" w:hAnsi="Arial" w:cs="Arial"/>
                <w:sz w:val="19"/>
                <w:szCs w:val="19"/>
              </w:rPr>
              <w:t>e</w:t>
            </w:r>
            <w:r w:rsidRPr="00EA528F">
              <w:rPr>
                <w:rFonts w:ascii="Arial" w:hAnsi="Arial" w:cs="Arial"/>
                <w:sz w:val="19"/>
                <w:szCs w:val="19"/>
              </w:rPr>
              <w:t>mentary programming</w:t>
            </w:r>
          </w:p>
        </w:tc>
        <w:tc>
          <w:tcPr>
            <w:tcW w:w="6611" w:type="dxa"/>
            <w:shd w:val="clear" w:color="auto" w:fill="FEF5F4"/>
          </w:tcPr>
          <w:p w14:paraId="78B9EAC6" w14:textId="049D4D34" w:rsidR="001477F8" w:rsidRPr="00EA528F" w:rsidRDefault="001477F8" w:rsidP="00EA528F">
            <w:pPr>
              <w:pStyle w:val="ListParagraph"/>
              <w:numPr>
                <w:ilvl w:val="0"/>
                <w:numId w:val="24"/>
              </w:numPr>
              <w:spacing w:after="160" w:line="259" w:lineRule="auto"/>
              <w:jc w:val="both"/>
              <w:rPr>
                <w:rFonts w:ascii="Arial" w:hAnsi="Arial" w:cs="Arial"/>
                <w:sz w:val="19"/>
                <w:szCs w:val="19"/>
              </w:rPr>
            </w:pPr>
            <w:r w:rsidRPr="00EA528F">
              <w:rPr>
                <w:rFonts w:ascii="Arial" w:hAnsi="Arial" w:cs="Arial"/>
                <w:sz w:val="19"/>
                <w:szCs w:val="19"/>
              </w:rPr>
              <w:t xml:space="preserve">Often to support </w:t>
            </w:r>
            <w:r w:rsidR="00B000AE" w:rsidRPr="00EA528F">
              <w:rPr>
                <w:rFonts w:ascii="Arial" w:hAnsi="Arial" w:cs="Arial"/>
                <w:sz w:val="19"/>
                <w:szCs w:val="19"/>
              </w:rPr>
              <w:t xml:space="preserve">social-economic </w:t>
            </w:r>
            <w:r w:rsidR="00205163" w:rsidRPr="00EA528F">
              <w:rPr>
                <w:rFonts w:ascii="Arial" w:hAnsi="Arial" w:cs="Arial"/>
                <w:sz w:val="19"/>
                <w:szCs w:val="19"/>
              </w:rPr>
              <w:t>integration</w:t>
            </w:r>
            <w:r w:rsidR="00B000AE" w:rsidRPr="00EA528F">
              <w:rPr>
                <w:rFonts w:ascii="Arial" w:hAnsi="Arial" w:cs="Arial"/>
                <w:sz w:val="19"/>
                <w:szCs w:val="19"/>
              </w:rPr>
              <w:t xml:space="preserve"> </w:t>
            </w:r>
            <w:r w:rsidRPr="00EA528F">
              <w:rPr>
                <w:rFonts w:ascii="Arial" w:hAnsi="Arial" w:cs="Arial"/>
                <w:sz w:val="19"/>
                <w:szCs w:val="19"/>
              </w:rPr>
              <w:t xml:space="preserve">and </w:t>
            </w:r>
            <w:r w:rsidR="003147A7" w:rsidRPr="00EA528F">
              <w:rPr>
                <w:rFonts w:ascii="Arial" w:hAnsi="Arial" w:cs="Arial"/>
                <w:sz w:val="19"/>
                <w:szCs w:val="19"/>
              </w:rPr>
              <w:t xml:space="preserve">the </w:t>
            </w:r>
            <w:r w:rsidRPr="00EA528F">
              <w:rPr>
                <w:rFonts w:ascii="Arial" w:hAnsi="Arial" w:cs="Arial"/>
                <w:sz w:val="19"/>
                <w:szCs w:val="19"/>
              </w:rPr>
              <w:t xml:space="preserve">exit strategy. </w:t>
            </w:r>
          </w:p>
          <w:p w14:paraId="0F70B0D5" w14:textId="13CA37B5" w:rsidR="001477F8" w:rsidRPr="00EA528F" w:rsidRDefault="00D023BD" w:rsidP="00EA528F">
            <w:pPr>
              <w:pStyle w:val="ListParagraph"/>
              <w:numPr>
                <w:ilvl w:val="0"/>
                <w:numId w:val="24"/>
              </w:numPr>
              <w:spacing w:after="160" w:line="259" w:lineRule="auto"/>
              <w:jc w:val="both"/>
              <w:rPr>
                <w:rFonts w:ascii="Arial" w:hAnsi="Arial" w:cs="Arial"/>
                <w:sz w:val="19"/>
                <w:szCs w:val="19"/>
              </w:rPr>
            </w:pPr>
            <w:r w:rsidRPr="00EA528F">
              <w:rPr>
                <w:rFonts w:ascii="Arial" w:hAnsi="Arial" w:cs="Arial"/>
                <w:sz w:val="19"/>
                <w:szCs w:val="19"/>
              </w:rPr>
              <w:t xml:space="preserve">Education, </w:t>
            </w:r>
            <w:r w:rsidR="00242F29">
              <w:rPr>
                <w:rFonts w:ascii="Arial" w:hAnsi="Arial" w:cs="Arial"/>
                <w:sz w:val="19"/>
                <w:szCs w:val="19"/>
              </w:rPr>
              <w:t>l</w:t>
            </w:r>
            <w:r w:rsidR="001477F8" w:rsidRPr="00EA528F">
              <w:rPr>
                <w:rFonts w:ascii="Arial" w:hAnsi="Arial" w:cs="Arial"/>
                <w:sz w:val="19"/>
                <w:szCs w:val="19"/>
              </w:rPr>
              <w:t xml:space="preserve">ivelihoods, </w:t>
            </w:r>
            <w:r w:rsidR="00242F29">
              <w:rPr>
                <w:rFonts w:ascii="Arial" w:hAnsi="Arial" w:cs="Arial"/>
                <w:sz w:val="19"/>
                <w:szCs w:val="19"/>
              </w:rPr>
              <w:t>p</w:t>
            </w:r>
            <w:r w:rsidR="001477F8" w:rsidRPr="00EA528F">
              <w:rPr>
                <w:rFonts w:ascii="Arial" w:hAnsi="Arial" w:cs="Arial"/>
                <w:sz w:val="19"/>
                <w:szCs w:val="19"/>
              </w:rPr>
              <w:t>sycho-social support</w:t>
            </w:r>
            <w:r w:rsidR="00242F29">
              <w:rPr>
                <w:rFonts w:ascii="Arial" w:hAnsi="Arial" w:cs="Arial"/>
                <w:sz w:val="19"/>
                <w:szCs w:val="19"/>
              </w:rPr>
              <w:t>,</w:t>
            </w:r>
            <w:r w:rsidR="001477F8" w:rsidRPr="00EA528F">
              <w:rPr>
                <w:rFonts w:ascii="Arial" w:hAnsi="Arial" w:cs="Arial"/>
                <w:sz w:val="19"/>
                <w:szCs w:val="19"/>
              </w:rPr>
              <w:t xml:space="preserve"> </w:t>
            </w:r>
            <w:r w:rsidR="00242F29">
              <w:rPr>
                <w:rFonts w:ascii="Arial" w:hAnsi="Arial" w:cs="Arial"/>
                <w:sz w:val="19"/>
                <w:szCs w:val="19"/>
              </w:rPr>
              <w:t>h</w:t>
            </w:r>
            <w:r w:rsidR="001477F8" w:rsidRPr="00EA528F">
              <w:rPr>
                <w:rFonts w:ascii="Arial" w:hAnsi="Arial" w:cs="Arial"/>
                <w:sz w:val="19"/>
                <w:szCs w:val="19"/>
              </w:rPr>
              <w:t xml:space="preserve">ealth, WASH, support to access </w:t>
            </w:r>
            <w:r w:rsidR="00242F29">
              <w:rPr>
                <w:rFonts w:ascii="Arial" w:hAnsi="Arial" w:cs="Arial"/>
                <w:sz w:val="19"/>
                <w:szCs w:val="19"/>
              </w:rPr>
              <w:t>c</w:t>
            </w:r>
            <w:r w:rsidR="001477F8" w:rsidRPr="00EA528F">
              <w:rPr>
                <w:rFonts w:ascii="Arial" w:hAnsi="Arial" w:cs="Arial"/>
                <w:sz w:val="19"/>
                <w:szCs w:val="19"/>
              </w:rPr>
              <w:t xml:space="preserve">ivil </w:t>
            </w:r>
            <w:r w:rsidR="00242F29">
              <w:rPr>
                <w:rFonts w:ascii="Arial" w:hAnsi="Arial" w:cs="Arial"/>
                <w:sz w:val="19"/>
                <w:szCs w:val="19"/>
              </w:rPr>
              <w:t>d</w:t>
            </w:r>
            <w:r w:rsidR="001477F8" w:rsidRPr="00EA528F">
              <w:rPr>
                <w:rFonts w:ascii="Arial" w:hAnsi="Arial" w:cs="Arial"/>
                <w:sz w:val="19"/>
                <w:szCs w:val="19"/>
              </w:rPr>
              <w:t>ocumentatio</w:t>
            </w:r>
            <w:r w:rsidR="00E113F4" w:rsidRPr="00EA528F">
              <w:rPr>
                <w:rFonts w:ascii="Arial" w:hAnsi="Arial" w:cs="Arial"/>
                <w:sz w:val="19"/>
                <w:szCs w:val="19"/>
              </w:rPr>
              <w:t xml:space="preserve">n, and </w:t>
            </w:r>
            <w:r w:rsidR="00242F29">
              <w:rPr>
                <w:rFonts w:ascii="Arial" w:hAnsi="Arial" w:cs="Arial"/>
                <w:sz w:val="19"/>
                <w:szCs w:val="19"/>
              </w:rPr>
              <w:t>p</w:t>
            </w:r>
            <w:r w:rsidRPr="00EA528F">
              <w:rPr>
                <w:rFonts w:ascii="Arial" w:hAnsi="Arial" w:cs="Arial"/>
                <w:sz w:val="19"/>
                <w:szCs w:val="19"/>
              </w:rPr>
              <w:t>rotection support more generally.</w:t>
            </w:r>
          </w:p>
          <w:p w14:paraId="713C9B71" w14:textId="7B215457" w:rsidR="001477F8" w:rsidRPr="00EA528F" w:rsidRDefault="001477F8" w:rsidP="00EA528F">
            <w:pPr>
              <w:pStyle w:val="ListParagraph"/>
              <w:numPr>
                <w:ilvl w:val="0"/>
                <w:numId w:val="24"/>
              </w:numPr>
              <w:spacing w:after="160" w:line="259" w:lineRule="auto"/>
              <w:jc w:val="both"/>
              <w:rPr>
                <w:rFonts w:ascii="Arial" w:hAnsi="Arial" w:cs="Arial"/>
                <w:sz w:val="19"/>
                <w:szCs w:val="19"/>
              </w:rPr>
            </w:pPr>
            <w:r w:rsidRPr="00EA528F">
              <w:rPr>
                <w:rFonts w:ascii="Arial" w:hAnsi="Arial" w:cs="Arial"/>
                <w:sz w:val="19"/>
                <w:szCs w:val="19"/>
              </w:rPr>
              <w:t>Can be undertaken</w:t>
            </w:r>
            <w:r w:rsidR="00522D3D" w:rsidRPr="00EA528F">
              <w:rPr>
                <w:rFonts w:ascii="Arial" w:hAnsi="Arial" w:cs="Arial"/>
                <w:sz w:val="19"/>
                <w:szCs w:val="19"/>
              </w:rPr>
              <w:t xml:space="preserve"> directly or</w:t>
            </w:r>
            <w:r w:rsidRPr="00EA528F">
              <w:rPr>
                <w:rFonts w:ascii="Arial" w:hAnsi="Arial" w:cs="Arial"/>
                <w:sz w:val="19"/>
                <w:szCs w:val="19"/>
              </w:rPr>
              <w:t xml:space="preserve"> through referrals to other</w:t>
            </w:r>
            <w:r w:rsidR="53F915DD" w:rsidRPr="00EA528F">
              <w:rPr>
                <w:rFonts w:ascii="Arial" w:hAnsi="Arial" w:cs="Arial"/>
                <w:sz w:val="19"/>
                <w:szCs w:val="19"/>
              </w:rPr>
              <w:t xml:space="preserve"> services provided by RCRC or other organi</w:t>
            </w:r>
            <w:r w:rsidR="002423CE">
              <w:rPr>
                <w:rFonts w:ascii="Arial" w:hAnsi="Arial" w:cs="Arial"/>
                <w:sz w:val="19"/>
                <w:szCs w:val="19"/>
              </w:rPr>
              <w:t>s</w:t>
            </w:r>
            <w:r w:rsidR="53F915DD" w:rsidRPr="00EA528F">
              <w:rPr>
                <w:rFonts w:ascii="Arial" w:hAnsi="Arial" w:cs="Arial"/>
                <w:sz w:val="19"/>
                <w:szCs w:val="19"/>
              </w:rPr>
              <w:t xml:space="preserve">ations through information </w:t>
            </w:r>
            <w:r w:rsidR="6E275EB1" w:rsidRPr="00EA528F">
              <w:rPr>
                <w:rFonts w:ascii="Arial" w:hAnsi="Arial" w:cs="Arial"/>
                <w:sz w:val="19"/>
                <w:szCs w:val="19"/>
              </w:rPr>
              <w:t xml:space="preserve">or through formal </w:t>
            </w:r>
            <w:r w:rsidR="53F915DD" w:rsidRPr="00EA528F">
              <w:rPr>
                <w:rFonts w:ascii="Arial" w:hAnsi="Arial" w:cs="Arial"/>
                <w:sz w:val="19"/>
                <w:szCs w:val="19"/>
              </w:rPr>
              <w:t>safe referral</w:t>
            </w:r>
            <w:r w:rsidR="433531B7" w:rsidRPr="00EA528F">
              <w:rPr>
                <w:rFonts w:ascii="Arial" w:hAnsi="Arial" w:cs="Arial"/>
                <w:sz w:val="19"/>
                <w:szCs w:val="19"/>
              </w:rPr>
              <w:t xml:space="preserve"> mechanisms</w:t>
            </w:r>
            <w:r w:rsidR="00522D3D" w:rsidRPr="00EA528F">
              <w:rPr>
                <w:rFonts w:ascii="Arial" w:hAnsi="Arial" w:cs="Arial"/>
                <w:sz w:val="19"/>
                <w:szCs w:val="19"/>
              </w:rPr>
              <w:t>.</w:t>
            </w:r>
            <w:r w:rsidR="53F915DD" w:rsidRPr="00EA528F">
              <w:rPr>
                <w:rFonts w:ascii="Arial" w:hAnsi="Arial" w:cs="Arial"/>
                <w:sz w:val="19"/>
                <w:szCs w:val="19"/>
              </w:rPr>
              <w:t xml:space="preserve"> </w:t>
            </w:r>
          </w:p>
          <w:p w14:paraId="3D242381" w14:textId="77777777" w:rsidR="001477F8" w:rsidRPr="00EA528F" w:rsidRDefault="001477F8" w:rsidP="00EA528F">
            <w:pPr>
              <w:pStyle w:val="ListParagraph"/>
              <w:numPr>
                <w:ilvl w:val="0"/>
                <w:numId w:val="24"/>
              </w:numPr>
              <w:spacing w:after="160" w:line="259" w:lineRule="auto"/>
              <w:jc w:val="both"/>
              <w:rPr>
                <w:rFonts w:ascii="Arial" w:hAnsi="Arial" w:cs="Arial"/>
                <w:sz w:val="19"/>
                <w:szCs w:val="19"/>
              </w:rPr>
            </w:pPr>
            <w:r w:rsidRPr="00EA528F">
              <w:rPr>
                <w:rFonts w:ascii="Arial" w:hAnsi="Arial" w:cs="Arial"/>
                <w:sz w:val="19"/>
                <w:szCs w:val="19"/>
              </w:rPr>
              <w:t>Can also include shelter repairs, upgrades. Which may or may not be part of an upgrades for a rent-free period approach.</w:t>
            </w:r>
          </w:p>
        </w:tc>
      </w:tr>
    </w:tbl>
    <w:p w14:paraId="08927FB0" w14:textId="77777777" w:rsidR="001477F8" w:rsidRPr="00EA528F" w:rsidRDefault="001477F8" w:rsidP="00EA528F">
      <w:pPr>
        <w:spacing w:after="160" w:line="259" w:lineRule="auto"/>
        <w:jc w:val="both"/>
        <w:rPr>
          <w:rFonts w:ascii="Arial" w:hAnsi="Arial" w:cs="Arial"/>
          <w:sz w:val="19"/>
          <w:szCs w:val="19"/>
        </w:rPr>
      </w:pPr>
    </w:p>
    <w:p w14:paraId="77393643" w14:textId="77777777" w:rsidR="001477F8" w:rsidRPr="00EA528F" w:rsidRDefault="001477F8" w:rsidP="00EA528F">
      <w:pPr>
        <w:spacing w:after="160" w:line="259" w:lineRule="auto"/>
        <w:jc w:val="both"/>
        <w:rPr>
          <w:rFonts w:ascii="Arial" w:hAnsi="Arial" w:cs="Arial"/>
          <w:sz w:val="19"/>
          <w:szCs w:val="19"/>
        </w:rPr>
      </w:pPr>
    </w:p>
    <w:p w14:paraId="29AF87E5" w14:textId="77777777" w:rsidR="001477F8" w:rsidRPr="00EA528F" w:rsidRDefault="001477F8" w:rsidP="00EA528F">
      <w:pPr>
        <w:jc w:val="both"/>
        <w:rPr>
          <w:rFonts w:ascii="Arial" w:hAnsi="Arial" w:cs="Arial"/>
          <w:sz w:val="19"/>
          <w:szCs w:val="19"/>
        </w:rPr>
        <w:sectPr w:rsidR="001477F8" w:rsidRPr="00EA528F" w:rsidSect="00321669">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pPr>
    </w:p>
    <w:p w14:paraId="66A309D4" w14:textId="45FEBAA6" w:rsidR="00F07BAA" w:rsidRPr="005A1586" w:rsidRDefault="00CE714F" w:rsidP="00EA528F">
      <w:pPr>
        <w:pStyle w:val="Heading1"/>
        <w:jc w:val="both"/>
        <w:rPr>
          <w:rFonts w:ascii="Century Gothic" w:hAnsi="Century Gothic" w:cs="Arial"/>
          <w:b/>
          <w:bCs/>
          <w:color w:val="F5333F"/>
          <w:sz w:val="22"/>
          <w:szCs w:val="22"/>
        </w:rPr>
      </w:pPr>
      <w:r w:rsidRPr="005A1586">
        <w:rPr>
          <w:rFonts w:ascii="Century Gothic" w:hAnsi="Century Gothic" w:cs="Arial"/>
          <w:b/>
          <w:bCs/>
          <w:color w:val="F5333F"/>
          <w:sz w:val="22"/>
          <w:szCs w:val="22"/>
        </w:rPr>
        <w:lastRenderedPageBreak/>
        <w:t xml:space="preserve">Rental Assistance Programming </w:t>
      </w:r>
      <w:r w:rsidR="00126D0E" w:rsidRPr="005A1586">
        <w:rPr>
          <w:rFonts w:ascii="Century Gothic" w:hAnsi="Century Gothic" w:cs="Arial"/>
          <w:b/>
          <w:bCs/>
          <w:color w:val="F5333F"/>
          <w:sz w:val="22"/>
          <w:szCs w:val="22"/>
        </w:rPr>
        <w:t>Approach</w:t>
      </w:r>
      <w:r w:rsidR="001477F8" w:rsidRPr="005A1586">
        <w:rPr>
          <w:rFonts w:ascii="Century Gothic" w:hAnsi="Century Gothic" w:cs="Arial"/>
          <w:b/>
          <w:bCs/>
          <w:color w:val="F5333F"/>
          <w:sz w:val="22"/>
          <w:szCs w:val="22"/>
        </w:rPr>
        <w:t xml:space="preserve"> Examples</w:t>
      </w:r>
    </w:p>
    <w:p w14:paraId="28D8889A" w14:textId="15FD4800" w:rsidR="00126D0E" w:rsidRPr="00EA528F" w:rsidRDefault="00126D0E" w:rsidP="00EA528F">
      <w:pPr>
        <w:jc w:val="both"/>
        <w:rPr>
          <w:rFonts w:ascii="Arial" w:hAnsi="Arial" w:cs="Arial"/>
          <w:sz w:val="19"/>
          <w:szCs w:val="19"/>
        </w:rPr>
      </w:pPr>
    </w:p>
    <w:tbl>
      <w:tblPr>
        <w:tblStyle w:val="ListTable4-Accent2"/>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20" w:firstRow="1" w:lastRow="0" w:firstColumn="0" w:lastColumn="0" w:noHBand="0" w:noVBand="1"/>
      </w:tblPr>
      <w:tblGrid>
        <w:gridCol w:w="1291"/>
        <w:gridCol w:w="4659"/>
        <w:gridCol w:w="7998"/>
      </w:tblGrid>
      <w:tr w:rsidR="00C447A2" w:rsidRPr="00EA528F" w14:paraId="6E28E7D5" w14:textId="0130DDA3" w:rsidTr="005950C7">
        <w:trPr>
          <w:cnfStyle w:val="100000000000" w:firstRow="1" w:lastRow="0" w:firstColumn="0" w:lastColumn="0" w:oddVBand="0" w:evenVBand="0" w:oddHBand="0" w:evenHBand="0" w:firstRowFirstColumn="0" w:firstRowLastColumn="0" w:lastRowFirstColumn="0" w:lastRowLastColumn="0"/>
          <w:trHeight w:val="584"/>
        </w:trPr>
        <w:tc>
          <w:tcPr>
            <w:tcW w:w="463" w:type="pct"/>
            <w:tcBorders>
              <w:top w:val="single" w:sz="4" w:space="0" w:color="F9DBD5"/>
              <w:left w:val="single" w:sz="4" w:space="0" w:color="F9DBD5"/>
              <w:bottom w:val="single" w:sz="4" w:space="0" w:color="F9DBD5"/>
              <w:right w:val="single" w:sz="4" w:space="0" w:color="F9DBD5"/>
            </w:tcBorders>
            <w:shd w:val="clear" w:color="auto" w:fill="F5333F"/>
            <w:vAlign w:val="center"/>
            <w:hideMark/>
          </w:tcPr>
          <w:p w14:paraId="1DE3F7E7" w14:textId="77777777" w:rsidR="00CF76A8" w:rsidRPr="00EA528F" w:rsidRDefault="00CF76A8" w:rsidP="005950C7">
            <w:pPr>
              <w:rPr>
                <w:rFonts w:ascii="Arial" w:hAnsi="Arial" w:cs="Arial"/>
                <w:b w:val="0"/>
                <w:bCs w:val="0"/>
                <w:sz w:val="19"/>
                <w:szCs w:val="19"/>
              </w:rPr>
            </w:pPr>
            <w:bookmarkStart w:id="0" w:name="_Hlk136353651"/>
            <w:r w:rsidRPr="00EA528F">
              <w:rPr>
                <w:rFonts w:ascii="Arial" w:hAnsi="Arial" w:cs="Arial"/>
                <w:sz w:val="19"/>
                <w:szCs w:val="19"/>
              </w:rPr>
              <w:t>Example</w:t>
            </w:r>
          </w:p>
          <w:p w14:paraId="0A6E7B73" w14:textId="49B41DB1" w:rsidR="00C447A2" w:rsidRPr="00EA528F" w:rsidRDefault="00C447A2" w:rsidP="005950C7">
            <w:pPr>
              <w:rPr>
                <w:rFonts w:ascii="Arial" w:hAnsi="Arial" w:cs="Arial"/>
                <w:sz w:val="19"/>
                <w:szCs w:val="19"/>
              </w:rPr>
            </w:pPr>
            <w:r w:rsidRPr="00EA528F">
              <w:rPr>
                <w:rFonts w:ascii="Arial" w:hAnsi="Arial" w:cs="Arial"/>
                <w:sz w:val="19"/>
                <w:szCs w:val="19"/>
              </w:rPr>
              <w:t>Approach ref.</w:t>
            </w:r>
          </w:p>
        </w:tc>
        <w:tc>
          <w:tcPr>
            <w:tcW w:w="1670" w:type="pct"/>
            <w:tcBorders>
              <w:top w:val="single" w:sz="4" w:space="0" w:color="F9DBD5"/>
              <w:left w:val="single" w:sz="4" w:space="0" w:color="F9DBD5"/>
              <w:bottom w:val="single" w:sz="4" w:space="0" w:color="F9DBD5"/>
              <w:right w:val="single" w:sz="4" w:space="0" w:color="F9DBD5"/>
            </w:tcBorders>
            <w:shd w:val="clear" w:color="auto" w:fill="F5333F"/>
            <w:vAlign w:val="center"/>
            <w:hideMark/>
          </w:tcPr>
          <w:p w14:paraId="4B82A60C" w14:textId="42047665" w:rsidR="00C447A2" w:rsidRPr="00EA528F" w:rsidRDefault="00C447A2" w:rsidP="005950C7">
            <w:pPr>
              <w:rPr>
                <w:rFonts w:ascii="Arial" w:hAnsi="Arial" w:cs="Arial"/>
                <w:sz w:val="19"/>
                <w:szCs w:val="19"/>
              </w:rPr>
            </w:pPr>
            <w:r w:rsidRPr="00EA528F">
              <w:rPr>
                <w:rFonts w:ascii="Arial" w:hAnsi="Arial" w:cs="Arial"/>
                <w:sz w:val="19"/>
                <w:szCs w:val="19"/>
              </w:rPr>
              <w:t xml:space="preserve"> </w:t>
            </w:r>
            <w:r w:rsidR="008B6593" w:rsidRPr="00EA528F">
              <w:rPr>
                <w:rFonts w:ascii="Arial" w:hAnsi="Arial" w:cs="Arial"/>
                <w:sz w:val="19"/>
                <w:szCs w:val="19"/>
              </w:rPr>
              <w:t xml:space="preserve">Example </w:t>
            </w:r>
            <w:r w:rsidRPr="00EA528F">
              <w:rPr>
                <w:rFonts w:ascii="Arial" w:hAnsi="Arial" w:cs="Arial"/>
                <w:sz w:val="19"/>
                <w:szCs w:val="19"/>
              </w:rPr>
              <w:t>Approach</w:t>
            </w:r>
            <w:r w:rsidR="008B6593" w:rsidRPr="00EA528F">
              <w:rPr>
                <w:rFonts w:ascii="Arial" w:hAnsi="Arial" w:cs="Arial"/>
                <w:sz w:val="19"/>
                <w:szCs w:val="19"/>
              </w:rPr>
              <w:t xml:space="preserve"> Summary</w:t>
            </w:r>
          </w:p>
        </w:tc>
        <w:tc>
          <w:tcPr>
            <w:tcW w:w="2867"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15034A84" w14:textId="3D77A628" w:rsidR="00C447A2" w:rsidRPr="00EA528F" w:rsidRDefault="00C447A2" w:rsidP="005950C7">
            <w:pPr>
              <w:rPr>
                <w:rFonts w:ascii="Arial" w:hAnsi="Arial" w:cs="Arial"/>
                <w:sz w:val="19"/>
                <w:szCs w:val="19"/>
              </w:rPr>
            </w:pPr>
            <w:r w:rsidRPr="00EA528F">
              <w:rPr>
                <w:rFonts w:ascii="Arial" w:hAnsi="Arial" w:cs="Arial"/>
                <w:sz w:val="19"/>
                <w:szCs w:val="19"/>
              </w:rPr>
              <w:t>Notes on Use</w:t>
            </w:r>
          </w:p>
        </w:tc>
      </w:tr>
      <w:tr w:rsidR="00C447A2" w:rsidRPr="00EA528F" w14:paraId="1DC70403" w14:textId="3F6B3F00" w:rsidTr="005950C7">
        <w:trPr>
          <w:cnfStyle w:val="000000100000" w:firstRow="0" w:lastRow="0" w:firstColumn="0" w:lastColumn="0" w:oddVBand="0" w:evenVBand="0" w:oddHBand="1" w:evenHBand="0" w:firstRowFirstColumn="0" w:firstRowLastColumn="0" w:lastRowFirstColumn="0" w:lastRowLastColumn="0"/>
          <w:trHeight w:val="211"/>
        </w:trPr>
        <w:tc>
          <w:tcPr>
            <w:tcW w:w="463" w:type="pct"/>
            <w:tcBorders>
              <w:top w:val="single" w:sz="4" w:space="0" w:color="F9DBD5"/>
            </w:tcBorders>
            <w:shd w:val="clear" w:color="auto" w:fill="auto"/>
            <w:hideMark/>
          </w:tcPr>
          <w:p w14:paraId="68FC4F1C" w14:textId="57B6077A" w:rsidR="00C447A2" w:rsidRPr="00EA528F" w:rsidRDefault="00D606AB" w:rsidP="00EA528F">
            <w:pPr>
              <w:jc w:val="both"/>
              <w:rPr>
                <w:rFonts w:ascii="Arial" w:hAnsi="Arial" w:cs="Arial"/>
                <w:sz w:val="19"/>
                <w:szCs w:val="19"/>
              </w:rPr>
            </w:pPr>
            <w:r w:rsidRPr="00EA528F">
              <w:rPr>
                <w:rFonts w:ascii="Arial" w:hAnsi="Arial" w:cs="Arial"/>
                <w:sz w:val="19"/>
                <w:szCs w:val="19"/>
              </w:rPr>
              <w:t>1</w:t>
            </w:r>
          </w:p>
        </w:tc>
        <w:tc>
          <w:tcPr>
            <w:tcW w:w="1670" w:type="pct"/>
            <w:tcBorders>
              <w:top w:val="single" w:sz="4" w:space="0" w:color="F9DBD5"/>
            </w:tcBorders>
            <w:shd w:val="clear" w:color="auto" w:fill="auto"/>
            <w:hideMark/>
          </w:tcPr>
          <w:p w14:paraId="5F004797" w14:textId="0F90D8CA" w:rsidR="00C447A2" w:rsidRPr="00EA528F" w:rsidRDefault="00C447A2" w:rsidP="00EA528F">
            <w:pPr>
              <w:jc w:val="both"/>
              <w:rPr>
                <w:rFonts w:ascii="Arial" w:hAnsi="Arial" w:cs="Arial"/>
                <w:sz w:val="19"/>
                <w:szCs w:val="19"/>
              </w:rPr>
            </w:pPr>
            <w:r w:rsidRPr="00EA528F">
              <w:rPr>
                <w:rFonts w:ascii="Arial" w:hAnsi="Arial" w:cs="Arial"/>
                <w:sz w:val="19"/>
                <w:szCs w:val="19"/>
              </w:rPr>
              <w:t>Multiple components of rental assistance with rental payment paid to tenant</w:t>
            </w:r>
          </w:p>
          <w:p w14:paraId="3273C12F" w14:textId="4006C6AA" w:rsidR="00C447A2" w:rsidRPr="00EA528F" w:rsidRDefault="00C447A2" w:rsidP="00EA528F">
            <w:pPr>
              <w:jc w:val="both"/>
              <w:rPr>
                <w:rFonts w:ascii="Arial" w:hAnsi="Arial" w:cs="Arial"/>
                <w:sz w:val="19"/>
                <w:szCs w:val="19"/>
              </w:rPr>
            </w:pPr>
          </w:p>
        </w:tc>
        <w:tc>
          <w:tcPr>
            <w:tcW w:w="2867" w:type="pct"/>
            <w:tcBorders>
              <w:top w:val="single" w:sz="4" w:space="0" w:color="F9DBD5"/>
            </w:tcBorders>
            <w:shd w:val="clear" w:color="auto" w:fill="auto"/>
          </w:tcPr>
          <w:p w14:paraId="757F108D" w14:textId="784854BB" w:rsidR="00C447A2" w:rsidRPr="00EA528F" w:rsidRDefault="00C447A2" w:rsidP="00EA528F">
            <w:pPr>
              <w:jc w:val="both"/>
              <w:rPr>
                <w:rFonts w:ascii="Arial" w:hAnsi="Arial" w:cs="Arial"/>
                <w:sz w:val="19"/>
                <w:szCs w:val="19"/>
              </w:rPr>
            </w:pPr>
            <w:r w:rsidRPr="00EA528F">
              <w:rPr>
                <w:rFonts w:ascii="Arial" w:hAnsi="Arial" w:cs="Arial"/>
                <w:sz w:val="19"/>
                <w:szCs w:val="19"/>
              </w:rPr>
              <w:t>Often used where RCRC has resources, a cash transfer mechanism exists and where there are no barriers to paying the target population (such as government restrictions). This can maximise empowerment, choice and dignity.</w:t>
            </w:r>
          </w:p>
        </w:tc>
      </w:tr>
      <w:tr w:rsidR="00C447A2" w:rsidRPr="00EA528F" w14:paraId="5D6C72F0" w14:textId="4DEB36A0" w:rsidTr="0047345C">
        <w:trPr>
          <w:trHeight w:val="179"/>
        </w:trPr>
        <w:tc>
          <w:tcPr>
            <w:tcW w:w="463" w:type="pct"/>
            <w:shd w:val="clear" w:color="auto" w:fill="FEF5F4"/>
            <w:hideMark/>
          </w:tcPr>
          <w:p w14:paraId="32C8648A" w14:textId="48D0E50A" w:rsidR="00C447A2" w:rsidRPr="00EA528F" w:rsidRDefault="00D606AB" w:rsidP="00EA528F">
            <w:pPr>
              <w:jc w:val="both"/>
              <w:rPr>
                <w:rFonts w:ascii="Arial" w:hAnsi="Arial" w:cs="Arial"/>
                <w:sz w:val="19"/>
                <w:szCs w:val="19"/>
              </w:rPr>
            </w:pPr>
            <w:r w:rsidRPr="00EA528F">
              <w:rPr>
                <w:rFonts w:ascii="Arial" w:hAnsi="Arial" w:cs="Arial"/>
                <w:sz w:val="19"/>
                <w:szCs w:val="19"/>
              </w:rPr>
              <w:t>2</w:t>
            </w:r>
          </w:p>
        </w:tc>
        <w:tc>
          <w:tcPr>
            <w:tcW w:w="1670" w:type="pct"/>
            <w:shd w:val="clear" w:color="auto" w:fill="FEF5F4"/>
            <w:hideMark/>
          </w:tcPr>
          <w:p w14:paraId="019E1A43" w14:textId="0892E442" w:rsidR="00C447A2" w:rsidRPr="00EA528F" w:rsidRDefault="00C447A2" w:rsidP="00EA528F">
            <w:pPr>
              <w:jc w:val="both"/>
              <w:rPr>
                <w:rFonts w:ascii="Arial" w:hAnsi="Arial" w:cs="Arial"/>
                <w:sz w:val="19"/>
                <w:szCs w:val="19"/>
              </w:rPr>
            </w:pPr>
            <w:r w:rsidRPr="00EA528F">
              <w:rPr>
                <w:rFonts w:ascii="Arial" w:hAnsi="Arial" w:cs="Arial"/>
                <w:sz w:val="19"/>
                <w:szCs w:val="19"/>
              </w:rPr>
              <w:t>Multiple components of rental assistance with tripartite agreement and payment to property owners from RCRC</w:t>
            </w:r>
          </w:p>
          <w:p w14:paraId="4CC5DAEC" w14:textId="28C751E9" w:rsidR="00C447A2" w:rsidRPr="00EA528F" w:rsidRDefault="00C447A2" w:rsidP="00EA528F">
            <w:pPr>
              <w:jc w:val="both"/>
              <w:rPr>
                <w:rFonts w:ascii="Arial" w:hAnsi="Arial" w:cs="Arial"/>
                <w:sz w:val="19"/>
                <w:szCs w:val="19"/>
              </w:rPr>
            </w:pPr>
          </w:p>
        </w:tc>
        <w:tc>
          <w:tcPr>
            <w:tcW w:w="2867" w:type="pct"/>
            <w:shd w:val="clear" w:color="auto" w:fill="FEF5F4"/>
          </w:tcPr>
          <w:p w14:paraId="0752F078" w14:textId="1BB9AF21" w:rsidR="00C447A2" w:rsidRPr="00EA528F" w:rsidRDefault="00C447A2" w:rsidP="00EA528F">
            <w:pPr>
              <w:jc w:val="both"/>
              <w:rPr>
                <w:rFonts w:ascii="Arial" w:hAnsi="Arial" w:cs="Arial"/>
                <w:sz w:val="19"/>
                <w:szCs w:val="19"/>
              </w:rPr>
            </w:pPr>
            <w:r w:rsidRPr="00EA528F">
              <w:rPr>
                <w:rFonts w:ascii="Arial" w:hAnsi="Arial" w:cs="Arial"/>
                <w:sz w:val="19"/>
                <w:szCs w:val="19"/>
              </w:rPr>
              <w:t xml:space="preserve">The target (tenant) family finds the rental property </w:t>
            </w:r>
            <w:r w:rsidR="00FA10F2" w:rsidRPr="00EA528F">
              <w:rPr>
                <w:rFonts w:ascii="Arial" w:hAnsi="Arial" w:cs="Arial"/>
                <w:sz w:val="19"/>
                <w:szCs w:val="19"/>
              </w:rPr>
              <w:t>themselves</w:t>
            </w:r>
            <w:r w:rsidRPr="00EA528F">
              <w:rPr>
                <w:rFonts w:ascii="Arial" w:hAnsi="Arial" w:cs="Arial"/>
                <w:sz w:val="19"/>
                <w:szCs w:val="19"/>
              </w:rPr>
              <w:t xml:space="preserve"> but cannot rent directly. Often used where there may be restrictions</w:t>
            </w:r>
            <w:r w:rsidR="006423DA" w:rsidRPr="00EA528F">
              <w:rPr>
                <w:rFonts w:ascii="Arial" w:hAnsi="Arial" w:cs="Arial"/>
                <w:sz w:val="19"/>
                <w:szCs w:val="19"/>
              </w:rPr>
              <w:t xml:space="preserve"> on who can rent</w:t>
            </w:r>
            <w:r w:rsidRPr="00EA528F">
              <w:rPr>
                <w:rFonts w:ascii="Arial" w:hAnsi="Arial" w:cs="Arial"/>
                <w:sz w:val="19"/>
                <w:szCs w:val="19"/>
              </w:rPr>
              <w:t>, or it is inappropriate to pay directly to the target population, or property owners will not rent directly to target households. Here the RCRC may have more liability and risk than where the agreement and payment is solely between the tenant and property owner.</w:t>
            </w:r>
          </w:p>
        </w:tc>
      </w:tr>
      <w:tr w:rsidR="00C447A2" w:rsidRPr="00EA528F" w14:paraId="04B9CDD7" w14:textId="0F02504D" w:rsidTr="005A1586">
        <w:trPr>
          <w:cnfStyle w:val="000000100000" w:firstRow="0" w:lastRow="0" w:firstColumn="0" w:lastColumn="0" w:oddVBand="0" w:evenVBand="0" w:oddHBand="1" w:evenHBand="0" w:firstRowFirstColumn="0" w:firstRowLastColumn="0" w:lastRowFirstColumn="0" w:lastRowLastColumn="0"/>
          <w:trHeight w:val="584"/>
        </w:trPr>
        <w:tc>
          <w:tcPr>
            <w:tcW w:w="463" w:type="pct"/>
            <w:shd w:val="clear" w:color="auto" w:fill="auto"/>
            <w:hideMark/>
          </w:tcPr>
          <w:p w14:paraId="35F3ACA0" w14:textId="584B5223" w:rsidR="00C447A2" w:rsidRPr="00EA528F" w:rsidRDefault="00D606AB" w:rsidP="00EA528F">
            <w:pPr>
              <w:jc w:val="both"/>
              <w:rPr>
                <w:rFonts w:ascii="Arial" w:hAnsi="Arial" w:cs="Arial"/>
                <w:sz w:val="19"/>
                <w:szCs w:val="19"/>
              </w:rPr>
            </w:pPr>
            <w:r w:rsidRPr="00EA528F">
              <w:rPr>
                <w:rFonts w:ascii="Arial" w:hAnsi="Arial" w:cs="Arial"/>
                <w:sz w:val="19"/>
                <w:szCs w:val="19"/>
              </w:rPr>
              <w:t>3</w:t>
            </w:r>
          </w:p>
        </w:tc>
        <w:tc>
          <w:tcPr>
            <w:tcW w:w="1670" w:type="pct"/>
            <w:shd w:val="clear" w:color="auto" w:fill="auto"/>
            <w:hideMark/>
          </w:tcPr>
          <w:p w14:paraId="60324CD1" w14:textId="66141FEE" w:rsidR="00C447A2" w:rsidRPr="00EA528F" w:rsidRDefault="00C447A2" w:rsidP="00EA528F">
            <w:pPr>
              <w:jc w:val="both"/>
              <w:rPr>
                <w:rFonts w:ascii="Arial" w:hAnsi="Arial" w:cs="Arial"/>
                <w:sz w:val="19"/>
                <w:szCs w:val="19"/>
              </w:rPr>
            </w:pPr>
            <w:r w:rsidRPr="00EA528F">
              <w:rPr>
                <w:rFonts w:ascii="Arial" w:hAnsi="Arial" w:cs="Arial"/>
                <w:sz w:val="19"/>
                <w:szCs w:val="19"/>
              </w:rPr>
              <w:t>Select components of rental assistance to increase access to rental housing for target population – e.g. Insurance for property owners or deposit payment support.</w:t>
            </w:r>
          </w:p>
        </w:tc>
        <w:tc>
          <w:tcPr>
            <w:tcW w:w="2867" w:type="pct"/>
            <w:shd w:val="clear" w:color="auto" w:fill="auto"/>
          </w:tcPr>
          <w:p w14:paraId="0E2FEAB5" w14:textId="5EBF70B5" w:rsidR="00C447A2" w:rsidRPr="00EA528F" w:rsidRDefault="00C447A2" w:rsidP="00EA528F">
            <w:pPr>
              <w:jc w:val="both"/>
              <w:rPr>
                <w:rFonts w:ascii="Arial" w:hAnsi="Arial" w:cs="Arial"/>
                <w:sz w:val="19"/>
                <w:szCs w:val="19"/>
              </w:rPr>
            </w:pPr>
            <w:r w:rsidRPr="00EA528F">
              <w:rPr>
                <w:rFonts w:ascii="Arial" w:hAnsi="Arial" w:cs="Arial"/>
                <w:sz w:val="19"/>
                <w:szCs w:val="19"/>
              </w:rPr>
              <w:t xml:space="preserve">Often used where the RCRC has limited resources, and </w:t>
            </w:r>
            <w:proofErr w:type="gramStart"/>
            <w:r w:rsidRPr="00EA528F">
              <w:rPr>
                <w:rFonts w:ascii="Arial" w:hAnsi="Arial" w:cs="Arial"/>
                <w:sz w:val="19"/>
                <w:szCs w:val="19"/>
              </w:rPr>
              <w:t>where as</w:t>
            </w:r>
            <w:proofErr w:type="gramEnd"/>
            <w:r w:rsidRPr="00EA528F">
              <w:rPr>
                <w:rFonts w:ascii="Arial" w:hAnsi="Arial" w:cs="Arial"/>
                <w:sz w:val="19"/>
                <w:szCs w:val="19"/>
              </w:rPr>
              <w:t xml:space="preserve"> part of the context analysis the barrier to the target population accessing the rental housing market is determined to relate to a specific problem (e.g. not being able to raise a deposit, but able to cover monthly rent), or property owner hesitancy.</w:t>
            </w:r>
          </w:p>
        </w:tc>
      </w:tr>
      <w:tr w:rsidR="00D606AB" w:rsidRPr="00EA528F" w14:paraId="1722BF08" w14:textId="77777777" w:rsidTr="0047345C">
        <w:trPr>
          <w:trHeight w:val="584"/>
        </w:trPr>
        <w:tc>
          <w:tcPr>
            <w:tcW w:w="463" w:type="pct"/>
            <w:shd w:val="clear" w:color="auto" w:fill="FEF5F4"/>
          </w:tcPr>
          <w:p w14:paraId="6DE4D702" w14:textId="0F1F7FB3" w:rsidR="00D606AB" w:rsidRPr="00EA528F" w:rsidRDefault="00D606AB" w:rsidP="00EA528F">
            <w:pPr>
              <w:jc w:val="both"/>
              <w:rPr>
                <w:rFonts w:ascii="Arial" w:hAnsi="Arial" w:cs="Arial"/>
                <w:sz w:val="19"/>
                <w:szCs w:val="19"/>
              </w:rPr>
            </w:pPr>
            <w:r w:rsidRPr="00EA528F">
              <w:rPr>
                <w:rFonts w:ascii="Arial" w:hAnsi="Arial" w:cs="Arial"/>
                <w:sz w:val="19"/>
                <w:szCs w:val="19"/>
              </w:rPr>
              <w:t>4</w:t>
            </w:r>
          </w:p>
        </w:tc>
        <w:tc>
          <w:tcPr>
            <w:tcW w:w="1670" w:type="pct"/>
            <w:shd w:val="clear" w:color="auto" w:fill="FEF5F4"/>
          </w:tcPr>
          <w:p w14:paraId="7F196394" w14:textId="119F2A16" w:rsidR="00D606AB" w:rsidRPr="00EA528F" w:rsidRDefault="00D606AB" w:rsidP="00EA528F">
            <w:pPr>
              <w:jc w:val="both"/>
              <w:rPr>
                <w:rFonts w:ascii="Arial" w:hAnsi="Arial" w:cs="Arial"/>
                <w:sz w:val="19"/>
                <w:szCs w:val="19"/>
              </w:rPr>
            </w:pPr>
            <w:r w:rsidRPr="00EA528F">
              <w:rPr>
                <w:rFonts w:ascii="Arial" w:hAnsi="Arial" w:cs="Arial"/>
                <w:sz w:val="19"/>
                <w:szCs w:val="19"/>
              </w:rPr>
              <w:t>Information</w:t>
            </w:r>
            <w:r w:rsidR="007C654C" w:rsidRPr="00EA528F">
              <w:rPr>
                <w:rFonts w:ascii="Arial" w:hAnsi="Arial" w:cs="Arial"/>
                <w:sz w:val="19"/>
                <w:szCs w:val="19"/>
              </w:rPr>
              <w:t xml:space="preserve"> </w:t>
            </w:r>
            <w:r w:rsidR="004B3B5D" w:rsidRPr="00EA528F">
              <w:rPr>
                <w:rFonts w:ascii="Arial" w:hAnsi="Arial" w:cs="Arial"/>
                <w:sz w:val="19"/>
                <w:szCs w:val="19"/>
              </w:rPr>
              <w:t xml:space="preserve">support </w:t>
            </w:r>
            <w:r w:rsidR="007C654C" w:rsidRPr="00EA528F">
              <w:rPr>
                <w:rFonts w:ascii="Arial" w:hAnsi="Arial" w:cs="Arial"/>
                <w:sz w:val="19"/>
                <w:szCs w:val="19"/>
              </w:rPr>
              <w:t>(only)</w:t>
            </w:r>
            <w:r w:rsidRPr="00EA528F">
              <w:rPr>
                <w:rFonts w:ascii="Arial" w:hAnsi="Arial" w:cs="Arial"/>
                <w:sz w:val="19"/>
                <w:szCs w:val="19"/>
              </w:rPr>
              <w:t xml:space="preserve"> on rental practices provided to target population, no rental payment support offered.</w:t>
            </w:r>
          </w:p>
        </w:tc>
        <w:tc>
          <w:tcPr>
            <w:tcW w:w="2867" w:type="pct"/>
            <w:shd w:val="clear" w:color="auto" w:fill="FEF5F4"/>
          </w:tcPr>
          <w:p w14:paraId="0C0E2EB6" w14:textId="34E52FB3"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Often used when the RCRC has limited resources. Information can be offered online </w:t>
            </w:r>
            <w:proofErr w:type="gramStart"/>
            <w:r w:rsidRPr="00EA528F">
              <w:rPr>
                <w:rFonts w:ascii="Arial" w:hAnsi="Arial" w:cs="Arial"/>
                <w:sz w:val="19"/>
                <w:szCs w:val="19"/>
              </w:rPr>
              <w:t>and also</w:t>
            </w:r>
            <w:proofErr w:type="gramEnd"/>
            <w:r w:rsidRPr="00EA528F">
              <w:rPr>
                <w:rFonts w:ascii="Arial" w:hAnsi="Arial" w:cs="Arial"/>
                <w:sz w:val="19"/>
                <w:szCs w:val="19"/>
              </w:rPr>
              <w:t xml:space="preserve"> be part of humanitarian service point offering.</w:t>
            </w:r>
          </w:p>
        </w:tc>
      </w:tr>
      <w:tr w:rsidR="00D606AB" w:rsidRPr="00EA528F" w14:paraId="0EC466AE" w14:textId="399049D0" w:rsidTr="005A1586">
        <w:trPr>
          <w:cnfStyle w:val="000000100000" w:firstRow="0" w:lastRow="0" w:firstColumn="0" w:lastColumn="0" w:oddVBand="0" w:evenVBand="0" w:oddHBand="1" w:evenHBand="0" w:firstRowFirstColumn="0" w:firstRowLastColumn="0" w:lastRowFirstColumn="0" w:lastRowLastColumn="0"/>
          <w:trHeight w:val="584"/>
        </w:trPr>
        <w:tc>
          <w:tcPr>
            <w:tcW w:w="463" w:type="pct"/>
            <w:shd w:val="clear" w:color="auto" w:fill="auto"/>
            <w:hideMark/>
          </w:tcPr>
          <w:p w14:paraId="77B19AE8"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t>5</w:t>
            </w:r>
          </w:p>
        </w:tc>
        <w:tc>
          <w:tcPr>
            <w:tcW w:w="1670" w:type="pct"/>
            <w:shd w:val="clear" w:color="auto" w:fill="auto"/>
            <w:hideMark/>
          </w:tcPr>
          <w:p w14:paraId="7390A2D9" w14:textId="3E10D4C8" w:rsidR="00D606AB" w:rsidRPr="00EA528F" w:rsidRDefault="00D606AB" w:rsidP="00EA528F">
            <w:pPr>
              <w:jc w:val="both"/>
              <w:rPr>
                <w:rFonts w:ascii="Arial" w:hAnsi="Arial" w:cs="Arial"/>
                <w:sz w:val="19"/>
                <w:szCs w:val="19"/>
              </w:rPr>
            </w:pPr>
            <w:r w:rsidRPr="00EA528F">
              <w:rPr>
                <w:rFonts w:ascii="Arial" w:hAnsi="Arial" w:cs="Arial"/>
                <w:sz w:val="19"/>
                <w:szCs w:val="19"/>
              </w:rPr>
              <w:t>Expansion of rental assistance social protection programme (payment either to tenant or property owner)</w:t>
            </w:r>
          </w:p>
        </w:tc>
        <w:tc>
          <w:tcPr>
            <w:tcW w:w="2867" w:type="pct"/>
            <w:shd w:val="clear" w:color="auto" w:fill="auto"/>
          </w:tcPr>
          <w:p w14:paraId="7A9C3179" w14:textId="2CF55FE6" w:rsidR="00D606AB" w:rsidRPr="00EA528F" w:rsidRDefault="00D606AB" w:rsidP="00EA528F">
            <w:pPr>
              <w:jc w:val="both"/>
              <w:rPr>
                <w:rFonts w:ascii="Arial" w:hAnsi="Arial" w:cs="Arial"/>
                <w:sz w:val="19"/>
                <w:szCs w:val="19"/>
              </w:rPr>
            </w:pPr>
            <w:r w:rsidRPr="00EA528F">
              <w:rPr>
                <w:rFonts w:ascii="Arial" w:hAnsi="Arial" w:cs="Arial"/>
                <w:sz w:val="19"/>
                <w:szCs w:val="19"/>
              </w:rPr>
              <w:t>Should be explored whenever the government has rental assistance as part of their normal social protection programme with their domestic population. Ideally similar delivery mechanisms should be used to help the government absorb the new caseload later, but this can be difficult for the RCRC because of our processes and risk management etc.</w:t>
            </w:r>
          </w:p>
        </w:tc>
      </w:tr>
      <w:tr w:rsidR="00D606AB" w:rsidRPr="00EA528F" w14:paraId="15E4A3F7" w14:textId="30C47193" w:rsidTr="0047345C">
        <w:trPr>
          <w:trHeight w:val="584"/>
        </w:trPr>
        <w:tc>
          <w:tcPr>
            <w:tcW w:w="463" w:type="pct"/>
            <w:shd w:val="clear" w:color="auto" w:fill="FEF5F4"/>
            <w:hideMark/>
          </w:tcPr>
          <w:p w14:paraId="6CF4E0A8"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t>6</w:t>
            </w:r>
          </w:p>
        </w:tc>
        <w:tc>
          <w:tcPr>
            <w:tcW w:w="1670" w:type="pct"/>
            <w:shd w:val="clear" w:color="auto" w:fill="FEF5F4"/>
            <w:hideMark/>
          </w:tcPr>
          <w:p w14:paraId="095B7D5A" w14:textId="634DFA6F"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RCRC finds and rents apartments from property owners and </w:t>
            </w:r>
            <w:r w:rsidR="00624293" w:rsidRPr="00EA528F">
              <w:rPr>
                <w:rFonts w:ascii="Arial" w:hAnsi="Arial" w:cs="Arial"/>
                <w:sz w:val="19"/>
                <w:szCs w:val="19"/>
              </w:rPr>
              <w:t xml:space="preserve">provides </w:t>
            </w:r>
            <w:r w:rsidR="004474E5" w:rsidRPr="00EA528F">
              <w:rPr>
                <w:rFonts w:ascii="Arial" w:hAnsi="Arial" w:cs="Arial"/>
                <w:sz w:val="19"/>
                <w:szCs w:val="19"/>
              </w:rPr>
              <w:t>accommodation</w:t>
            </w:r>
            <w:r w:rsidR="00624293" w:rsidRPr="00EA528F">
              <w:rPr>
                <w:rFonts w:ascii="Arial" w:hAnsi="Arial" w:cs="Arial"/>
                <w:sz w:val="19"/>
                <w:szCs w:val="19"/>
              </w:rPr>
              <w:t xml:space="preserve"> to </w:t>
            </w:r>
            <w:r w:rsidR="004474E5" w:rsidRPr="00EA528F">
              <w:rPr>
                <w:rFonts w:ascii="Arial" w:hAnsi="Arial" w:cs="Arial"/>
                <w:sz w:val="19"/>
                <w:szCs w:val="19"/>
              </w:rPr>
              <w:t xml:space="preserve">target </w:t>
            </w:r>
            <w:r w:rsidR="00377D70" w:rsidRPr="00EA528F">
              <w:rPr>
                <w:rFonts w:ascii="Arial" w:hAnsi="Arial" w:cs="Arial"/>
                <w:sz w:val="19"/>
                <w:szCs w:val="19"/>
              </w:rPr>
              <w:t>households</w:t>
            </w:r>
            <w:r w:rsidRPr="00EA528F">
              <w:rPr>
                <w:rFonts w:ascii="Arial" w:hAnsi="Arial" w:cs="Arial"/>
                <w:sz w:val="19"/>
                <w:szCs w:val="19"/>
              </w:rPr>
              <w:t xml:space="preserve"> at no rental cost (note there may still be utility costs etc.)</w:t>
            </w:r>
          </w:p>
        </w:tc>
        <w:tc>
          <w:tcPr>
            <w:tcW w:w="2867" w:type="pct"/>
            <w:shd w:val="clear" w:color="auto" w:fill="FEF5F4"/>
          </w:tcPr>
          <w:p w14:paraId="38E1A232" w14:textId="598D0B50"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This may be needed in contexts where the target population </w:t>
            </w:r>
            <w:r w:rsidR="00064B13" w:rsidRPr="00EA528F">
              <w:rPr>
                <w:rFonts w:ascii="Arial" w:hAnsi="Arial" w:cs="Arial"/>
                <w:sz w:val="19"/>
                <w:szCs w:val="19"/>
              </w:rPr>
              <w:t>cannot</w:t>
            </w:r>
            <w:r w:rsidRPr="00EA528F">
              <w:rPr>
                <w:rFonts w:ascii="Arial" w:hAnsi="Arial" w:cs="Arial"/>
                <w:sz w:val="19"/>
                <w:szCs w:val="19"/>
              </w:rPr>
              <w:t xml:space="preserve"> commit to the minimum rental period that property owners are willing to accept. It may also be needed whenever we have significant property owner hesitancy to rent to the target population. With this approach if tenant families move on, our agreement with the property owner would allow us to place a new household.</w:t>
            </w:r>
          </w:p>
        </w:tc>
      </w:tr>
      <w:tr w:rsidR="00D606AB" w:rsidRPr="00EA528F" w14:paraId="0F9214B4" w14:textId="44F410A5" w:rsidTr="005A1586">
        <w:trPr>
          <w:cnfStyle w:val="000000100000" w:firstRow="0" w:lastRow="0" w:firstColumn="0" w:lastColumn="0" w:oddVBand="0" w:evenVBand="0" w:oddHBand="1" w:evenHBand="0" w:firstRowFirstColumn="0" w:firstRowLastColumn="0" w:lastRowFirstColumn="0" w:lastRowLastColumn="0"/>
          <w:trHeight w:val="584"/>
        </w:trPr>
        <w:tc>
          <w:tcPr>
            <w:tcW w:w="463" w:type="pct"/>
            <w:shd w:val="clear" w:color="auto" w:fill="auto"/>
            <w:hideMark/>
          </w:tcPr>
          <w:p w14:paraId="76D5DCAC"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t>7</w:t>
            </w:r>
          </w:p>
        </w:tc>
        <w:tc>
          <w:tcPr>
            <w:tcW w:w="1670" w:type="pct"/>
            <w:shd w:val="clear" w:color="auto" w:fill="auto"/>
            <w:hideMark/>
          </w:tcPr>
          <w:p w14:paraId="057FB6BD" w14:textId="4DE0B6F4"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RCRC rents </w:t>
            </w:r>
            <w:r w:rsidR="00E20E40" w:rsidRPr="00EA528F">
              <w:rPr>
                <w:rFonts w:ascii="Arial" w:hAnsi="Arial" w:cs="Arial"/>
                <w:sz w:val="19"/>
                <w:szCs w:val="19"/>
              </w:rPr>
              <w:t xml:space="preserve">and manages an </w:t>
            </w:r>
            <w:r w:rsidRPr="00EA528F">
              <w:rPr>
                <w:rFonts w:ascii="Arial" w:hAnsi="Arial" w:cs="Arial"/>
                <w:sz w:val="19"/>
                <w:szCs w:val="19"/>
              </w:rPr>
              <w:t xml:space="preserve">entire hotel/hostel and provides accommodation </w:t>
            </w:r>
            <w:r w:rsidR="002F3B1E" w:rsidRPr="00EA528F">
              <w:rPr>
                <w:rFonts w:ascii="Arial" w:hAnsi="Arial" w:cs="Arial"/>
                <w:sz w:val="19"/>
                <w:szCs w:val="19"/>
              </w:rPr>
              <w:t xml:space="preserve">directly </w:t>
            </w:r>
            <w:r w:rsidRPr="00EA528F">
              <w:rPr>
                <w:rFonts w:ascii="Arial" w:hAnsi="Arial" w:cs="Arial"/>
                <w:sz w:val="19"/>
                <w:szCs w:val="19"/>
              </w:rPr>
              <w:t xml:space="preserve">to target </w:t>
            </w:r>
            <w:r w:rsidR="00377D70" w:rsidRPr="00EA528F">
              <w:rPr>
                <w:rFonts w:ascii="Arial" w:hAnsi="Arial" w:cs="Arial"/>
                <w:sz w:val="19"/>
                <w:szCs w:val="19"/>
              </w:rPr>
              <w:t>households</w:t>
            </w:r>
            <w:r w:rsidRPr="00EA528F">
              <w:rPr>
                <w:rFonts w:ascii="Arial" w:hAnsi="Arial" w:cs="Arial"/>
                <w:sz w:val="19"/>
                <w:szCs w:val="19"/>
              </w:rPr>
              <w:t xml:space="preserve"> with individual rooms</w:t>
            </w:r>
            <w:r w:rsidR="002F3B1E" w:rsidRPr="00EA528F">
              <w:rPr>
                <w:rFonts w:ascii="Arial" w:hAnsi="Arial" w:cs="Arial"/>
                <w:sz w:val="19"/>
                <w:szCs w:val="19"/>
              </w:rPr>
              <w:t>.</w:t>
            </w:r>
          </w:p>
        </w:tc>
        <w:tc>
          <w:tcPr>
            <w:tcW w:w="2867" w:type="pct"/>
            <w:shd w:val="clear" w:color="auto" w:fill="auto"/>
          </w:tcPr>
          <w:p w14:paraId="117CCAF6" w14:textId="59A4FF1A"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This may be used where there is relatively inexpensive hotel accommodation </w:t>
            </w:r>
            <w:r w:rsidR="00822A71" w:rsidRPr="00EA528F">
              <w:rPr>
                <w:rFonts w:ascii="Arial" w:hAnsi="Arial" w:cs="Arial"/>
                <w:sz w:val="19"/>
                <w:szCs w:val="19"/>
              </w:rPr>
              <w:t>available,</w:t>
            </w:r>
            <w:r w:rsidRPr="00EA528F">
              <w:rPr>
                <w:rFonts w:ascii="Arial" w:hAnsi="Arial" w:cs="Arial"/>
                <w:sz w:val="19"/>
                <w:szCs w:val="19"/>
              </w:rPr>
              <w:t xml:space="preserve"> and an entire hotel is available. This can then be used for short or longer stays. In some </w:t>
            </w:r>
            <w:r w:rsidR="00822A71" w:rsidRPr="00EA528F">
              <w:rPr>
                <w:rFonts w:ascii="Arial" w:hAnsi="Arial" w:cs="Arial"/>
                <w:sz w:val="19"/>
                <w:szCs w:val="19"/>
              </w:rPr>
              <w:t>respects,</w:t>
            </w:r>
            <w:r w:rsidRPr="00EA528F">
              <w:rPr>
                <w:rFonts w:ascii="Arial" w:hAnsi="Arial" w:cs="Arial"/>
                <w:sz w:val="19"/>
                <w:szCs w:val="19"/>
              </w:rPr>
              <w:t xml:space="preserve"> this approach can be </w:t>
            </w:r>
            <w:proofErr w:type="gramStart"/>
            <w:r w:rsidRPr="00EA528F">
              <w:rPr>
                <w:rFonts w:ascii="Arial" w:hAnsi="Arial" w:cs="Arial"/>
                <w:sz w:val="19"/>
                <w:szCs w:val="19"/>
              </w:rPr>
              <w:t>similar to</w:t>
            </w:r>
            <w:proofErr w:type="gramEnd"/>
            <w:r w:rsidRPr="00EA528F">
              <w:rPr>
                <w:rFonts w:ascii="Arial" w:hAnsi="Arial" w:cs="Arial"/>
                <w:sz w:val="19"/>
                <w:szCs w:val="19"/>
              </w:rPr>
              <w:t xml:space="preserve"> running a collective centre if there are no facilities in rooms to cook food. Services and facilities such as hot food provision, child friendly spaces, </w:t>
            </w:r>
            <w:proofErr w:type="gramStart"/>
            <w:r w:rsidRPr="00EA528F">
              <w:rPr>
                <w:rFonts w:ascii="Arial" w:hAnsi="Arial" w:cs="Arial"/>
                <w:sz w:val="19"/>
                <w:szCs w:val="19"/>
              </w:rPr>
              <w:t>similar to</w:t>
            </w:r>
            <w:proofErr w:type="gramEnd"/>
            <w:r w:rsidRPr="00EA528F">
              <w:rPr>
                <w:rFonts w:ascii="Arial" w:hAnsi="Arial" w:cs="Arial"/>
                <w:sz w:val="19"/>
                <w:szCs w:val="19"/>
              </w:rPr>
              <w:t xml:space="preserve"> collective centres may need to be provided. Consult collective centre management guidance in-country.</w:t>
            </w:r>
          </w:p>
        </w:tc>
      </w:tr>
      <w:tr w:rsidR="00D606AB" w:rsidRPr="00EA528F" w14:paraId="2BA37622" w14:textId="4D5ED4FC" w:rsidTr="0047345C">
        <w:trPr>
          <w:trHeight w:val="584"/>
        </w:trPr>
        <w:tc>
          <w:tcPr>
            <w:tcW w:w="463" w:type="pct"/>
            <w:shd w:val="clear" w:color="auto" w:fill="FEF5F4"/>
            <w:hideMark/>
          </w:tcPr>
          <w:p w14:paraId="5CB48DE0"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t>8</w:t>
            </w:r>
          </w:p>
        </w:tc>
        <w:tc>
          <w:tcPr>
            <w:tcW w:w="1670" w:type="pct"/>
            <w:shd w:val="clear" w:color="auto" w:fill="FEF5F4"/>
            <w:hideMark/>
          </w:tcPr>
          <w:p w14:paraId="15B3BE97" w14:textId="01109209" w:rsidR="00D606AB" w:rsidRPr="00EA528F" w:rsidRDefault="007C0E4B" w:rsidP="00EA528F">
            <w:pPr>
              <w:jc w:val="both"/>
              <w:rPr>
                <w:rFonts w:ascii="Arial" w:hAnsi="Arial" w:cs="Arial"/>
                <w:sz w:val="19"/>
                <w:szCs w:val="19"/>
              </w:rPr>
            </w:pPr>
            <w:r w:rsidRPr="00EA528F">
              <w:rPr>
                <w:rFonts w:ascii="Arial" w:hAnsi="Arial" w:cs="Arial"/>
                <w:sz w:val="19"/>
                <w:szCs w:val="19"/>
              </w:rPr>
              <w:t>RCRC has a framework agreement with hotels / hostels to allow their accommodation to be available for short stay-free of charge (e.g. perhaps using a voucher programme).</w:t>
            </w:r>
          </w:p>
        </w:tc>
        <w:tc>
          <w:tcPr>
            <w:tcW w:w="2867" w:type="pct"/>
            <w:shd w:val="clear" w:color="auto" w:fill="FEF5F4"/>
          </w:tcPr>
          <w:p w14:paraId="6BF85FA0" w14:textId="641670FF"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This may be used in contexts where the target population is needing to be supported for a short time while they work out how to meet their shelter needs longer-term or where they are working out how to move on. This can also be used in RCRC domestic programming to </w:t>
            </w:r>
            <w:r w:rsidRPr="00EA528F">
              <w:rPr>
                <w:rFonts w:ascii="Arial" w:hAnsi="Arial" w:cs="Arial"/>
                <w:sz w:val="19"/>
                <w:szCs w:val="19"/>
              </w:rPr>
              <w:lastRenderedPageBreak/>
              <w:t xml:space="preserve">address emergency accommodation </w:t>
            </w:r>
            <w:r w:rsidR="00822A71" w:rsidRPr="00EA528F">
              <w:rPr>
                <w:rFonts w:ascii="Arial" w:hAnsi="Arial" w:cs="Arial"/>
                <w:sz w:val="19"/>
                <w:szCs w:val="19"/>
              </w:rPr>
              <w:t>needs but</w:t>
            </w:r>
            <w:r w:rsidRPr="00EA528F">
              <w:rPr>
                <w:rFonts w:ascii="Arial" w:hAnsi="Arial" w:cs="Arial"/>
                <w:sz w:val="19"/>
                <w:szCs w:val="19"/>
              </w:rPr>
              <w:t xml:space="preserve"> should only be used with a realistic exit strategy.</w:t>
            </w:r>
          </w:p>
        </w:tc>
      </w:tr>
      <w:tr w:rsidR="00D606AB" w:rsidRPr="00EA528F" w14:paraId="02415EFE" w14:textId="6F96CFAF" w:rsidTr="005A1586">
        <w:trPr>
          <w:cnfStyle w:val="000000100000" w:firstRow="0" w:lastRow="0" w:firstColumn="0" w:lastColumn="0" w:oddVBand="0" w:evenVBand="0" w:oddHBand="1" w:evenHBand="0" w:firstRowFirstColumn="0" w:firstRowLastColumn="0" w:lastRowFirstColumn="0" w:lastRowLastColumn="0"/>
          <w:trHeight w:val="584"/>
        </w:trPr>
        <w:tc>
          <w:tcPr>
            <w:tcW w:w="463" w:type="pct"/>
            <w:shd w:val="clear" w:color="auto" w:fill="auto"/>
            <w:hideMark/>
          </w:tcPr>
          <w:p w14:paraId="113DB00D"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lastRenderedPageBreak/>
              <w:t>9</w:t>
            </w:r>
          </w:p>
        </w:tc>
        <w:tc>
          <w:tcPr>
            <w:tcW w:w="1670" w:type="pct"/>
            <w:shd w:val="clear" w:color="auto" w:fill="auto"/>
            <w:hideMark/>
          </w:tcPr>
          <w:p w14:paraId="0697A27E" w14:textId="5FF0580E" w:rsidR="00D606AB" w:rsidRPr="00EA528F" w:rsidRDefault="00D606AB" w:rsidP="00EA528F">
            <w:pPr>
              <w:jc w:val="both"/>
              <w:rPr>
                <w:rFonts w:ascii="Arial" w:hAnsi="Arial" w:cs="Arial"/>
                <w:sz w:val="19"/>
                <w:szCs w:val="19"/>
              </w:rPr>
            </w:pPr>
            <w:r w:rsidRPr="00EA528F">
              <w:rPr>
                <w:rFonts w:ascii="Arial" w:hAnsi="Arial" w:cs="Arial"/>
                <w:sz w:val="19"/>
                <w:szCs w:val="19"/>
              </w:rPr>
              <w:t>Shelter repairs/upgrades to support property owners to create new habitable rental unit with the condition of a rent-free period being offered for target household. This is sometimes known as the “occupancy free of charge (OFC)” rental approach.</w:t>
            </w:r>
          </w:p>
        </w:tc>
        <w:tc>
          <w:tcPr>
            <w:tcW w:w="2867" w:type="pct"/>
            <w:shd w:val="clear" w:color="auto" w:fill="auto"/>
          </w:tcPr>
          <w:p w14:paraId="799BD354" w14:textId="61A5B390" w:rsidR="00D606AB" w:rsidRPr="00EA528F" w:rsidRDefault="00D606AB" w:rsidP="00EA528F">
            <w:pPr>
              <w:jc w:val="both"/>
              <w:rPr>
                <w:rFonts w:ascii="Arial" w:hAnsi="Arial" w:cs="Arial"/>
                <w:sz w:val="19"/>
                <w:szCs w:val="19"/>
              </w:rPr>
            </w:pPr>
            <w:bookmarkStart w:id="1" w:name="_Hlk136349569"/>
            <w:r w:rsidRPr="00EA528F">
              <w:rPr>
                <w:rFonts w:ascii="Arial" w:hAnsi="Arial" w:cs="Arial"/>
                <w:sz w:val="19"/>
                <w:szCs w:val="19"/>
              </w:rPr>
              <w:t>This is a longer process to give the target population access to rental housing and can involve selection of both property owners and tenants, grants for works and support to the tenant during the rent-free period. This approach is often used to try to gradually increase housing stock available on the market, but often after the rent-free period ends the property owners may charge rents which are higher than the target population can afford.</w:t>
            </w:r>
            <w:bookmarkEnd w:id="1"/>
          </w:p>
        </w:tc>
      </w:tr>
      <w:tr w:rsidR="00D606AB" w:rsidRPr="00EA528F" w14:paraId="389ECB2C" w14:textId="2DBA7B75" w:rsidTr="0047345C">
        <w:trPr>
          <w:trHeight w:val="584"/>
        </w:trPr>
        <w:tc>
          <w:tcPr>
            <w:tcW w:w="463" w:type="pct"/>
            <w:shd w:val="clear" w:color="auto" w:fill="FEF5F4"/>
            <w:hideMark/>
          </w:tcPr>
          <w:p w14:paraId="316763DA" w14:textId="77777777" w:rsidR="00D606AB" w:rsidRPr="00EA528F" w:rsidRDefault="00D606AB" w:rsidP="00EA528F">
            <w:pPr>
              <w:jc w:val="both"/>
              <w:rPr>
                <w:rFonts w:ascii="Arial" w:hAnsi="Arial" w:cs="Arial"/>
                <w:sz w:val="19"/>
                <w:szCs w:val="19"/>
              </w:rPr>
            </w:pPr>
            <w:r w:rsidRPr="00EA528F">
              <w:rPr>
                <w:rFonts w:ascii="Arial" w:hAnsi="Arial" w:cs="Arial"/>
                <w:sz w:val="19"/>
                <w:szCs w:val="19"/>
              </w:rPr>
              <w:t>10</w:t>
            </w:r>
          </w:p>
        </w:tc>
        <w:tc>
          <w:tcPr>
            <w:tcW w:w="1670" w:type="pct"/>
            <w:shd w:val="clear" w:color="auto" w:fill="FEF5F4"/>
            <w:hideMark/>
          </w:tcPr>
          <w:p w14:paraId="666E82DA" w14:textId="34AB70C8" w:rsidR="00D606AB" w:rsidRPr="00EA528F" w:rsidRDefault="00D606AB" w:rsidP="00EA528F">
            <w:pPr>
              <w:jc w:val="both"/>
              <w:rPr>
                <w:rFonts w:ascii="Arial" w:hAnsi="Arial" w:cs="Arial"/>
                <w:sz w:val="19"/>
                <w:szCs w:val="19"/>
              </w:rPr>
            </w:pPr>
            <w:r w:rsidRPr="00EA528F">
              <w:rPr>
                <w:rFonts w:ascii="Arial" w:hAnsi="Arial" w:cs="Arial"/>
                <w:sz w:val="19"/>
                <w:szCs w:val="19"/>
              </w:rPr>
              <w:t xml:space="preserve">RCRC establishes a platform for both property owners &amp; tenants with </w:t>
            </w:r>
            <w:r w:rsidR="00E20E40" w:rsidRPr="00EA528F">
              <w:rPr>
                <w:rFonts w:ascii="Arial" w:hAnsi="Arial" w:cs="Arial"/>
                <w:sz w:val="19"/>
                <w:szCs w:val="19"/>
              </w:rPr>
              <w:t xml:space="preserve">some </w:t>
            </w:r>
            <w:r w:rsidRPr="00EA528F">
              <w:rPr>
                <w:rFonts w:ascii="Arial" w:hAnsi="Arial" w:cs="Arial"/>
                <w:sz w:val="19"/>
                <w:szCs w:val="19"/>
              </w:rPr>
              <w:t>vetting of property owners and assessment of minimum housing standards.</w:t>
            </w:r>
            <w:r w:rsidR="00C125F4" w:rsidRPr="00EA528F">
              <w:rPr>
                <w:rFonts w:ascii="Arial" w:hAnsi="Arial" w:cs="Arial"/>
                <w:sz w:val="19"/>
                <w:szCs w:val="19"/>
              </w:rPr>
              <w:t xml:space="preserve"> </w:t>
            </w:r>
            <w:r w:rsidR="00E20E40" w:rsidRPr="00EA528F">
              <w:rPr>
                <w:rFonts w:ascii="Arial" w:hAnsi="Arial" w:cs="Arial"/>
                <w:sz w:val="19"/>
                <w:szCs w:val="19"/>
              </w:rPr>
              <w:t>Approach includes r</w:t>
            </w:r>
            <w:r w:rsidR="00710610" w:rsidRPr="00EA528F">
              <w:rPr>
                <w:rFonts w:ascii="Arial" w:hAnsi="Arial" w:cs="Arial"/>
                <w:sz w:val="19"/>
                <w:szCs w:val="19"/>
              </w:rPr>
              <w:t xml:space="preserve">ental payment to </w:t>
            </w:r>
            <w:r w:rsidR="007C0E4B" w:rsidRPr="00EA528F">
              <w:rPr>
                <w:rFonts w:ascii="Arial" w:hAnsi="Arial" w:cs="Arial"/>
                <w:sz w:val="19"/>
                <w:szCs w:val="19"/>
              </w:rPr>
              <w:t>tenant.</w:t>
            </w:r>
          </w:p>
        </w:tc>
        <w:tc>
          <w:tcPr>
            <w:tcW w:w="2867" w:type="pct"/>
            <w:shd w:val="clear" w:color="auto" w:fill="FEF5F4"/>
          </w:tcPr>
          <w:p w14:paraId="3233B50A" w14:textId="19B2903C" w:rsidR="00D606AB" w:rsidRPr="00EA528F" w:rsidRDefault="00D606AB" w:rsidP="00EA528F">
            <w:pPr>
              <w:jc w:val="both"/>
              <w:rPr>
                <w:rFonts w:ascii="Arial" w:hAnsi="Arial" w:cs="Arial"/>
                <w:sz w:val="19"/>
                <w:szCs w:val="19"/>
              </w:rPr>
            </w:pPr>
            <w:bookmarkStart w:id="2" w:name="_Hlk136352020"/>
            <w:r w:rsidRPr="00EA528F">
              <w:rPr>
                <w:rFonts w:ascii="Arial" w:hAnsi="Arial" w:cs="Arial"/>
                <w:sz w:val="19"/>
                <w:szCs w:val="19"/>
              </w:rPr>
              <w:t>Here the RCRC may establish a platform (including a website) where property owners can apply to advertise their properties and the RCRC may vet the property owners and the housing standards and tenancy contract to be used. The target population may then apply to the programme and select properties that have already been vetted, there may be components of rental payment and other components, but not always.</w:t>
            </w:r>
            <w:bookmarkEnd w:id="2"/>
          </w:p>
        </w:tc>
      </w:tr>
      <w:tr w:rsidR="00964F59" w:rsidRPr="00EA528F" w14:paraId="6A1A9392" w14:textId="77777777" w:rsidTr="005A1586">
        <w:trPr>
          <w:cnfStyle w:val="000000100000" w:firstRow="0" w:lastRow="0" w:firstColumn="0" w:lastColumn="0" w:oddVBand="0" w:evenVBand="0" w:oddHBand="1" w:evenHBand="0" w:firstRowFirstColumn="0" w:firstRowLastColumn="0" w:lastRowFirstColumn="0" w:lastRowLastColumn="0"/>
          <w:trHeight w:val="584"/>
        </w:trPr>
        <w:tc>
          <w:tcPr>
            <w:tcW w:w="463" w:type="pct"/>
            <w:shd w:val="clear" w:color="auto" w:fill="auto"/>
          </w:tcPr>
          <w:p w14:paraId="33CBAD10" w14:textId="7808CC79" w:rsidR="00964F59" w:rsidRPr="00EA528F" w:rsidRDefault="00964F59" w:rsidP="00EA528F">
            <w:pPr>
              <w:jc w:val="both"/>
              <w:rPr>
                <w:rFonts w:ascii="Arial" w:hAnsi="Arial" w:cs="Arial"/>
                <w:sz w:val="19"/>
                <w:szCs w:val="19"/>
              </w:rPr>
            </w:pPr>
            <w:r w:rsidRPr="00EA528F">
              <w:rPr>
                <w:rFonts w:ascii="Arial" w:hAnsi="Arial" w:cs="Arial"/>
                <w:sz w:val="19"/>
                <w:szCs w:val="19"/>
              </w:rPr>
              <w:t>11</w:t>
            </w:r>
          </w:p>
        </w:tc>
        <w:tc>
          <w:tcPr>
            <w:tcW w:w="1670" w:type="pct"/>
            <w:shd w:val="clear" w:color="auto" w:fill="auto"/>
          </w:tcPr>
          <w:p w14:paraId="27BB19A1" w14:textId="6285A2A5" w:rsidR="00964F59" w:rsidRPr="00EA528F" w:rsidRDefault="00685F16" w:rsidP="00EA528F">
            <w:pPr>
              <w:jc w:val="both"/>
              <w:rPr>
                <w:rFonts w:ascii="Arial" w:hAnsi="Arial" w:cs="Arial"/>
                <w:sz w:val="19"/>
                <w:szCs w:val="19"/>
              </w:rPr>
            </w:pPr>
            <w:r w:rsidRPr="00EA528F">
              <w:rPr>
                <w:rFonts w:ascii="Arial" w:hAnsi="Arial" w:cs="Arial"/>
                <w:sz w:val="19"/>
                <w:szCs w:val="19"/>
              </w:rPr>
              <w:t xml:space="preserve">Self-registration with fully remote support to tenants and remote vetting of properties. </w:t>
            </w:r>
            <w:r w:rsidR="003F3453" w:rsidRPr="00EA528F">
              <w:rPr>
                <w:rFonts w:ascii="Arial" w:hAnsi="Arial" w:cs="Arial"/>
                <w:sz w:val="19"/>
                <w:szCs w:val="19"/>
              </w:rPr>
              <w:t xml:space="preserve"> Note that this can be seen as an adaption of example approach 1 and 2.</w:t>
            </w:r>
          </w:p>
        </w:tc>
        <w:tc>
          <w:tcPr>
            <w:tcW w:w="2867" w:type="pct"/>
            <w:shd w:val="clear" w:color="auto" w:fill="auto"/>
          </w:tcPr>
          <w:p w14:paraId="4FD2EEA8" w14:textId="65181ACB" w:rsidR="00964F59" w:rsidRPr="00EA528F" w:rsidRDefault="00685F16" w:rsidP="00EA528F">
            <w:pPr>
              <w:jc w:val="both"/>
              <w:rPr>
                <w:rFonts w:ascii="Arial" w:hAnsi="Arial" w:cs="Arial"/>
                <w:sz w:val="19"/>
                <w:szCs w:val="19"/>
              </w:rPr>
            </w:pPr>
            <w:bookmarkStart w:id="3" w:name="_Hlk136353815"/>
            <w:r w:rsidRPr="00EA528F">
              <w:rPr>
                <w:rFonts w:ascii="Arial" w:hAnsi="Arial" w:cs="Arial"/>
                <w:sz w:val="19"/>
                <w:szCs w:val="19"/>
              </w:rPr>
              <w:t xml:space="preserve">In this </w:t>
            </w:r>
            <w:r w:rsidR="00B97B1C" w:rsidRPr="00EA528F">
              <w:rPr>
                <w:rFonts w:ascii="Arial" w:hAnsi="Arial" w:cs="Arial"/>
                <w:sz w:val="19"/>
                <w:szCs w:val="19"/>
              </w:rPr>
              <w:t>approach</w:t>
            </w:r>
            <w:r w:rsidRPr="00EA528F">
              <w:rPr>
                <w:rFonts w:ascii="Arial" w:hAnsi="Arial" w:cs="Arial"/>
                <w:sz w:val="19"/>
                <w:szCs w:val="19"/>
              </w:rPr>
              <w:t>, RC</w:t>
            </w:r>
            <w:r w:rsidR="00712C56" w:rsidRPr="00EA528F">
              <w:rPr>
                <w:rFonts w:ascii="Arial" w:hAnsi="Arial" w:cs="Arial"/>
                <w:sz w:val="19"/>
                <w:szCs w:val="19"/>
              </w:rPr>
              <w:t>RC</w:t>
            </w:r>
            <w:r w:rsidRPr="00EA528F">
              <w:rPr>
                <w:rFonts w:ascii="Arial" w:hAnsi="Arial" w:cs="Arial"/>
                <w:sz w:val="19"/>
                <w:szCs w:val="19"/>
              </w:rPr>
              <w:t xml:space="preserve"> selects a geographical area to support. The target people who want to apply access a website for more information on the programme and eligibility and then those eligible find their own accommodation which meets the criteria on housing standards. Majority of support is provided remotely (e.g. remote tenancy agreement check and remote monitoring), with only limited risk based face-to-face follow-up. Rental payment paid to tenant.   </w:t>
            </w:r>
            <w:bookmarkEnd w:id="3"/>
          </w:p>
        </w:tc>
      </w:tr>
      <w:tr w:rsidR="00CF76A8" w:rsidRPr="00EA528F" w14:paraId="59E07DD7" w14:textId="77777777" w:rsidTr="0047345C">
        <w:trPr>
          <w:trHeight w:val="584"/>
        </w:trPr>
        <w:tc>
          <w:tcPr>
            <w:tcW w:w="463" w:type="pct"/>
            <w:shd w:val="clear" w:color="auto" w:fill="FEF5F4"/>
          </w:tcPr>
          <w:p w14:paraId="666E2C41" w14:textId="6013EE68" w:rsidR="00CF76A8" w:rsidRPr="00EA528F" w:rsidRDefault="00CF76A8" w:rsidP="00EA528F">
            <w:pPr>
              <w:jc w:val="both"/>
              <w:rPr>
                <w:rFonts w:ascii="Arial" w:hAnsi="Arial" w:cs="Arial"/>
                <w:sz w:val="19"/>
                <w:szCs w:val="19"/>
              </w:rPr>
            </w:pPr>
            <w:r w:rsidRPr="00EA528F">
              <w:rPr>
                <w:rFonts w:ascii="Arial" w:hAnsi="Arial" w:cs="Arial"/>
                <w:sz w:val="19"/>
                <w:szCs w:val="19"/>
              </w:rPr>
              <w:t>12</w:t>
            </w:r>
          </w:p>
        </w:tc>
        <w:tc>
          <w:tcPr>
            <w:tcW w:w="1670" w:type="pct"/>
            <w:shd w:val="clear" w:color="auto" w:fill="FEF5F4"/>
          </w:tcPr>
          <w:p w14:paraId="2BA4AFA0" w14:textId="1F709BE9" w:rsidR="00CF76A8" w:rsidRPr="00EA528F" w:rsidRDefault="007A6869" w:rsidP="00EA528F">
            <w:pPr>
              <w:jc w:val="both"/>
              <w:rPr>
                <w:rFonts w:ascii="Arial" w:hAnsi="Arial" w:cs="Arial"/>
                <w:sz w:val="19"/>
                <w:szCs w:val="19"/>
              </w:rPr>
            </w:pPr>
            <w:r w:rsidRPr="00EA528F">
              <w:rPr>
                <w:rFonts w:ascii="Arial" w:hAnsi="Arial" w:cs="Arial"/>
                <w:sz w:val="19"/>
                <w:szCs w:val="19"/>
              </w:rPr>
              <w:t xml:space="preserve">Support to non-displaced tenants </w:t>
            </w:r>
            <w:r w:rsidR="00E20E40" w:rsidRPr="00EA528F">
              <w:rPr>
                <w:rFonts w:ascii="Arial" w:hAnsi="Arial" w:cs="Arial"/>
                <w:sz w:val="19"/>
                <w:szCs w:val="19"/>
              </w:rPr>
              <w:t xml:space="preserve">with rental payments </w:t>
            </w:r>
            <w:r w:rsidRPr="00EA528F">
              <w:rPr>
                <w:rFonts w:ascii="Arial" w:hAnsi="Arial" w:cs="Arial"/>
                <w:sz w:val="19"/>
                <w:szCs w:val="19"/>
              </w:rPr>
              <w:t>who are at risk of eviction due to the inability to pay their rent.</w:t>
            </w:r>
          </w:p>
        </w:tc>
        <w:tc>
          <w:tcPr>
            <w:tcW w:w="2867" w:type="pct"/>
            <w:shd w:val="clear" w:color="auto" w:fill="FEF5F4"/>
          </w:tcPr>
          <w:p w14:paraId="67F26A2F" w14:textId="79846311" w:rsidR="00CF76A8" w:rsidRPr="00EA528F" w:rsidRDefault="002D0017" w:rsidP="00EA528F">
            <w:pPr>
              <w:jc w:val="both"/>
              <w:rPr>
                <w:rFonts w:ascii="Arial" w:hAnsi="Arial" w:cs="Arial"/>
                <w:sz w:val="19"/>
                <w:szCs w:val="19"/>
              </w:rPr>
            </w:pPr>
            <w:r w:rsidRPr="00EA528F">
              <w:rPr>
                <w:rFonts w:ascii="Arial" w:hAnsi="Arial" w:cs="Arial"/>
                <w:sz w:val="19"/>
                <w:szCs w:val="19"/>
              </w:rPr>
              <w:t xml:space="preserve">A tenant who suffers a financial shock such as the loss of their </w:t>
            </w:r>
            <w:r w:rsidR="00303D30" w:rsidRPr="00EA528F">
              <w:rPr>
                <w:rFonts w:ascii="Arial" w:hAnsi="Arial" w:cs="Arial"/>
                <w:sz w:val="19"/>
                <w:szCs w:val="19"/>
              </w:rPr>
              <w:t xml:space="preserve">household </w:t>
            </w:r>
            <w:r w:rsidRPr="00EA528F">
              <w:rPr>
                <w:rFonts w:ascii="Arial" w:hAnsi="Arial" w:cs="Arial"/>
                <w:sz w:val="19"/>
                <w:szCs w:val="19"/>
              </w:rPr>
              <w:t>income</w:t>
            </w:r>
            <w:r w:rsidR="00303D30" w:rsidRPr="00EA528F">
              <w:rPr>
                <w:rFonts w:ascii="Arial" w:hAnsi="Arial" w:cs="Arial"/>
                <w:sz w:val="19"/>
                <w:szCs w:val="19"/>
              </w:rPr>
              <w:t xml:space="preserve"> may be at risk of eviction.</w:t>
            </w:r>
            <w:r w:rsidR="0086131F" w:rsidRPr="00EA528F">
              <w:rPr>
                <w:rFonts w:ascii="Arial" w:hAnsi="Arial" w:cs="Arial"/>
                <w:sz w:val="19"/>
                <w:szCs w:val="19"/>
              </w:rPr>
              <w:t xml:space="preserve"> This could be because of a</w:t>
            </w:r>
            <w:r w:rsidR="005733D7" w:rsidRPr="00EA528F">
              <w:rPr>
                <w:rFonts w:ascii="Arial" w:hAnsi="Arial" w:cs="Arial"/>
                <w:sz w:val="19"/>
                <w:szCs w:val="19"/>
              </w:rPr>
              <w:t xml:space="preserve"> disaster</w:t>
            </w:r>
            <w:r w:rsidR="00CB4BB5" w:rsidRPr="00EA528F">
              <w:rPr>
                <w:rFonts w:ascii="Arial" w:hAnsi="Arial" w:cs="Arial"/>
                <w:sz w:val="19"/>
                <w:szCs w:val="19"/>
              </w:rPr>
              <w:t>, an epidemic</w:t>
            </w:r>
            <w:r w:rsidR="005733D7" w:rsidRPr="00EA528F">
              <w:rPr>
                <w:rFonts w:ascii="Arial" w:hAnsi="Arial" w:cs="Arial"/>
                <w:sz w:val="19"/>
                <w:szCs w:val="19"/>
              </w:rPr>
              <w:t xml:space="preserve"> or economic crisis.</w:t>
            </w:r>
            <w:r w:rsidR="00303D30" w:rsidRPr="00EA528F">
              <w:rPr>
                <w:rFonts w:ascii="Arial" w:hAnsi="Arial" w:cs="Arial"/>
                <w:sz w:val="19"/>
                <w:szCs w:val="19"/>
              </w:rPr>
              <w:t xml:space="preserve"> In this case the RCRC could establish a programme that</w:t>
            </w:r>
            <w:r w:rsidR="00A2140D" w:rsidRPr="00EA528F">
              <w:rPr>
                <w:rFonts w:ascii="Arial" w:hAnsi="Arial" w:cs="Arial"/>
                <w:sz w:val="19"/>
                <w:szCs w:val="19"/>
              </w:rPr>
              <w:t xml:space="preserve"> requires “light touch”</w:t>
            </w:r>
            <w:r w:rsidR="00B16B35" w:rsidRPr="00EA528F">
              <w:rPr>
                <w:rFonts w:ascii="Arial" w:hAnsi="Arial" w:cs="Arial"/>
                <w:sz w:val="19"/>
                <w:szCs w:val="19"/>
              </w:rPr>
              <w:t xml:space="preserve"> (e.g. self-certification) </w:t>
            </w:r>
            <w:r w:rsidR="00BC1F74" w:rsidRPr="00EA528F">
              <w:rPr>
                <w:rFonts w:ascii="Arial" w:hAnsi="Arial" w:cs="Arial"/>
                <w:sz w:val="19"/>
                <w:szCs w:val="19"/>
              </w:rPr>
              <w:t xml:space="preserve">verification of tenure security and housing standards and make </w:t>
            </w:r>
            <w:r w:rsidR="0086131F" w:rsidRPr="00EA528F">
              <w:rPr>
                <w:rFonts w:ascii="Arial" w:hAnsi="Arial" w:cs="Arial"/>
                <w:sz w:val="19"/>
                <w:szCs w:val="19"/>
              </w:rPr>
              <w:t>rental payments to</w:t>
            </w:r>
            <w:r w:rsidR="005733D7" w:rsidRPr="00EA528F">
              <w:rPr>
                <w:rFonts w:ascii="Arial" w:hAnsi="Arial" w:cs="Arial"/>
                <w:sz w:val="19"/>
                <w:szCs w:val="19"/>
              </w:rPr>
              <w:t xml:space="preserve"> support the vulnerable household to avoid eviction. The programme may </w:t>
            </w:r>
            <w:r w:rsidR="0068671F" w:rsidRPr="00EA528F">
              <w:rPr>
                <w:rFonts w:ascii="Arial" w:hAnsi="Arial" w:cs="Arial"/>
                <w:sz w:val="19"/>
                <w:szCs w:val="19"/>
              </w:rPr>
              <w:t xml:space="preserve">or may not </w:t>
            </w:r>
            <w:r w:rsidR="005733D7" w:rsidRPr="00EA528F">
              <w:rPr>
                <w:rFonts w:ascii="Arial" w:hAnsi="Arial" w:cs="Arial"/>
                <w:sz w:val="19"/>
                <w:szCs w:val="19"/>
              </w:rPr>
              <w:t>also in</w:t>
            </w:r>
            <w:r w:rsidR="00074A4A" w:rsidRPr="00EA528F">
              <w:rPr>
                <w:rFonts w:ascii="Arial" w:hAnsi="Arial" w:cs="Arial"/>
                <w:sz w:val="19"/>
                <w:szCs w:val="19"/>
              </w:rPr>
              <w:t>clude compl</w:t>
            </w:r>
            <w:r w:rsidR="0065785F">
              <w:rPr>
                <w:rFonts w:ascii="Arial" w:hAnsi="Arial" w:cs="Arial"/>
                <w:sz w:val="19"/>
                <w:szCs w:val="19"/>
              </w:rPr>
              <w:t>e</w:t>
            </w:r>
            <w:r w:rsidR="00074A4A" w:rsidRPr="00EA528F">
              <w:rPr>
                <w:rFonts w:ascii="Arial" w:hAnsi="Arial" w:cs="Arial"/>
                <w:sz w:val="19"/>
                <w:szCs w:val="19"/>
              </w:rPr>
              <w:t>mentary programming related to livelihoods support to help the household re-establish their incom</w:t>
            </w:r>
            <w:r w:rsidR="0068671F" w:rsidRPr="00EA528F">
              <w:rPr>
                <w:rFonts w:ascii="Arial" w:hAnsi="Arial" w:cs="Arial"/>
                <w:sz w:val="19"/>
                <w:szCs w:val="19"/>
              </w:rPr>
              <w:t>e and ability to continue paying the rent when the supported period ends.</w:t>
            </w:r>
          </w:p>
        </w:tc>
      </w:tr>
      <w:bookmarkEnd w:id="0"/>
    </w:tbl>
    <w:p w14:paraId="5DCC4F95" w14:textId="49E74905" w:rsidR="00126D0E" w:rsidRPr="00EA528F" w:rsidRDefault="00126D0E" w:rsidP="00EA528F">
      <w:pPr>
        <w:jc w:val="both"/>
        <w:rPr>
          <w:rFonts w:ascii="Arial" w:hAnsi="Arial" w:cs="Arial"/>
          <w:sz w:val="19"/>
          <w:szCs w:val="19"/>
        </w:rPr>
      </w:pPr>
    </w:p>
    <w:p w14:paraId="0ED4076A" w14:textId="77777777" w:rsidR="009219F9" w:rsidRPr="004E0B33" w:rsidRDefault="0009272D" w:rsidP="00EA528F">
      <w:pPr>
        <w:jc w:val="both"/>
        <w:rPr>
          <w:rFonts w:ascii="Arial" w:hAnsi="Arial" w:cs="Arial"/>
          <w:i/>
          <w:iCs/>
          <w:sz w:val="19"/>
          <w:szCs w:val="19"/>
        </w:rPr>
      </w:pPr>
      <w:r w:rsidRPr="004E0B33">
        <w:rPr>
          <w:rFonts w:ascii="Arial" w:hAnsi="Arial" w:cs="Arial"/>
          <w:i/>
          <w:iCs/>
          <w:sz w:val="19"/>
          <w:szCs w:val="19"/>
        </w:rPr>
        <w:t xml:space="preserve">Note </w:t>
      </w:r>
    </w:p>
    <w:p w14:paraId="0C096710" w14:textId="27C45EB8" w:rsidR="00E93502" w:rsidRPr="004E0B33" w:rsidRDefault="004E0687" w:rsidP="00EA528F">
      <w:pPr>
        <w:pStyle w:val="ListParagraph"/>
        <w:numPr>
          <w:ilvl w:val="0"/>
          <w:numId w:val="30"/>
        </w:numPr>
        <w:jc w:val="both"/>
        <w:rPr>
          <w:rFonts w:ascii="Arial" w:hAnsi="Arial" w:cs="Arial"/>
          <w:i/>
          <w:iCs/>
          <w:sz w:val="19"/>
          <w:szCs w:val="19"/>
        </w:rPr>
      </w:pPr>
      <w:r w:rsidRPr="004E0B33">
        <w:rPr>
          <w:rFonts w:ascii="Arial" w:hAnsi="Arial" w:cs="Arial"/>
          <w:i/>
          <w:iCs/>
          <w:sz w:val="19"/>
          <w:szCs w:val="19"/>
        </w:rPr>
        <w:t xml:space="preserve">Example approach </w:t>
      </w:r>
      <w:r w:rsidR="0009272D" w:rsidRPr="004E0B33">
        <w:rPr>
          <w:rFonts w:ascii="Arial" w:hAnsi="Arial" w:cs="Arial"/>
          <w:i/>
          <w:iCs/>
          <w:sz w:val="19"/>
          <w:szCs w:val="19"/>
        </w:rPr>
        <w:t>9. “Shelter repairs/upgrades to support property owners to create a new habitable rental unit with the condition of a rent-free period” can also be part of the expansion of social protection where this is working to support local government housing for example, however, this approach is more commonly undertaken with private property owners.</w:t>
      </w:r>
    </w:p>
    <w:p w14:paraId="4E7DC0A0" w14:textId="1BB07367" w:rsidR="009844A0" w:rsidRPr="004E0B33" w:rsidRDefault="009219F9" w:rsidP="00EA528F">
      <w:pPr>
        <w:pStyle w:val="ListParagraph"/>
        <w:numPr>
          <w:ilvl w:val="0"/>
          <w:numId w:val="30"/>
        </w:numPr>
        <w:jc w:val="both"/>
        <w:rPr>
          <w:rFonts w:ascii="Arial" w:hAnsi="Arial" w:cs="Arial"/>
          <w:i/>
          <w:iCs/>
          <w:sz w:val="19"/>
          <w:szCs w:val="19"/>
        </w:rPr>
        <w:sectPr w:rsidR="009844A0" w:rsidRPr="004E0B33" w:rsidSect="00321669">
          <w:pgSz w:w="16838" w:h="11906" w:orient="landscape"/>
          <w:pgMar w:top="1440" w:right="1440" w:bottom="1440" w:left="1440" w:header="708" w:footer="708" w:gutter="0"/>
          <w:cols w:space="708"/>
          <w:docGrid w:linePitch="360"/>
        </w:sectPr>
      </w:pPr>
      <w:r w:rsidRPr="004E0B33">
        <w:rPr>
          <w:rFonts w:ascii="Arial" w:hAnsi="Arial" w:cs="Arial"/>
          <w:i/>
          <w:iCs/>
          <w:sz w:val="19"/>
          <w:szCs w:val="19"/>
        </w:rPr>
        <w:t xml:space="preserve">There is a grey area between hosting and renting, </w:t>
      </w:r>
      <w:r w:rsidR="00A419A9" w:rsidRPr="004E0B33">
        <w:rPr>
          <w:rFonts w:ascii="Arial" w:hAnsi="Arial" w:cs="Arial"/>
          <w:i/>
          <w:iCs/>
          <w:sz w:val="19"/>
          <w:szCs w:val="19"/>
        </w:rPr>
        <w:t xml:space="preserve">in some instances an organisation renting a property and providing access to the affected people to this rental accommodation could </w:t>
      </w:r>
      <w:r w:rsidR="009D1FBA" w:rsidRPr="004E0B33">
        <w:rPr>
          <w:rFonts w:ascii="Arial" w:hAnsi="Arial" w:cs="Arial"/>
          <w:i/>
          <w:iCs/>
          <w:sz w:val="19"/>
          <w:szCs w:val="19"/>
        </w:rPr>
        <w:t>call the form of programming “</w:t>
      </w:r>
      <w:r w:rsidR="00907C57" w:rsidRPr="004E0B33">
        <w:rPr>
          <w:rFonts w:ascii="Arial" w:hAnsi="Arial" w:cs="Arial"/>
          <w:i/>
          <w:iCs/>
          <w:sz w:val="19"/>
          <w:szCs w:val="19"/>
        </w:rPr>
        <w:t>rental assistance</w:t>
      </w:r>
      <w:r w:rsidR="009D1FBA" w:rsidRPr="004E0B33">
        <w:rPr>
          <w:rFonts w:ascii="Arial" w:hAnsi="Arial" w:cs="Arial"/>
          <w:i/>
          <w:iCs/>
          <w:sz w:val="19"/>
          <w:szCs w:val="19"/>
        </w:rPr>
        <w:t>”</w:t>
      </w:r>
      <w:r w:rsidR="00907C57" w:rsidRPr="004E0B33">
        <w:rPr>
          <w:rFonts w:ascii="Arial" w:hAnsi="Arial" w:cs="Arial"/>
          <w:i/>
          <w:iCs/>
          <w:sz w:val="19"/>
          <w:szCs w:val="19"/>
        </w:rPr>
        <w:t xml:space="preserve">, however, </w:t>
      </w:r>
      <w:r w:rsidR="004F6172" w:rsidRPr="004E0B33">
        <w:rPr>
          <w:rFonts w:ascii="Arial" w:hAnsi="Arial" w:cs="Arial"/>
          <w:i/>
          <w:iCs/>
          <w:sz w:val="19"/>
          <w:szCs w:val="19"/>
        </w:rPr>
        <w:t>by some definitions (described later) it</w:t>
      </w:r>
      <w:r w:rsidR="00907C57" w:rsidRPr="004E0B33">
        <w:rPr>
          <w:rFonts w:ascii="Arial" w:hAnsi="Arial" w:cs="Arial"/>
          <w:i/>
          <w:iCs/>
          <w:sz w:val="19"/>
          <w:szCs w:val="19"/>
        </w:rPr>
        <w:t xml:space="preserve"> could also be called </w:t>
      </w:r>
      <w:r w:rsidR="004F6172" w:rsidRPr="004E0B33">
        <w:rPr>
          <w:rFonts w:ascii="Arial" w:hAnsi="Arial" w:cs="Arial"/>
          <w:i/>
          <w:iCs/>
          <w:sz w:val="19"/>
          <w:szCs w:val="19"/>
        </w:rPr>
        <w:t>“</w:t>
      </w:r>
      <w:r w:rsidR="00907C57" w:rsidRPr="004E0B33">
        <w:rPr>
          <w:rFonts w:ascii="Arial" w:hAnsi="Arial" w:cs="Arial"/>
          <w:i/>
          <w:iCs/>
          <w:sz w:val="19"/>
          <w:szCs w:val="19"/>
        </w:rPr>
        <w:t>hosting assistance</w:t>
      </w:r>
      <w:r w:rsidR="004F6172" w:rsidRPr="004E0B33">
        <w:rPr>
          <w:rFonts w:ascii="Arial" w:hAnsi="Arial" w:cs="Arial"/>
          <w:i/>
          <w:iCs/>
          <w:sz w:val="19"/>
          <w:szCs w:val="19"/>
        </w:rPr>
        <w:t>”</w:t>
      </w:r>
      <w:r w:rsidR="00907C57" w:rsidRPr="004E0B33">
        <w:rPr>
          <w:rFonts w:ascii="Arial" w:hAnsi="Arial" w:cs="Arial"/>
          <w:i/>
          <w:iCs/>
          <w:sz w:val="19"/>
          <w:szCs w:val="19"/>
        </w:rPr>
        <w:t>.</w:t>
      </w:r>
      <w:r w:rsidR="00365F2B" w:rsidRPr="004E0B33">
        <w:rPr>
          <w:rFonts w:ascii="Arial" w:hAnsi="Arial" w:cs="Arial"/>
          <w:i/>
          <w:iCs/>
          <w:sz w:val="19"/>
          <w:szCs w:val="19"/>
        </w:rPr>
        <w:t xml:space="preserve"> </w:t>
      </w:r>
      <w:r w:rsidR="003A1790" w:rsidRPr="004E0B33">
        <w:rPr>
          <w:rFonts w:ascii="Arial" w:hAnsi="Arial" w:cs="Arial"/>
          <w:i/>
          <w:iCs/>
          <w:sz w:val="19"/>
          <w:szCs w:val="19"/>
        </w:rPr>
        <w:t>Generally</w:t>
      </w:r>
      <w:r w:rsidR="004F6172" w:rsidRPr="004E0B33">
        <w:rPr>
          <w:rFonts w:ascii="Arial" w:hAnsi="Arial" w:cs="Arial"/>
          <w:i/>
          <w:iCs/>
          <w:sz w:val="19"/>
          <w:szCs w:val="19"/>
        </w:rPr>
        <w:t>,</w:t>
      </w:r>
      <w:r w:rsidR="00365F2B" w:rsidRPr="004E0B33">
        <w:rPr>
          <w:rFonts w:ascii="Arial" w:hAnsi="Arial" w:cs="Arial"/>
          <w:i/>
          <w:iCs/>
          <w:sz w:val="19"/>
          <w:szCs w:val="19"/>
        </w:rPr>
        <w:t xml:space="preserve"> h</w:t>
      </w:r>
      <w:r w:rsidR="00F16B7B" w:rsidRPr="004E0B33">
        <w:rPr>
          <w:rFonts w:ascii="Arial" w:hAnsi="Arial" w:cs="Arial"/>
          <w:i/>
          <w:iCs/>
          <w:sz w:val="19"/>
          <w:szCs w:val="19"/>
        </w:rPr>
        <w:t>osting arrangements involve the host</w:t>
      </w:r>
      <w:r w:rsidR="004F6172" w:rsidRPr="004E0B33">
        <w:rPr>
          <w:rFonts w:ascii="Arial" w:hAnsi="Arial" w:cs="Arial"/>
          <w:i/>
          <w:iCs/>
          <w:sz w:val="19"/>
          <w:szCs w:val="19"/>
        </w:rPr>
        <w:t xml:space="preserve"> (private </w:t>
      </w:r>
      <w:r w:rsidR="009565C8" w:rsidRPr="004E0B33">
        <w:rPr>
          <w:rFonts w:ascii="Arial" w:hAnsi="Arial" w:cs="Arial"/>
          <w:i/>
          <w:iCs/>
          <w:sz w:val="19"/>
          <w:szCs w:val="19"/>
        </w:rPr>
        <w:t>household</w:t>
      </w:r>
      <w:r w:rsidR="004F6172" w:rsidRPr="004E0B33">
        <w:rPr>
          <w:rFonts w:ascii="Arial" w:hAnsi="Arial" w:cs="Arial"/>
          <w:i/>
          <w:iCs/>
          <w:sz w:val="19"/>
          <w:szCs w:val="19"/>
        </w:rPr>
        <w:t xml:space="preserve"> or organisation)</w:t>
      </w:r>
      <w:r w:rsidR="00F16B7B" w:rsidRPr="004E0B33">
        <w:rPr>
          <w:rFonts w:ascii="Arial" w:hAnsi="Arial" w:cs="Arial"/>
          <w:i/>
          <w:iCs/>
          <w:sz w:val="19"/>
          <w:szCs w:val="19"/>
        </w:rPr>
        <w:t xml:space="preserve"> having no expectation that the guest household will pay the host to allow them to stay in the property</w:t>
      </w:r>
      <w:r w:rsidR="002F76B8" w:rsidRPr="004E0B33">
        <w:rPr>
          <w:rFonts w:ascii="Arial" w:hAnsi="Arial" w:cs="Arial"/>
          <w:i/>
          <w:iCs/>
          <w:sz w:val="19"/>
          <w:szCs w:val="19"/>
        </w:rPr>
        <w:t>.</w:t>
      </w:r>
      <w:r w:rsidR="00202583" w:rsidRPr="004E0B33">
        <w:rPr>
          <w:rFonts w:ascii="Arial" w:hAnsi="Arial" w:cs="Arial"/>
          <w:i/>
          <w:iCs/>
          <w:sz w:val="19"/>
          <w:szCs w:val="19"/>
        </w:rPr>
        <w:t xml:space="preserve"> </w:t>
      </w:r>
      <w:r w:rsidR="00F16B7B" w:rsidRPr="004E0B33">
        <w:rPr>
          <w:rFonts w:ascii="Arial" w:hAnsi="Arial" w:cs="Arial"/>
          <w:i/>
          <w:iCs/>
          <w:sz w:val="19"/>
          <w:szCs w:val="19"/>
        </w:rPr>
        <w:t>However, there may be payments to support the arrangement from the government or humanitarian actors</w:t>
      </w:r>
      <w:r w:rsidR="00DD4FA0" w:rsidRPr="004E0B33">
        <w:rPr>
          <w:rFonts w:ascii="Arial" w:hAnsi="Arial" w:cs="Arial"/>
          <w:i/>
          <w:iCs/>
          <w:sz w:val="19"/>
          <w:szCs w:val="19"/>
        </w:rPr>
        <w:t xml:space="preserve"> (directly or given via the guest)</w:t>
      </w:r>
      <w:r w:rsidR="00F16B7B" w:rsidRPr="004E0B33">
        <w:rPr>
          <w:rFonts w:ascii="Arial" w:hAnsi="Arial" w:cs="Arial"/>
          <w:i/>
          <w:iCs/>
          <w:sz w:val="19"/>
          <w:szCs w:val="19"/>
        </w:rPr>
        <w:t xml:space="preserve"> to</w:t>
      </w:r>
      <w:r w:rsidR="00DD4FA0" w:rsidRPr="004E0B33">
        <w:rPr>
          <w:rFonts w:ascii="Arial" w:hAnsi="Arial" w:cs="Arial"/>
          <w:i/>
          <w:iCs/>
          <w:sz w:val="19"/>
          <w:szCs w:val="19"/>
        </w:rPr>
        <w:t xml:space="preserve"> help</w:t>
      </w:r>
      <w:r w:rsidR="00F16B7B" w:rsidRPr="004E0B33">
        <w:rPr>
          <w:rFonts w:ascii="Arial" w:hAnsi="Arial" w:cs="Arial"/>
          <w:i/>
          <w:iCs/>
          <w:sz w:val="19"/>
          <w:szCs w:val="19"/>
        </w:rPr>
        <w:t xml:space="preserve"> ease the burden on the host related to, for example, additional utility costs or the costs of buying household items to support the guest household.  </w:t>
      </w:r>
      <w:r w:rsidR="003A1790" w:rsidRPr="004E0B33">
        <w:rPr>
          <w:rFonts w:ascii="Arial" w:hAnsi="Arial" w:cs="Arial"/>
          <w:i/>
          <w:iCs/>
          <w:sz w:val="19"/>
          <w:szCs w:val="19"/>
        </w:rPr>
        <w:t xml:space="preserve">On the other hand, in </w:t>
      </w:r>
      <w:r w:rsidR="00F16B7B" w:rsidRPr="004E0B33">
        <w:rPr>
          <w:rFonts w:ascii="Arial" w:hAnsi="Arial" w:cs="Arial"/>
          <w:i/>
          <w:iCs/>
          <w:sz w:val="19"/>
          <w:szCs w:val="19"/>
        </w:rPr>
        <w:t xml:space="preserve">a rental arrangement the property owner treats the accommodation they </w:t>
      </w:r>
      <w:r w:rsidR="00DD4FA0" w:rsidRPr="004E0B33">
        <w:rPr>
          <w:rFonts w:ascii="Arial" w:hAnsi="Arial" w:cs="Arial"/>
          <w:i/>
          <w:iCs/>
          <w:sz w:val="19"/>
          <w:szCs w:val="19"/>
        </w:rPr>
        <w:t xml:space="preserve">make available </w:t>
      </w:r>
      <w:r w:rsidR="00A849DC" w:rsidRPr="004E0B33">
        <w:rPr>
          <w:rFonts w:ascii="Arial" w:hAnsi="Arial" w:cs="Arial"/>
          <w:i/>
          <w:iCs/>
          <w:sz w:val="19"/>
          <w:szCs w:val="19"/>
        </w:rPr>
        <w:t>(for a tenant)</w:t>
      </w:r>
      <w:r w:rsidR="00F16B7B" w:rsidRPr="004E0B33">
        <w:rPr>
          <w:rFonts w:ascii="Arial" w:hAnsi="Arial" w:cs="Arial"/>
          <w:i/>
          <w:iCs/>
          <w:sz w:val="19"/>
          <w:szCs w:val="19"/>
        </w:rPr>
        <w:t xml:space="preserve"> as a productive asset and charge the tenant rent for financial gain.</w:t>
      </w:r>
      <w:r w:rsidR="00EC1876" w:rsidRPr="004E0B33">
        <w:rPr>
          <w:rFonts w:ascii="Arial" w:hAnsi="Arial" w:cs="Arial"/>
          <w:i/>
          <w:iCs/>
          <w:sz w:val="19"/>
          <w:szCs w:val="19"/>
        </w:rPr>
        <w:t xml:space="preserve"> With hosting there is also </w:t>
      </w:r>
      <w:r w:rsidR="00A849DC" w:rsidRPr="004E0B33">
        <w:rPr>
          <w:rFonts w:ascii="Arial" w:hAnsi="Arial" w:cs="Arial"/>
          <w:i/>
          <w:iCs/>
          <w:sz w:val="19"/>
          <w:szCs w:val="19"/>
        </w:rPr>
        <w:t>generally a</w:t>
      </w:r>
      <w:r w:rsidR="00EC1876" w:rsidRPr="004E0B33">
        <w:rPr>
          <w:rFonts w:ascii="Arial" w:hAnsi="Arial" w:cs="Arial"/>
          <w:i/>
          <w:iCs/>
          <w:sz w:val="19"/>
          <w:szCs w:val="19"/>
        </w:rPr>
        <w:t xml:space="preserve"> greater level of accompaniment</w:t>
      </w:r>
      <w:r w:rsidR="009844A0" w:rsidRPr="004E0B33">
        <w:rPr>
          <w:rFonts w:ascii="Arial" w:hAnsi="Arial" w:cs="Arial"/>
          <w:i/>
          <w:iCs/>
          <w:sz w:val="19"/>
          <w:szCs w:val="19"/>
        </w:rPr>
        <w:t xml:space="preserve">/support outside of purely assistance with accommodation </w:t>
      </w:r>
      <w:r w:rsidR="00A849DC" w:rsidRPr="004E0B33">
        <w:rPr>
          <w:rFonts w:ascii="Arial" w:hAnsi="Arial" w:cs="Arial"/>
          <w:i/>
          <w:iCs/>
          <w:sz w:val="19"/>
          <w:szCs w:val="19"/>
        </w:rPr>
        <w:t xml:space="preserve">given </w:t>
      </w:r>
      <w:r w:rsidR="009844A0" w:rsidRPr="004E0B33">
        <w:rPr>
          <w:rFonts w:ascii="Arial" w:hAnsi="Arial" w:cs="Arial"/>
          <w:i/>
          <w:iCs/>
          <w:sz w:val="19"/>
          <w:szCs w:val="19"/>
        </w:rPr>
        <w:t>at the good-will of the host to the guest.</w:t>
      </w:r>
    </w:p>
    <w:p w14:paraId="0CB499E5" w14:textId="77777777" w:rsidR="001477F8" w:rsidRPr="00B539D9" w:rsidRDefault="001477F8" w:rsidP="00EA528F">
      <w:pPr>
        <w:pStyle w:val="Heading1"/>
        <w:jc w:val="both"/>
        <w:rPr>
          <w:rFonts w:ascii="Century Gothic" w:hAnsi="Century Gothic" w:cs="Arial"/>
          <w:b/>
          <w:bCs/>
          <w:color w:val="F5333F"/>
          <w:sz w:val="22"/>
          <w:szCs w:val="22"/>
        </w:rPr>
      </w:pPr>
      <w:r w:rsidRPr="00B539D9">
        <w:rPr>
          <w:rFonts w:ascii="Century Gothic" w:hAnsi="Century Gothic" w:cs="Arial"/>
          <w:b/>
          <w:bCs/>
          <w:color w:val="F5333F"/>
          <w:sz w:val="22"/>
          <w:szCs w:val="22"/>
        </w:rPr>
        <w:lastRenderedPageBreak/>
        <w:t>Considerations for determining approach?</w:t>
      </w:r>
    </w:p>
    <w:p w14:paraId="07808F68" w14:textId="77777777" w:rsidR="001477F8" w:rsidRPr="00EA528F" w:rsidRDefault="001477F8" w:rsidP="00EA528F">
      <w:pPr>
        <w:jc w:val="both"/>
        <w:rPr>
          <w:rFonts w:ascii="Arial" w:hAnsi="Arial" w:cs="Arial"/>
          <w:sz w:val="19"/>
          <w:szCs w:val="19"/>
        </w:rPr>
      </w:pPr>
    </w:p>
    <w:p w14:paraId="6A0A3882" w14:textId="0B7885C5" w:rsidR="001477F8" w:rsidRPr="00B539D9" w:rsidRDefault="001477F8" w:rsidP="00EA528F">
      <w:pPr>
        <w:jc w:val="both"/>
        <w:rPr>
          <w:rFonts w:ascii="Arial" w:hAnsi="Arial" w:cs="Arial"/>
          <w:sz w:val="19"/>
          <w:szCs w:val="19"/>
        </w:rPr>
      </w:pPr>
      <w:r w:rsidRPr="00B539D9">
        <w:rPr>
          <w:rFonts w:ascii="Arial" w:hAnsi="Arial" w:cs="Arial"/>
          <w:sz w:val="19"/>
          <w:szCs w:val="19"/>
        </w:rPr>
        <w:t xml:space="preserve">In </w:t>
      </w:r>
      <w:r w:rsidR="00F844E2" w:rsidRPr="00B539D9">
        <w:rPr>
          <w:rFonts w:ascii="Arial" w:hAnsi="Arial" w:cs="Arial"/>
          <w:sz w:val="19"/>
          <w:szCs w:val="19"/>
        </w:rPr>
        <w:t>general,</w:t>
      </w:r>
      <w:r w:rsidRPr="00B539D9">
        <w:rPr>
          <w:rFonts w:ascii="Arial" w:hAnsi="Arial" w:cs="Arial"/>
          <w:sz w:val="19"/>
          <w:szCs w:val="19"/>
        </w:rPr>
        <w:t xml:space="preserve"> the information you will need to inform the approach will come from your context analysis</w:t>
      </w:r>
      <w:r w:rsidR="005F33E0" w:rsidRPr="00B539D9">
        <w:rPr>
          <w:rFonts w:ascii="Arial" w:hAnsi="Arial" w:cs="Arial"/>
          <w:sz w:val="19"/>
          <w:szCs w:val="19"/>
        </w:rPr>
        <w:t xml:space="preserve"> described in Part II Step 1</w:t>
      </w:r>
      <w:r w:rsidRPr="00B539D9">
        <w:rPr>
          <w:rFonts w:ascii="Arial" w:hAnsi="Arial" w:cs="Arial"/>
          <w:sz w:val="19"/>
          <w:szCs w:val="19"/>
        </w:rPr>
        <w:t xml:space="preserve">. Key questions </w:t>
      </w:r>
      <w:r w:rsidR="00D61CBE" w:rsidRPr="00B539D9">
        <w:rPr>
          <w:rFonts w:ascii="Arial" w:hAnsi="Arial" w:cs="Arial"/>
          <w:sz w:val="19"/>
          <w:szCs w:val="19"/>
        </w:rPr>
        <w:t>may</w:t>
      </w:r>
      <w:r w:rsidRPr="00B539D9">
        <w:rPr>
          <w:rFonts w:ascii="Arial" w:hAnsi="Arial" w:cs="Arial"/>
          <w:sz w:val="19"/>
          <w:szCs w:val="19"/>
        </w:rPr>
        <w:t xml:space="preserve"> include:</w:t>
      </w:r>
    </w:p>
    <w:p w14:paraId="2526C81E" w14:textId="366AC2C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What kinds of accommodation need do</w:t>
      </w:r>
      <w:r w:rsidR="00F844E2" w:rsidRPr="00B539D9">
        <w:rPr>
          <w:rFonts w:ascii="Arial" w:eastAsiaTheme="minorHAnsi" w:hAnsi="Arial" w:cs="Arial"/>
          <w:sz w:val="19"/>
          <w:szCs w:val="19"/>
          <w:lang w:eastAsia="en-US"/>
        </w:rPr>
        <w:t>es</w:t>
      </w:r>
      <w:r w:rsidRPr="00B539D9">
        <w:rPr>
          <w:rFonts w:ascii="Arial" w:eastAsiaTheme="minorHAnsi" w:hAnsi="Arial" w:cs="Arial"/>
          <w:sz w:val="19"/>
          <w:szCs w:val="19"/>
          <w:lang w:eastAsia="en-US"/>
        </w:rPr>
        <w:t xml:space="preserve"> the population face? </w:t>
      </w:r>
    </w:p>
    <w:p w14:paraId="5BD7E829" w14:textId="7777777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Which population groups have more difficulties in accessing rented accommodation?</w:t>
      </w:r>
    </w:p>
    <w:p w14:paraId="04F24EC1" w14:textId="7777777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Does the target population have status that allows them to rent (directly)?</w:t>
      </w:r>
    </w:p>
    <w:p w14:paraId="5EC3FE21" w14:textId="7777777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Is renting a common option/practice for the target population to meet their housing needs?</w:t>
      </w:r>
    </w:p>
    <w:p w14:paraId="1FF924C9" w14:textId="65BF62DA"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What barriers do</w:t>
      </w:r>
      <w:r w:rsidR="008D12CC" w:rsidRPr="00B539D9">
        <w:rPr>
          <w:rFonts w:ascii="Arial" w:eastAsiaTheme="minorHAnsi" w:hAnsi="Arial" w:cs="Arial"/>
          <w:sz w:val="19"/>
          <w:szCs w:val="19"/>
          <w:lang w:eastAsia="en-US"/>
        </w:rPr>
        <w:t xml:space="preserve">/ could </w:t>
      </w:r>
      <w:r w:rsidRPr="00B539D9">
        <w:rPr>
          <w:rFonts w:ascii="Arial" w:eastAsiaTheme="minorHAnsi" w:hAnsi="Arial" w:cs="Arial"/>
          <w:sz w:val="19"/>
          <w:szCs w:val="19"/>
          <w:lang w:eastAsia="en-US"/>
        </w:rPr>
        <w:t xml:space="preserve">they face </w:t>
      </w:r>
      <w:r w:rsidR="008D12CC" w:rsidRPr="00B539D9">
        <w:rPr>
          <w:rFonts w:ascii="Arial" w:eastAsiaTheme="minorHAnsi" w:hAnsi="Arial" w:cs="Arial"/>
          <w:sz w:val="19"/>
          <w:szCs w:val="19"/>
          <w:lang w:eastAsia="en-US"/>
        </w:rPr>
        <w:t>in</w:t>
      </w:r>
      <w:r w:rsidRPr="00B539D9">
        <w:rPr>
          <w:rFonts w:ascii="Arial" w:eastAsiaTheme="minorHAnsi" w:hAnsi="Arial" w:cs="Arial"/>
          <w:sz w:val="19"/>
          <w:szCs w:val="19"/>
          <w:lang w:eastAsia="en-US"/>
        </w:rPr>
        <w:t xml:space="preserve"> access</w:t>
      </w:r>
      <w:r w:rsidR="008D12CC" w:rsidRPr="00B539D9">
        <w:rPr>
          <w:rFonts w:ascii="Arial" w:eastAsiaTheme="minorHAnsi" w:hAnsi="Arial" w:cs="Arial"/>
          <w:sz w:val="19"/>
          <w:szCs w:val="19"/>
          <w:lang w:eastAsia="en-US"/>
        </w:rPr>
        <w:t>ing</w:t>
      </w:r>
      <w:r w:rsidRPr="00B539D9">
        <w:rPr>
          <w:rFonts w:ascii="Arial" w:eastAsiaTheme="minorHAnsi" w:hAnsi="Arial" w:cs="Arial"/>
          <w:sz w:val="19"/>
          <w:szCs w:val="19"/>
          <w:lang w:eastAsia="en-US"/>
        </w:rPr>
        <w:t xml:space="preserve"> the rental housing market? What risks do</w:t>
      </w:r>
      <w:r w:rsidR="008D12CC" w:rsidRPr="00B539D9">
        <w:rPr>
          <w:rFonts w:ascii="Arial" w:eastAsiaTheme="minorHAnsi" w:hAnsi="Arial" w:cs="Arial"/>
          <w:sz w:val="19"/>
          <w:szCs w:val="19"/>
          <w:lang w:eastAsia="en-US"/>
        </w:rPr>
        <w:t>/ could</w:t>
      </w:r>
      <w:r w:rsidRPr="00B539D9">
        <w:rPr>
          <w:rFonts w:ascii="Arial" w:eastAsiaTheme="minorHAnsi" w:hAnsi="Arial" w:cs="Arial"/>
          <w:sz w:val="19"/>
          <w:szCs w:val="19"/>
          <w:lang w:eastAsia="en-US"/>
        </w:rPr>
        <w:t xml:space="preserve"> they face </w:t>
      </w:r>
      <w:r w:rsidR="008D12CC" w:rsidRPr="00B539D9">
        <w:rPr>
          <w:rFonts w:ascii="Arial" w:eastAsiaTheme="minorHAnsi" w:hAnsi="Arial" w:cs="Arial"/>
          <w:sz w:val="19"/>
          <w:szCs w:val="19"/>
          <w:lang w:eastAsia="en-US"/>
        </w:rPr>
        <w:t>when</w:t>
      </w:r>
      <w:r w:rsidRPr="00B539D9">
        <w:rPr>
          <w:rFonts w:ascii="Arial" w:eastAsiaTheme="minorHAnsi" w:hAnsi="Arial" w:cs="Arial"/>
          <w:sz w:val="19"/>
          <w:szCs w:val="19"/>
          <w:lang w:eastAsia="en-US"/>
        </w:rPr>
        <w:t xml:space="preserve"> accessing the rental housing market?</w:t>
      </w:r>
    </w:p>
    <w:p w14:paraId="340502F8" w14:textId="5FE1B973" w:rsidR="001477F8" w:rsidRPr="00B539D9" w:rsidRDefault="001477F8" w:rsidP="00EA528F">
      <w:pPr>
        <w:pStyle w:val="ListParagraph"/>
        <w:numPr>
          <w:ilvl w:val="0"/>
          <w:numId w:val="16"/>
        </w:numPr>
        <w:jc w:val="both"/>
        <w:rPr>
          <w:rFonts w:ascii="Arial" w:eastAsiaTheme="minorEastAsia" w:hAnsi="Arial" w:cs="Arial"/>
          <w:sz w:val="19"/>
          <w:szCs w:val="19"/>
          <w:lang w:eastAsia="en-US"/>
        </w:rPr>
      </w:pPr>
      <w:r w:rsidRPr="00B539D9">
        <w:rPr>
          <w:rFonts w:ascii="Arial" w:eastAsiaTheme="minorEastAsia" w:hAnsi="Arial" w:cs="Arial"/>
          <w:sz w:val="19"/>
          <w:szCs w:val="19"/>
          <w:lang w:eastAsia="en-US"/>
        </w:rPr>
        <w:t>What is the local context like related to xenophobia, livelihood</w:t>
      </w:r>
      <w:r w:rsidR="0AE3770D" w:rsidRPr="00B539D9">
        <w:rPr>
          <w:rFonts w:ascii="Arial" w:eastAsiaTheme="minorEastAsia" w:hAnsi="Arial" w:cs="Arial"/>
          <w:sz w:val="19"/>
          <w:szCs w:val="19"/>
          <w:lang w:eastAsia="en-US"/>
        </w:rPr>
        <w:t>s</w:t>
      </w:r>
      <w:r w:rsidRPr="00B539D9">
        <w:rPr>
          <w:rFonts w:ascii="Arial" w:eastAsiaTheme="minorEastAsia" w:hAnsi="Arial" w:cs="Arial"/>
          <w:sz w:val="19"/>
          <w:szCs w:val="19"/>
          <w:lang w:eastAsia="en-US"/>
        </w:rPr>
        <w:t xml:space="preserve"> opportunities, </w:t>
      </w:r>
      <w:r w:rsidR="418473F4" w:rsidRPr="00B539D9">
        <w:rPr>
          <w:rFonts w:ascii="Arial" w:eastAsiaTheme="minorEastAsia" w:hAnsi="Arial" w:cs="Arial"/>
          <w:sz w:val="19"/>
          <w:szCs w:val="19"/>
          <w:lang w:eastAsia="en-US"/>
        </w:rPr>
        <w:t>migration and displacement</w:t>
      </w:r>
      <w:r w:rsidRPr="00B539D9">
        <w:rPr>
          <w:rFonts w:ascii="Arial" w:eastAsiaTheme="minorEastAsia" w:hAnsi="Arial" w:cs="Arial"/>
          <w:sz w:val="19"/>
          <w:szCs w:val="19"/>
          <w:lang w:eastAsia="en-US"/>
        </w:rPr>
        <w:t>, likely duration and certainty of stay etc.?</w:t>
      </w:r>
    </w:p>
    <w:p w14:paraId="3F4FB6AA" w14:textId="165594A2"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 xml:space="preserve">What are the government and other agencies doing related to </w:t>
      </w:r>
      <w:r w:rsidR="005F33E0" w:rsidRPr="00B539D9">
        <w:rPr>
          <w:rFonts w:ascii="Arial" w:eastAsiaTheme="minorHAnsi" w:hAnsi="Arial" w:cs="Arial"/>
          <w:sz w:val="19"/>
          <w:szCs w:val="19"/>
          <w:lang w:eastAsia="en-US"/>
        </w:rPr>
        <w:t>accommodation access/provision</w:t>
      </w:r>
      <w:r w:rsidRPr="00B539D9">
        <w:rPr>
          <w:rFonts w:ascii="Arial" w:eastAsiaTheme="minorHAnsi" w:hAnsi="Arial" w:cs="Arial"/>
          <w:sz w:val="19"/>
          <w:szCs w:val="19"/>
          <w:lang w:eastAsia="en-US"/>
        </w:rPr>
        <w:t>?</w:t>
      </w:r>
    </w:p>
    <w:p w14:paraId="701F780A" w14:textId="6578C279"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 xml:space="preserve">It is believed that there will be a sufficient quantity of affordable and appropriate rental units on the </w:t>
      </w:r>
      <w:proofErr w:type="gramStart"/>
      <w:r w:rsidRPr="00B539D9">
        <w:rPr>
          <w:rFonts w:ascii="Arial" w:eastAsiaTheme="minorHAnsi" w:hAnsi="Arial" w:cs="Arial"/>
          <w:sz w:val="19"/>
          <w:szCs w:val="19"/>
          <w:lang w:eastAsia="en-US"/>
        </w:rPr>
        <w:t>market</w:t>
      </w:r>
      <w:r w:rsidR="00E61D1D" w:rsidRPr="00B539D9">
        <w:rPr>
          <w:rFonts w:ascii="Arial" w:eastAsiaTheme="minorHAnsi" w:hAnsi="Arial" w:cs="Arial"/>
          <w:sz w:val="19"/>
          <w:szCs w:val="19"/>
          <w:lang w:eastAsia="en-US"/>
        </w:rPr>
        <w:t>?</w:t>
      </w:r>
      <w:proofErr w:type="gramEnd"/>
    </w:p>
    <w:p w14:paraId="024D0123" w14:textId="7777777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Are there realistic exit strategies for the people you want to support with rental assistance so they can maintain their housing standards once the rental support from the RCRC has ended?</w:t>
      </w:r>
    </w:p>
    <w:p w14:paraId="5F314599" w14:textId="77777777" w:rsidR="001477F8" w:rsidRPr="00B539D9" w:rsidRDefault="001477F8" w:rsidP="00EA528F">
      <w:pPr>
        <w:pStyle w:val="ListParagraph"/>
        <w:numPr>
          <w:ilvl w:val="0"/>
          <w:numId w:val="16"/>
        </w:numPr>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What resources (including internal capacity) does the RCRC have to support with rental assistance?</w:t>
      </w:r>
    </w:p>
    <w:p w14:paraId="12C8C7B5" w14:textId="77777777" w:rsidR="005C62B1" w:rsidRPr="00B539D9" w:rsidRDefault="005C62B1" w:rsidP="00EA528F">
      <w:pPr>
        <w:ind w:left="360"/>
        <w:jc w:val="both"/>
        <w:rPr>
          <w:rFonts w:ascii="Arial" w:eastAsiaTheme="minorHAnsi" w:hAnsi="Arial" w:cs="Arial"/>
          <w:sz w:val="19"/>
          <w:szCs w:val="19"/>
          <w:lang w:eastAsia="en-US"/>
        </w:rPr>
      </w:pPr>
    </w:p>
    <w:p w14:paraId="3F65E460" w14:textId="4AC1B2B2" w:rsidR="005C62B1" w:rsidRPr="00B539D9" w:rsidRDefault="005C62B1" w:rsidP="00EA528F">
      <w:pPr>
        <w:ind w:left="360"/>
        <w:jc w:val="both"/>
        <w:rPr>
          <w:rFonts w:ascii="Arial" w:eastAsiaTheme="minorHAnsi" w:hAnsi="Arial" w:cs="Arial"/>
          <w:sz w:val="19"/>
          <w:szCs w:val="19"/>
          <w:lang w:eastAsia="en-US"/>
        </w:rPr>
      </w:pPr>
      <w:r w:rsidRPr="00B539D9">
        <w:rPr>
          <w:rFonts w:ascii="Arial" w:eastAsiaTheme="minorHAnsi" w:hAnsi="Arial" w:cs="Arial"/>
          <w:sz w:val="19"/>
          <w:szCs w:val="19"/>
          <w:lang w:eastAsia="en-US"/>
        </w:rPr>
        <w:t xml:space="preserve">The following table gives a range of considerations that could be used when comparing approaches. </w:t>
      </w:r>
    </w:p>
    <w:p w14:paraId="468B0BA6" w14:textId="77777777" w:rsidR="00F44E8C" w:rsidRPr="00EA528F" w:rsidRDefault="00F44E8C" w:rsidP="00EA528F">
      <w:pPr>
        <w:jc w:val="both"/>
        <w:rPr>
          <w:rFonts w:ascii="Arial" w:hAnsi="Arial" w:cs="Arial"/>
          <w:sz w:val="19"/>
          <w:szCs w:val="19"/>
        </w:rPr>
        <w:sectPr w:rsidR="00F44E8C" w:rsidRPr="00EA528F" w:rsidSect="00321669">
          <w:pgSz w:w="11906" w:h="16838"/>
          <w:pgMar w:top="1440" w:right="1440" w:bottom="1440" w:left="1440" w:header="708" w:footer="708" w:gutter="0"/>
          <w:cols w:space="708"/>
          <w:docGrid w:linePitch="360"/>
        </w:sectPr>
      </w:pPr>
    </w:p>
    <w:p w14:paraId="6BA60D4A" w14:textId="214DBB9A" w:rsidR="0064639A" w:rsidRPr="005A1586" w:rsidRDefault="005C62B1" w:rsidP="00EA528F">
      <w:pPr>
        <w:pStyle w:val="Heading3"/>
        <w:jc w:val="both"/>
        <w:rPr>
          <w:rFonts w:ascii="Century Gothic" w:hAnsi="Century Gothic" w:cs="Arial"/>
          <w:b/>
          <w:bCs/>
          <w:color w:val="F5333F"/>
        </w:rPr>
      </w:pPr>
      <w:r w:rsidRPr="005A1586">
        <w:rPr>
          <w:rFonts w:ascii="Century Gothic" w:hAnsi="Century Gothic" w:cs="Arial"/>
          <w:b/>
          <w:bCs/>
          <w:color w:val="F5333F"/>
        </w:rPr>
        <w:lastRenderedPageBreak/>
        <w:t>Example approach considerations table</w:t>
      </w:r>
    </w:p>
    <w:p w14:paraId="16D54644" w14:textId="77777777" w:rsidR="00E15C1C" w:rsidRPr="00EA528F" w:rsidRDefault="00E15C1C" w:rsidP="00EA528F">
      <w:pPr>
        <w:jc w:val="both"/>
        <w:rPr>
          <w:rFonts w:ascii="Arial" w:hAnsi="Arial" w:cs="Arial"/>
          <w:sz w:val="19"/>
          <w:szCs w:val="19"/>
        </w:rPr>
      </w:pPr>
    </w:p>
    <w:tbl>
      <w:tblPr>
        <w:tblStyle w:val="TableGrid"/>
        <w:tblW w:w="5000" w:type="pct"/>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123"/>
        <w:gridCol w:w="2268"/>
        <w:gridCol w:w="2550"/>
        <w:gridCol w:w="2410"/>
        <w:gridCol w:w="2410"/>
        <w:gridCol w:w="2187"/>
      </w:tblGrid>
      <w:tr w:rsidR="005C62B1" w:rsidRPr="00EA528F" w14:paraId="109EA878" w14:textId="77777777" w:rsidTr="001A5B86">
        <w:trPr>
          <w:tblHeader/>
        </w:trPr>
        <w:tc>
          <w:tcPr>
            <w:tcW w:w="761"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7733301C" w14:textId="03690B0F" w:rsidR="009F66DC" w:rsidRPr="00B63FD1" w:rsidRDefault="00E15C1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 xml:space="preserve">Example </w:t>
            </w:r>
            <w:r w:rsidR="003A4861" w:rsidRPr="00B63FD1">
              <w:rPr>
                <w:rFonts w:ascii="Arial" w:hAnsi="Arial" w:cs="Arial"/>
                <w:b/>
                <w:bCs/>
                <w:color w:val="FFFFFF" w:themeColor="background1"/>
                <w:sz w:val="19"/>
                <w:szCs w:val="19"/>
              </w:rPr>
              <w:t>Approach:</w:t>
            </w:r>
          </w:p>
        </w:tc>
        <w:tc>
          <w:tcPr>
            <w:tcW w:w="813"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01C99E55" w14:textId="64600F91" w:rsidR="009F66DC" w:rsidRPr="00B63FD1" w:rsidRDefault="009F66D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MPCA</w:t>
            </w:r>
          </w:p>
        </w:tc>
        <w:tc>
          <w:tcPr>
            <w:tcW w:w="914"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142A60EE" w14:textId="77777777" w:rsidR="009F66DC" w:rsidRPr="00B63FD1" w:rsidRDefault="009F66D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Multiple components of rental assistance with rental payment paid to tenant</w:t>
            </w:r>
          </w:p>
          <w:p w14:paraId="2ECBD59B" w14:textId="77777777" w:rsidR="009F66DC" w:rsidRPr="00B63FD1" w:rsidRDefault="009F66DC" w:rsidP="001A5B86">
            <w:pPr>
              <w:rPr>
                <w:rFonts w:ascii="Arial" w:hAnsi="Arial" w:cs="Arial"/>
                <w:b/>
                <w:bCs/>
                <w:color w:val="FFFFFF" w:themeColor="background1"/>
                <w:sz w:val="19"/>
                <w:szCs w:val="19"/>
              </w:rPr>
            </w:pPr>
          </w:p>
        </w:tc>
        <w:tc>
          <w:tcPr>
            <w:tcW w:w="864"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18B1F5CA" w14:textId="77777777" w:rsidR="009F66DC" w:rsidRPr="00B63FD1" w:rsidRDefault="009F66D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Multiple components of rental assistance with tripartite agreement and payment to property owners from RCRC</w:t>
            </w:r>
          </w:p>
          <w:p w14:paraId="5CCE7406" w14:textId="77777777" w:rsidR="009F66DC" w:rsidRPr="00B63FD1" w:rsidRDefault="009F66DC" w:rsidP="001A5B86">
            <w:pPr>
              <w:rPr>
                <w:rFonts w:ascii="Arial" w:hAnsi="Arial" w:cs="Arial"/>
                <w:b/>
                <w:bCs/>
                <w:color w:val="FFFFFF" w:themeColor="background1"/>
                <w:sz w:val="19"/>
                <w:szCs w:val="19"/>
              </w:rPr>
            </w:pPr>
          </w:p>
        </w:tc>
        <w:tc>
          <w:tcPr>
            <w:tcW w:w="864"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7745FD6B" w14:textId="657850CB" w:rsidR="009F66DC" w:rsidRPr="00B63FD1" w:rsidRDefault="009F66D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RCRC finds and rents apartments from property owners and provides accommodation to target households at no rental cost (note there may still be utility costs etc.)</w:t>
            </w:r>
          </w:p>
        </w:tc>
        <w:tc>
          <w:tcPr>
            <w:tcW w:w="784" w:type="pct"/>
            <w:tcBorders>
              <w:top w:val="single" w:sz="4" w:space="0" w:color="F9DBD5"/>
              <w:left w:val="single" w:sz="4" w:space="0" w:color="F9DBD5"/>
              <w:bottom w:val="single" w:sz="4" w:space="0" w:color="F9DBD5"/>
              <w:right w:val="single" w:sz="4" w:space="0" w:color="F9DBD5"/>
            </w:tcBorders>
            <w:shd w:val="clear" w:color="auto" w:fill="F5333F"/>
            <w:vAlign w:val="center"/>
          </w:tcPr>
          <w:p w14:paraId="5317D9A5" w14:textId="7AE3ADFE" w:rsidR="009F66DC" w:rsidRPr="00B63FD1" w:rsidRDefault="009F66DC" w:rsidP="001A5B86">
            <w:pPr>
              <w:rPr>
                <w:rFonts w:ascii="Arial" w:hAnsi="Arial" w:cs="Arial"/>
                <w:b/>
                <w:bCs/>
                <w:color w:val="FFFFFF" w:themeColor="background1"/>
                <w:sz w:val="19"/>
                <w:szCs w:val="19"/>
              </w:rPr>
            </w:pPr>
            <w:r w:rsidRPr="00B63FD1">
              <w:rPr>
                <w:rFonts w:ascii="Arial" w:hAnsi="Arial" w:cs="Arial"/>
                <w:b/>
                <w:bCs/>
                <w:color w:val="FFFFFF" w:themeColor="background1"/>
                <w:sz w:val="19"/>
                <w:szCs w:val="19"/>
              </w:rPr>
              <w:t>Self-registration with fully remote support to tenants and remote vetting of properties.</w:t>
            </w:r>
          </w:p>
        </w:tc>
      </w:tr>
      <w:tr w:rsidR="005C62B1" w:rsidRPr="00EA528F" w14:paraId="18AAB45E" w14:textId="77777777" w:rsidTr="00B63FD1">
        <w:tc>
          <w:tcPr>
            <w:tcW w:w="761" w:type="pct"/>
            <w:tcBorders>
              <w:top w:val="single" w:sz="4" w:space="0" w:color="F9DBD5"/>
            </w:tcBorders>
          </w:tcPr>
          <w:p w14:paraId="4D8597DA" w14:textId="0807C445"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Registration</w:t>
            </w:r>
          </w:p>
        </w:tc>
        <w:tc>
          <w:tcPr>
            <w:tcW w:w="813" w:type="pct"/>
            <w:tcBorders>
              <w:top w:val="single" w:sz="4" w:space="0" w:color="F9DBD5"/>
            </w:tcBorders>
          </w:tcPr>
          <w:p w14:paraId="191F63B5" w14:textId="4676155F" w:rsidR="009F66DC" w:rsidRPr="00EA528F" w:rsidRDefault="009F66DC" w:rsidP="00EA528F">
            <w:pPr>
              <w:jc w:val="both"/>
              <w:rPr>
                <w:rFonts w:ascii="Arial" w:hAnsi="Arial" w:cs="Arial"/>
                <w:sz w:val="19"/>
                <w:szCs w:val="19"/>
              </w:rPr>
            </w:pPr>
            <w:r w:rsidRPr="00EA528F">
              <w:rPr>
                <w:rFonts w:ascii="Arial" w:hAnsi="Arial" w:cs="Arial"/>
                <w:sz w:val="19"/>
                <w:szCs w:val="19"/>
              </w:rPr>
              <w:t xml:space="preserve">Various methods can include </w:t>
            </w:r>
            <w:r w:rsidR="00773375" w:rsidRPr="00EA528F">
              <w:rPr>
                <w:rFonts w:ascii="Arial" w:hAnsi="Arial" w:cs="Arial"/>
                <w:sz w:val="19"/>
                <w:szCs w:val="19"/>
              </w:rPr>
              <w:t xml:space="preserve">remote </w:t>
            </w:r>
            <w:r w:rsidR="00972542" w:rsidRPr="00EA528F">
              <w:rPr>
                <w:rFonts w:ascii="Arial" w:hAnsi="Arial" w:cs="Arial"/>
                <w:sz w:val="19"/>
                <w:szCs w:val="19"/>
              </w:rPr>
              <w:t>self-</w:t>
            </w:r>
            <w:r w:rsidR="00773375" w:rsidRPr="00EA528F">
              <w:rPr>
                <w:rFonts w:ascii="Arial" w:hAnsi="Arial" w:cs="Arial"/>
                <w:sz w:val="19"/>
                <w:szCs w:val="19"/>
              </w:rPr>
              <w:t>registration.</w:t>
            </w:r>
          </w:p>
        </w:tc>
        <w:tc>
          <w:tcPr>
            <w:tcW w:w="914" w:type="pct"/>
            <w:tcBorders>
              <w:top w:val="single" w:sz="4" w:space="0" w:color="F9DBD5"/>
            </w:tcBorders>
          </w:tcPr>
          <w:p w14:paraId="6440E49A" w14:textId="4D68EBBC" w:rsidR="009F66DC" w:rsidRPr="00EA528F" w:rsidRDefault="0058136F" w:rsidP="00EA528F">
            <w:pPr>
              <w:jc w:val="both"/>
              <w:rPr>
                <w:rFonts w:ascii="Arial" w:hAnsi="Arial" w:cs="Arial"/>
                <w:sz w:val="19"/>
                <w:szCs w:val="19"/>
              </w:rPr>
            </w:pPr>
            <w:r w:rsidRPr="00EA528F">
              <w:rPr>
                <w:rFonts w:ascii="Arial" w:hAnsi="Arial" w:cs="Arial"/>
                <w:sz w:val="19"/>
                <w:szCs w:val="19"/>
              </w:rPr>
              <w:t>Often</w:t>
            </w:r>
            <w:r w:rsidR="00E304FC" w:rsidRPr="00EA528F">
              <w:rPr>
                <w:rFonts w:ascii="Arial" w:hAnsi="Arial" w:cs="Arial"/>
                <w:sz w:val="19"/>
                <w:szCs w:val="19"/>
              </w:rPr>
              <w:t xml:space="preserve"> in-person at </w:t>
            </w:r>
            <w:r w:rsidRPr="00EA528F">
              <w:rPr>
                <w:rFonts w:ascii="Arial" w:hAnsi="Arial" w:cs="Arial"/>
                <w:sz w:val="19"/>
                <w:szCs w:val="19"/>
              </w:rPr>
              <w:t>RCRC centres</w:t>
            </w:r>
            <w:r w:rsidR="003B1DD9" w:rsidRPr="00EA528F">
              <w:rPr>
                <w:rFonts w:ascii="Arial" w:hAnsi="Arial" w:cs="Arial"/>
                <w:sz w:val="19"/>
                <w:szCs w:val="19"/>
              </w:rPr>
              <w:t>, can also be via. phone or online.</w:t>
            </w:r>
          </w:p>
        </w:tc>
        <w:tc>
          <w:tcPr>
            <w:tcW w:w="864" w:type="pct"/>
            <w:tcBorders>
              <w:top w:val="single" w:sz="4" w:space="0" w:color="F9DBD5"/>
            </w:tcBorders>
          </w:tcPr>
          <w:p w14:paraId="288EDD96" w14:textId="024482FB" w:rsidR="009F66DC" w:rsidRPr="00EA528F" w:rsidRDefault="003B1DD9" w:rsidP="00EA528F">
            <w:pPr>
              <w:jc w:val="both"/>
              <w:rPr>
                <w:rFonts w:ascii="Arial" w:hAnsi="Arial" w:cs="Arial"/>
                <w:sz w:val="19"/>
                <w:szCs w:val="19"/>
              </w:rPr>
            </w:pPr>
            <w:r w:rsidRPr="00EA528F">
              <w:rPr>
                <w:rFonts w:ascii="Arial" w:hAnsi="Arial" w:cs="Arial"/>
                <w:sz w:val="19"/>
                <w:szCs w:val="19"/>
              </w:rPr>
              <w:t>Often in-person at RCRC centres, can also be via. phone or online.</w:t>
            </w:r>
          </w:p>
        </w:tc>
        <w:tc>
          <w:tcPr>
            <w:tcW w:w="864" w:type="pct"/>
            <w:tcBorders>
              <w:top w:val="single" w:sz="4" w:space="0" w:color="F9DBD5"/>
            </w:tcBorders>
          </w:tcPr>
          <w:p w14:paraId="0BD77DB7" w14:textId="4B31682D" w:rsidR="009F66DC" w:rsidRPr="00EA528F" w:rsidRDefault="003B1DD9" w:rsidP="00EA528F">
            <w:pPr>
              <w:jc w:val="both"/>
              <w:rPr>
                <w:rFonts w:ascii="Arial" w:hAnsi="Arial" w:cs="Arial"/>
                <w:sz w:val="19"/>
                <w:szCs w:val="19"/>
              </w:rPr>
            </w:pPr>
            <w:r w:rsidRPr="00EA528F">
              <w:rPr>
                <w:rFonts w:ascii="Arial" w:hAnsi="Arial" w:cs="Arial"/>
                <w:sz w:val="19"/>
                <w:szCs w:val="19"/>
              </w:rPr>
              <w:t>Often in-person at RCRC centres, can also be via. phone or online.</w:t>
            </w:r>
          </w:p>
        </w:tc>
        <w:tc>
          <w:tcPr>
            <w:tcW w:w="784" w:type="pct"/>
            <w:tcBorders>
              <w:top w:val="single" w:sz="4" w:space="0" w:color="F9DBD5"/>
            </w:tcBorders>
          </w:tcPr>
          <w:p w14:paraId="64FE8E20" w14:textId="291C2FA2" w:rsidR="009F66DC" w:rsidRPr="00EA528F" w:rsidRDefault="003B1DD9" w:rsidP="00EA528F">
            <w:pPr>
              <w:jc w:val="both"/>
              <w:rPr>
                <w:rFonts w:ascii="Arial" w:hAnsi="Arial" w:cs="Arial"/>
                <w:sz w:val="19"/>
                <w:szCs w:val="19"/>
              </w:rPr>
            </w:pPr>
            <w:r w:rsidRPr="00EA528F">
              <w:rPr>
                <w:rFonts w:ascii="Arial" w:hAnsi="Arial" w:cs="Arial"/>
                <w:sz w:val="19"/>
                <w:szCs w:val="19"/>
              </w:rPr>
              <w:t>Online self-registration, can also be phone or in person support to promote accessibility.</w:t>
            </w:r>
          </w:p>
        </w:tc>
      </w:tr>
      <w:tr w:rsidR="005C62B1" w:rsidRPr="00EA528F" w14:paraId="4CE2A3DC" w14:textId="77777777" w:rsidTr="0047345C">
        <w:tc>
          <w:tcPr>
            <w:tcW w:w="761" w:type="pct"/>
            <w:shd w:val="clear" w:color="auto" w:fill="FEF5F4"/>
          </w:tcPr>
          <w:p w14:paraId="589B6839" w14:textId="31C3A66D"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Selection</w:t>
            </w:r>
          </w:p>
        </w:tc>
        <w:tc>
          <w:tcPr>
            <w:tcW w:w="813" w:type="pct"/>
            <w:shd w:val="clear" w:color="auto" w:fill="FEF5F4"/>
          </w:tcPr>
          <w:p w14:paraId="5CFA4904" w14:textId="3C2FAD71" w:rsidR="009F66DC" w:rsidRPr="00EA528F" w:rsidRDefault="009F66DC" w:rsidP="00EA528F">
            <w:pPr>
              <w:jc w:val="both"/>
              <w:rPr>
                <w:rFonts w:ascii="Arial" w:hAnsi="Arial" w:cs="Arial"/>
                <w:sz w:val="19"/>
                <w:szCs w:val="19"/>
              </w:rPr>
            </w:pPr>
            <w:r w:rsidRPr="00EA528F">
              <w:rPr>
                <w:rFonts w:ascii="Arial" w:hAnsi="Arial" w:cs="Arial"/>
                <w:sz w:val="19"/>
                <w:szCs w:val="19"/>
              </w:rPr>
              <w:t>May not be linked to accommodation needs directly.</w:t>
            </w:r>
          </w:p>
        </w:tc>
        <w:tc>
          <w:tcPr>
            <w:tcW w:w="914" w:type="pct"/>
            <w:shd w:val="clear" w:color="auto" w:fill="FEF5F4"/>
          </w:tcPr>
          <w:p w14:paraId="08D01764" w14:textId="13636EBA" w:rsidR="009F66DC" w:rsidRPr="00EA528F" w:rsidRDefault="000E4CA7" w:rsidP="00EA528F">
            <w:pPr>
              <w:jc w:val="both"/>
              <w:rPr>
                <w:rFonts w:ascii="Arial" w:hAnsi="Arial" w:cs="Arial"/>
                <w:sz w:val="19"/>
                <w:szCs w:val="19"/>
              </w:rPr>
            </w:pPr>
            <w:r w:rsidRPr="00EA528F">
              <w:rPr>
                <w:rFonts w:ascii="Arial" w:hAnsi="Arial" w:cs="Arial"/>
                <w:sz w:val="19"/>
                <w:szCs w:val="19"/>
              </w:rPr>
              <w:t>Normally linked to accommodation needs and vulnerability criteria.</w:t>
            </w:r>
          </w:p>
        </w:tc>
        <w:tc>
          <w:tcPr>
            <w:tcW w:w="864" w:type="pct"/>
            <w:shd w:val="clear" w:color="auto" w:fill="FEF5F4"/>
          </w:tcPr>
          <w:p w14:paraId="321E1140" w14:textId="6CD3820B" w:rsidR="009F66DC" w:rsidRPr="00EA528F" w:rsidRDefault="000E4CA7" w:rsidP="00EA528F">
            <w:pPr>
              <w:jc w:val="both"/>
              <w:rPr>
                <w:rFonts w:ascii="Arial" w:hAnsi="Arial" w:cs="Arial"/>
                <w:sz w:val="19"/>
                <w:szCs w:val="19"/>
              </w:rPr>
            </w:pPr>
            <w:r w:rsidRPr="00EA528F">
              <w:rPr>
                <w:rFonts w:ascii="Arial" w:hAnsi="Arial" w:cs="Arial"/>
                <w:sz w:val="19"/>
                <w:szCs w:val="19"/>
              </w:rPr>
              <w:t>Normally linked to accommodation needs and vulnerability criteria.</w:t>
            </w:r>
          </w:p>
        </w:tc>
        <w:tc>
          <w:tcPr>
            <w:tcW w:w="864" w:type="pct"/>
            <w:shd w:val="clear" w:color="auto" w:fill="FEF5F4"/>
          </w:tcPr>
          <w:p w14:paraId="46888763" w14:textId="0930C1A2" w:rsidR="009F66DC" w:rsidRPr="00EA528F" w:rsidRDefault="000E4CA7" w:rsidP="00EA528F">
            <w:pPr>
              <w:jc w:val="both"/>
              <w:rPr>
                <w:rFonts w:ascii="Arial" w:hAnsi="Arial" w:cs="Arial"/>
                <w:sz w:val="19"/>
                <w:szCs w:val="19"/>
              </w:rPr>
            </w:pPr>
            <w:r w:rsidRPr="00EA528F">
              <w:rPr>
                <w:rFonts w:ascii="Arial" w:hAnsi="Arial" w:cs="Arial"/>
                <w:sz w:val="19"/>
                <w:szCs w:val="19"/>
              </w:rPr>
              <w:t>Normally linked to accommodation needs and vulnerability criteria.</w:t>
            </w:r>
          </w:p>
        </w:tc>
        <w:tc>
          <w:tcPr>
            <w:tcW w:w="784" w:type="pct"/>
            <w:shd w:val="clear" w:color="auto" w:fill="FEF5F4"/>
          </w:tcPr>
          <w:p w14:paraId="7EBEB136" w14:textId="2E810B0A" w:rsidR="009F66DC" w:rsidRPr="00EA528F" w:rsidRDefault="000E4CA7" w:rsidP="00EA528F">
            <w:pPr>
              <w:jc w:val="both"/>
              <w:rPr>
                <w:rFonts w:ascii="Arial" w:hAnsi="Arial" w:cs="Arial"/>
                <w:sz w:val="19"/>
                <w:szCs w:val="19"/>
              </w:rPr>
            </w:pPr>
            <w:r w:rsidRPr="00EA528F">
              <w:rPr>
                <w:rFonts w:ascii="Arial" w:hAnsi="Arial" w:cs="Arial"/>
                <w:sz w:val="19"/>
                <w:szCs w:val="19"/>
              </w:rPr>
              <w:t>Normally linked to accommodation needs and vulnerability criteria.</w:t>
            </w:r>
          </w:p>
        </w:tc>
      </w:tr>
      <w:tr w:rsidR="005C62B1" w:rsidRPr="00EA528F" w14:paraId="4695550D" w14:textId="77777777" w:rsidTr="005A1586">
        <w:tc>
          <w:tcPr>
            <w:tcW w:w="761" w:type="pct"/>
          </w:tcPr>
          <w:p w14:paraId="12A935A4" w14:textId="3A711F77"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Inclusion/exclusion errors</w:t>
            </w:r>
          </w:p>
        </w:tc>
        <w:tc>
          <w:tcPr>
            <w:tcW w:w="813" w:type="pct"/>
          </w:tcPr>
          <w:p w14:paraId="007B84C3" w14:textId="2CDB6249" w:rsidR="009F66DC" w:rsidRPr="00EA528F" w:rsidRDefault="00B409A4" w:rsidP="00EA528F">
            <w:pPr>
              <w:jc w:val="both"/>
              <w:rPr>
                <w:rFonts w:ascii="Arial" w:hAnsi="Arial" w:cs="Arial"/>
                <w:sz w:val="19"/>
                <w:szCs w:val="19"/>
              </w:rPr>
            </w:pPr>
            <w:r w:rsidRPr="00EA528F">
              <w:rPr>
                <w:rFonts w:ascii="Arial" w:hAnsi="Arial" w:cs="Arial"/>
                <w:sz w:val="19"/>
                <w:szCs w:val="19"/>
              </w:rPr>
              <w:t>High</w:t>
            </w:r>
            <w:r w:rsidR="00B11C78" w:rsidRPr="00EA528F">
              <w:rPr>
                <w:rFonts w:ascii="Arial" w:hAnsi="Arial" w:cs="Arial"/>
                <w:sz w:val="19"/>
                <w:szCs w:val="19"/>
              </w:rPr>
              <w:t xml:space="preserve"> risk</w:t>
            </w:r>
            <w:r w:rsidRPr="00EA528F">
              <w:rPr>
                <w:rFonts w:ascii="Arial" w:hAnsi="Arial" w:cs="Arial"/>
                <w:sz w:val="19"/>
                <w:szCs w:val="19"/>
              </w:rPr>
              <w:t xml:space="preserve"> – likely some people will be included who will not need </w:t>
            </w:r>
            <w:r w:rsidR="000030E6" w:rsidRPr="00EA528F">
              <w:rPr>
                <w:rFonts w:ascii="Arial" w:hAnsi="Arial" w:cs="Arial"/>
                <w:sz w:val="19"/>
                <w:szCs w:val="19"/>
              </w:rPr>
              <w:t>financial assistance</w:t>
            </w:r>
            <w:r w:rsidRPr="00EA528F">
              <w:rPr>
                <w:rFonts w:ascii="Arial" w:hAnsi="Arial" w:cs="Arial"/>
                <w:sz w:val="19"/>
                <w:szCs w:val="19"/>
              </w:rPr>
              <w:t xml:space="preserve"> for rent.</w:t>
            </w:r>
          </w:p>
        </w:tc>
        <w:tc>
          <w:tcPr>
            <w:tcW w:w="914" w:type="pct"/>
          </w:tcPr>
          <w:p w14:paraId="1DA0D873" w14:textId="33B96EAA" w:rsidR="009F66DC" w:rsidRPr="00EA528F" w:rsidRDefault="00B11C78" w:rsidP="00EA528F">
            <w:pPr>
              <w:jc w:val="both"/>
              <w:rPr>
                <w:rFonts w:ascii="Arial" w:hAnsi="Arial" w:cs="Arial"/>
                <w:sz w:val="19"/>
                <w:szCs w:val="19"/>
              </w:rPr>
            </w:pPr>
            <w:r w:rsidRPr="00EA528F">
              <w:rPr>
                <w:rFonts w:ascii="Arial" w:hAnsi="Arial" w:cs="Arial"/>
                <w:sz w:val="19"/>
                <w:szCs w:val="19"/>
              </w:rPr>
              <w:t>Limited</w:t>
            </w:r>
          </w:p>
        </w:tc>
        <w:tc>
          <w:tcPr>
            <w:tcW w:w="864" w:type="pct"/>
          </w:tcPr>
          <w:p w14:paraId="3E9C82AE" w14:textId="645BD711" w:rsidR="009F66DC" w:rsidRPr="00EA528F" w:rsidRDefault="00B11C78" w:rsidP="00EA528F">
            <w:pPr>
              <w:jc w:val="both"/>
              <w:rPr>
                <w:rFonts w:ascii="Arial" w:hAnsi="Arial" w:cs="Arial"/>
                <w:sz w:val="19"/>
                <w:szCs w:val="19"/>
              </w:rPr>
            </w:pPr>
            <w:r w:rsidRPr="00EA528F">
              <w:rPr>
                <w:rFonts w:ascii="Arial" w:hAnsi="Arial" w:cs="Arial"/>
                <w:sz w:val="19"/>
                <w:szCs w:val="19"/>
              </w:rPr>
              <w:t>Limited</w:t>
            </w:r>
          </w:p>
        </w:tc>
        <w:tc>
          <w:tcPr>
            <w:tcW w:w="864" w:type="pct"/>
          </w:tcPr>
          <w:p w14:paraId="154E1675" w14:textId="5A8D1211" w:rsidR="009F66DC" w:rsidRPr="00EA528F" w:rsidRDefault="00B11C78" w:rsidP="00EA528F">
            <w:pPr>
              <w:jc w:val="both"/>
              <w:rPr>
                <w:rFonts w:ascii="Arial" w:hAnsi="Arial" w:cs="Arial"/>
                <w:sz w:val="19"/>
                <w:szCs w:val="19"/>
              </w:rPr>
            </w:pPr>
            <w:r w:rsidRPr="00EA528F">
              <w:rPr>
                <w:rFonts w:ascii="Arial" w:hAnsi="Arial" w:cs="Arial"/>
                <w:sz w:val="19"/>
                <w:szCs w:val="19"/>
              </w:rPr>
              <w:t>Limited</w:t>
            </w:r>
          </w:p>
        </w:tc>
        <w:tc>
          <w:tcPr>
            <w:tcW w:w="784" w:type="pct"/>
          </w:tcPr>
          <w:p w14:paraId="6FC03C00" w14:textId="0094BFB3" w:rsidR="009F66DC" w:rsidRPr="00EA528F" w:rsidRDefault="000030E6" w:rsidP="00EA528F">
            <w:pPr>
              <w:jc w:val="both"/>
              <w:rPr>
                <w:rFonts w:ascii="Arial" w:hAnsi="Arial" w:cs="Arial"/>
                <w:sz w:val="19"/>
                <w:szCs w:val="19"/>
              </w:rPr>
            </w:pPr>
            <w:r w:rsidRPr="00EA528F">
              <w:rPr>
                <w:rFonts w:ascii="Arial" w:hAnsi="Arial" w:cs="Arial"/>
                <w:sz w:val="19"/>
                <w:szCs w:val="19"/>
              </w:rPr>
              <w:t xml:space="preserve">Moderate </w:t>
            </w:r>
            <w:r w:rsidR="00B11C78" w:rsidRPr="00EA528F">
              <w:rPr>
                <w:rFonts w:ascii="Arial" w:hAnsi="Arial" w:cs="Arial"/>
                <w:sz w:val="19"/>
                <w:szCs w:val="19"/>
              </w:rPr>
              <w:t>risk</w:t>
            </w:r>
            <w:r w:rsidRPr="00EA528F">
              <w:rPr>
                <w:rFonts w:ascii="Arial" w:hAnsi="Arial" w:cs="Arial"/>
                <w:sz w:val="19"/>
                <w:szCs w:val="19"/>
              </w:rPr>
              <w:t>- Increased potential for duplication</w:t>
            </w:r>
            <w:r w:rsidR="008C5DF1" w:rsidRPr="00EA528F">
              <w:rPr>
                <w:rFonts w:ascii="Arial" w:hAnsi="Arial" w:cs="Arial"/>
                <w:sz w:val="19"/>
                <w:szCs w:val="19"/>
              </w:rPr>
              <w:t>, and diversion.</w:t>
            </w:r>
          </w:p>
        </w:tc>
      </w:tr>
      <w:tr w:rsidR="005C62B1" w:rsidRPr="00EA528F" w14:paraId="24F36C6C" w14:textId="77777777" w:rsidTr="0047345C">
        <w:tc>
          <w:tcPr>
            <w:tcW w:w="761" w:type="pct"/>
            <w:shd w:val="clear" w:color="auto" w:fill="FEF5F4"/>
          </w:tcPr>
          <w:p w14:paraId="67D642D4" w14:textId="5393E32A" w:rsidR="009F66DC" w:rsidRPr="00EA528F" w:rsidRDefault="00082070" w:rsidP="00AD5052">
            <w:pPr>
              <w:rPr>
                <w:rFonts w:ascii="Arial" w:hAnsi="Arial" w:cs="Arial"/>
                <w:b/>
                <w:bCs/>
                <w:sz w:val="19"/>
                <w:szCs w:val="19"/>
              </w:rPr>
            </w:pPr>
            <w:r w:rsidRPr="00EA528F">
              <w:rPr>
                <w:rFonts w:ascii="Arial" w:hAnsi="Arial" w:cs="Arial"/>
                <w:b/>
                <w:bCs/>
                <w:sz w:val="19"/>
                <w:szCs w:val="19"/>
              </w:rPr>
              <w:t xml:space="preserve">Who </w:t>
            </w:r>
            <w:r w:rsidR="009122EC" w:rsidRPr="00EA528F">
              <w:rPr>
                <w:rFonts w:ascii="Arial" w:hAnsi="Arial" w:cs="Arial"/>
                <w:b/>
                <w:bCs/>
                <w:sz w:val="19"/>
                <w:szCs w:val="19"/>
              </w:rPr>
              <w:t>identifies</w:t>
            </w:r>
            <w:r w:rsidR="009F66DC" w:rsidRPr="00EA528F">
              <w:rPr>
                <w:rFonts w:ascii="Arial" w:hAnsi="Arial" w:cs="Arial"/>
                <w:b/>
                <w:bCs/>
                <w:sz w:val="19"/>
                <w:szCs w:val="19"/>
              </w:rPr>
              <w:t xml:space="preserve"> accommodation</w:t>
            </w:r>
            <w:r w:rsidR="009122EC" w:rsidRPr="00EA528F">
              <w:rPr>
                <w:rFonts w:ascii="Arial" w:hAnsi="Arial" w:cs="Arial"/>
                <w:b/>
                <w:bCs/>
                <w:sz w:val="19"/>
                <w:szCs w:val="19"/>
              </w:rPr>
              <w:t>?</w:t>
            </w:r>
          </w:p>
        </w:tc>
        <w:tc>
          <w:tcPr>
            <w:tcW w:w="813" w:type="pct"/>
            <w:shd w:val="clear" w:color="auto" w:fill="FEF5F4"/>
          </w:tcPr>
          <w:p w14:paraId="21CEA033" w14:textId="51A2F8D0" w:rsidR="009F66DC" w:rsidRPr="00EA528F" w:rsidRDefault="00082070" w:rsidP="00EA528F">
            <w:pPr>
              <w:jc w:val="both"/>
              <w:rPr>
                <w:rFonts w:ascii="Arial" w:hAnsi="Arial" w:cs="Arial"/>
                <w:sz w:val="19"/>
                <w:szCs w:val="19"/>
              </w:rPr>
            </w:pPr>
            <w:r w:rsidRPr="00EA528F">
              <w:rPr>
                <w:rFonts w:ascii="Arial" w:hAnsi="Arial" w:cs="Arial"/>
                <w:sz w:val="19"/>
                <w:szCs w:val="19"/>
              </w:rPr>
              <w:t>Tenant</w:t>
            </w:r>
          </w:p>
        </w:tc>
        <w:tc>
          <w:tcPr>
            <w:tcW w:w="914" w:type="pct"/>
            <w:shd w:val="clear" w:color="auto" w:fill="FEF5F4"/>
          </w:tcPr>
          <w:p w14:paraId="0EE48E8F" w14:textId="4877087D" w:rsidR="009F66DC" w:rsidRPr="00EA528F" w:rsidRDefault="00082070" w:rsidP="00EA528F">
            <w:pPr>
              <w:jc w:val="both"/>
              <w:rPr>
                <w:rFonts w:ascii="Arial" w:hAnsi="Arial" w:cs="Arial"/>
                <w:sz w:val="19"/>
                <w:szCs w:val="19"/>
              </w:rPr>
            </w:pPr>
            <w:r w:rsidRPr="00EA528F">
              <w:rPr>
                <w:rFonts w:ascii="Arial" w:hAnsi="Arial" w:cs="Arial"/>
                <w:sz w:val="19"/>
                <w:szCs w:val="19"/>
              </w:rPr>
              <w:t>Tenant</w:t>
            </w:r>
          </w:p>
        </w:tc>
        <w:tc>
          <w:tcPr>
            <w:tcW w:w="864" w:type="pct"/>
            <w:shd w:val="clear" w:color="auto" w:fill="FEF5F4"/>
          </w:tcPr>
          <w:p w14:paraId="713DC91B" w14:textId="30CAE62D" w:rsidR="009F66DC" w:rsidRPr="00EA528F" w:rsidRDefault="00082070" w:rsidP="00EA528F">
            <w:pPr>
              <w:jc w:val="both"/>
              <w:rPr>
                <w:rFonts w:ascii="Arial" w:hAnsi="Arial" w:cs="Arial"/>
                <w:sz w:val="19"/>
                <w:szCs w:val="19"/>
              </w:rPr>
            </w:pPr>
            <w:r w:rsidRPr="00EA528F">
              <w:rPr>
                <w:rFonts w:ascii="Arial" w:hAnsi="Arial" w:cs="Arial"/>
                <w:sz w:val="19"/>
                <w:szCs w:val="19"/>
              </w:rPr>
              <w:t>Tenant</w:t>
            </w:r>
          </w:p>
        </w:tc>
        <w:tc>
          <w:tcPr>
            <w:tcW w:w="864" w:type="pct"/>
            <w:shd w:val="clear" w:color="auto" w:fill="FEF5F4"/>
          </w:tcPr>
          <w:p w14:paraId="6A5903BF" w14:textId="70FF5F6E" w:rsidR="009F66DC" w:rsidRPr="00EA528F" w:rsidRDefault="00082070" w:rsidP="00EA528F">
            <w:pPr>
              <w:jc w:val="both"/>
              <w:rPr>
                <w:rFonts w:ascii="Arial" w:hAnsi="Arial" w:cs="Arial"/>
                <w:sz w:val="19"/>
                <w:szCs w:val="19"/>
              </w:rPr>
            </w:pPr>
            <w:r w:rsidRPr="00EA528F">
              <w:rPr>
                <w:rFonts w:ascii="Arial" w:hAnsi="Arial" w:cs="Arial"/>
                <w:sz w:val="19"/>
                <w:szCs w:val="19"/>
              </w:rPr>
              <w:t>RCRC</w:t>
            </w:r>
          </w:p>
        </w:tc>
        <w:tc>
          <w:tcPr>
            <w:tcW w:w="784" w:type="pct"/>
            <w:shd w:val="clear" w:color="auto" w:fill="FEF5F4"/>
          </w:tcPr>
          <w:p w14:paraId="73F1A8CD" w14:textId="483C5EA0" w:rsidR="009F66DC" w:rsidRPr="00EA528F" w:rsidRDefault="00082070" w:rsidP="00EA528F">
            <w:pPr>
              <w:jc w:val="both"/>
              <w:rPr>
                <w:rFonts w:ascii="Arial" w:hAnsi="Arial" w:cs="Arial"/>
                <w:sz w:val="19"/>
                <w:szCs w:val="19"/>
              </w:rPr>
            </w:pPr>
            <w:r w:rsidRPr="00EA528F">
              <w:rPr>
                <w:rFonts w:ascii="Arial" w:hAnsi="Arial" w:cs="Arial"/>
                <w:sz w:val="19"/>
                <w:szCs w:val="19"/>
              </w:rPr>
              <w:t>Tenant</w:t>
            </w:r>
          </w:p>
        </w:tc>
      </w:tr>
      <w:tr w:rsidR="005C62B1" w:rsidRPr="00EA528F" w14:paraId="26E590B0" w14:textId="77777777" w:rsidTr="005A1586">
        <w:tc>
          <w:tcPr>
            <w:tcW w:w="761" w:type="pct"/>
          </w:tcPr>
          <w:p w14:paraId="29931F50" w14:textId="7FD526D0" w:rsidR="009F66DC" w:rsidRPr="00EA528F" w:rsidRDefault="009F66DC" w:rsidP="00AD5052">
            <w:pPr>
              <w:rPr>
                <w:rFonts w:ascii="Arial" w:hAnsi="Arial" w:cs="Arial"/>
                <w:b/>
                <w:bCs/>
                <w:sz w:val="19"/>
                <w:szCs w:val="19"/>
              </w:rPr>
            </w:pPr>
            <w:r w:rsidRPr="00EA528F">
              <w:rPr>
                <w:rFonts w:ascii="Arial" w:hAnsi="Arial" w:cs="Arial"/>
                <w:b/>
                <w:bCs/>
                <w:sz w:val="19"/>
                <w:szCs w:val="19"/>
              </w:rPr>
              <w:t>Housing standards verification</w:t>
            </w:r>
            <w:r w:rsidR="009122EC" w:rsidRPr="00EA528F">
              <w:rPr>
                <w:rFonts w:ascii="Arial" w:hAnsi="Arial" w:cs="Arial"/>
                <w:b/>
                <w:bCs/>
                <w:sz w:val="19"/>
                <w:szCs w:val="19"/>
              </w:rPr>
              <w:t>/support</w:t>
            </w:r>
          </w:p>
        </w:tc>
        <w:tc>
          <w:tcPr>
            <w:tcW w:w="813" w:type="pct"/>
          </w:tcPr>
          <w:p w14:paraId="0C24FCC2" w14:textId="65B896BD" w:rsidR="009F66DC" w:rsidRPr="00EA528F" w:rsidRDefault="009122EC" w:rsidP="00EA528F">
            <w:pPr>
              <w:jc w:val="both"/>
              <w:rPr>
                <w:rFonts w:ascii="Arial" w:hAnsi="Arial" w:cs="Arial"/>
                <w:sz w:val="19"/>
                <w:szCs w:val="19"/>
              </w:rPr>
            </w:pPr>
            <w:r w:rsidRPr="00EA528F">
              <w:rPr>
                <w:rFonts w:ascii="Arial" w:hAnsi="Arial" w:cs="Arial"/>
                <w:sz w:val="19"/>
                <w:szCs w:val="19"/>
              </w:rPr>
              <w:t>Usually not included in programme.</w:t>
            </w:r>
          </w:p>
        </w:tc>
        <w:tc>
          <w:tcPr>
            <w:tcW w:w="914" w:type="pct"/>
          </w:tcPr>
          <w:p w14:paraId="020156E7" w14:textId="055FE1B7" w:rsidR="009F66DC" w:rsidRPr="00EA528F" w:rsidRDefault="001F0A4E" w:rsidP="00EA528F">
            <w:pPr>
              <w:jc w:val="both"/>
              <w:rPr>
                <w:rFonts w:ascii="Arial" w:hAnsi="Arial" w:cs="Arial"/>
                <w:sz w:val="19"/>
                <w:szCs w:val="19"/>
              </w:rPr>
            </w:pPr>
            <w:r w:rsidRPr="00EA528F">
              <w:rPr>
                <w:rFonts w:ascii="Arial" w:hAnsi="Arial" w:cs="Arial"/>
                <w:sz w:val="19"/>
                <w:szCs w:val="19"/>
              </w:rPr>
              <w:t>Normally in-person</w:t>
            </w:r>
            <w:r w:rsidR="0039672C" w:rsidRPr="00EA528F">
              <w:rPr>
                <w:rFonts w:ascii="Arial" w:hAnsi="Arial" w:cs="Arial"/>
                <w:sz w:val="19"/>
                <w:szCs w:val="19"/>
              </w:rPr>
              <w:t xml:space="preserve"> visit by RCRC.</w:t>
            </w:r>
          </w:p>
        </w:tc>
        <w:tc>
          <w:tcPr>
            <w:tcW w:w="864" w:type="pct"/>
          </w:tcPr>
          <w:p w14:paraId="086F86C8" w14:textId="0832C3F8" w:rsidR="009F66DC" w:rsidRPr="00EA528F" w:rsidRDefault="0039672C" w:rsidP="00EA528F">
            <w:pPr>
              <w:jc w:val="both"/>
              <w:rPr>
                <w:rFonts w:ascii="Arial" w:hAnsi="Arial" w:cs="Arial"/>
                <w:sz w:val="19"/>
                <w:szCs w:val="19"/>
              </w:rPr>
            </w:pPr>
            <w:r w:rsidRPr="00EA528F">
              <w:rPr>
                <w:rFonts w:ascii="Arial" w:hAnsi="Arial" w:cs="Arial"/>
                <w:sz w:val="19"/>
                <w:szCs w:val="19"/>
              </w:rPr>
              <w:t>Normally in-person visit by RCRC</w:t>
            </w:r>
          </w:p>
        </w:tc>
        <w:tc>
          <w:tcPr>
            <w:tcW w:w="864" w:type="pct"/>
          </w:tcPr>
          <w:p w14:paraId="3992563D" w14:textId="32AA04A9" w:rsidR="009F66DC" w:rsidRPr="00EA528F" w:rsidRDefault="0039672C" w:rsidP="00EA528F">
            <w:pPr>
              <w:jc w:val="both"/>
              <w:rPr>
                <w:rFonts w:ascii="Arial" w:hAnsi="Arial" w:cs="Arial"/>
                <w:sz w:val="19"/>
                <w:szCs w:val="19"/>
              </w:rPr>
            </w:pPr>
            <w:r w:rsidRPr="00EA528F">
              <w:rPr>
                <w:rFonts w:ascii="Arial" w:hAnsi="Arial" w:cs="Arial"/>
                <w:sz w:val="19"/>
                <w:szCs w:val="19"/>
              </w:rPr>
              <w:t>RCRC checks property meets specification directly.</w:t>
            </w:r>
          </w:p>
        </w:tc>
        <w:tc>
          <w:tcPr>
            <w:tcW w:w="784" w:type="pct"/>
          </w:tcPr>
          <w:p w14:paraId="3E0339BE" w14:textId="0F9EE267" w:rsidR="009F66DC" w:rsidRPr="00EA528F" w:rsidRDefault="008C5DF1" w:rsidP="00EA528F">
            <w:pPr>
              <w:jc w:val="both"/>
              <w:rPr>
                <w:rFonts w:ascii="Arial" w:hAnsi="Arial" w:cs="Arial"/>
                <w:sz w:val="19"/>
                <w:szCs w:val="19"/>
              </w:rPr>
            </w:pPr>
            <w:r w:rsidRPr="00EA528F">
              <w:rPr>
                <w:rFonts w:ascii="Arial" w:hAnsi="Arial" w:cs="Arial"/>
                <w:sz w:val="19"/>
                <w:szCs w:val="19"/>
              </w:rPr>
              <w:t>Can include a video-call.</w:t>
            </w:r>
          </w:p>
        </w:tc>
      </w:tr>
      <w:tr w:rsidR="005C62B1" w:rsidRPr="00EA528F" w14:paraId="7D980417" w14:textId="77777777" w:rsidTr="0047345C">
        <w:tc>
          <w:tcPr>
            <w:tcW w:w="761" w:type="pct"/>
            <w:shd w:val="clear" w:color="auto" w:fill="FEF5F4"/>
          </w:tcPr>
          <w:p w14:paraId="4FEC6E81" w14:textId="16D844E9"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Contracts</w:t>
            </w:r>
          </w:p>
        </w:tc>
        <w:tc>
          <w:tcPr>
            <w:tcW w:w="813" w:type="pct"/>
            <w:shd w:val="clear" w:color="auto" w:fill="FEF5F4"/>
          </w:tcPr>
          <w:p w14:paraId="3C58180A" w14:textId="3DC1BD7F" w:rsidR="009F66DC" w:rsidRPr="00EA528F" w:rsidRDefault="009122EC" w:rsidP="00C27C22">
            <w:pPr>
              <w:rPr>
                <w:rFonts w:ascii="Arial" w:hAnsi="Arial" w:cs="Arial"/>
                <w:sz w:val="19"/>
                <w:szCs w:val="19"/>
              </w:rPr>
            </w:pPr>
            <w:r w:rsidRPr="00EA528F">
              <w:rPr>
                <w:rFonts w:ascii="Arial" w:hAnsi="Arial" w:cs="Arial"/>
                <w:sz w:val="19"/>
                <w:szCs w:val="19"/>
              </w:rPr>
              <w:t>Tenant</w:t>
            </w:r>
            <w:r w:rsidR="00C27C22">
              <w:rPr>
                <w:rFonts w:ascii="Arial" w:hAnsi="Arial" w:cs="Arial"/>
                <w:sz w:val="19"/>
                <w:szCs w:val="19"/>
              </w:rPr>
              <w:t xml:space="preserve"> </w:t>
            </w:r>
            <w:r w:rsidR="005E6AEC" w:rsidRPr="00EA528F">
              <w:rPr>
                <w:rFonts w:ascii="Arial" w:hAnsi="Arial" w:cs="Arial"/>
                <w:sz w:val="19"/>
                <w:szCs w:val="19"/>
              </w:rPr>
              <w:t>&amp;</w:t>
            </w:r>
            <w:r w:rsidR="00C27C22">
              <w:rPr>
                <w:rFonts w:ascii="Arial" w:hAnsi="Arial" w:cs="Arial"/>
                <w:sz w:val="19"/>
                <w:szCs w:val="19"/>
              </w:rPr>
              <w:t xml:space="preserve"> </w:t>
            </w:r>
            <w:r w:rsidRPr="00EA528F">
              <w:rPr>
                <w:rFonts w:ascii="Arial" w:hAnsi="Arial" w:cs="Arial"/>
                <w:sz w:val="19"/>
                <w:szCs w:val="19"/>
              </w:rPr>
              <w:t>Property Owner, normally with no support or follow-up from RCRC</w:t>
            </w:r>
            <w:r w:rsidR="00A00D7B" w:rsidRPr="00EA528F">
              <w:rPr>
                <w:rFonts w:ascii="Arial" w:hAnsi="Arial" w:cs="Arial"/>
                <w:sz w:val="19"/>
                <w:szCs w:val="19"/>
              </w:rPr>
              <w:t>.</w:t>
            </w:r>
          </w:p>
        </w:tc>
        <w:tc>
          <w:tcPr>
            <w:tcW w:w="914" w:type="pct"/>
            <w:shd w:val="clear" w:color="auto" w:fill="FEF5F4"/>
          </w:tcPr>
          <w:p w14:paraId="1A9F14EC" w14:textId="537D125A" w:rsidR="009F66DC" w:rsidRPr="00EA528F" w:rsidRDefault="002067C8" w:rsidP="00EA528F">
            <w:pPr>
              <w:jc w:val="both"/>
              <w:rPr>
                <w:rFonts w:ascii="Arial" w:hAnsi="Arial" w:cs="Arial"/>
                <w:sz w:val="19"/>
                <w:szCs w:val="19"/>
              </w:rPr>
            </w:pPr>
            <w:r w:rsidRPr="00EA528F">
              <w:rPr>
                <w:rFonts w:ascii="Arial" w:hAnsi="Arial" w:cs="Arial"/>
                <w:sz w:val="19"/>
                <w:szCs w:val="19"/>
              </w:rPr>
              <w:t>Tenant</w:t>
            </w:r>
            <w:r w:rsidR="005E6AEC" w:rsidRPr="00EA528F">
              <w:rPr>
                <w:rFonts w:ascii="Arial" w:hAnsi="Arial" w:cs="Arial"/>
                <w:sz w:val="19"/>
                <w:szCs w:val="19"/>
              </w:rPr>
              <w:t xml:space="preserve"> &amp; </w:t>
            </w:r>
            <w:r w:rsidRPr="00EA528F">
              <w:rPr>
                <w:rFonts w:ascii="Arial" w:hAnsi="Arial" w:cs="Arial"/>
                <w:sz w:val="19"/>
                <w:szCs w:val="19"/>
              </w:rPr>
              <w:t>Property Owner</w:t>
            </w:r>
            <w:r w:rsidR="00B9367A" w:rsidRPr="00EA528F">
              <w:rPr>
                <w:rFonts w:ascii="Arial" w:hAnsi="Arial" w:cs="Arial"/>
                <w:sz w:val="19"/>
                <w:szCs w:val="19"/>
              </w:rPr>
              <w:t>. May be written or verbal depending on context.</w:t>
            </w:r>
          </w:p>
        </w:tc>
        <w:tc>
          <w:tcPr>
            <w:tcW w:w="864" w:type="pct"/>
            <w:shd w:val="clear" w:color="auto" w:fill="FEF5F4"/>
          </w:tcPr>
          <w:p w14:paraId="63F25AAE" w14:textId="7BCC97B8" w:rsidR="009F66DC" w:rsidRPr="00EA528F" w:rsidRDefault="00A00D7B" w:rsidP="00EA528F">
            <w:pPr>
              <w:jc w:val="both"/>
              <w:rPr>
                <w:rFonts w:ascii="Arial" w:hAnsi="Arial" w:cs="Arial"/>
                <w:sz w:val="19"/>
                <w:szCs w:val="19"/>
              </w:rPr>
            </w:pPr>
            <w:r w:rsidRPr="00EA528F">
              <w:rPr>
                <w:rFonts w:ascii="Arial" w:hAnsi="Arial" w:cs="Arial"/>
                <w:sz w:val="19"/>
                <w:szCs w:val="19"/>
              </w:rPr>
              <w:t>Tenant</w:t>
            </w:r>
            <w:r w:rsidR="005E6AEC" w:rsidRPr="00EA528F">
              <w:rPr>
                <w:rFonts w:ascii="Arial" w:hAnsi="Arial" w:cs="Arial"/>
                <w:sz w:val="19"/>
                <w:szCs w:val="19"/>
              </w:rPr>
              <w:t xml:space="preserve"> &amp; </w:t>
            </w:r>
            <w:r w:rsidRPr="00EA528F">
              <w:rPr>
                <w:rFonts w:ascii="Arial" w:hAnsi="Arial" w:cs="Arial"/>
                <w:sz w:val="19"/>
                <w:szCs w:val="19"/>
              </w:rPr>
              <w:t xml:space="preserve">Property Owner </w:t>
            </w:r>
            <w:r w:rsidR="00B9367A" w:rsidRPr="00EA528F">
              <w:rPr>
                <w:rFonts w:ascii="Arial" w:hAnsi="Arial" w:cs="Arial"/>
                <w:sz w:val="19"/>
                <w:szCs w:val="19"/>
              </w:rPr>
              <w:t>–</w:t>
            </w:r>
            <w:r w:rsidRPr="00EA528F">
              <w:rPr>
                <w:rFonts w:ascii="Arial" w:hAnsi="Arial" w:cs="Arial"/>
                <w:sz w:val="19"/>
                <w:szCs w:val="19"/>
              </w:rPr>
              <w:t xml:space="preserve"> RCRC</w:t>
            </w:r>
            <w:r w:rsidR="00B9367A" w:rsidRPr="00EA528F">
              <w:rPr>
                <w:rFonts w:ascii="Arial" w:hAnsi="Arial" w:cs="Arial"/>
                <w:sz w:val="19"/>
                <w:szCs w:val="19"/>
              </w:rPr>
              <w:t>. Written.</w:t>
            </w:r>
          </w:p>
        </w:tc>
        <w:tc>
          <w:tcPr>
            <w:tcW w:w="864" w:type="pct"/>
            <w:shd w:val="clear" w:color="auto" w:fill="FEF5F4"/>
          </w:tcPr>
          <w:p w14:paraId="62CBED2D" w14:textId="6C047134" w:rsidR="009F66DC" w:rsidRPr="00EA528F" w:rsidRDefault="00B9367A" w:rsidP="00EA528F">
            <w:pPr>
              <w:jc w:val="both"/>
              <w:rPr>
                <w:rFonts w:ascii="Arial" w:hAnsi="Arial" w:cs="Arial"/>
                <w:sz w:val="19"/>
                <w:szCs w:val="19"/>
              </w:rPr>
            </w:pPr>
            <w:r w:rsidRPr="00EA528F">
              <w:rPr>
                <w:rFonts w:ascii="Arial" w:hAnsi="Arial" w:cs="Arial"/>
                <w:sz w:val="19"/>
                <w:szCs w:val="19"/>
              </w:rPr>
              <w:t>Property</w:t>
            </w:r>
            <w:r w:rsidR="004E2CDF" w:rsidRPr="00EA528F">
              <w:rPr>
                <w:rFonts w:ascii="Arial" w:hAnsi="Arial" w:cs="Arial"/>
                <w:sz w:val="19"/>
                <w:szCs w:val="19"/>
              </w:rPr>
              <w:t xml:space="preserve"> &amp; </w:t>
            </w:r>
            <w:r w:rsidRPr="00EA528F">
              <w:rPr>
                <w:rFonts w:ascii="Arial" w:hAnsi="Arial" w:cs="Arial"/>
                <w:sz w:val="19"/>
                <w:szCs w:val="19"/>
              </w:rPr>
              <w:t>Owner – RCRC.</w:t>
            </w:r>
          </w:p>
          <w:p w14:paraId="638DA0D9" w14:textId="4456D30E" w:rsidR="00B9367A" w:rsidRPr="00EA528F" w:rsidRDefault="00B9367A" w:rsidP="00EA528F">
            <w:pPr>
              <w:jc w:val="both"/>
              <w:rPr>
                <w:rFonts w:ascii="Arial" w:hAnsi="Arial" w:cs="Arial"/>
                <w:sz w:val="19"/>
                <w:szCs w:val="19"/>
              </w:rPr>
            </w:pPr>
            <w:r w:rsidRPr="00EA528F">
              <w:rPr>
                <w:rFonts w:ascii="Arial" w:hAnsi="Arial" w:cs="Arial"/>
                <w:sz w:val="19"/>
                <w:szCs w:val="19"/>
              </w:rPr>
              <w:t>May be written or verbal depending on context.</w:t>
            </w:r>
          </w:p>
        </w:tc>
        <w:tc>
          <w:tcPr>
            <w:tcW w:w="784" w:type="pct"/>
            <w:shd w:val="clear" w:color="auto" w:fill="FEF5F4"/>
          </w:tcPr>
          <w:p w14:paraId="4B60844A" w14:textId="34567A7F" w:rsidR="009F66DC" w:rsidRPr="00EA528F" w:rsidRDefault="00B9367A" w:rsidP="00EA528F">
            <w:pPr>
              <w:jc w:val="both"/>
              <w:rPr>
                <w:rFonts w:ascii="Arial" w:hAnsi="Arial" w:cs="Arial"/>
                <w:sz w:val="19"/>
                <w:szCs w:val="19"/>
              </w:rPr>
            </w:pPr>
            <w:r w:rsidRPr="00EA528F">
              <w:rPr>
                <w:rFonts w:ascii="Arial" w:hAnsi="Arial" w:cs="Arial"/>
                <w:sz w:val="19"/>
                <w:szCs w:val="19"/>
              </w:rPr>
              <w:t>Tenant</w:t>
            </w:r>
            <w:r w:rsidR="004E2CDF" w:rsidRPr="00EA528F">
              <w:rPr>
                <w:rFonts w:ascii="Arial" w:hAnsi="Arial" w:cs="Arial"/>
                <w:sz w:val="19"/>
                <w:szCs w:val="19"/>
              </w:rPr>
              <w:t xml:space="preserve"> &amp; </w:t>
            </w:r>
            <w:r w:rsidRPr="00EA528F">
              <w:rPr>
                <w:rFonts w:ascii="Arial" w:hAnsi="Arial" w:cs="Arial"/>
                <w:sz w:val="19"/>
                <w:szCs w:val="19"/>
              </w:rPr>
              <w:t>Property Owner</w:t>
            </w:r>
            <w:r w:rsidR="00F65FCA" w:rsidRPr="00EA528F">
              <w:rPr>
                <w:rFonts w:ascii="Arial" w:hAnsi="Arial" w:cs="Arial"/>
                <w:sz w:val="19"/>
                <w:szCs w:val="19"/>
              </w:rPr>
              <w:t>.</w:t>
            </w:r>
          </w:p>
        </w:tc>
      </w:tr>
      <w:tr w:rsidR="005C62B1" w:rsidRPr="00EA528F" w14:paraId="0B669596" w14:textId="77777777" w:rsidTr="005A1586">
        <w:tc>
          <w:tcPr>
            <w:tcW w:w="761" w:type="pct"/>
          </w:tcPr>
          <w:p w14:paraId="3FF7B7F3" w14:textId="1E72C047" w:rsidR="009F66DC" w:rsidRPr="00EA528F" w:rsidRDefault="009F66DC" w:rsidP="00AD5052">
            <w:pPr>
              <w:rPr>
                <w:rFonts w:ascii="Arial" w:hAnsi="Arial" w:cs="Arial"/>
                <w:b/>
                <w:bCs/>
                <w:sz w:val="19"/>
                <w:szCs w:val="19"/>
              </w:rPr>
            </w:pPr>
            <w:r w:rsidRPr="00EA528F">
              <w:rPr>
                <w:rFonts w:ascii="Arial" w:hAnsi="Arial" w:cs="Arial"/>
                <w:b/>
                <w:bCs/>
                <w:sz w:val="19"/>
                <w:szCs w:val="19"/>
              </w:rPr>
              <w:t>Tenure security checks</w:t>
            </w:r>
            <w:r w:rsidR="009122EC" w:rsidRPr="00EA528F">
              <w:rPr>
                <w:rFonts w:ascii="Arial" w:hAnsi="Arial" w:cs="Arial"/>
                <w:b/>
                <w:bCs/>
                <w:sz w:val="19"/>
                <w:szCs w:val="19"/>
              </w:rPr>
              <w:t>/support</w:t>
            </w:r>
          </w:p>
        </w:tc>
        <w:tc>
          <w:tcPr>
            <w:tcW w:w="813" w:type="pct"/>
          </w:tcPr>
          <w:p w14:paraId="1D58AC50" w14:textId="61D66710" w:rsidR="009F66DC" w:rsidRPr="00EA528F" w:rsidRDefault="009F66DC" w:rsidP="00EA528F">
            <w:pPr>
              <w:jc w:val="both"/>
              <w:rPr>
                <w:rFonts w:ascii="Arial" w:hAnsi="Arial" w:cs="Arial"/>
                <w:sz w:val="19"/>
                <w:szCs w:val="19"/>
              </w:rPr>
            </w:pPr>
            <w:r w:rsidRPr="00EA528F">
              <w:rPr>
                <w:rFonts w:ascii="Arial" w:hAnsi="Arial" w:cs="Arial"/>
                <w:sz w:val="19"/>
                <w:szCs w:val="19"/>
              </w:rPr>
              <w:t>Usually not included</w:t>
            </w:r>
            <w:r w:rsidR="009122EC" w:rsidRPr="00EA528F">
              <w:rPr>
                <w:rFonts w:ascii="Arial" w:hAnsi="Arial" w:cs="Arial"/>
                <w:sz w:val="19"/>
                <w:szCs w:val="19"/>
              </w:rPr>
              <w:t xml:space="preserve"> in programme.</w:t>
            </w:r>
          </w:p>
        </w:tc>
        <w:tc>
          <w:tcPr>
            <w:tcW w:w="914" w:type="pct"/>
          </w:tcPr>
          <w:p w14:paraId="6DD73407" w14:textId="0663BF5F" w:rsidR="009F66DC" w:rsidRPr="00EA528F" w:rsidRDefault="00C96C8C" w:rsidP="00EA528F">
            <w:pPr>
              <w:jc w:val="both"/>
              <w:rPr>
                <w:rFonts w:ascii="Arial" w:hAnsi="Arial" w:cs="Arial"/>
                <w:sz w:val="19"/>
                <w:szCs w:val="19"/>
              </w:rPr>
            </w:pPr>
            <w:r w:rsidRPr="00EA528F">
              <w:rPr>
                <w:rFonts w:ascii="Arial" w:hAnsi="Arial" w:cs="Arial"/>
                <w:sz w:val="19"/>
                <w:szCs w:val="19"/>
              </w:rPr>
              <w:t>RCRC will normally check / support</w:t>
            </w:r>
          </w:p>
        </w:tc>
        <w:tc>
          <w:tcPr>
            <w:tcW w:w="864" w:type="pct"/>
          </w:tcPr>
          <w:p w14:paraId="73F3EEDF" w14:textId="54DFDC89" w:rsidR="009F66DC" w:rsidRPr="00EA528F" w:rsidRDefault="005E6AEC" w:rsidP="00EA528F">
            <w:pPr>
              <w:jc w:val="both"/>
              <w:rPr>
                <w:rFonts w:ascii="Arial" w:hAnsi="Arial" w:cs="Arial"/>
                <w:sz w:val="19"/>
                <w:szCs w:val="19"/>
              </w:rPr>
            </w:pPr>
            <w:r w:rsidRPr="00EA528F">
              <w:rPr>
                <w:rFonts w:ascii="Arial" w:hAnsi="Arial" w:cs="Arial"/>
                <w:sz w:val="19"/>
                <w:szCs w:val="19"/>
              </w:rPr>
              <w:t>RCRC will normally check / support</w:t>
            </w:r>
          </w:p>
        </w:tc>
        <w:tc>
          <w:tcPr>
            <w:tcW w:w="864" w:type="pct"/>
          </w:tcPr>
          <w:p w14:paraId="701FC470" w14:textId="2B1C54CE" w:rsidR="009F66DC" w:rsidRPr="00EA528F" w:rsidRDefault="005E6AEC" w:rsidP="00EA528F">
            <w:pPr>
              <w:jc w:val="both"/>
              <w:rPr>
                <w:rFonts w:ascii="Arial" w:hAnsi="Arial" w:cs="Arial"/>
                <w:sz w:val="19"/>
                <w:szCs w:val="19"/>
              </w:rPr>
            </w:pPr>
            <w:r w:rsidRPr="00EA528F">
              <w:rPr>
                <w:rFonts w:ascii="Arial" w:hAnsi="Arial" w:cs="Arial"/>
                <w:sz w:val="19"/>
                <w:szCs w:val="19"/>
              </w:rPr>
              <w:t>RCRC will normally check / support</w:t>
            </w:r>
          </w:p>
        </w:tc>
        <w:tc>
          <w:tcPr>
            <w:tcW w:w="784" w:type="pct"/>
          </w:tcPr>
          <w:p w14:paraId="0DBFFE64" w14:textId="5EFD916A" w:rsidR="009F66DC" w:rsidRPr="00EA528F" w:rsidRDefault="000B1486" w:rsidP="00EA528F">
            <w:pPr>
              <w:jc w:val="both"/>
              <w:rPr>
                <w:rFonts w:ascii="Arial" w:hAnsi="Arial" w:cs="Arial"/>
                <w:sz w:val="19"/>
                <w:szCs w:val="19"/>
              </w:rPr>
            </w:pPr>
            <w:r w:rsidRPr="00EA528F">
              <w:rPr>
                <w:rFonts w:ascii="Arial" w:hAnsi="Arial" w:cs="Arial"/>
                <w:sz w:val="19"/>
                <w:szCs w:val="19"/>
              </w:rPr>
              <w:t>RCRC will normally check / support</w:t>
            </w:r>
          </w:p>
        </w:tc>
      </w:tr>
      <w:tr w:rsidR="005C62B1" w:rsidRPr="00EA528F" w14:paraId="69CEBA9F" w14:textId="77777777" w:rsidTr="0047345C">
        <w:tc>
          <w:tcPr>
            <w:tcW w:w="761" w:type="pct"/>
            <w:shd w:val="clear" w:color="auto" w:fill="FEF5F4"/>
          </w:tcPr>
          <w:p w14:paraId="3CF36238" w14:textId="77777777"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Programme agreement</w:t>
            </w:r>
          </w:p>
          <w:p w14:paraId="2B35129D" w14:textId="64C14069" w:rsidR="009C6537" w:rsidRPr="00EA528F" w:rsidRDefault="009C6537" w:rsidP="00EA528F">
            <w:pPr>
              <w:jc w:val="both"/>
              <w:rPr>
                <w:rFonts w:ascii="Arial" w:hAnsi="Arial" w:cs="Arial"/>
                <w:sz w:val="19"/>
                <w:szCs w:val="19"/>
              </w:rPr>
            </w:pPr>
            <w:r w:rsidRPr="00EA528F">
              <w:rPr>
                <w:rFonts w:ascii="Arial" w:hAnsi="Arial" w:cs="Arial"/>
                <w:sz w:val="19"/>
                <w:szCs w:val="19"/>
              </w:rPr>
              <w:t>(Agreement between RCRC</w:t>
            </w:r>
            <w:r w:rsidR="006D6B6F" w:rsidRPr="00EA528F">
              <w:rPr>
                <w:rFonts w:ascii="Arial" w:hAnsi="Arial" w:cs="Arial"/>
                <w:sz w:val="19"/>
                <w:szCs w:val="19"/>
              </w:rPr>
              <w:t xml:space="preserve"> and</w:t>
            </w:r>
            <w:r w:rsidR="007A5D7F" w:rsidRPr="00EA528F">
              <w:rPr>
                <w:rFonts w:ascii="Arial" w:hAnsi="Arial" w:cs="Arial"/>
                <w:sz w:val="19"/>
                <w:szCs w:val="19"/>
              </w:rPr>
              <w:t xml:space="preserve"> tenant and/or property owner </w:t>
            </w:r>
            <w:r w:rsidR="007A5D7F" w:rsidRPr="00EA528F">
              <w:rPr>
                <w:rFonts w:ascii="Arial" w:hAnsi="Arial" w:cs="Arial"/>
                <w:sz w:val="19"/>
                <w:szCs w:val="19"/>
              </w:rPr>
              <w:lastRenderedPageBreak/>
              <w:t>related to the terms of the programme)</w:t>
            </w:r>
          </w:p>
        </w:tc>
        <w:tc>
          <w:tcPr>
            <w:tcW w:w="813" w:type="pct"/>
            <w:shd w:val="clear" w:color="auto" w:fill="FEF5F4"/>
          </w:tcPr>
          <w:p w14:paraId="2E17D85E" w14:textId="4EC07364" w:rsidR="009F66DC" w:rsidRPr="00EA528F" w:rsidRDefault="009F66DC" w:rsidP="00EA528F">
            <w:pPr>
              <w:jc w:val="both"/>
              <w:rPr>
                <w:rFonts w:ascii="Arial" w:hAnsi="Arial" w:cs="Arial"/>
                <w:sz w:val="19"/>
                <w:szCs w:val="19"/>
              </w:rPr>
            </w:pPr>
            <w:r w:rsidRPr="00EA528F">
              <w:rPr>
                <w:rFonts w:ascii="Arial" w:hAnsi="Arial" w:cs="Arial"/>
                <w:sz w:val="19"/>
                <w:szCs w:val="19"/>
              </w:rPr>
              <w:lastRenderedPageBreak/>
              <w:t xml:space="preserve">May occur </w:t>
            </w:r>
            <w:r w:rsidR="003A4861" w:rsidRPr="00EA528F">
              <w:rPr>
                <w:rFonts w:ascii="Arial" w:hAnsi="Arial" w:cs="Arial"/>
                <w:sz w:val="19"/>
                <w:szCs w:val="19"/>
              </w:rPr>
              <w:t xml:space="preserve">related to MPCA </w:t>
            </w:r>
            <w:r w:rsidRPr="00EA528F">
              <w:rPr>
                <w:rFonts w:ascii="Arial" w:hAnsi="Arial" w:cs="Arial"/>
                <w:sz w:val="19"/>
                <w:szCs w:val="19"/>
              </w:rPr>
              <w:t>but limited in scope</w:t>
            </w:r>
            <w:r w:rsidR="00A00D7B" w:rsidRPr="00EA528F">
              <w:rPr>
                <w:rFonts w:ascii="Arial" w:hAnsi="Arial" w:cs="Arial"/>
                <w:sz w:val="19"/>
                <w:szCs w:val="19"/>
              </w:rPr>
              <w:t>.</w:t>
            </w:r>
          </w:p>
        </w:tc>
        <w:tc>
          <w:tcPr>
            <w:tcW w:w="914" w:type="pct"/>
            <w:shd w:val="clear" w:color="auto" w:fill="FEF5F4"/>
          </w:tcPr>
          <w:p w14:paraId="63D464FD" w14:textId="04EEF1C8" w:rsidR="009F66DC" w:rsidRPr="00EA528F" w:rsidRDefault="00C17327" w:rsidP="00EA528F">
            <w:pPr>
              <w:jc w:val="both"/>
              <w:rPr>
                <w:rFonts w:ascii="Arial" w:hAnsi="Arial" w:cs="Arial"/>
                <w:sz w:val="19"/>
                <w:szCs w:val="19"/>
              </w:rPr>
            </w:pPr>
            <w:r w:rsidRPr="00EA528F">
              <w:rPr>
                <w:rFonts w:ascii="Arial" w:hAnsi="Arial" w:cs="Arial"/>
                <w:sz w:val="19"/>
                <w:szCs w:val="19"/>
              </w:rPr>
              <w:t xml:space="preserve">Will normally be in place, including agreement </w:t>
            </w:r>
            <w:r w:rsidR="009C6537" w:rsidRPr="00EA528F">
              <w:rPr>
                <w:rFonts w:ascii="Arial" w:hAnsi="Arial" w:cs="Arial"/>
                <w:sz w:val="19"/>
                <w:szCs w:val="19"/>
              </w:rPr>
              <w:t>to allow</w:t>
            </w:r>
            <w:r w:rsidRPr="00EA528F">
              <w:rPr>
                <w:rFonts w:ascii="Arial" w:hAnsi="Arial" w:cs="Arial"/>
                <w:sz w:val="19"/>
                <w:szCs w:val="19"/>
              </w:rPr>
              <w:t xml:space="preserve"> occupancy monitoring</w:t>
            </w:r>
            <w:r w:rsidR="00DF5E7E" w:rsidRPr="00EA528F">
              <w:rPr>
                <w:rFonts w:ascii="Arial" w:hAnsi="Arial" w:cs="Arial"/>
                <w:sz w:val="19"/>
                <w:szCs w:val="19"/>
              </w:rPr>
              <w:t xml:space="preserve"> and potentially for tenants </w:t>
            </w:r>
            <w:r w:rsidR="00DF5E7E" w:rsidRPr="00EA528F">
              <w:rPr>
                <w:rFonts w:ascii="Arial" w:hAnsi="Arial" w:cs="Arial"/>
                <w:sz w:val="19"/>
                <w:szCs w:val="19"/>
              </w:rPr>
              <w:lastRenderedPageBreak/>
              <w:t>to take part in programming related to exit strategy.</w:t>
            </w:r>
          </w:p>
        </w:tc>
        <w:tc>
          <w:tcPr>
            <w:tcW w:w="864" w:type="pct"/>
            <w:shd w:val="clear" w:color="auto" w:fill="FEF5F4"/>
          </w:tcPr>
          <w:p w14:paraId="66332BC1" w14:textId="496DA1CE" w:rsidR="009F66DC" w:rsidRPr="00EA528F" w:rsidRDefault="009C6537" w:rsidP="00EA528F">
            <w:pPr>
              <w:jc w:val="both"/>
              <w:rPr>
                <w:rFonts w:ascii="Arial" w:hAnsi="Arial" w:cs="Arial"/>
                <w:sz w:val="19"/>
                <w:szCs w:val="19"/>
              </w:rPr>
            </w:pPr>
            <w:r w:rsidRPr="00EA528F">
              <w:rPr>
                <w:rFonts w:ascii="Arial" w:hAnsi="Arial" w:cs="Arial"/>
                <w:sz w:val="19"/>
                <w:szCs w:val="19"/>
              </w:rPr>
              <w:lastRenderedPageBreak/>
              <w:t>Will normally be in place, including agreement to allow occupancy monitoring</w:t>
            </w:r>
            <w:r w:rsidR="00632E17" w:rsidRPr="00EA528F">
              <w:rPr>
                <w:rFonts w:ascii="Arial" w:hAnsi="Arial" w:cs="Arial"/>
                <w:sz w:val="19"/>
                <w:szCs w:val="19"/>
              </w:rPr>
              <w:t xml:space="preserve">, and potentially for tenants to take part in </w:t>
            </w:r>
            <w:r w:rsidR="00632E17" w:rsidRPr="00EA528F">
              <w:rPr>
                <w:rFonts w:ascii="Arial" w:hAnsi="Arial" w:cs="Arial"/>
                <w:sz w:val="19"/>
                <w:szCs w:val="19"/>
              </w:rPr>
              <w:lastRenderedPageBreak/>
              <w:t>programming related to exit strategy.</w:t>
            </w:r>
          </w:p>
        </w:tc>
        <w:tc>
          <w:tcPr>
            <w:tcW w:w="864" w:type="pct"/>
            <w:shd w:val="clear" w:color="auto" w:fill="FEF5F4"/>
          </w:tcPr>
          <w:p w14:paraId="54226FE4" w14:textId="0F068034" w:rsidR="009F66DC" w:rsidRPr="00EA528F" w:rsidRDefault="00DF5E7E" w:rsidP="00EA528F">
            <w:pPr>
              <w:jc w:val="both"/>
              <w:rPr>
                <w:rFonts w:ascii="Arial" w:hAnsi="Arial" w:cs="Arial"/>
                <w:sz w:val="19"/>
                <w:szCs w:val="19"/>
              </w:rPr>
            </w:pPr>
            <w:r w:rsidRPr="00EA528F">
              <w:rPr>
                <w:rFonts w:ascii="Arial" w:hAnsi="Arial" w:cs="Arial"/>
                <w:sz w:val="19"/>
                <w:szCs w:val="19"/>
              </w:rPr>
              <w:lastRenderedPageBreak/>
              <w:t>Will normally be in place, including agreement to allow occupancy monitoring</w:t>
            </w:r>
            <w:r w:rsidR="00632E17" w:rsidRPr="00EA528F">
              <w:rPr>
                <w:rFonts w:ascii="Arial" w:hAnsi="Arial" w:cs="Arial"/>
                <w:sz w:val="19"/>
                <w:szCs w:val="19"/>
              </w:rPr>
              <w:t xml:space="preserve">, and potentially for tenants to take part in </w:t>
            </w:r>
            <w:r w:rsidR="00632E17" w:rsidRPr="00EA528F">
              <w:rPr>
                <w:rFonts w:ascii="Arial" w:hAnsi="Arial" w:cs="Arial"/>
                <w:sz w:val="19"/>
                <w:szCs w:val="19"/>
              </w:rPr>
              <w:lastRenderedPageBreak/>
              <w:t>programming related to exit strategy.</w:t>
            </w:r>
          </w:p>
        </w:tc>
        <w:tc>
          <w:tcPr>
            <w:tcW w:w="784" w:type="pct"/>
            <w:shd w:val="clear" w:color="auto" w:fill="FEF5F4"/>
          </w:tcPr>
          <w:p w14:paraId="482B636E" w14:textId="7250024E" w:rsidR="009F66DC" w:rsidRPr="00EA528F" w:rsidRDefault="00196271" w:rsidP="00EA528F">
            <w:pPr>
              <w:jc w:val="both"/>
              <w:rPr>
                <w:rFonts w:ascii="Arial" w:hAnsi="Arial" w:cs="Arial"/>
                <w:sz w:val="19"/>
                <w:szCs w:val="19"/>
              </w:rPr>
            </w:pPr>
            <w:r w:rsidRPr="00EA528F">
              <w:rPr>
                <w:rFonts w:ascii="Arial" w:hAnsi="Arial" w:cs="Arial"/>
                <w:sz w:val="19"/>
                <w:szCs w:val="19"/>
              </w:rPr>
              <w:lastRenderedPageBreak/>
              <w:t>Will normally be in place, including agreement to allow occupancy monitoring.</w:t>
            </w:r>
          </w:p>
        </w:tc>
      </w:tr>
      <w:tr w:rsidR="005C62B1" w:rsidRPr="00EA528F" w14:paraId="2707CE25" w14:textId="77777777" w:rsidTr="005A1586">
        <w:tc>
          <w:tcPr>
            <w:tcW w:w="761" w:type="pct"/>
          </w:tcPr>
          <w:p w14:paraId="4BE1DC84" w14:textId="1A05F54B" w:rsidR="009F66DC" w:rsidRPr="00EA528F" w:rsidRDefault="009F66DC" w:rsidP="00AD5052">
            <w:pPr>
              <w:rPr>
                <w:rFonts w:ascii="Arial" w:hAnsi="Arial" w:cs="Arial"/>
                <w:sz w:val="19"/>
                <w:szCs w:val="19"/>
              </w:rPr>
            </w:pPr>
            <w:r w:rsidRPr="00EA528F">
              <w:rPr>
                <w:rFonts w:ascii="Arial" w:hAnsi="Arial" w:cs="Arial"/>
                <w:b/>
                <w:bCs/>
                <w:sz w:val="19"/>
                <w:szCs w:val="19"/>
              </w:rPr>
              <w:t>NS liability</w:t>
            </w:r>
            <w:r w:rsidR="00A215E8" w:rsidRPr="00EA528F">
              <w:rPr>
                <w:rFonts w:ascii="Arial" w:hAnsi="Arial" w:cs="Arial"/>
                <w:b/>
                <w:bCs/>
                <w:sz w:val="19"/>
                <w:szCs w:val="19"/>
              </w:rPr>
              <w:t xml:space="preserve"> considerations</w:t>
            </w:r>
            <w:r w:rsidR="00376D6D" w:rsidRPr="00EA528F">
              <w:rPr>
                <w:rFonts w:ascii="Arial" w:hAnsi="Arial" w:cs="Arial"/>
                <w:sz w:val="19"/>
                <w:szCs w:val="19"/>
              </w:rPr>
              <w:t xml:space="preserve"> (e.g. if tenant damages property who is </w:t>
            </w:r>
            <w:r w:rsidR="0095589A" w:rsidRPr="00EA528F">
              <w:rPr>
                <w:rFonts w:ascii="Arial" w:hAnsi="Arial" w:cs="Arial"/>
                <w:sz w:val="19"/>
                <w:szCs w:val="19"/>
              </w:rPr>
              <w:t>liable</w:t>
            </w:r>
            <w:r w:rsidR="00376D6D" w:rsidRPr="00EA528F">
              <w:rPr>
                <w:rFonts w:ascii="Arial" w:hAnsi="Arial" w:cs="Arial"/>
                <w:sz w:val="19"/>
                <w:szCs w:val="19"/>
              </w:rPr>
              <w:t>, or if tenant does not have the legal right to rent and rents</w:t>
            </w:r>
            <w:r w:rsidR="0095589A" w:rsidRPr="00EA528F">
              <w:rPr>
                <w:rFonts w:ascii="Arial" w:hAnsi="Arial" w:cs="Arial"/>
                <w:sz w:val="19"/>
                <w:szCs w:val="19"/>
              </w:rPr>
              <w:t xml:space="preserve"> property</w:t>
            </w:r>
            <w:r w:rsidR="00376D6D" w:rsidRPr="00EA528F">
              <w:rPr>
                <w:rFonts w:ascii="Arial" w:hAnsi="Arial" w:cs="Arial"/>
                <w:sz w:val="19"/>
                <w:szCs w:val="19"/>
              </w:rPr>
              <w:t>)</w:t>
            </w:r>
            <w:r w:rsidR="0095589A" w:rsidRPr="00EA528F">
              <w:rPr>
                <w:rFonts w:ascii="Arial" w:hAnsi="Arial" w:cs="Arial"/>
                <w:sz w:val="19"/>
                <w:szCs w:val="19"/>
              </w:rPr>
              <w:t>.</w:t>
            </w:r>
          </w:p>
        </w:tc>
        <w:tc>
          <w:tcPr>
            <w:tcW w:w="813" w:type="pct"/>
          </w:tcPr>
          <w:p w14:paraId="32D59F07" w14:textId="394AEDF1" w:rsidR="009F66DC" w:rsidRPr="00EA528F" w:rsidRDefault="009F66DC" w:rsidP="00EA528F">
            <w:pPr>
              <w:jc w:val="both"/>
              <w:rPr>
                <w:rFonts w:ascii="Arial" w:hAnsi="Arial" w:cs="Arial"/>
                <w:sz w:val="19"/>
                <w:szCs w:val="19"/>
              </w:rPr>
            </w:pPr>
            <w:r w:rsidRPr="00EA528F">
              <w:rPr>
                <w:rFonts w:ascii="Arial" w:hAnsi="Arial" w:cs="Arial"/>
                <w:sz w:val="19"/>
                <w:szCs w:val="19"/>
              </w:rPr>
              <w:t>Very limited</w:t>
            </w:r>
          </w:p>
        </w:tc>
        <w:tc>
          <w:tcPr>
            <w:tcW w:w="914" w:type="pct"/>
          </w:tcPr>
          <w:p w14:paraId="484298AC" w14:textId="7C138572" w:rsidR="009F66DC" w:rsidRPr="00EA528F" w:rsidRDefault="00196271" w:rsidP="00EA528F">
            <w:pPr>
              <w:jc w:val="both"/>
              <w:rPr>
                <w:rFonts w:ascii="Arial" w:hAnsi="Arial" w:cs="Arial"/>
                <w:sz w:val="19"/>
                <w:szCs w:val="19"/>
              </w:rPr>
            </w:pPr>
            <w:r w:rsidRPr="00EA528F">
              <w:rPr>
                <w:rFonts w:ascii="Arial" w:hAnsi="Arial" w:cs="Arial"/>
                <w:sz w:val="19"/>
                <w:szCs w:val="19"/>
              </w:rPr>
              <w:t>Limited</w:t>
            </w:r>
          </w:p>
        </w:tc>
        <w:tc>
          <w:tcPr>
            <w:tcW w:w="864" w:type="pct"/>
          </w:tcPr>
          <w:p w14:paraId="3DE7E31D" w14:textId="6B542F4D" w:rsidR="009F66DC" w:rsidRPr="00EA528F" w:rsidRDefault="000761FD" w:rsidP="00EA528F">
            <w:pPr>
              <w:jc w:val="both"/>
              <w:rPr>
                <w:rFonts w:ascii="Arial" w:hAnsi="Arial" w:cs="Arial"/>
                <w:sz w:val="19"/>
                <w:szCs w:val="19"/>
              </w:rPr>
            </w:pPr>
            <w:r w:rsidRPr="00EA528F">
              <w:rPr>
                <w:rFonts w:ascii="Arial" w:hAnsi="Arial" w:cs="Arial"/>
                <w:sz w:val="19"/>
                <w:szCs w:val="19"/>
              </w:rPr>
              <w:t>More significant</w:t>
            </w:r>
            <w:r w:rsidR="00A215E8" w:rsidRPr="00EA528F">
              <w:rPr>
                <w:rFonts w:ascii="Arial" w:hAnsi="Arial" w:cs="Arial"/>
                <w:sz w:val="19"/>
                <w:szCs w:val="19"/>
              </w:rPr>
              <w:t xml:space="preserve"> related to tripartite agreement.</w:t>
            </w:r>
          </w:p>
        </w:tc>
        <w:tc>
          <w:tcPr>
            <w:tcW w:w="864" w:type="pct"/>
          </w:tcPr>
          <w:p w14:paraId="0400A735" w14:textId="66D906C2" w:rsidR="009F66DC" w:rsidRPr="00EA528F" w:rsidRDefault="000761FD" w:rsidP="00EA528F">
            <w:pPr>
              <w:jc w:val="both"/>
              <w:rPr>
                <w:rFonts w:ascii="Arial" w:hAnsi="Arial" w:cs="Arial"/>
                <w:sz w:val="19"/>
                <w:szCs w:val="19"/>
              </w:rPr>
            </w:pPr>
            <w:r w:rsidRPr="00EA528F">
              <w:rPr>
                <w:rFonts w:ascii="Arial" w:hAnsi="Arial" w:cs="Arial"/>
                <w:sz w:val="19"/>
                <w:szCs w:val="19"/>
              </w:rPr>
              <w:t>Significant</w:t>
            </w:r>
            <w:r w:rsidR="00A215E8" w:rsidRPr="00EA528F">
              <w:rPr>
                <w:rFonts w:ascii="Arial" w:hAnsi="Arial" w:cs="Arial"/>
                <w:sz w:val="19"/>
                <w:szCs w:val="19"/>
              </w:rPr>
              <w:t xml:space="preserve"> related to contract between RCRC and Property Owner.</w:t>
            </w:r>
            <w:r w:rsidR="005B535D" w:rsidRPr="00EA528F">
              <w:rPr>
                <w:rFonts w:ascii="Arial" w:hAnsi="Arial" w:cs="Arial"/>
                <w:sz w:val="19"/>
                <w:szCs w:val="19"/>
              </w:rPr>
              <w:t xml:space="preserve"> </w:t>
            </w:r>
            <w:r w:rsidR="007E17B2" w:rsidRPr="00EA528F">
              <w:rPr>
                <w:rFonts w:ascii="Arial" w:hAnsi="Arial" w:cs="Arial"/>
                <w:sz w:val="19"/>
                <w:szCs w:val="19"/>
              </w:rPr>
              <w:t xml:space="preserve">However, other aspects </w:t>
            </w:r>
            <w:r w:rsidR="008E563F" w:rsidRPr="00EA528F">
              <w:rPr>
                <w:rFonts w:ascii="Arial" w:hAnsi="Arial" w:cs="Arial"/>
                <w:sz w:val="19"/>
                <w:szCs w:val="19"/>
              </w:rPr>
              <w:t>of liability more controllable.</w:t>
            </w:r>
          </w:p>
        </w:tc>
        <w:tc>
          <w:tcPr>
            <w:tcW w:w="784" w:type="pct"/>
          </w:tcPr>
          <w:p w14:paraId="281B3D4D" w14:textId="027FA07D" w:rsidR="009F66DC" w:rsidRPr="00EA528F" w:rsidRDefault="00A215E8" w:rsidP="00EA528F">
            <w:pPr>
              <w:jc w:val="both"/>
              <w:rPr>
                <w:rFonts w:ascii="Arial" w:hAnsi="Arial" w:cs="Arial"/>
                <w:sz w:val="19"/>
                <w:szCs w:val="19"/>
              </w:rPr>
            </w:pPr>
            <w:r w:rsidRPr="00EA528F">
              <w:rPr>
                <w:rFonts w:ascii="Arial" w:hAnsi="Arial" w:cs="Arial"/>
                <w:sz w:val="19"/>
                <w:szCs w:val="19"/>
              </w:rPr>
              <w:t>Very limited</w:t>
            </w:r>
          </w:p>
        </w:tc>
      </w:tr>
      <w:tr w:rsidR="005C62B1" w:rsidRPr="00EA528F" w14:paraId="434B545C" w14:textId="77777777" w:rsidTr="0047345C">
        <w:tc>
          <w:tcPr>
            <w:tcW w:w="761" w:type="pct"/>
            <w:shd w:val="clear" w:color="auto" w:fill="FEF5F4"/>
          </w:tcPr>
          <w:p w14:paraId="717C1B82" w14:textId="718E8693"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Payment support</w:t>
            </w:r>
          </w:p>
        </w:tc>
        <w:tc>
          <w:tcPr>
            <w:tcW w:w="813" w:type="pct"/>
            <w:shd w:val="clear" w:color="auto" w:fill="FEF5F4"/>
          </w:tcPr>
          <w:p w14:paraId="413841AA" w14:textId="41E1FC6A" w:rsidR="009F66DC" w:rsidRPr="00EA528F" w:rsidRDefault="009F66DC" w:rsidP="00EA528F">
            <w:pPr>
              <w:jc w:val="both"/>
              <w:rPr>
                <w:rFonts w:ascii="Arial" w:hAnsi="Arial" w:cs="Arial"/>
                <w:sz w:val="19"/>
                <w:szCs w:val="19"/>
              </w:rPr>
            </w:pPr>
            <w:r w:rsidRPr="00EA528F">
              <w:rPr>
                <w:rFonts w:ascii="Arial" w:hAnsi="Arial" w:cs="Arial"/>
                <w:sz w:val="19"/>
                <w:szCs w:val="19"/>
              </w:rPr>
              <w:t>Paid to vulnerable</w:t>
            </w:r>
            <w:r w:rsidR="00A215E8" w:rsidRPr="00EA528F">
              <w:rPr>
                <w:rFonts w:ascii="Arial" w:hAnsi="Arial" w:cs="Arial"/>
                <w:sz w:val="19"/>
                <w:szCs w:val="19"/>
              </w:rPr>
              <w:t xml:space="preserve"> </w:t>
            </w:r>
            <w:r w:rsidRPr="00EA528F">
              <w:rPr>
                <w:rFonts w:ascii="Arial" w:hAnsi="Arial" w:cs="Arial"/>
                <w:sz w:val="19"/>
                <w:szCs w:val="19"/>
              </w:rPr>
              <w:t>household</w:t>
            </w:r>
            <w:r w:rsidR="00A215E8" w:rsidRPr="00EA528F">
              <w:rPr>
                <w:rFonts w:ascii="Arial" w:hAnsi="Arial" w:cs="Arial"/>
                <w:sz w:val="19"/>
                <w:szCs w:val="19"/>
              </w:rPr>
              <w:t>/tenant</w:t>
            </w:r>
          </w:p>
        </w:tc>
        <w:tc>
          <w:tcPr>
            <w:tcW w:w="914" w:type="pct"/>
            <w:shd w:val="clear" w:color="auto" w:fill="FEF5F4"/>
          </w:tcPr>
          <w:p w14:paraId="263BDEEA" w14:textId="326BBAA3" w:rsidR="009F66DC" w:rsidRPr="00EA528F" w:rsidRDefault="005123A2" w:rsidP="00EA528F">
            <w:pPr>
              <w:jc w:val="both"/>
              <w:rPr>
                <w:rFonts w:ascii="Arial" w:hAnsi="Arial" w:cs="Arial"/>
                <w:sz w:val="19"/>
                <w:szCs w:val="19"/>
              </w:rPr>
            </w:pPr>
            <w:r w:rsidRPr="00EA528F">
              <w:rPr>
                <w:rFonts w:ascii="Arial" w:hAnsi="Arial" w:cs="Arial"/>
                <w:sz w:val="19"/>
                <w:szCs w:val="19"/>
              </w:rPr>
              <w:t>Paid to tenant</w:t>
            </w:r>
          </w:p>
        </w:tc>
        <w:tc>
          <w:tcPr>
            <w:tcW w:w="864" w:type="pct"/>
            <w:shd w:val="clear" w:color="auto" w:fill="FEF5F4"/>
          </w:tcPr>
          <w:p w14:paraId="61E38DC6" w14:textId="46065BC5" w:rsidR="009F66DC" w:rsidRPr="00EA528F" w:rsidRDefault="005123A2" w:rsidP="00EA528F">
            <w:pPr>
              <w:jc w:val="both"/>
              <w:rPr>
                <w:rFonts w:ascii="Arial" w:hAnsi="Arial" w:cs="Arial"/>
                <w:sz w:val="19"/>
                <w:szCs w:val="19"/>
              </w:rPr>
            </w:pPr>
            <w:r w:rsidRPr="00EA528F">
              <w:rPr>
                <w:rFonts w:ascii="Arial" w:hAnsi="Arial" w:cs="Arial"/>
                <w:sz w:val="19"/>
                <w:szCs w:val="19"/>
              </w:rPr>
              <w:t xml:space="preserve">Paid to </w:t>
            </w:r>
            <w:r w:rsidR="00D8564A" w:rsidRPr="00EA528F">
              <w:rPr>
                <w:rFonts w:ascii="Arial" w:hAnsi="Arial" w:cs="Arial"/>
                <w:sz w:val="19"/>
                <w:szCs w:val="19"/>
              </w:rPr>
              <w:t>property owner</w:t>
            </w:r>
          </w:p>
        </w:tc>
        <w:tc>
          <w:tcPr>
            <w:tcW w:w="864" w:type="pct"/>
            <w:shd w:val="clear" w:color="auto" w:fill="FEF5F4"/>
          </w:tcPr>
          <w:p w14:paraId="71C2CBCE" w14:textId="5C79D697" w:rsidR="009F66DC" w:rsidRPr="00EA528F" w:rsidRDefault="005123A2" w:rsidP="00EA528F">
            <w:pPr>
              <w:jc w:val="both"/>
              <w:rPr>
                <w:rFonts w:ascii="Arial" w:hAnsi="Arial" w:cs="Arial"/>
                <w:sz w:val="19"/>
                <w:szCs w:val="19"/>
              </w:rPr>
            </w:pPr>
            <w:r w:rsidRPr="00EA528F">
              <w:rPr>
                <w:rFonts w:ascii="Arial" w:hAnsi="Arial" w:cs="Arial"/>
                <w:sz w:val="19"/>
                <w:szCs w:val="19"/>
              </w:rPr>
              <w:t>Paid to property owner</w:t>
            </w:r>
          </w:p>
        </w:tc>
        <w:tc>
          <w:tcPr>
            <w:tcW w:w="784" w:type="pct"/>
            <w:shd w:val="clear" w:color="auto" w:fill="FEF5F4"/>
          </w:tcPr>
          <w:p w14:paraId="591186BC" w14:textId="343A519C" w:rsidR="009F66DC" w:rsidRPr="00EA528F" w:rsidRDefault="00A52A4E" w:rsidP="00EA528F">
            <w:pPr>
              <w:jc w:val="both"/>
              <w:rPr>
                <w:rFonts w:ascii="Arial" w:hAnsi="Arial" w:cs="Arial"/>
                <w:sz w:val="19"/>
                <w:szCs w:val="19"/>
              </w:rPr>
            </w:pPr>
            <w:r w:rsidRPr="00EA528F">
              <w:rPr>
                <w:rFonts w:ascii="Arial" w:hAnsi="Arial" w:cs="Arial"/>
                <w:sz w:val="19"/>
                <w:szCs w:val="19"/>
              </w:rPr>
              <w:t>Paid to tenant</w:t>
            </w:r>
          </w:p>
        </w:tc>
      </w:tr>
      <w:tr w:rsidR="005C62B1" w:rsidRPr="00EA528F" w14:paraId="06AC0FFC" w14:textId="77777777" w:rsidTr="005A1586">
        <w:tc>
          <w:tcPr>
            <w:tcW w:w="761" w:type="pct"/>
          </w:tcPr>
          <w:p w14:paraId="7C7BE2A2" w14:textId="42DE6B30"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Case management</w:t>
            </w:r>
          </w:p>
        </w:tc>
        <w:tc>
          <w:tcPr>
            <w:tcW w:w="813" w:type="pct"/>
          </w:tcPr>
          <w:p w14:paraId="37B2651A" w14:textId="4CACF63B" w:rsidR="009F66DC" w:rsidRPr="00EA528F" w:rsidRDefault="009F66DC" w:rsidP="00EA528F">
            <w:pPr>
              <w:jc w:val="both"/>
              <w:rPr>
                <w:rFonts w:ascii="Arial" w:hAnsi="Arial" w:cs="Arial"/>
                <w:sz w:val="19"/>
                <w:szCs w:val="19"/>
              </w:rPr>
            </w:pPr>
            <w:r w:rsidRPr="00EA528F">
              <w:rPr>
                <w:rFonts w:ascii="Arial" w:hAnsi="Arial" w:cs="Arial"/>
                <w:sz w:val="19"/>
                <w:szCs w:val="19"/>
              </w:rPr>
              <w:t>Usually not included</w:t>
            </w:r>
          </w:p>
        </w:tc>
        <w:tc>
          <w:tcPr>
            <w:tcW w:w="914" w:type="pct"/>
          </w:tcPr>
          <w:p w14:paraId="51DD60D9" w14:textId="3D437602" w:rsidR="009F66DC" w:rsidRPr="00EA528F" w:rsidRDefault="00562FAB" w:rsidP="00EA528F">
            <w:pPr>
              <w:jc w:val="both"/>
              <w:rPr>
                <w:rFonts w:ascii="Arial" w:hAnsi="Arial" w:cs="Arial"/>
                <w:sz w:val="19"/>
                <w:szCs w:val="19"/>
              </w:rPr>
            </w:pPr>
            <w:r w:rsidRPr="00EA528F">
              <w:rPr>
                <w:rFonts w:ascii="Arial" w:hAnsi="Arial" w:cs="Arial"/>
                <w:sz w:val="19"/>
                <w:szCs w:val="19"/>
              </w:rPr>
              <w:t>Often included – various approaches possible.</w:t>
            </w:r>
          </w:p>
        </w:tc>
        <w:tc>
          <w:tcPr>
            <w:tcW w:w="864" w:type="pct"/>
          </w:tcPr>
          <w:p w14:paraId="34D94CD5" w14:textId="55F4160D" w:rsidR="009F66DC" w:rsidRPr="00EA528F" w:rsidRDefault="00562FAB" w:rsidP="00EA528F">
            <w:pPr>
              <w:jc w:val="both"/>
              <w:rPr>
                <w:rFonts w:ascii="Arial" w:hAnsi="Arial" w:cs="Arial"/>
                <w:sz w:val="19"/>
                <w:szCs w:val="19"/>
              </w:rPr>
            </w:pPr>
            <w:r w:rsidRPr="00EA528F">
              <w:rPr>
                <w:rFonts w:ascii="Arial" w:hAnsi="Arial" w:cs="Arial"/>
                <w:sz w:val="19"/>
                <w:szCs w:val="19"/>
              </w:rPr>
              <w:t>Often included – various approaches possible.</w:t>
            </w:r>
          </w:p>
        </w:tc>
        <w:tc>
          <w:tcPr>
            <w:tcW w:w="864" w:type="pct"/>
          </w:tcPr>
          <w:p w14:paraId="0F6565B8" w14:textId="0FFEDD4C" w:rsidR="009F66DC" w:rsidRPr="00EA528F" w:rsidRDefault="00562FAB" w:rsidP="00EA528F">
            <w:pPr>
              <w:jc w:val="both"/>
              <w:rPr>
                <w:rFonts w:ascii="Arial" w:hAnsi="Arial" w:cs="Arial"/>
                <w:sz w:val="19"/>
                <w:szCs w:val="19"/>
              </w:rPr>
            </w:pPr>
            <w:r w:rsidRPr="00EA528F">
              <w:rPr>
                <w:rFonts w:ascii="Arial" w:hAnsi="Arial" w:cs="Arial"/>
                <w:sz w:val="19"/>
                <w:szCs w:val="19"/>
              </w:rPr>
              <w:t>Often included – various approaches possible.</w:t>
            </w:r>
          </w:p>
        </w:tc>
        <w:tc>
          <w:tcPr>
            <w:tcW w:w="784" w:type="pct"/>
          </w:tcPr>
          <w:p w14:paraId="3FFBEB42" w14:textId="5D179097" w:rsidR="009F66DC" w:rsidRPr="00EA528F" w:rsidRDefault="00560BDC" w:rsidP="00EA528F">
            <w:pPr>
              <w:jc w:val="both"/>
              <w:rPr>
                <w:rFonts w:ascii="Arial" w:hAnsi="Arial" w:cs="Arial"/>
                <w:sz w:val="19"/>
                <w:szCs w:val="19"/>
              </w:rPr>
            </w:pPr>
            <w:r w:rsidRPr="00EA528F">
              <w:rPr>
                <w:rFonts w:ascii="Arial" w:hAnsi="Arial" w:cs="Arial"/>
                <w:sz w:val="19"/>
                <w:szCs w:val="19"/>
              </w:rPr>
              <w:t>May be limited (given remote nature of programming)</w:t>
            </w:r>
          </w:p>
        </w:tc>
      </w:tr>
      <w:tr w:rsidR="00560BDC" w:rsidRPr="00EA528F" w14:paraId="220844E5" w14:textId="77777777" w:rsidTr="0047345C">
        <w:tc>
          <w:tcPr>
            <w:tcW w:w="761" w:type="pct"/>
            <w:shd w:val="clear" w:color="auto" w:fill="FEF5F4"/>
          </w:tcPr>
          <w:p w14:paraId="0F3AF13C" w14:textId="3E5EC69F" w:rsidR="00560BDC" w:rsidRPr="00EA528F" w:rsidRDefault="00560BDC" w:rsidP="00EA528F">
            <w:pPr>
              <w:jc w:val="both"/>
              <w:rPr>
                <w:rFonts w:ascii="Arial" w:hAnsi="Arial" w:cs="Arial"/>
                <w:b/>
                <w:bCs/>
                <w:sz w:val="19"/>
                <w:szCs w:val="19"/>
              </w:rPr>
            </w:pPr>
            <w:r w:rsidRPr="00EA528F">
              <w:rPr>
                <w:rFonts w:ascii="Arial" w:hAnsi="Arial" w:cs="Arial"/>
                <w:b/>
                <w:bCs/>
                <w:sz w:val="19"/>
                <w:szCs w:val="19"/>
              </w:rPr>
              <w:t>Occupancy Monitoring</w:t>
            </w:r>
          </w:p>
        </w:tc>
        <w:tc>
          <w:tcPr>
            <w:tcW w:w="813" w:type="pct"/>
            <w:shd w:val="clear" w:color="auto" w:fill="FEF5F4"/>
          </w:tcPr>
          <w:p w14:paraId="63454085" w14:textId="77AA2E0F" w:rsidR="00560BDC" w:rsidRPr="00EA528F" w:rsidRDefault="00307CD9" w:rsidP="00EA528F">
            <w:pPr>
              <w:jc w:val="both"/>
              <w:rPr>
                <w:rFonts w:ascii="Arial" w:hAnsi="Arial" w:cs="Arial"/>
                <w:sz w:val="19"/>
                <w:szCs w:val="19"/>
              </w:rPr>
            </w:pPr>
            <w:r w:rsidRPr="00EA528F">
              <w:rPr>
                <w:rFonts w:ascii="Arial" w:hAnsi="Arial" w:cs="Arial"/>
                <w:sz w:val="19"/>
                <w:szCs w:val="19"/>
              </w:rPr>
              <w:t>Monitoring before next tranche of payment likely to not relate to occupancy.</w:t>
            </w:r>
          </w:p>
        </w:tc>
        <w:tc>
          <w:tcPr>
            <w:tcW w:w="914" w:type="pct"/>
            <w:shd w:val="clear" w:color="auto" w:fill="FEF5F4"/>
          </w:tcPr>
          <w:p w14:paraId="72C91138" w14:textId="546089B1" w:rsidR="00560BDC" w:rsidRPr="00EA528F" w:rsidRDefault="002D219D" w:rsidP="00EA528F">
            <w:pPr>
              <w:jc w:val="both"/>
              <w:rPr>
                <w:rFonts w:ascii="Arial" w:hAnsi="Arial" w:cs="Arial"/>
                <w:sz w:val="19"/>
                <w:szCs w:val="19"/>
              </w:rPr>
            </w:pPr>
            <w:r w:rsidRPr="00EA528F">
              <w:rPr>
                <w:rFonts w:ascii="Arial" w:hAnsi="Arial" w:cs="Arial"/>
                <w:sz w:val="19"/>
                <w:szCs w:val="19"/>
              </w:rPr>
              <w:t xml:space="preserve">Normally included, often before </w:t>
            </w:r>
            <w:r w:rsidR="007A076E" w:rsidRPr="00EA528F">
              <w:rPr>
                <w:rFonts w:ascii="Arial" w:hAnsi="Arial" w:cs="Arial"/>
                <w:sz w:val="19"/>
                <w:szCs w:val="19"/>
              </w:rPr>
              <w:t xml:space="preserve">next </w:t>
            </w:r>
            <w:r w:rsidR="00D542A0" w:rsidRPr="00EA528F">
              <w:rPr>
                <w:rFonts w:ascii="Arial" w:hAnsi="Arial" w:cs="Arial"/>
                <w:sz w:val="19"/>
                <w:szCs w:val="19"/>
              </w:rPr>
              <w:t>rental payment is released.</w:t>
            </w:r>
          </w:p>
        </w:tc>
        <w:tc>
          <w:tcPr>
            <w:tcW w:w="864" w:type="pct"/>
            <w:shd w:val="clear" w:color="auto" w:fill="FEF5F4"/>
          </w:tcPr>
          <w:p w14:paraId="26A6888E" w14:textId="0FAA040F" w:rsidR="00560BDC" w:rsidRPr="00EA528F" w:rsidRDefault="00D542A0" w:rsidP="00EA528F">
            <w:pPr>
              <w:jc w:val="both"/>
              <w:rPr>
                <w:rFonts w:ascii="Arial" w:hAnsi="Arial" w:cs="Arial"/>
                <w:sz w:val="19"/>
                <w:szCs w:val="19"/>
              </w:rPr>
            </w:pPr>
            <w:r w:rsidRPr="00EA528F">
              <w:rPr>
                <w:rFonts w:ascii="Arial" w:hAnsi="Arial" w:cs="Arial"/>
                <w:sz w:val="19"/>
                <w:szCs w:val="19"/>
              </w:rPr>
              <w:t>Normally included, often before next rental payment is released.</w:t>
            </w:r>
          </w:p>
        </w:tc>
        <w:tc>
          <w:tcPr>
            <w:tcW w:w="864" w:type="pct"/>
            <w:shd w:val="clear" w:color="auto" w:fill="FEF5F4"/>
          </w:tcPr>
          <w:p w14:paraId="5DD18920" w14:textId="051A474F" w:rsidR="00560BDC" w:rsidRPr="00EA528F" w:rsidRDefault="003C315B" w:rsidP="00EA528F">
            <w:pPr>
              <w:jc w:val="both"/>
              <w:rPr>
                <w:rFonts w:ascii="Arial" w:hAnsi="Arial" w:cs="Arial"/>
                <w:sz w:val="19"/>
                <w:szCs w:val="19"/>
              </w:rPr>
            </w:pPr>
            <w:r w:rsidRPr="00EA528F">
              <w:rPr>
                <w:rFonts w:ascii="Arial" w:hAnsi="Arial" w:cs="Arial"/>
                <w:sz w:val="19"/>
                <w:szCs w:val="19"/>
              </w:rPr>
              <w:t>Normally included.</w:t>
            </w:r>
          </w:p>
        </w:tc>
        <w:tc>
          <w:tcPr>
            <w:tcW w:w="784" w:type="pct"/>
            <w:shd w:val="clear" w:color="auto" w:fill="FEF5F4"/>
          </w:tcPr>
          <w:p w14:paraId="4A866CC9" w14:textId="3FFC4146" w:rsidR="00560BDC" w:rsidRPr="00EA528F" w:rsidRDefault="003C315B" w:rsidP="00EA528F">
            <w:pPr>
              <w:jc w:val="both"/>
              <w:rPr>
                <w:rFonts w:ascii="Arial" w:hAnsi="Arial" w:cs="Arial"/>
                <w:sz w:val="19"/>
                <w:szCs w:val="19"/>
              </w:rPr>
            </w:pPr>
            <w:r w:rsidRPr="00EA528F">
              <w:rPr>
                <w:rFonts w:ascii="Arial" w:hAnsi="Arial" w:cs="Arial"/>
                <w:sz w:val="19"/>
                <w:szCs w:val="19"/>
              </w:rPr>
              <w:t>Normally included to some extent.</w:t>
            </w:r>
          </w:p>
        </w:tc>
      </w:tr>
      <w:tr w:rsidR="00560BDC" w:rsidRPr="00EA528F" w14:paraId="7A7AEE28" w14:textId="77777777" w:rsidTr="005A1586">
        <w:tc>
          <w:tcPr>
            <w:tcW w:w="761" w:type="pct"/>
          </w:tcPr>
          <w:p w14:paraId="3A6D1291" w14:textId="30AF8BF4" w:rsidR="00560BDC" w:rsidRPr="00EA528F" w:rsidRDefault="00307CD9" w:rsidP="00EA528F">
            <w:pPr>
              <w:jc w:val="both"/>
              <w:rPr>
                <w:rFonts w:ascii="Arial" w:hAnsi="Arial" w:cs="Arial"/>
                <w:sz w:val="19"/>
                <w:szCs w:val="19"/>
              </w:rPr>
            </w:pPr>
            <w:r w:rsidRPr="00EA528F">
              <w:rPr>
                <w:rFonts w:ascii="Arial" w:hAnsi="Arial" w:cs="Arial"/>
                <w:b/>
                <w:bCs/>
                <w:sz w:val="19"/>
                <w:szCs w:val="19"/>
              </w:rPr>
              <w:t>Exit strategy support</w:t>
            </w:r>
            <w:r w:rsidR="00E61592" w:rsidRPr="00EA528F">
              <w:rPr>
                <w:rFonts w:ascii="Arial" w:hAnsi="Arial" w:cs="Arial"/>
                <w:b/>
                <w:bCs/>
                <w:sz w:val="19"/>
                <w:szCs w:val="19"/>
              </w:rPr>
              <w:br/>
            </w:r>
            <w:r w:rsidR="00E61592" w:rsidRPr="00EA528F">
              <w:rPr>
                <w:rFonts w:ascii="Arial" w:hAnsi="Arial" w:cs="Arial"/>
                <w:sz w:val="19"/>
                <w:szCs w:val="19"/>
              </w:rPr>
              <w:t>(Exit refers to</w:t>
            </w:r>
            <w:r w:rsidR="001C4908" w:rsidRPr="00EA528F">
              <w:rPr>
                <w:rFonts w:ascii="Arial" w:hAnsi="Arial" w:cs="Arial"/>
                <w:sz w:val="19"/>
                <w:szCs w:val="19"/>
              </w:rPr>
              <w:t xml:space="preserve"> tenant household maintaining </w:t>
            </w:r>
            <w:r w:rsidR="00A21EFE" w:rsidRPr="00EA528F">
              <w:rPr>
                <w:rFonts w:ascii="Arial" w:hAnsi="Arial" w:cs="Arial"/>
                <w:sz w:val="19"/>
                <w:szCs w:val="19"/>
              </w:rPr>
              <w:t>access to adequate housing once the programme support ends)</w:t>
            </w:r>
          </w:p>
        </w:tc>
        <w:tc>
          <w:tcPr>
            <w:tcW w:w="813" w:type="pct"/>
          </w:tcPr>
          <w:p w14:paraId="056E1826" w14:textId="7619B4DA" w:rsidR="00560BDC" w:rsidRPr="00EA528F" w:rsidRDefault="00307CD9" w:rsidP="00EA528F">
            <w:pPr>
              <w:jc w:val="both"/>
              <w:rPr>
                <w:rFonts w:ascii="Arial" w:hAnsi="Arial" w:cs="Arial"/>
                <w:sz w:val="19"/>
                <w:szCs w:val="19"/>
              </w:rPr>
            </w:pPr>
            <w:r w:rsidRPr="00EA528F">
              <w:rPr>
                <w:rFonts w:ascii="Arial" w:hAnsi="Arial" w:cs="Arial"/>
                <w:sz w:val="19"/>
                <w:szCs w:val="19"/>
              </w:rPr>
              <w:t>Usually not included</w:t>
            </w:r>
          </w:p>
        </w:tc>
        <w:tc>
          <w:tcPr>
            <w:tcW w:w="914" w:type="pct"/>
          </w:tcPr>
          <w:p w14:paraId="6BA12A9E" w14:textId="7FD7F805" w:rsidR="00560BDC" w:rsidRPr="00EA528F" w:rsidRDefault="00E61592" w:rsidP="00EA528F">
            <w:pPr>
              <w:jc w:val="both"/>
              <w:rPr>
                <w:rFonts w:ascii="Arial" w:hAnsi="Arial" w:cs="Arial"/>
                <w:sz w:val="19"/>
                <w:szCs w:val="19"/>
              </w:rPr>
            </w:pPr>
            <w:r w:rsidRPr="00EA528F">
              <w:rPr>
                <w:rFonts w:ascii="Arial" w:hAnsi="Arial" w:cs="Arial"/>
                <w:sz w:val="19"/>
                <w:szCs w:val="19"/>
              </w:rPr>
              <w:t>Normally can be included</w:t>
            </w:r>
            <w:r w:rsidR="00A21EFE" w:rsidRPr="00EA528F">
              <w:rPr>
                <w:rFonts w:ascii="Arial" w:hAnsi="Arial" w:cs="Arial"/>
                <w:sz w:val="19"/>
                <w:szCs w:val="19"/>
              </w:rPr>
              <w:t>, such as compl</w:t>
            </w:r>
            <w:r w:rsidR="000D435C">
              <w:rPr>
                <w:rFonts w:ascii="Arial" w:hAnsi="Arial" w:cs="Arial"/>
                <w:sz w:val="19"/>
                <w:szCs w:val="19"/>
              </w:rPr>
              <w:t>e</w:t>
            </w:r>
            <w:r w:rsidR="00A21EFE" w:rsidRPr="00EA528F">
              <w:rPr>
                <w:rFonts w:ascii="Arial" w:hAnsi="Arial" w:cs="Arial"/>
                <w:sz w:val="19"/>
                <w:szCs w:val="19"/>
              </w:rPr>
              <w:t>mentary programming related to livelihoods support.</w:t>
            </w:r>
          </w:p>
        </w:tc>
        <w:tc>
          <w:tcPr>
            <w:tcW w:w="864" w:type="pct"/>
          </w:tcPr>
          <w:p w14:paraId="20ECCDCF" w14:textId="52280127" w:rsidR="00560BDC" w:rsidRPr="00EA528F" w:rsidRDefault="00A21EFE" w:rsidP="00EA528F">
            <w:pPr>
              <w:jc w:val="both"/>
              <w:rPr>
                <w:rFonts w:ascii="Arial" w:hAnsi="Arial" w:cs="Arial"/>
                <w:sz w:val="19"/>
                <w:szCs w:val="19"/>
              </w:rPr>
            </w:pPr>
            <w:r w:rsidRPr="00EA528F">
              <w:rPr>
                <w:rFonts w:ascii="Arial" w:hAnsi="Arial" w:cs="Arial"/>
                <w:sz w:val="19"/>
                <w:szCs w:val="19"/>
              </w:rPr>
              <w:t>Normally can be included, such as compl</w:t>
            </w:r>
            <w:r w:rsidR="000D435C">
              <w:rPr>
                <w:rFonts w:ascii="Arial" w:hAnsi="Arial" w:cs="Arial"/>
                <w:sz w:val="19"/>
                <w:szCs w:val="19"/>
              </w:rPr>
              <w:t>e</w:t>
            </w:r>
            <w:r w:rsidRPr="00EA528F">
              <w:rPr>
                <w:rFonts w:ascii="Arial" w:hAnsi="Arial" w:cs="Arial"/>
                <w:sz w:val="19"/>
                <w:szCs w:val="19"/>
              </w:rPr>
              <w:t>mentary programming related to livelihoods support.</w:t>
            </w:r>
          </w:p>
        </w:tc>
        <w:tc>
          <w:tcPr>
            <w:tcW w:w="864" w:type="pct"/>
          </w:tcPr>
          <w:p w14:paraId="37A052F2" w14:textId="04210698" w:rsidR="00560BDC" w:rsidRPr="00EA528F" w:rsidRDefault="00A21EFE" w:rsidP="00EA528F">
            <w:pPr>
              <w:jc w:val="both"/>
              <w:rPr>
                <w:rFonts w:ascii="Arial" w:hAnsi="Arial" w:cs="Arial"/>
                <w:sz w:val="19"/>
                <w:szCs w:val="19"/>
              </w:rPr>
            </w:pPr>
            <w:r w:rsidRPr="00EA528F">
              <w:rPr>
                <w:rFonts w:ascii="Arial" w:hAnsi="Arial" w:cs="Arial"/>
                <w:sz w:val="19"/>
                <w:szCs w:val="19"/>
              </w:rPr>
              <w:t>Normally can be included, such as compl</w:t>
            </w:r>
            <w:r w:rsidR="000D435C">
              <w:rPr>
                <w:rFonts w:ascii="Arial" w:hAnsi="Arial" w:cs="Arial"/>
                <w:sz w:val="19"/>
                <w:szCs w:val="19"/>
              </w:rPr>
              <w:t>e</w:t>
            </w:r>
            <w:r w:rsidRPr="00EA528F">
              <w:rPr>
                <w:rFonts w:ascii="Arial" w:hAnsi="Arial" w:cs="Arial"/>
                <w:sz w:val="19"/>
                <w:szCs w:val="19"/>
              </w:rPr>
              <w:t>mentary programming related to livelihoods support.</w:t>
            </w:r>
          </w:p>
        </w:tc>
        <w:tc>
          <w:tcPr>
            <w:tcW w:w="784" w:type="pct"/>
          </w:tcPr>
          <w:p w14:paraId="1C9AD21A" w14:textId="142184E1" w:rsidR="00560BDC" w:rsidRPr="00EA528F" w:rsidRDefault="003C315B" w:rsidP="00EA528F">
            <w:pPr>
              <w:jc w:val="both"/>
              <w:rPr>
                <w:rFonts w:ascii="Arial" w:hAnsi="Arial" w:cs="Arial"/>
                <w:sz w:val="19"/>
                <w:szCs w:val="19"/>
              </w:rPr>
            </w:pPr>
            <w:r w:rsidRPr="00EA528F">
              <w:rPr>
                <w:rFonts w:ascii="Arial" w:hAnsi="Arial" w:cs="Arial"/>
                <w:sz w:val="19"/>
                <w:szCs w:val="19"/>
              </w:rPr>
              <w:t>If support is remote this may be difficult to deliver.</w:t>
            </w:r>
          </w:p>
        </w:tc>
      </w:tr>
      <w:tr w:rsidR="005C62B1" w:rsidRPr="00EA528F" w14:paraId="420E8564" w14:textId="77777777" w:rsidTr="0047345C">
        <w:tc>
          <w:tcPr>
            <w:tcW w:w="761" w:type="pct"/>
            <w:shd w:val="clear" w:color="auto" w:fill="FEF5F4"/>
          </w:tcPr>
          <w:p w14:paraId="28E6ED29" w14:textId="7D999955" w:rsidR="009F66DC" w:rsidRPr="00EA528F" w:rsidRDefault="009F66DC" w:rsidP="00EA528F">
            <w:pPr>
              <w:jc w:val="both"/>
              <w:rPr>
                <w:rFonts w:ascii="Arial" w:hAnsi="Arial" w:cs="Arial"/>
                <w:b/>
                <w:bCs/>
                <w:sz w:val="19"/>
                <w:szCs w:val="19"/>
              </w:rPr>
            </w:pPr>
            <w:r w:rsidRPr="00EA528F">
              <w:rPr>
                <w:rFonts w:ascii="Arial" w:hAnsi="Arial" w:cs="Arial"/>
                <w:b/>
                <w:bCs/>
                <w:sz w:val="19"/>
                <w:szCs w:val="19"/>
              </w:rPr>
              <w:t xml:space="preserve">Ability to secure the shelter outcome. </w:t>
            </w:r>
          </w:p>
        </w:tc>
        <w:tc>
          <w:tcPr>
            <w:tcW w:w="813" w:type="pct"/>
            <w:shd w:val="clear" w:color="auto" w:fill="FEF5F4"/>
          </w:tcPr>
          <w:p w14:paraId="3E250D52" w14:textId="1D707D1C" w:rsidR="009F66DC" w:rsidRPr="00EA528F" w:rsidRDefault="009F66DC" w:rsidP="00EA528F">
            <w:pPr>
              <w:jc w:val="both"/>
              <w:rPr>
                <w:rFonts w:ascii="Arial" w:hAnsi="Arial" w:cs="Arial"/>
                <w:sz w:val="19"/>
                <w:szCs w:val="19"/>
              </w:rPr>
            </w:pPr>
            <w:r w:rsidRPr="00EA528F">
              <w:rPr>
                <w:rFonts w:ascii="Arial" w:hAnsi="Arial" w:cs="Arial"/>
                <w:sz w:val="19"/>
                <w:szCs w:val="19"/>
              </w:rPr>
              <w:t>Very limited</w:t>
            </w:r>
          </w:p>
        </w:tc>
        <w:tc>
          <w:tcPr>
            <w:tcW w:w="914" w:type="pct"/>
            <w:shd w:val="clear" w:color="auto" w:fill="FEF5F4"/>
          </w:tcPr>
          <w:p w14:paraId="2E7CCAF2" w14:textId="74F0C134" w:rsidR="009F66DC" w:rsidRPr="00EA528F" w:rsidRDefault="00330A86" w:rsidP="00EA528F">
            <w:pPr>
              <w:jc w:val="both"/>
              <w:rPr>
                <w:rFonts w:ascii="Arial" w:hAnsi="Arial" w:cs="Arial"/>
                <w:sz w:val="19"/>
                <w:szCs w:val="19"/>
              </w:rPr>
            </w:pPr>
            <w:r w:rsidRPr="00EA528F">
              <w:rPr>
                <w:rFonts w:ascii="Arial" w:hAnsi="Arial" w:cs="Arial"/>
                <w:sz w:val="19"/>
                <w:szCs w:val="19"/>
              </w:rPr>
              <w:t>RC</w:t>
            </w:r>
            <w:r w:rsidR="00782687" w:rsidRPr="00EA528F">
              <w:rPr>
                <w:rFonts w:ascii="Arial" w:hAnsi="Arial" w:cs="Arial"/>
                <w:sz w:val="19"/>
                <w:szCs w:val="19"/>
              </w:rPr>
              <w:t>RC</w:t>
            </w:r>
            <w:r w:rsidRPr="00EA528F">
              <w:rPr>
                <w:rFonts w:ascii="Arial" w:hAnsi="Arial" w:cs="Arial"/>
                <w:sz w:val="19"/>
                <w:szCs w:val="19"/>
              </w:rPr>
              <w:t xml:space="preserve"> has </w:t>
            </w:r>
            <w:r w:rsidR="008E17E9" w:rsidRPr="00EA528F">
              <w:rPr>
                <w:rFonts w:ascii="Arial" w:hAnsi="Arial" w:cs="Arial"/>
                <w:sz w:val="19"/>
                <w:szCs w:val="19"/>
              </w:rPr>
              <w:t xml:space="preserve">ability </w:t>
            </w:r>
            <w:r w:rsidR="00782687" w:rsidRPr="00EA528F">
              <w:rPr>
                <w:rFonts w:ascii="Arial" w:hAnsi="Arial" w:cs="Arial"/>
                <w:sz w:val="19"/>
                <w:szCs w:val="19"/>
              </w:rPr>
              <w:t>to secure outcome</w:t>
            </w:r>
            <w:r w:rsidR="00CA5523" w:rsidRPr="00EA528F">
              <w:rPr>
                <w:rFonts w:ascii="Arial" w:hAnsi="Arial" w:cs="Arial"/>
                <w:sz w:val="19"/>
                <w:szCs w:val="19"/>
              </w:rPr>
              <w:t xml:space="preserve"> </w:t>
            </w:r>
            <w:r w:rsidR="00D8564A" w:rsidRPr="00EA528F">
              <w:rPr>
                <w:rFonts w:ascii="Arial" w:hAnsi="Arial" w:cs="Arial"/>
                <w:sz w:val="19"/>
                <w:szCs w:val="19"/>
              </w:rPr>
              <w:t xml:space="preserve">especially </w:t>
            </w:r>
            <w:r w:rsidR="00CA5523" w:rsidRPr="00EA528F">
              <w:rPr>
                <w:rFonts w:ascii="Arial" w:hAnsi="Arial" w:cs="Arial"/>
                <w:sz w:val="19"/>
                <w:szCs w:val="19"/>
              </w:rPr>
              <w:t xml:space="preserve">since </w:t>
            </w:r>
            <w:r w:rsidR="00B83DFF" w:rsidRPr="00EA528F">
              <w:rPr>
                <w:rFonts w:ascii="Arial" w:hAnsi="Arial" w:cs="Arial"/>
                <w:sz w:val="19"/>
                <w:szCs w:val="19"/>
              </w:rPr>
              <w:t>payments</w:t>
            </w:r>
            <w:r w:rsidR="00CA5523" w:rsidRPr="00EA528F">
              <w:rPr>
                <w:rFonts w:ascii="Arial" w:hAnsi="Arial" w:cs="Arial"/>
                <w:sz w:val="19"/>
                <w:szCs w:val="19"/>
              </w:rPr>
              <w:t xml:space="preserve"> will</w:t>
            </w:r>
            <w:r w:rsidR="00B83DFF" w:rsidRPr="00EA528F">
              <w:rPr>
                <w:rFonts w:ascii="Arial" w:hAnsi="Arial" w:cs="Arial"/>
                <w:sz w:val="19"/>
                <w:szCs w:val="19"/>
              </w:rPr>
              <w:t xml:space="preserve"> be </w:t>
            </w:r>
            <w:r w:rsidR="00CA5523" w:rsidRPr="00EA528F">
              <w:rPr>
                <w:rFonts w:ascii="Arial" w:hAnsi="Arial" w:cs="Arial"/>
                <w:sz w:val="19"/>
                <w:szCs w:val="19"/>
              </w:rPr>
              <w:t>conditional.</w:t>
            </w:r>
          </w:p>
        </w:tc>
        <w:tc>
          <w:tcPr>
            <w:tcW w:w="864" w:type="pct"/>
            <w:shd w:val="clear" w:color="auto" w:fill="FEF5F4"/>
          </w:tcPr>
          <w:p w14:paraId="04827CAF" w14:textId="5330F02F" w:rsidR="009F66DC" w:rsidRPr="00EA528F" w:rsidRDefault="00D8564A" w:rsidP="00EA528F">
            <w:pPr>
              <w:jc w:val="both"/>
              <w:rPr>
                <w:rFonts w:ascii="Arial" w:hAnsi="Arial" w:cs="Arial"/>
                <w:sz w:val="19"/>
                <w:szCs w:val="19"/>
              </w:rPr>
            </w:pPr>
            <w:r w:rsidRPr="00EA528F">
              <w:rPr>
                <w:rFonts w:ascii="Arial" w:hAnsi="Arial" w:cs="Arial"/>
                <w:sz w:val="19"/>
                <w:szCs w:val="19"/>
              </w:rPr>
              <w:t>RCRC has ability to secure outcome especially since payments will be conditional.</w:t>
            </w:r>
          </w:p>
        </w:tc>
        <w:tc>
          <w:tcPr>
            <w:tcW w:w="864" w:type="pct"/>
            <w:shd w:val="clear" w:color="auto" w:fill="FEF5F4"/>
          </w:tcPr>
          <w:p w14:paraId="1CF60617" w14:textId="54373100" w:rsidR="009F66DC" w:rsidRPr="00EA528F" w:rsidRDefault="00782687" w:rsidP="00EA528F">
            <w:pPr>
              <w:jc w:val="both"/>
              <w:rPr>
                <w:rFonts w:ascii="Arial" w:hAnsi="Arial" w:cs="Arial"/>
                <w:sz w:val="19"/>
                <w:szCs w:val="19"/>
              </w:rPr>
            </w:pPr>
            <w:r w:rsidRPr="00EA528F">
              <w:rPr>
                <w:rFonts w:ascii="Arial" w:hAnsi="Arial" w:cs="Arial"/>
                <w:sz w:val="19"/>
                <w:szCs w:val="19"/>
              </w:rPr>
              <w:t xml:space="preserve">RCRC has </w:t>
            </w:r>
            <w:r w:rsidR="00B83DFF" w:rsidRPr="00EA528F">
              <w:rPr>
                <w:rFonts w:ascii="Arial" w:hAnsi="Arial" w:cs="Arial"/>
                <w:sz w:val="19"/>
                <w:szCs w:val="19"/>
              </w:rPr>
              <w:t xml:space="preserve">far </w:t>
            </w:r>
            <w:r w:rsidRPr="00EA528F">
              <w:rPr>
                <w:rFonts w:ascii="Arial" w:hAnsi="Arial" w:cs="Arial"/>
                <w:sz w:val="19"/>
                <w:szCs w:val="19"/>
              </w:rPr>
              <w:t>more ability to secure outcome.</w:t>
            </w:r>
          </w:p>
        </w:tc>
        <w:tc>
          <w:tcPr>
            <w:tcW w:w="784" w:type="pct"/>
            <w:shd w:val="clear" w:color="auto" w:fill="FEF5F4"/>
          </w:tcPr>
          <w:p w14:paraId="255462E5" w14:textId="0CE42D2D" w:rsidR="009F66DC" w:rsidRPr="00EA528F" w:rsidRDefault="000345D4" w:rsidP="00EA528F">
            <w:pPr>
              <w:jc w:val="both"/>
              <w:rPr>
                <w:rFonts w:ascii="Arial" w:hAnsi="Arial" w:cs="Arial"/>
                <w:sz w:val="19"/>
                <w:szCs w:val="19"/>
              </w:rPr>
            </w:pPr>
            <w:r w:rsidRPr="00EA528F">
              <w:rPr>
                <w:rFonts w:ascii="Arial" w:hAnsi="Arial" w:cs="Arial"/>
                <w:sz w:val="19"/>
                <w:szCs w:val="19"/>
              </w:rPr>
              <w:t>May be more limited due to remote nature of programme.</w:t>
            </w:r>
          </w:p>
        </w:tc>
      </w:tr>
      <w:tr w:rsidR="005C62B1" w:rsidRPr="00EA528F" w14:paraId="2B798F0B" w14:textId="77777777" w:rsidTr="005A1586">
        <w:tc>
          <w:tcPr>
            <w:tcW w:w="761" w:type="pct"/>
          </w:tcPr>
          <w:p w14:paraId="177803C1" w14:textId="36182FB8" w:rsidR="009F66DC" w:rsidRPr="00EA528F" w:rsidRDefault="009F66DC" w:rsidP="00410F49">
            <w:pPr>
              <w:rPr>
                <w:rFonts w:ascii="Arial" w:hAnsi="Arial" w:cs="Arial"/>
                <w:b/>
                <w:bCs/>
                <w:sz w:val="19"/>
                <w:szCs w:val="19"/>
              </w:rPr>
            </w:pPr>
            <w:r w:rsidRPr="00EA528F">
              <w:rPr>
                <w:rFonts w:ascii="Arial" w:hAnsi="Arial" w:cs="Arial"/>
                <w:b/>
                <w:bCs/>
                <w:sz w:val="19"/>
                <w:szCs w:val="19"/>
              </w:rPr>
              <w:lastRenderedPageBreak/>
              <w:t>Ability to secure protection outcomes</w:t>
            </w:r>
          </w:p>
        </w:tc>
        <w:tc>
          <w:tcPr>
            <w:tcW w:w="813" w:type="pct"/>
          </w:tcPr>
          <w:p w14:paraId="7234CECA" w14:textId="06058E15" w:rsidR="009F66DC" w:rsidRPr="00EA528F" w:rsidRDefault="009F66DC" w:rsidP="00EA528F">
            <w:pPr>
              <w:jc w:val="both"/>
              <w:rPr>
                <w:rFonts w:ascii="Arial" w:hAnsi="Arial" w:cs="Arial"/>
                <w:sz w:val="19"/>
                <w:szCs w:val="19"/>
              </w:rPr>
            </w:pPr>
            <w:r w:rsidRPr="00EA528F">
              <w:rPr>
                <w:rFonts w:ascii="Arial" w:hAnsi="Arial" w:cs="Arial"/>
                <w:sz w:val="19"/>
                <w:szCs w:val="19"/>
              </w:rPr>
              <w:t>Very limited</w:t>
            </w:r>
          </w:p>
        </w:tc>
        <w:tc>
          <w:tcPr>
            <w:tcW w:w="914" w:type="pct"/>
          </w:tcPr>
          <w:p w14:paraId="6EEE06C1" w14:textId="71CC862D" w:rsidR="009F66DC"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864" w:type="pct"/>
          </w:tcPr>
          <w:p w14:paraId="3C85FF31" w14:textId="3629847D" w:rsidR="009F66DC"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864" w:type="pct"/>
          </w:tcPr>
          <w:p w14:paraId="7B9BD5FC" w14:textId="56CA9E58" w:rsidR="009F66DC"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784" w:type="pct"/>
          </w:tcPr>
          <w:p w14:paraId="246D26ED" w14:textId="6EBE7FE3" w:rsidR="009F66DC" w:rsidRPr="00EA528F" w:rsidRDefault="000345D4" w:rsidP="00EA528F">
            <w:pPr>
              <w:jc w:val="both"/>
              <w:rPr>
                <w:rFonts w:ascii="Arial" w:hAnsi="Arial" w:cs="Arial"/>
                <w:sz w:val="19"/>
                <w:szCs w:val="19"/>
              </w:rPr>
            </w:pPr>
            <w:r w:rsidRPr="00EA528F">
              <w:rPr>
                <w:rFonts w:ascii="Arial" w:hAnsi="Arial" w:cs="Arial"/>
                <w:sz w:val="19"/>
                <w:szCs w:val="19"/>
              </w:rPr>
              <w:t>May be more limited due to remote nature of programme.</w:t>
            </w:r>
          </w:p>
        </w:tc>
      </w:tr>
      <w:tr w:rsidR="005C62B1" w:rsidRPr="00EA528F" w14:paraId="0AF8DD72" w14:textId="77777777" w:rsidTr="0047345C">
        <w:tc>
          <w:tcPr>
            <w:tcW w:w="761" w:type="pct"/>
            <w:shd w:val="clear" w:color="auto" w:fill="FEF5F4"/>
          </w:tcPr>
          <w:p w14:paraId="3E2E9060" w14:textId="6A8C90A3" w:rsidR="000345D4" w:rsidRPr="00EA528F" w:rsidRDefault="000345D4" w:rsidP="00410F49">
            <w:pPr>
              <w:rPr>
                <w:rFonts w:ascii="Arial" w:hAnsi="Arial" w:cs="Arial"/>
                <w:b/>
                <w:bCs/>
                <w:sz w:val="19"/>
                <w:szCs w:val="19"/>
              </w:rPr>
            </w:pPr>
            <w:r w:rsidRPr="00EA528F">
              <w:rPr>
                <w:rFonts w:ascii="Arial" w:hAnsi="Arial" w:cs="Arial"/>
                <w:b/>
                <w:bCs/>
                <w:sz w:val="19"/>
                <w:szCs w:val="19"/>
              </w:rPr>
              <w:t>Ability to secure inclusion &amp; integration</w:t>
            </w:r>
            <w:r w:rsidR="00410F49">
              <w:rPr>
                <w:rFonts w:ascii="Arial" w:hAnsi="Arial" w:cs="Arial"/>
                <w:b/>
                <w:bCs/>
                <w:sz w:val="19"/>
                <w:szCs w:val="19"/>
              </w:rPr>
              <w:t xml:space="preserve"> </w:t>
            </w:r>
            <w:r w:rsidRPr="00EA528F">
              <w:rPr>
                <w:rFonts w:ascii="Arial" w:hAnsi="Arial" w:cs="Arial"/>
                <w:b/>
                <w:bCs/>
                <w:sz w:val="19"/>
                <w:szCs w:val="19"/>
              </w:rPr>
              <w:t>outcomes.</w:t>
            </w:r>
          </w:p>
        </w:tc>
        <w:tc>
          <w:tcPr>
            <w:tcW w:w="813" w:type="pct"/>
            <w:shd w:val="clear" w:color="auto" w:fill="FEF5F4"/>
          </w:tcPr>
          <w:p w14:paraId="1B658E84" w14:textId="5207B690" w:rsidR="000345D4" w:rsidRPr="00EA528F" w:rsidRDefault="000345D4" w:rsidP="00EA528F">
            <w:pPr>
              <w:jc w:val="both"/>
              <w:rPr>
                <w:rFonts w:ascii="Arial" w:hAnsi="Arial" w:cs="Arial"/>
                <w:sz w:val="19"/>
                <w:szCs w:val="19"/>
              </w:rPr>
            </w:pPr>
            <w:r w:rsidRPr="00EA528F">
              <w:rPr>
                <w:rFonts w:ascii="Arial" w:hAnsi="Arial" w:cs="Arial"/>
                <w:sz w:val="19"/>
                <w:szCs w:val="19"/>
              </w:rPr>
              <w:t>Very limited</w:t>
            </w:r>
          </w:p>
        </w:tc>
        <w:tc>
          <w:tcPr>
            <w:tcW w:w="914" w:type="pct"/>
            <w:shd w:val="clear" w:color="auto" w:fill="FEF5F4"/>
          </w:tcPr>
          <w:p w14:paraId="2219170D" w14:textId="177B2480" w:rsidR="000345D4"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864" w:type="pct"/>
            <w:shd w:val="clear" w:color="auto" w:fill="FEF5F4"/>
          </w:tcPr>
          <w:p w14:paraId="379610EF" w14:textId="6A340BC7" w:rsidR="000345D4"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864" w:type="pct"/>
            <w:shd w:val="clear" w:color="auto" w:fill="FEF5F4"/>
          </w:tcPr>
          <w:p w14:paraId="1314780B" w14:textId="69B4C3DB" w:rsidR="000345D4" w:rsidRPr="00EA528F" w:rsidRDefault="000345D4" w:rsidP="00EA528F">
            <w:pPr>
              <w:jc w:val="both"/>
              <w:rPr>
                <w:rFonts w:ascii="Arial" w:hAnsi="Arial" w:cs="Arial"/>
                <w:sz w:val="19"/>
                <w:szCs w:val="19"/>
              </w:rPr>
            </w:pPr>
            <w:r w:rsidRPr="00EA528F">
              <w:rPr>
                <w:rFonts w:ascii="Arial" w:hAnsi="Arial" w:cs="Arial"/>
                <w:sz w:val="19"/>
                <w:szCs w:val="19"/>
              </w:rPr>
              <w:t>RCRC has ability to secure outcome, especially if case management support is included in programme.</w:t>
            </w:r>
          </w:p>
        </w:tc>
        <w:tc>
          <w:tcPr>
            <w:tcW w:w="784" w:type="pct"/>
            <w:shd w:val="clear" w:color="auto" w:fill="FEF5F4"/>
          </w:tcPr>
          <w:p w14:paraId="134E01F6" w14:textId="3EB29DF5" w:rsidR="000345D4" w:rsidRPr="00EA528F" w:rsidRDefault="000345D4" w:rsidP="00EA528F">
            <w:pPr>
              <w:jc w:val="both"/>
              <w:rPr>
                <w:rFonts w:ascii="Arial" w:hAnsi="Arial" w:cs="Arial"/>
                <w:sz w:val="19"/>
                <w:szCs w:val="19"/>
              </w:rPr>
            </w:pPr>
            <w:r w:rsidRPr="00EA528F">
              <w:rPr>
                <w:rFonts w:ascii="Arial" w:hAnsi="Arial" w:cs="Arial"/>
                <w:sz w:val="19"/>
                <w:szCs w:val="19"/>
              </w:rPr>
              <w:t>May be more limited due to remote nature of programme.</w:t>
            </w:r>
          </w:p>
        </w:tc>
      </w:tr>
    </w:tbl>
    <w:p w14:paraId="68EC7CDA" w14:textId="77777777" w:rsidR="00552608" w:rsidRPr="00EA528F" w:rsidRDefault="00552608" w:rsidP="00EA528F">
      <w:pPr>
        <w:jc w:val="both"/>
        <w:rPr>
          <w:rFonts w:ascii="Arial" w:hAnsi="Arial" w:cs="Arial"/>
          <w:sz w:val="19"/>
          <w:szCs w:val="19"/>
        </w:rPr>
      </w:pPr>
    </w:p>
    <w:p w14:paraId="55E3315C" w14:textId="77777777" w:rsidR="0064639A" w:rsidRPr="00EA528F" w:rsidRDefault="0064639A" w:rsidP="00EA528F">
      <w:pPr>
        <w:jc w:val="both"/>
        <w:rPr>
          <w:rFonts w:ascii="Arial" w:hAnsi="Arial" w:cs="Arial"/>
          <w:sz w:val="19"/>
          <w:szCs w:val="19"/>
        </w:rPr>
      </w:pPr>
    </w:p>
    <w:p w14:paraId="228A203F" w14:textId="77777777" w:rsidR="0064639A" w:rsidRPr="00EA528F" w:rsidRDefault="0064639A" w:rsidP="00EA528F">
      <w:pPr>
        <w:jc w:val="both"/>
        <w:rPr>
          <w:rFonts w:ascii="Arial" w:hAnsi="Arial" w:cs="Arial"/>
          <w:sz w:val="19"/>
          <w:szCs w:val="19"/>
        </w:rPr>
      </w:pPr>
    </w:p>
    <w:sectPr w:rsidR="0064639A" w:rsidRPr="00EA528F" w:rsidSect="00321669">
      <w:footerReference w:type="defaul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48C48" w14:textId="77777777" w:rsidR="00993CD2" w:rsidRDefault="00993CD2" w:rsidP="00605C04">
      <w:r>
        <w:separator/>
      </w:r>
    </w:p>
  </w:endnote>
  <w:endnote w:type="continuationSeparator" w:id="0">
    <w:p w14:paraId="0919EE28" w14:textId="77777777" w:rsidR="00993CD2" w:rsidRDefault="00993CD2" w:rsidP="00605C04">
      <w:r>
        <w:continuationSeparator/>
      </w:r>
    </w:p>
  </w:endnote>
  <w:endnote w:type="continuationNotice" w:id="1">
    <w:p w14:paraId="155B0F1F" w14:textId="77777777" w:rsidR="00993CD2" w:rsidRDefault="00993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09592896"/>
      <w:docPartObj>
        <w:docPartGallery w:val="Page Numbers (Bottom of Page)"/>
        <w:docPartUnique/>
      </w:docPartObj>
    </w:sdtPr>
    <w:sdtEndPr>
      <w:rPr>
        <w:rStyle w:val="PageNumber"/>
      </w:rPr>
    </w:sdtEndPr>
    <w:sdtContent>
      <w:p w14:paraId="1B6E1D8C" w14:textId="6E5B0C29" w:rsidR="00EA528F" w:rsidRDefault="00EA528F" w:rsidP="00DB27F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602844029"/>
      <w:docPartObj>
        <w:docPartGallery w:val="Page Numbers (Bottom of Page)"/>
        <w:docPartUnique/>
      </w:docPartObj>
    </w:sdtPr>
    <w:sdtEndPr>
      <w:rPr>
        <w:rStyle w:val="PageNumber"/>
      </w:rPr>
    </w:sdtEndPr>
    <w:sdtContent>
      <w:p w14:paraId="50517AB2" w14:textId="137BDDC3" w:rsidR="00EA528F" w:rsidRDefault="00EA528F" w:rsidP="00EA528F">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C56DD1" w14:textId="00CFF055" w:rsidR="00BE0F4E" w:rsidRDefault="00BE0F4E" w:rsidP="00EA528F">
    <w:pPr>
      <w:pStyle w:val="Footer"/>
      <w:ind w:right="360"/>
    </w:pPr>
    <w:r>
      <w:rPr>
        <w:noProof/>
        <w14:ligatures w14:val="standardContextual"/>
      </w:rPr>
      <mc:AlternateContent>
        <mc:Choice Requires="wps">
          <w:drawing>
            <wp:anchor distT="0" distB="0" distL="0" distR="0" simplePos="0" relativeHeight="251658241" behindDoc="0" locked="0" layoutInCell="1" allowOverlap="1" wp14:anchorId="4443A201" wp14:editId="03F9EC38">
              <wp:simplePos x="635" y="635"/>
              <wp:positionH relativeFrom="page">
                <wp:align>left</wp:align>
              </wp:positionH>
              <wp:positionV relativeFrom="page">
                <wp:align>bottom</wp:align>
              </wp:positionV>
              <wp:extent cx="443865" cy="443865"/>
              <wp:effectExtent l="0" t="0" r="698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0E260D" w14:textId="4BD6A161" w:rsidR="00BE0F4E" w:rsidRPr="00BE0F4E" w:rsidRDefault="00BE0F4E" w:rsidP="00BE0F4E">
                          <w:pPr>
                            <w:rPr>
                              <w:rFonts w:ascii="Calibri" w:eastAsia="Calibri" w:hAnsi="Calibri" w:cs="Calibri"/>
                              <w:noProof/>
                              <w:color w:val="000000"/>
                              <w:sz w:val="20"/>
                              <w:szCs w:val="20"/>
                            </w:rPr>
                          </w:pPr>
                          <w:r w:rsidRPr="00BE0F4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43A201"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A0E260D" w14:textId="4BD6A161" w:rsidR="00BE0F4E" w:rsidRPr="00BE0F4E" w:rsidRDefault="00BE0F4E" w:rsidP="00BE0F4E">
                    <w:pPr>
                      <w:rPr>
                        <w:rFonts w:ascii="Calibri" w:eastAsia="Calibri" w:hAnsi="Calibri" w:cs="Calibri"/>
                        <w:noProof/>
                        <w:color w:val="000000"/>
                        <w:sz w:val="20"/>
                        <w:szCs w:val="20"/>
                      </w:rPr>
                    </w:pPr>
                    <w:r w:rsidRPr="00BE0F4E">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F5333F"/>
      </w:rPr>
      <w:id w:val="1786777357"/>
      <w:docPartObj>
        <w:docPartGallery w:val="Page Numbers (Bottom of Page)"/>
        <w:docPartUnique/>
      </w:docPartObj>
    </w:sdtPr>
    <w:sdtEndPr>
      <w:rPr>
        <w:rStyle w:val="PageNumber"/>
      </w:rPr>
    </w:sdtEndPr>
    <w:sdtContent>
      <w:p w14:paraId="12333B5B" w14:textId="53777806" w:rsidR="00EA528F" w:rsidRPr="00EA528F" w:rsidRDefault="00EA528F" w:rsidP="00DB27F9">
        <w:pPr>
          <w:pStyle w:val="Footer"/>
          <w:framePr w:wrap="none" w:vAnchor="text" w:hAnchor="margin" w:xAlign="right" w:y="1"/>
          <w:rPr>
            <w:rStyle w:val="PageNumber"/>
            <w:color w:val="F5333F"/>
          </w:rPr>
        </w:pPr>
        <w:r w:rsidRPr="00EA528F">
          <w:rPr>
            <w:rStyle w:val="PageNumber"/>
            <w:color w:val="F5333F"/>
          </w:rPr>
          <w:fldChar w:fldCharType="begin"/>
        </w:r>
        <w:r w:rsidRPr="00EA528F">
          <w:rPr>
            <w:rStyle w:val="PageNumber"/>
            <w:color w:val="F5333F"/>
          </w:rPr>
          <w:instrText xml:space="preserve"> PAGE </w:instrText>
        </w:r>
        <w:r w:rsidRPr="00EA528F">
          <w:rPr>
            <w:rStyle w:val="PageNumber"/>
            <w:color w:val="F5333F"/>
          </w:rPr>
          <w:fldChar w:fldCharType="separate"/>
        </w:r>
        <w:r w:rsidRPr="00EA528F">
          <w:rPr>
            <w:rStyle w:val="PageNumber"/>
            <w:noProof/>
            <w:color w:val="F5333F"/>
          </w:rPr>
          <w:t>6</w:t>
        </w:r>
        <w:r w:rsidRPr="00EA528F">
          <w:rPr>
            <w:rStyle w:val="PageNumber"/>
            <w:color w:val="F5333F"/>
          </w:rPr>
          <w:fldChar w:fldCharType="end"/>
        </w:r>
      </w:p>
    </w:sdtContent>
  </w:sdt>
  <w:p w14:paraId="72C7B2C5" w14:textId="77777777" w:rsidR="00F14540" w:rsidRDefault="00F14540" w:rsidP="00EA528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31228228"/>
      <w:docPartObj>
        <w:docPartGallery w:val="Page Numbers (Bottom of Page)"/>
        <w:docPartUnique/>
      </w:docPartObj>
    </w:sdtPr>
    <w:sdtEndPr>
      <w:rPr>
        <w:rStyle w:val="PageNumber"/>
      </w:rPr>
    </w:sdtEndPr>
    <w:sdtContent>
      <w:p w14:paraId="2022033B" w14:textId="6786A0C8" w:rsidR="00EA528F" w:rsidRDefault="00EA528F" w:rsidP="00DB27F9">
        <w:pPr>
          <w:pStyle w:val="Footer"/>
          <w:framePr w:wrap="none" w:vAnchor="text" w:hAnchor="margin" w:xAlign="right" w:y="1"/>
          <w:rPr>
            <w:rStyle w:val="PageNumber"/>
          </w:rPr>
        </w:pPr>
        <w:r w:rsidRPr="00EA528F">
          <w:rPr>
            <w:rStyle w:val="PageNumber"/>
            <w:color w:val="F5333F"/>
          </w:rPr>
          <w:fldChar w:fldCharType="begin"/>
        </w:r>
        <w:r w:rsidRPr="00EA528F">
          <w:rPr>
            <w:rStyle w:val="PageNumber"/>
            <w:color w:val="F5333F"/>
          </w:rPr>
          <w:instrText xml:space="preserve"> PAGE </w:instrText>
        </w:r>
        <w:r w:rsidRPr="00EA528F">
          <w:rPr>
            <w:rStyle w:val="PageNumber"/>
            <w:color w:val="F5333F"/>
          </w:rPr>
          <w:fldChar w:fldCharType="separate"/>
        </w:r>
        <w:r w:rsidRPr="00EA528F">
          <w:rPr>
            <w:rStyle w:val="PageNumber"/>
            <w:noProof/>
            <w:color w:val="F5333F"/>
          </w:rPr>
          <w:t>9</w:t>
        </w:r>
        <w:r w:rsidRPr="00EA528F">
          <w:rPr>
            <w:rStyle w:val="PageNumber"/>
            <w:color w:val="F5333F"/>
          </w:rPr>
          <w:fldChar w:fldCharType="end"/>
        </w:r>
      </w:p>
    </w:sdtContent>
  </w:sdt>
  <w:p w14:paraId="08397022" w14:textId="77777777" w:rsidR="00B41BC1" w:rsidRDefault="00B41BC1" w:rsidP="00EA52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63FB2" w14:textId="77777777" w:rsidR="00993CD2" w:rsidRDefault="00993CD2" w:rsidP="00605C04">
      <w:r>
        <w:separator/>
      </w:r>
    </w:p>
  </w:footnote>
  <w:footnote w:type="continuationSeparator" w:id="0">
    <w:p w14:paraId="6F0A00D1" w14:textId="77777777" w:rsidR="00993CD2" w:rsidRDefault="00993CD2" w:rsidP="00605C04">
      <w:r>
        <w:continuationSeparator/>
      </w:r>
    </w:p>
  </w:footnote>
  <w:footnote w:type="continuationNotice" w:id="1">
    <w:p w14:paraId="1ADC1696" w14:textId="77777777" w:rsidR="00993CD2" w:rsidRDefault="00993CD2"/>
  </w:footnote>
  <w:footnote w:id="2">
    <w:p w14:paraId="27937B44" w14:textId="5A4EA67D" w:rsidR="001477F8" w:rsidRPr="00870662" w:rsidRDefault="001477F8" w:rsidP="001477F8">
      <w:pPr>
        <w:rPr>
          <w:rFonts w:ascii="Arial" w:hAnsi="Arial" w:cs="Arial"/>
          <w:sz w:val="16"/>
          <w:szCs w:val="16"/>
        </w:rPr>
      </w:pPr>
      <w:r w:rsidRPr="00870662">
        <w:rPr>
          <w:rStyle w:val="FootnoteReference"/>
          <w:rFonts w:ascii="Arial" w:hAnsi="Arial" w:cs="Arial"/>
          <w:sz w:val="16"/>
          <w:szCs w:val="16"/>
        </w:rPr>
        <w:footnoteRef/>
      </w:r>
      <w:r w:rsidRPr="00870662">
        <w:rPr>
          <w:rFonts w:ascii="Arial" w:hAnsi="Arial" w:cs="Arial"/>
          <w:sz w:val="16"/>
          <w:szCs w:val="16"/>
        </w:rPr>
        <w:t xml:space="preserve"> The following is extracted with modifications</w:t>
      </w:r>
      <w:r w:rsidR="001B1F57" w:rsidRPr="00870662">
        <w:rPr>
          <w:rFonts w:ascii="Arial" w:hAnsi="Arial" w:cs="Arial"/>
          <w:sz w:val="16"/>
          <w:szCs w:val="16"/>
        </w:rPr>
        <w:t xml:space="preserve"> and additions</w:t>
      </w:r>
      <w:r w:rsidRPr="00870662">
        <w:rPr>
          <w:rFonts w:ascii="Arial" w:hAnsi="Arial" w:cs="Arial"/>
          <w:sz w:val="16"/>
          <w:szCs w:val="16"/>
        </w:rPr>
        <w:t xml:space="preserve"> from </w:t>
      </w:r>
      <w:hyperlink r:id="rId1" w:history="1">
        <w:r w:rsidRPr="00870662">
          <w:rPr>
            <w:rStyle w:val="Hyperlink"/>
            <w:rFonts w:ascii="Arial" w:hAnsi="Arial" w:cs="Arial"/>
            <w:sz w:val="16"/>
            <w:szCs w:val="16"/>
          </w:rPr>
          <w:t>IFRC (2020) Step-by-step guide for rental assistance to people affected by crisis</w:t>
        </w:r>
      </w:hyperlink>
      <w:r w:rsidRPr="00870662">
        <w:rPr>
          <w:rStyle w:val="Hyperlink"/>
          <w:rFonts w:ascii="Arial" w:hAnsi="Arial" w:cs="Arial"/>
          <w:sz w:val="16"/>
          <w:szCs w:val="16"/>
        </w:rPr>
        <w:t>.</w:t>
      </w:r>
      <w:r w:rsidRPr="00870662">
        <w:rPr>
          <w:rFonts w:ascii="Arial" w:hAnsi="Arial" w:cs="Arial"/>
          <w:sz w:val="16"/>
          <w:szCs w:val="16"/>
        </w:rPr>
        <w:t xml:space="preserve"> </w:t>
      </w:r>
    </w:p>
    <w:p w14:paraId="5FECB2A6" w14:textId="77777777" w:rsidR="001477F8" w:rsidRPr="00B03F01" w:rsidRDefault="001477F8" w:rsidP="001477F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D9573" w14:textId="77777777" w:rsidR="003352A9" w:rsidRPr="003352A9" w:rsidRDefault="003352A9" w:rsidP="003352A9">
    <w:pPr>
      <w:jc w:val="center"/>
      <w:rPr>
        <w:rFonts w:ascii="Arial" w:hAnsi="Arial" w:cs="Arial"/>
        <w:color w:val="F5333F"/>
        <w:sz w:val="16"/>
        <w:szCs w:val="16"/>
      </w:rPr>
    </w:pPr>
    <w:r w:rsidRPr="003352A9">
      <w:rPr>
        <w:rFonts w:ascii="Arial" w:eastAsiaTheme="majorEastAsia" w:hAnsi="Arial" w:cs="Arial"/>
        <w:color w:val="F5333F"/>
        <w:spacing w:val="-10"/>
        <w:kern w:val="28"/>
        <w:sz w:val="16"/>
        <w:szCs w:val="16"/>
      </w:rPr>
      <w:t>Approaches and Components of Rental Assistance Programming</w:t>
    </w:r>
  </w:p>
  <w:p w14:paraId="2F37AC3F" w14:textId="77777777" w:rsidR="003352A9" w:rsidRDefault="0033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E3ECF" w14:textId="703D7588" w:rsidR="00EE188E" w:rsidRDefault="00EE188E">
    <w:pPr>
      <w:pStyle w:val="Header"/>
    </w:pPr>
    <w:r>
      <w:rPr>
        <w:rFonts w:ascii="Arial" w:hAnsi="Arial" w:cs="Arial"/>
        <w:b/>
        <w:bCs/>
        <w:noProof/>
        <w:sz w:val="19"/>
        <w:szCs w:val="19"/>
      </w:rPr>
      <mc:AlternateContent>
        <mc:Choice Requires="wps">
          <w:drawing>
            <wp:anchor distT="0" distB="0" distL="114300" distR="114300" simplePos="0" relativeHeight="251661313" behindDoc="0" locked="0" layoutInCell="1" allowOverlap="1" wp14:anchorId="1F49D278" wp14:editId="5EB463A3">
              <wp:simplePos x="0" y="0"/>
              <wp:positionH relativeFrom="column">
                <wp:posOffset>1470660</wp:posOffset>
              </wp:positionH>
              <wp:positionV relativeFrom="paragraph">
                <wp:posOffset>114300</wp:posOffset>
              </wp:positionV>
              <wp:extent cx="4319905" cy="1203960"/>
              <wp:effectExtent l="0" t="0" r="0" b="0"/>
              <wp:wrapNone/>
              <wp:docPr id="306821973" name="Cuadro de texto 2"/>
              <wp:cNvGraphicFramePr/>
              <a:graphic xmlns:a="http://schemas.openxmlformats.org/drawingml/2006/main">
                <a:graphicData uri="http://schemas.microsoft.com/office/word/2010/wordprocessingShape">
                  <wps:wsp>
                    <wps:cNvSpPr txBox="1"/>
                    <wps:spPr>
                      <a:xfrm>
                        <a:off x="0" y="0"/>
                        <a:ext cx="4319905" cy="1203960"/>
                      </a:xfrm>
                      <a:prstGeom prst="rect">
                        <a:avLst/>
                      </a:prstGeom>
                      <a:noFill/>
                      <a:ln w="6350">
                        <a:noFill/>
                      </a:ln>
                    </wps:spPr>
                    <wps:txbx>
                      <w:txbxContent>
                        <w:p w14:paraId="65A7706E" w14:textId="023E7BC8" w:rsidR="00EE188E" w:rsidRPr="009503F7" w:rsidRDefault="00EE188E" w:rsidP="00EE188E">
                          <w:pPr>
                            <w:rPr>
                              <w:color w:val="F5333F"/>
                            </w:rPr>
                          </w:pPr>
                          <w:r w:rsidRPr="00EE188E">
                            <w:rPr>
                              <w:rFonts w:ascii="Century Gothic" w:eastAsiaTheme="majorEastAsia" w:hAnsi="Century Gothic" w:cs="Arial"/>
                              <w:b/>
                              <w:bCs/>
                              <w:color w:val="F5333F"/>
                              <w:spacing w:val="-10"/>
                              <w:kern w:val="28"/>
                              <w:sz w:val="44"/>
                              <w:szCs w:val="44"/>
                            </w:rPr>
                            <w:t>Approaches and Components of Rental Assistance Programming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49D278" id="_x0000_t202" coordsize="21600,21600" o:spt="202" path="m,l,21600r21600,l21600,xe">
              <v:stroke joinstyle="miter"/>
              <v:path gradientshapeok="t" o:connecttype="rect"/>
            </v:shapetype>
            <v:shape id="Cuadro de texto 2" o:spid="_x0000_s1027" type="#_x0000_t202" style="position:absolute;margin-left:115.8pt;margin-top:9pt;width:340.15pt;height:94.8pt;z-index:25166131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" filled="f" stroked="f" strokeweight=".5pt">
              <v:textbox>
                <w:txbxContent>
                  <w:p w14:paraId="65A7706E" w14:textId="023E7BC8" w:rsidR="00EE188E" w:rsidRPr="009503F7" w:rsidRDefault="00EE188E" w:rsidP="00EE188E">
                    <w:pPr>
                      <w:rPr>
                        <w:color w:val="F5333F"/>
                      </w:rPr>
                    </w:pPr>
                    <w:r w:rsidRPr="00EE188E">
                      <w:rPr>
                        <w:rFonts w:ascii="Century Gothic" w:eastAsiaTheme="majorEastAsia" w:hAnsi="Century Gothic" w:cs="Arial"/>
                        <w:b/>
                        <w:bCs/>
                        <w:color w:val="F5333F"/>
                        <w:spacing w:val="-10"/>
                        <w:kern w:val="28"/>
                        <w:sz w:val="44"/>
                        <w:szCs w:val="44"/>
                      </w:rPr>
                      <w:t>Approaches and Components of Rental Assistance Programming</w:t>
                    </w:r>
                  </w:p>
                </w:txbxContent>
              </v:textbox>
            </v:shape>
          </w:pict>
        </mc:Fallback>
      </mc:AlternateContent>
    </w:r>
    <w:r>
      <w:rPr>
        <w:rFonts w:ascii="Arial" w:hAnsi="Arial" w:cs="Arial"/>
        <w:b/>
        <w:bCs/>
        <w:noProof/>
        <w:sz w:val="19"/>
        <w:szCs w:val="19"/>
      </w:rPr>
      <w:drawing>
        <wp:anchor distT="0" distB="0" distL="114300" distR="114300" simplePos="0" relativeHeight="251660289" behindDoc="0" locked="0" layoutInCell="1" allowOverlap="1" wp14:anchorId="4F78658C" wp14:editId="46502E01">
          <wp:simplePos x="0" y="0"/>
          <wp:positionH relativeFrom="column">
            <wp:posOffset>-899795</wp:posOffset>
          </wp:positionH>
          <wp:positionV relativeFrom="page">
            <wp:posOffset>9525</wp:posOffset>
          </wp:positionV>
          <wp:extent cx="7574280" cy="2015490"/>
          <wp:effectExtent l="0" t="0" r="0" b="3810"/>
          <wp:wrapSquare wrapText="bothSides"/>
          <wp:docPr id="6717425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17D2F06"/>
    <w:multiLevelType w:val="hybridMultilevel"/>
    <w:tmpl w:val="559C982E"/>
    <w:lvl w:ilvl="0" w:tplc="815E76E2">
      <w:start w:val="1"/>
      <w:numFmt w:val="bullet"/>
      <w:lvlText w:val=""/>
      <w:lvlJc w:val="left"/>
      <w:pPr>
        <w:tabs>
          <w:tab w:val="num" w:pos="720"/>
        </w:tabs>
        <w:ind w:left="720" w:hanging="360"/>
      </w:pPr>
      <w:rPr>
        <w:rFonts w:ascii="Wingdings" w:hAnsi="Wingdings" w:hint="default"/>
      </w:rPr>
    </w:lvl>
    <w:lvl w:ilvl="1" w:tplc="24DC85BE" w:tentative="1">
      <w:start w:val="1"/>
      <w:numFmt w:val="bullet"/>
      <w:lvlText w:val=""/>
      <w:lvlJc w:val="left"/>
      <w:pPr>
        <w:tabs>
          <w:tab w:val="num" w:pos="1440"/>
        </w:tabs>
        <w:ind w:left="1440" w:hanging="360"/>
      </w:pPr>
      <w:rPr>
        <w:rFonts w:ascii="Wingdings" w:hAnsi="Wingdings" w:hint="default"/>
      </w:rPr>
    </w:lvl>
    <w:lvl w:ilvl="2" w:tplc="721CF858" w:tentative="1">
      <w:start w:val="1"/>
      <w:numFmt w:val="bullet"/>
      <w:lvlText w:val=""/>
      <w:lvlJc w:val="left"/>
      <w:pPr>
        <w:tabs>
          <w:tab w:val="num" w:pos="2160"/>
        </w:tabs>
        <w:ind w:left="2160" w:hanging="360"/>
      </w:pPr>
      <w:rPr>
        <w:rFonts w:ascii="Wingdings" w:hAnsi="Wingdings" w:hint="default"/>
      </w:rPr>
    </w:lvl>
    <w:lvl w:ilvl="3" w:tplc="C99CFCB0" w:tentative="1">
      <w:start w:val="1"/>
      <w:numFmt w:val="bullet"/>
      <w:lvlText w:val=""/>
      <w:lvlJc w:val="left"/>
      <w:pPr>
        <w:tabs>
          <w:tab w:val="num" w:pos="2880"/>
        </w:tabs>
        <w:ind w:left="2880" w:hanging="360"/>
      </w:pPr>
      <w:rPr>
        <w:rFonts w:ascii="Wingdings" w:hAnsi="Wingdings" w:hint="default"/>
      </w:rPr>
    </w:lvl>
    <w:lvl w:ilvl="4" w:tplc="71622132" w:tentative="1">
      <w:start w:val="1"/>
      <w:numFmt w:val="bullet"/>
      <w:lvlText w:val=""/>
      <w:lvlJc w:val="left"/>
      <w:pPr>
        <w:tabs>
          <w:tab w:val="num" w:pos="3600"/>
        </w:tabs>
        <w:ind w:left="3600" w:hanging="360"/>
      </w:pPr>
      <w:rPr>
        <w:rFonts w:ascii="Wingdings" w:hAnsi="Wingdings" w:hint="default"/>
      </w:rPr>
    </w:lvl>
    <w:lvl w:ilvl="5" w:tplc="E988ABA8" w:tentative="1">
      <w:start w:val="1"/>
      <w:numFmt w:val="bullet"/>
      <w:lvlText w:val=""/>
      <w:lvlJc w:val="left"/>
      <w:pPr>
        <w:tabs>
          <w:tab w:val="num" w:pos="4320"/>
        </w:tabs>
        <w:ind w:left="4320" w:hanging="360"/>
      </w:pPr>
      <w:rPr>
        <w:rFonts w:ascii="Wingdings" w:hAnsi="Wingdings" w:hint="default"/>
      </w:rPr>
    </w:lvl>
    <w:lvl w:ilvl="6" w:tplc="FE581260" w:tentative="1">
      <w:start w:val="1"/>
      <w:numFmt w:val="bullet"/>
      <w:lvlText w:val=""/>
      <w:lvlJc w:val="left"/>
      <w:pPr>
        <w:tabs>
          <w:tab w:val="num" w:pos="5040"/>
        </w:tabs>
        <w:ind w:left="5040" w:hanging="360"/>
      </w:pPr>
      <w:rPr>
        <w:rFonts w:ascii="Wingdings" w:hAnsi="Wingdings" w:hint="default"/>
      </w:rPr>
    </w:lvl>
    <w:lvl w:ilvl="7" w:tplc="466A9C3C" w:tentative="1">
      <w:start w:val="1"/>
      <w:numFmt w:val="bullet"/>
      <w:lvlText w:val=""/>
      <w:lvlJc w:val="left"/>
      <w:pPr>
        <w:tabs>
          <w:tab w:val="num" w:pos="5760"/>
        </w:tabs>
        <w:ind w:left="5760" w:hanging="360"/>
      </w:pPr>
      <w:rPr>
        <w:rFonts w:ascii="Wingdings" w:hAnsi="Wingdings" w:hint="default"/>
      </w:rPr>
    </w:lvl>
    <w:lvl w:ilvl="8" w:tplc="53DC811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7F01394"/>
    <w:multiLevelType w:val="hybridMultilevel"/>
    <w:tmpl w:val="AEA8EA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FA6EB1"/>
    <w:multiLevelType w:val="hybridMultilevel"/>
    <w:tmpl w:val="84AE7C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7128D"/>
    <w:multiLevelType w:val="hybridMultilevel"/>
    <w:tmpl w:val="A002DE3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E80562"/>
    <w:multiLevelType w:val="hybridMultilevel"/>
    <w:tmpl w:val="81CE35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2" w15:restartNumberingAfterBreak="0">
    <w:nsid w:val="36F22582"/>
    <w:multiLevelType w:val="hybridMultilevel"/>
    <w:tmpl w:val="2E803A58"/>
    <w:lvl w:ilvl="0" w:tplc="C8EA5E5C">
      <w:start w:val="1"/>
      <w:numFmt w:val="bullet"/>
      <w:lvlText w:val=""/>
      <w:lvlJc w:val="left"/>
      <w:pPr>
        <w:tabs>
          <w:tab w:val="num" w:pos="720"/>
        </w:tabs>
        <w:ind w:left="720" w:hanging="360"/>
      </w:pPr>
      <w:rPr>
        <w:rFonts w:ascii="Wingdings" w:hAnsi="Wingdings" w:hint="default"/>
      </w:rPr>
    </w:lvl>
    <w:lvl w:ilvl="1" w:tplc="730E5520" w:tentative="1">
      <w:start w:val="1"/>
      <w:numFmt w:val="bullet"/>
      <w:lvlText w:val=""/>
      <w:lvlJc w:val="left"/>
      <w:pPr>
        <w:tabs>
          <w:tab w:val="num" w:pos="1440"/>
        </w:tabs>
        <w:ind w:left="1440" w:hanging="360"/>
      </w:pPr>
      <w:rPr>
        <w:rFonts w:ascii="Wingdings" w:hAnsi="Wingdings" w:hint="default"/>
      </w:rPr>
    </w:lvl>
    <w:lvl w:ilvl="2" w:tplc="1616B6E0" w:tentative="1">
      <w:start w:val="1"/>
      <w:numFmt w:val="bullet"/>
      <w:lvlText w:val=""/>
      <w:lvlJc w:val="left"/>
      <w:pPr>
        <w:tabs>
          <w:tab w:val="num" w:pos="2160"/>
        </w:tabs>
        <w:ind w:left="2160" w:hanging="360"/>
      </w:pPr>
      <w:rPr>
        <w:rFonts w:ascii="Wingdings" w:hAnsi="Wingdings" w:hint="default"/>
      </w:rPr>
    </w:lvl>
    <w:lvl w:ilvl="3" w:tplc="66EA86BC" w:tentative="1">
      <w:start w:val="1"/>
      <w:numFmt w:val="bullet"/>
      <w:lvlText w:val=""/>
      <w:lvlJc w:val="left"/>
      <w:pPr>
        <w:tabs>
          <w:tab w:val="num" w:pos="2880"/>
        </w:tabs>
        <w:ind w:left="2880" w:hanging="360"/>
      </w:pPr>
      <w:rPr>
        <w:rFonts w:ascii="Wingdings" w:hAnsi="Wingdings" w:hint="default"/>
      </w:rPr>
    </w:lvl>
    <w:lvl w:ilvl="4" w:tplc="59BE42B2" w:tentative="1">
      <w:start w:val="1"/>
      <w:numFmt w:val="bullet"/>
      <w:lvlText w:val=""/>
      <w:lvlJc w:val="left"/>
      <w:pPr>
        <w:tabs>
          <w:tab w:val="num" w:pos="3600"/>
        </w:tabs>
        <w:ind w:left="3600" w:hanging="360"/>
      </w:pPr>
      <w:rPr>
        <w:rFonts w:ascii="Wingdings" w:hAnsi="Wingdings" w:hint="default"/>
      </w:rPr>
    </w:lvl>
    <w:lvl w:ilvl="5" w:tplc="2E2EF040" w:tentative="1">
      <w:start w:val="1"/>
      <w:numFmt w:val="bullet"/>
      <w:lvlText w:val=""/>
      <w:lvlJc w:val="left"/>
      <w:pPr>
        <w:tabs>
          <w:tab w:val="num" w:pos="4320"/>
        </w:tabs>
        <w:ind w:left="4320" w:hanging="360"/>
      </w:pPr>
      <w:rPr>
        <w:rFonts w:ascii="Wingdings" w:hAnsi="Wingdings" w:hint="default"/>
      </w:rPr>
    </w:lvl>
    <w:lvl w:ilvl="6" w:tplc="74E63C8C" w:tentative="1">
      <w:start w:val="1"/>
      <w:numFmt w:val="bullet"/>
      <w:lvlText w:val=""/>
      <w:lvlJc w:val="left"/>
      <w:pPr>
        <w:tabs>
          <w:tab w:val="num" w:pos="5040"/>
        </w:tabs>
        <w:ind w:left="5040" w:hanging="360"/>
      </w:pPr>
      <w:rPr>
        <w:rFonts w:ascii="Wingdings" w:hAnsi="Wingdings" w:hint="default"/>
      </w:rPr>
    </w:lvl>
    <w:lvl w:ilvl="7" w:tplc="4BD6E84E" w:tentative="1">
      <w:start w:val="1"/>
      <w:numFmt w:val="bullet"/>
      <w:lvlText w:val=""/>
      <w:lvlJc w:val="left"/>
      <w:pPr>
        <w:tabs>
          <w:tab w:val="num" w:pos="5760"/>
        </w:tabs>
        <w:ind w:left="5760" w:hanging="360"/>
      </w:pPr>
      <w:rPr>
        <w:rFonts w:ascii="Wingdings" w:hAnsi="Wingdings" w:hint="default"/>
      </w:rPr>
    </w:lvl>
    <w:lvl w:ilvl="8" w:tplc="BFF0CD8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393945"/>
    <w:multiLevelType w:val="hybridMultilevel"/>
    <w:tmpl w:val="70F000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B47029"/>
    <w:multiLevelType w:val="hybridMultilevel"/>
    <w:tmpl w:val="450E91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B50466"/>
    <w:multiLevelType w:val="hybridMultilevel"/>
    <w:tmpl w:val="D602B8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6A4814"/>
    <w:multiLevelType w:val="hybridMultilevel"/>
    <w:tmpl w:val="D36A3A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BBB19DC"/>
    <w:multiLevelType w:val="hybridMultilevel"/>
    <w:tmpl w:val="A5509E96"/>
    <w:lvl w:ilvl="0" w:tplc="52AAC00A">
      <w:start w:val="1"/>
      <w:numFmt w:val="bullet"/>
      <w:lvlText w:val=""/>
      <w:lvlJc w:val="left"/>
      <w:pPr>
        <w:tabs>
          <w:tab w:val="num" w:pos="720"/>
        </w:tabs>
        <w:ind w:left="720" w:hanging="360"/>
      </w:pPr>
      <w:rPr>
        <w:rFonts w:ascii="Wingdings" w:hAnsi="Wingdings" w:hint="default"/>
      </w:rPr>
    </w:lvl>
    <w:lvl w:ilvl="1" w:tplc="E75AF928" w:tentative="1">
      <w:start w:val="1"/>
      <w:numFmt w:val="bullet"/>
      <w:lvlText w:val=""/>
      <w:lvlJc w:val="left"/>
      <w:pPr>
        <w:tabs>
          <w:tab w:val="num" w:pos="1440"/>
        </w:tabs>
        <w:ind w:left="1440" w:hanging="360"/>
      </w:pPr>
      <w:rPr>
        <w:rFonts w:ascii="Wingdings" w:hAnsi="Wingdings" w:hint="default"/>
      </w:rPr>
    </w:lvl>
    <w:lvl w:ilvl="2" w:tplc="3266BC20" w:tentative="1">
      <w:start w:val="1"/>
      <w:numFmt w:val="bullet"/>
      <w:lvlText w:val=""/>
      <w:lvlJc w:val="left"/>
      <w:pPr>
        <w:tabs>
          <w:tab w:val="num" w:pos="2160"/>
        </w:tabs>
        <w:ind w:left="2160" w:hanging="360"/>
      </w:pPr>
      <w:rPr>
        <w:rFonts w:ascii="Wingdings" w:hAnsi="Wingdings" w:hint="default"/>
      </w:rPr>
    </w:lvl>
    <w:lvl w:ilvl="3" w:tplc="93B86EFA" w:tentative="1">
      <w:start w:val="1"/>
      <w:numFmt w:val="bullet"/>
      <w:lvlText w:val=""/>
      <w:lvlJc w:val="left"/>
      <w:pPr>
        <w:tabs>
          <w:tab w:val="num" w:pos="2880"/>
        </w:tabs>
        <w:ind w:left="2880" w:hanging="360"/>
      </w:pPr>
      <w:rPr>
        <w:rFonts w:ascii="Wingdings" w:hAnsi="Wingdings" w:hint="default"/>
      </w:rPr>
    </w:lvl>
    <w:lvl w:ilvl="4" w:tplc="F970ED7C" w:tentative="1">
      <w:start w:val="1"/>
      <w:numFmt w:val="bullet"/>
      <w:lvlText w:val=""/>
      <w:lvlJc w:val="left"/>
      <w:pPr>
        <w:tabs>
          <w:tab w:val="num" w:pos="3600"/>
        </w:tabs>
        <w:ind w:left="3600" w:hanging="360"/>
      </w:pPr>
      <w:rPr>
        <w:rFonts w:ascii="Wingdings" w:hAnsi="Wingdings" w:hint="default"/>
      </w:rPr>
    </w:lvl>
    <w:lvl w:ilvl="5" w:tplc="36DAC626" w:tentative="1">
      <w:start w:val="1"/>
      <w:numFmt w:val="bullet"/>
      <w:lvlText w:val=""/>
      <w:lvlJc w:val="left"/>
      <w:pPr>
        <w:tabs>
          <w:tab w:val="num" w:pos="4320"/>
        </w:tabs>
        <w:ind w:left="4320" w:hanging="360"/>
      </w:pPr>
      <w:rPr>
        <w:rFonts w:ascii="Wingdings" w:hAnsi="Wingdings" w:hint="default"/>
      </w:rPr>
    </w:lvl>
    <w:lvl w:ilvl="6" w:tplc="2CD08C2C" w:tentative="1">
      <w:start w:val="1"/>
      <w:numFmt w:val="bullet"/>
      <w:lvlText w:val=""/>
      <w:lvlJc w:val="left"/>
      <w:pPr>
        <w:tabs>
          <w:tab w:val="num" w:pos="5040"/>
        </w:tabs>
        <w:ind w:left="5040" w:hanging="360"/>
      </w:pPr>
      <w:rPr>
        <w:rFonts w:ascii="Wingdings" w:hAnsi="Wingdings" w:hint="default"/>
      </w:rPr>
    </w:lvl>
    <w:lvl w:ilvl="7" w:tplc="07A80D6A" w:tentative="1">
      <w:start w:val="1"/>
      <w:numFmt w:val="bullet"/>
      <w:lvlText w:val=""/>
      <w:lvlJc w:val="left"/>
      <w:pPr>
        <w:tabs>
          <w:tab w:val="num" w:pos="5760"/>
        </w:tabs>
        <w:ind w:left="5760" w:hanging="360"/>
      </w:pPr>
      <w:rPr>
        <w:rFonts w:ascii="Wingdings" w:hAnsi="Wingdings" w:hint="default"/>
      </w:rPr>
    </w:lvl>
    <w:lvl w:ilvl="8" w:tplc="2142388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8CC45CF"/>
    <w:multiLevelType w:val="hybridMultilevel"/>
    <w:tmpl w:val="A14EA3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F31A59"/>
    <w:multiLevelType w:val="hybridMultilevel"/>
    <w:tmpl w:val="D984359C"/>
    <w:lvl w:ilvl="0" w:tplc="A90CC29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7561F9"/>
    <w:multiLevelType w:val="hybridMultilevel"/>
    <w:tmpl w:val="A036DECC"/>
    <w:lvl w:ilvl="0" w:tplc="08090005">
      <w:start w:val="1"/>
      <w:numFmt w:val="bullet"/>
      <w:lvlText w:val=""/>
      <w:lvlJc w:val="left"/>
      <w:pPr>
        <w:ind w:left="764" w:hanging="360"/>
      </w:pPr>
      <w:rPr>
        <w:rFonts w:ascii="Wingdings" w:hAnsi="Wingdings"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25"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8D6161F"/>
    <w:multiLevelType w:val="hybridMultilevel"/>
    <w:tmpl w:val="06BE132A"/>
    <w:lvl w:ilvl="0" w:tplc="0809000F">
      <w:start w:val="1"/>
      <w:numFmt w:val="decimal"/>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start w:val="1"/>
      <w:numFmt w:val="bullet"/>
      <w:lvlText w:val=""/>
      <w:lvlJc w:val="left"/>
      <w:pPr>
        <w:ind w:left="2204" w:hanging="360"/>
      </w:pPr>
      <w:rPr>
        <w:rFonts w:ascii="Wingdings" w:hAnsi="Wingdings" w:hint="default"/>
      </w:rPr>
    </w:lvl>
    <w:lvl w:ilvl="3" w:tplc="0809000F">
      <w:start w:val="1"/>
      <w:numFmt w:val="decimal"/>
      <w:lvlText w:val="%4."/>
      <w:lvlJc w:val="left"/>
      <w:pPr>
        <w:ind w:left="2924" w:hanging="360"/>
      </w:p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27"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076346"/>
    <w:multiLevelType w:val="hybridMultilevel"/>
    <w:tmpl w:val="96BC30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17"/>
  </w:num>
  <w:num w:numId="2" w16cid:durableId="1307317685">
    <w:abstractNumId w:val="28"/>
  </w:num>
  <w:num w:numId="3" w16cid:durableId="1375888059">
    <w:abstractNumId w:val="11"/>
  </w:num>
  <w:num w:numId="4" w16cid:durableId="462117161">
    <w:abstractNumId w:val="16"/>
  </w:num>
  <w:num w:numId="5" w16cid:durableId="1171137479">
    <w:abstractNumId w:val="9"/>
  </w:num>
  <w:num w:numId="6" w16cid:durableId="2081638827">
    <w:abstractNumId w:val="1"/>
  </w:num>
  <w:num w:numId="7" w16cid:durableId="1869102553">
    <w:abstractNumId w:val="27"/>
  </w:num>
  <w:num w:numId="8" w16cid:durableId="1699771869">
    <w:abstractNumId w:val="5"/>
  </w:num>
  <w:num w:numId="9" w16cid:durableId="32118787">
    <w:abstractNumId w:val="25"/>
  </w:num>
  <w:num w:numId="10" w16cid:durableId="565803007">
    <w:abstractNumId w:val="0"/>
  </w:num>
  <w:num w:numId="11" w16cid:durableId="723526735">
    <w:abstractNumId w:val="2"/>
  </w:num>
  <w:num w:numId="12" w16cid:durableId="352607706">
    <w:abstractNumId w:val="21"/>
  </w:num>
  <w:num w:numId="13" w16cid:durableId="1140419985">
    <w:abstractNumId w:val="4"/>
  </w:num>
  <w:num w:numId="14" w16cid:durableId="1567229601">
    <w:abstractNumId w:val="19"/>
  </w:num>
  <w:num w:numId="15" w16cid:durableId="478687618">
    <w:abstractNumId w:val="29"/>
  </w:num>
  <w:num w:numId="16" w16cid:durableId="245382218">
    <w:abstractNumId w:val="3"/>
  </w:num>
  <w:num w:numId="17" w16cid:durableId="1042560892">
    <w:abstractNumId w:val="24"/>
  </w:num>
  <w:num w:numId="18" w16cid:durableId="1660887349">
    <w:abstractNumId w:val="26"/>
  </w:num>
  <w:num w:numId="19" w16cid:durableId="105084941">
    <w:abstractNumId w:val="22"/>
  </w:num>
  <w:num w:numId="20" w16cid:durableId="198208483">
    <w:abstractNumId w:val="8"/>
  </w:num>
  <w:num w:numId="21" w16cid:durableId="568809905">
    <w:abstractNumId w:val="6"/>
  </w:num>
  <w:num w:numId="22" w16cid:durableId="1203132932">
    <w:abstractNumId w:val="7"/>
  </w:num>
  <w:num w:numId="23" w16cid:durableId="1207568104">
    <w:abstractNumId w:val="10"/>
  </w:num>
  <w:num w:numId="24" w16cid:durableId="1422678930">
    <w:abstractNumId w:val="14"/>
  </w:num>
  <w:num w:numId="25" w16cid:durableId="295181475">
    <w:abstractNumId w:val="20"/>
  </w:num>
  <w:num w:numId="26" w16cid:durableId="146439986">
    <w:abstractNumId w:val="12"/>
  </w:num>
  <w:num w:numId="27" w16cid:durableId="111749434">
    <w:abstractNumId w:val="23"/>
  </w:num>
  <w:num w:numId="28" w16cid:durableId="1549612623">
    <w:abstractNumId w:val="13"/>
  </w:num>
  <w:num w:numId="29" w16cid:durableId="1048796117">
    <w:abstractNumId w:val="15"/>
  </w:num>
  <w:num w:numId="30" w16cid:durableId="8462907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222A"/>
    <w:rsid w:val="000030E6"/>
    <w:rsid w:val="000160F3"/>
    <w:rsid w:val="0002059F"/>
    <w:rsid w:val="000214E0"/>
    <w:rsid w:val="0002570B"/>
    <w:rsid w:val="00026181"/>
    <w:rsid w:val="000345D4"/>
    <w:rsid w:val="000349BC"/>
    <w:rsid w:val="000625D8"/>
    <w:rsid w:val="00064B13"/>
    <w:rsid w:val="00074A4A"/>
    <w:rsid w:val="00075681"/>
    <w:rsid w:val="000761FD"/>
    <w:rsid w:val="0007672A"/>
    <w:rsid w:val="00082070"/>
    <w:rsid w:val="0009272D"/>
    <w:rsid w:val="000A27FB"/>
    <w:rsid w:val="000A5244"/>
    <w:rsid w:val="000A5E79"/>
    <w:rsid w:val="000B1486"/>
    <w:rsid w:val="000D058A"/>
    <w:rsid w:val="000D435C"/>
    <w:rsid w:val="000D74C0"/>
    <w:rsid w:val="000E4CA7"/>
    <w:rsid w:val="000E51A0"/>
    <w:rsid w:val="00102FB4"/>
    <w:rsid w:val="001255B8"/>
    <w:rsid w:val="00126D0E"/>
    <w:rsid w:val="001301EF"/>
    <w:rsid w:val="00145FC9"/>
    <w:rsid w:val="001477F8"/>
    <w:rsid w:val="00151B7E"/>
    <w:rsid w:val="001607B2"/>
    <w:rsid w:val="00175CAF"/>
    <w:rsid w:val="00186B82"/>
    <w:rsid w:val="001875FA"/>
    <w:rsid w:val="00196271"/>
    <w:rsid w:val="0019780C"/>
    <w:rsid w:val="001A36F5"/>
    <w:rsid w:val="001A5B86"/>
    <w:rsid w:val="001A7135"/>
    <w:rsid w:val="001B04E4"/>
    <w:rsid w:val="001B1F57"/>
    <w:rsid w:val="001B4EB1"/>
    <w:rsid w:val="001B5557"/>
    <w:rsid w:val="001C4908"/>
    <w:rsid w:val="001D1209"/>
    <w:rsid w:val="001D45F7"/>
    <w:rsid w:val="001D6075"/>
    <w:rsid w:val="001D767F"/>
    <w:rsid w:val="001E4811"/>
    <w:rsid w:val="001F0A4E"/>
    <w:rsid w:val="001F0AAA"/>
    <w:rsid w:val="001F363F"/>
    <w:rsid w:val="001F59A2"/>
    <w:rsid w:val="00202583"/>
    <w:rsid w:val="00202E28"/>
    <w:rsid w:val="00205163"/>
    <w:rsid w:val="00205511"/>
    <w:rsid w:val="002067C8"/>
    <w:rsid w:val="00225D4B"/>
    <w:rsid w:val="002423CE"/>
    <w:rsid w:val="00242F29"/>
    <w:rsid w:val="00243DA0"/>
    <w:rsid w:val="0024516F"/>
    <w:rsid w:val="002471AC"/>
    <w:rsid w:val="00247ECA"/>
    <w:rsid w:val="002623CE"/>
    <w:rsid w:val="0027695F"/>
    <w:rsid w:val="00285177"/>
    <w:rsid w:val="002878F5"/>
    <w:rsid w:val="002A3E14"/>
    <w:rsid w:val="002D0017"/>
    <w:rsid w:val="002D219D"/>
    <w:rsid w:val="002F383D"/>
    <w:rsid w:val="002F3B1E"/>
    <w:rsid w:val="002F72DE"/>
    <w:rsid w:val="002F76B8"/>
    <w:rsid w:val="00300989"/>
    <w:rsid w:val="00303D30"/>
    <w:rsid w:val="00306FEE"/>
    <w:rsid w:val="00307CD9"/>
    <w:rsid w:val="003147A7"/>
    <w:rsid w:val="00321669"/>
    <w:rsid w:val="00321EBC"/>
    <w:rsid w:val="00324983"/>
    <w:rsid w:val="00330A86"/>
    <w:rsid w:val="003352A9"/>
    <w:rsid w:val="003411E7"/>
    <w:rsid w:val="00341EDA"/>
    <w:rsid w:val="00342445"/>
    <w:rsid w:val="00342D67"/>
    <w:rsid w:val="00343E75"/>
    <w:rsid w:val="00351B6F"/>
    <w:rsid w:val="003600E8"/>
    <w:rsid w:val="003606F3"/>
    <w:rsid w:val="00365F2B"/>
    <w:rsid w:val="0037675E"/>
    <w:rsid w:val="00376D6D"/>
    <w:rsid w:val="00377D70"/>
    <w:rsid w:val="00393F3C"/>
    <w:rsid w:val="0039672C"/>
    <w:rsid w:val="003A1790"/>
    <w:rsid w:val="003A4861"/>
    <w:rsid w:val="003B1DD9"/>
    <w:rsid w:val="003B49F8"/>
    <w:rsid w:val="003C315B"/>
    <w:rsid w:val="003C767C"/>
    <w:rsid w:val="003D73C1"/>
    <w:rsid w:val="003E0168"/>
    <w:rsid w:val="003E38BE"/>
    <w:rsid w:val="003E4750"/>
    <w:rsid w:val="003E53A1"/>
    <w:rsid w:val="003F2653"/>
    <w:rsid w:val="003F3453"/>
    <w:rsid w:val="003F6041"/>
    <w:rsid w:val="00410F49"/>
    <w:rsid w:val="00413A51"/>
    <w:rsid w:val="004347D8"/>
    <w:rsid w:val="00440DE4"/>
    <w:rsid w:val="004415CE"/>
    <w:rsid w:val="0044189D"/>
    <w:rsid w:val="004474E5"/>
    <w:rsid w:val="0045212F"/>
    <w:rsid w:val="00454CC3"/>
    <w:rsid w:val="00460570"/>
    <w:rsid w:val="00460E1A"/>
    <w:rsid w:val="00463A7B"/>
    <w:rsid w:val="00471C89"/>
    <w:rsid w:val="0047345C"/>
    <w:rsid w:val="0047799B"/>
    <w:rsid w:val="00480377"/>
    <w:rsid w:val="004814E7"/>
    <w:rsid w:val="004821F2"/>
    <w:rsid w:val="004841BB"/>
    <w:rsid w:val="00484F82"/>
    <w:rsid w:val="00485775"/>
    <w:rsid w:val="00496E0B"/>
    <w:rsid w:val="004B09E8"/>
    <w:rsid w:val="004B3B5D"/>
    <w:rsid w:val="004B5070"/>
    <w:rsid w:val="004C43F6"/>
    <w:rsid w:val="004C4F82"/>
    <w:rsid w:val="004C6FB1"/>
    <w:rsid w:val="004D3DF5"/>
    <w:rsid w:val="004D40E6"/>
    <w:rsid w:val="004D7A2A"/>
    <w:rsid w:val="004E034D"/>
    <w:rsid w:val="004E0687"/>
    <w:rsid w:val="004E0B33"/>
    <w:rsid w:val="004E2CDF"/>
    <w:rsid w:val="004F6172"/>
    <w:rsid w:val="005017AF"/>
    <w:rsid w:val="005040D6"/>
    <w:rsid w:val="00506ACA"/>
    <w:rsid w:val="005123A2"/>
    <w:rsid w:val="00514D82"/>
    <w:rsid w:val="0051755D"/>
    <w:rsid w:val="00522D3D"/>
    <w:rsid w:val="005270E6"/>
    <w:rsid w:val="00552608"/>
    <w:rsid w:val="0055696F"/>
    <w:rsid w:val="00557602"/>
    <w:rsid w:val="00557768"/>
    <w:rsid w:val="00560BDC"/>
    <w:rsid w:val="00562FAB"/>
    <w:rsid w:val="005733D7"/>
    <w:rsid w:val="0058136F"/>
    <w:rsid w:val="0059110B"/>
    <w:rsid w:val="005950C7"/>
    <w:rsid w:val="005A1586"/>
    <w:rsid w:val="005B535D"/>
    <w:rsid w:val="005C62B1"/>
    <w:rsid w:val="005E6AEC"/>
    <w:rsid w:val="005F1C3D"/>
    <w:rsid w:val="005F33E0"/>
    <w:rsid w:val="00605C04"/>
    <w:rsid w:val="006065E7"/>
    <w:rsid w:val="00613A43"/>
    <w:rsid w:val="0062392E"/>
    <w:rsid w:val="00624293"/>
    <w:rsid w:val="00632E17"/>
    <w:rsid w:val="006423C6"/>
    <w:rsid w:val="006423DA"/>
    <w:rsid w:val="0064639A"/>
    <w:rsid w:val="006546FB"/>
    <w:rsid w:val="0065785F"/>
    <w:rsid w:val="00665755"/>
    <w:rsid w:val="00676B6C"/>
    <w:rsid w:val="00685F16"/>
    <w:rsid w:val="0068671F"/>
    <w:rsid w:val="006A4497"/>
    <w:rsid w:val="006B3545"/>
    <w:rsid w:val="006B6056"/>
    <w:rsid w:val="006C31A4"/>
    <w:rsid w:val="006D5E06"/>
    <w:rsid w:val="006D6B6F"/>
    <w:rsid w:val="006F2553"/>
    <w:rsid w:val="006F743A"/>
    <w:rsid w:val="007002CC"/>
    <w:rsid w:val="00710610"/>
    <w:rsid w:val="00712AE8"/>
    <w:rsid w:val="00712C56"/>
    <w:rsid w:val="00746E74"/>
    <w:rsid w:val="00753E03"/>
    <w:rsid w:val="007579DF"/>
    <w:rsid w:val="00766902"/>
    <w:rsid w:val="00767400"/>
    <w:rsid w:val="00773375"/>
    <w:rsid w:val="007769EA"/>
    <w:rsid w:val="0077738D"/>
    <w:rsid w:val="00782687"/>
    <w:rsid w:val="00786086"/>
    <w:rsid w:val="0079031C"/>
    <w:rsid w:val="00791BF3"/>
    <w:rsid w:val="00794169"/>
    <w:rsid w:val="007A076E"/>
    <w:rsid w:val="007A5D7F"/>
    <w:rsid w:val="007A6869"/>
    <w:rsid w:val="007B403A"/>
    <w:rsid w:val="007B45E2"/>
    <w:rsid w:val="007B6402"/>
    <w:rsid w:val="007C0E4B"/>
    <w:rsid w:val="007C654C"/>
    <w:rsid w:val="007E17B2"/>
    <w:rsid w:val="007E45D3"/>
    <w:rsid w:val="007E497C"/>
    <w:rsid w:val="007E7D01"/>
    <w:rsid w:val="008052F7"/>
    <w:rsid w:val="00814BB4"/>
    <w:rsid w:val="00822A71"/>
    <w:rsid w:val="00826F2D"/>
    <w:rsid w:val="00841B15"/>
    <w:rsid w:val="008522EF"/>
    <w:rsid w:val="008602B4"/>
    <w:rsid w:val="00860AD4"/>
    <w:rsid w:val="008610B3"/>
    <w:rsid w:val="0086131F"/>
    <w:rsid w:val="00863C29"/>
    <w:rsid w:val="00870662"/>
    <w:rsid w:val="008A4C3D"/>
    <w:rsid w:val="008B0A00"/>
    <w:rsid w:val="008B6593"/>
    <w:rsid w:val="008B73D5"/>
    <w:rsid w:val="008C5DF1"/>
    <w:rsid w:val="008C6030"/>
    <w:rsid w:val="008D12CC"/>
    <w:rsid w:val="008D5351"/>
    <w:rsid w:val="008E17E9"/>
    <w:rsid w:val="008E563F"/>
    <w:rsid w:val="00902945"/>
    <w:rsid w:val="00906EA7"/>
    <w:rsid w:val="00907C57"/>
    <w:rsid w:val="009122EC"/>
    <w:rsid w:val="009218C6"/>
    <w:rsid w:val="009219F9"/>
    <w:rsid w:val="009358FC"/>
    <w:rsid w:val="00941F1D"/>
    <w:rsid w:val="009465AA"/>
    <w:rsid w:val="00952F9C"/>
    <w:rsid w:val="009549F3"/>
    <w:rsid w:val="0095589A"/>
    <w:rsid w:val="009565C8"/>
    <w:rsid w:val="00964F59"/>
    <w:rsid w:val="00972542"/>
    <w:rsid w:val="0097471A"/>
    <w:rsid w:val="00974828"/>
    <w:rsid w:val="009837CC"/>
    <w:rsid w:val="009844A0"/>
    <w:rsid w:val="00993CD2"/>
    <w:rsid w:val="00997C42"/>
    <w:rsid w:val="009A3257"/>
    <w:rsid w:val="009C1924"/>
    <w:rsid w:val="009C3DE0"/>
    <w:rsid w:val="009C6537"/>
    <w:rsid w:val="009D1FBA"/>
    <w:rsid w:val="009D2052"/>
    <w:rsid w:val="009D20C9"/>
    <w:rsid w:val="009D2B5E"/>
    <w:rsid w:val="009D78BA"/>
    <w:rsid w:val="009F66DC"/>
    <w:rsid w:val="009F7A7B"/>
    <w:rsid w:val="00A00D7B"/>
    <w:rsid w:val="00A0396F"/>
    <w:rsid w:val="00A11094"/>
    <w:rsid w:val="00A12D39"/>
    <w:rsid w:val="00A1346A"/>
    <w:rsid w:val="00A2140D"/>
    <w:rsid w:val="00A215E8"/>
    <w:rsid w:val="00A21EFE"/>
    <w:rsid w:val="00A22346"/>
    <w:rsid w:val="00A2277D"/>
    <w:rsid w:val="00A22AE9"/>
    <w:rsid w:val="00A349D1"/>
    <w:rsid w:val="00A419A9"/>
    <w:rsid w:val="00A442B4"/>
    <w:rsid w:val="00A52A4E"/>
    <w:rsid w:val="00A566A1"/>
    <w:rsid w:val="00A849DC"/>
    <w:rsid w:val="00A92E27"/>
    <w:rsid w:val="00A96426"/>
    <w:rsid w:val="00AB02E4"/>
    <w:rsid w:val="00AB1A3D"/>
    <w:rsid w:val="00AB610D"/>
    <w:rsid w:val="00AD5052"/>
    <w:rsid w:val="00AE73F7"/>
    <w:rsid w:val="00AF0A6A"/>
    <w:rsid w:val="00AF389A"/>
    <w:rsid w:val="00B000AE"/>
    <w:rsid w:val="00B03F01"/>
    <w:rsid w:val="00B104CC"/>
    <w:rsid w:val="00B11C78"/>
    <w:rsid w:val="00B16B35"/>
    <w:rsid w:val="00B173B4"/>
    <w:rsid w:val="00B259AD"/>
    <w:rsid w:val="00B26E04"/>
    <w:rsid w:val="00B34291"/>
    <w:rsid w:val="00B36442"/>
    <w:rsid w:val="00B409A4"/>
    <w:rsid w:val="00B41BC1"/>
    <w:rsid w:val="00B42697"/>
    <w:rsid w:val="00B44D46"/>
    <w:rsid w:val="00B51532"/>
    <w:rsid w:val="00B539D9"/>
    <w:rsid w:val="00B5547A"/>
    <w:rsid w:val="00B63FD1"/>
    <w:rsid w:val="00B66460"/>
    <w:rsid w:val="00B819F9"/>
    <w:rsid w:val="00B82641"/>
    <w:rsid w:val="00B83DFF"/>
    <w:rsid w:val="00B9367A"/>
    <w:rsid w:val="00B97B1C"/>
    <w:rsid w:val="00B97E9F"/>
    <w:rsid w:val="00BB0485"/>
    <w:rsid w:val="00BB3D9B"/>
    <w:rsid w:val="00BC1F74"/>
    <w:rsid w:val="00BC718F"/>
    <w:rsid w:val="00BD32FC"/>
    <w:rsid w:val="00BD4E03"/>
    <w:rsid w:val="00BD7628"/>
    <w:rsid w:val="00BE0F4E"/>
    <w:rsid w:val="00BF0AB2"/>
    <w:rsid w:val="00BF2BC9"/>
    <w:rsid w:val="00C068A9"/>
    <w:rsid w:val="00C125F4"/>
    <w:rsid w:val="00C16F9F"/>
    <w:rsid w:val="00C17327"/>
    <w:rsid w:val="00C27C22"/>
    <w:rsid w:val="00C378B5"/>
    <w:rsid w:val="00C37A57"/>
    <w:rsid w:val="00C447A2"/>
    <w:rsid w:val="00C46333"/>
    <w:rsid w:val="00C46CC4"/>
    <w:rsid w:val="00C46D4D"/>
    <w:rsid w:val="00C56315"/>
    <w:rsid w:val="00C62CF3"/>
    <w:rsid w:val="00C773DE"/>
    <w:rsid w:val="00C95CF2"/>
    <w:rsid w:val="00C96C8C"/>
    <w:rsid w:val="00CA3720"/>
    <w:rsid w:val="00CA5523"/>
    <w:rsid w:val="00CA7E57"/>
    <w:rsid w:val="00CB0A67"/>
    <w:rsid w:val="00CB1A6A"/>
    <w:rsid w:val="00CB34C4"/>
    <w:rsid w:val="00CB417B"/>
    <w:rsid w:val="00CB4BB5"/>
    <w:rsid w:val="00CB7359"/>
    <w:rsid w:val="00CC2E26"/>
    <w:rsid w:val="00CE714F"/>
    <w:rsid w:val="00CF48AB"/>
    <w:rsid w:val="00CF5300"/>
    <w:rsid w:val="00CF76A8"/>
    <w:rsid w:val="00CF7D16"/>
    <w:rsid w:val="00D023BD"/>
    <w:rsid w:val="00D06841"/>
    <w:rsid w:val="00D07A14"/>
    <w:rsid w:val="00D13311"/>
    <w:rsid w:val="00D40318"/>
    <w:rsid w:val="00D43345"/>
    <w:rsid w:val="00D537D3"/>
    <w:rsid w:val="00D542A0"/>
    <w:rsid w:val="00D606AB"/>
    <w:rsid w:val="00D61CBE"/>
    <w:rsid w:val="00D62E45"/>
    <w:rsid w:val="00D6426A"/>
    <w:rsid w:val="00D85063"/>
    <w:rsid w:val="00D8564A"/>
    <w:rsid w:val="00DC1FAC"/>
    <w:rsid w:val="00DC2231"/>
    <w:rsid w:val="00DC5727"/>
    <w:rsid w:val="00DD4FA0"/>
    <w:rsid w:val="00DE0BA8"/>
    <w:rsid w:val="00DE24E8"/>
    <w:rsid w:val="00DF2391"/>
    <w:rsid w:val="00DF52A4"/>
    <w:rsid w:val="00DF5E7E"/>
    <w:rsid w:val="00E03BC2"/>
    <w:rsid w:val="00E11343"/>
    <w:rsid w:val="00E113F4"/>
    <w:rsid w:val="00E15C1C"/>
    <w:rsid w:val="00E20E40"/>
    <w:rsid w:val="00E304FC"/>
    <w:rsid w:val="00E31F2F"/>
    <w:rsid w:val="00E320DC"/>
    <w:rsid w:val="00E3699C"/>
    <w:rsid w:val="00E50911"/>
    <w:rsid w:val="00E61592"/>
    <w:rsid w:val="00E61AED"/>
    <w:rsid w:val="00E61D1D"/>
    <w:rsid w:val="00E6295C"/>
    <w:rsid w:val="00E63874"/>
    <w:rsid w:val="00E66B36"/>
    <w:rsid w:val="00E73130"/>
    <w:rsid w:val="00E93502"/>
    <w:rsid w:val="00EA286F"/>
    <w:rsid w:val="00EA5166"/>
    <w:rsid w:val="00EA528F"/>
    <w:rsid w:val="00EB79AA"/>
    <w:rsid w:val="00EC05BF"/>
    <w:rsid w:val="00EC1876"/>
    <w:rsid w:val="00EC5D04"/>
    <w:rsid w:val="00EE188E"/>
    <w:rsid w:val="00EE2E45"/>
    <w:rsid w:val="00F0238B"/>
    <w:rsid w:val="00F074BC"/>
    <w:rsid w:val="00F07BAA"/>
    <w:rsid w:val="00F14540"/>
    <w:rsid w:val="00F16B7B"/>
    <w:rsid w:val="00F41CC2"/>
    <w:rsid w:val="00F44E8C"/>
    <w:rsid w:val="00F552D5"/>
    <w:rsid w:val="00F623A4"/>
    <w:rsid w:val="00F65DA0"/>
    <w:rsid w:val="00F65FCA"/>
    <w:rsid w:val="00F74264"/>
    <w:rsid w:val="00F803FD"/>
    <w:rsid w:val="00F844E2"/>
    <w:rsid w:val="00F864DD"/>
    <w:rsid w:val="00FA10F2"/>
    <w:rsid w:val="00FC4D6B"/>
    <w:rsid w:val="00FD0F0E"/>
    <w:rsid w:val="00FD41FE"/>
    <w:rsid w:val="08D48473"/>
    <w:rsid w:val="0AE3770D"/>
    <w:rsid w:val="104A430F"/>
    <w:rsid w:val="15FEE617"/>
    <w:rsid w:val="169E9E42"/>
    <w:rsid w:val="19791169"/>
    <w:rsid w:val="1CB3601E"/>
    <w:rsid w:val="2261C1BB"/>
    <w:rsid w:val="24A41DBB"/>
    <w:rsid w:val="2D5EE5FB"/>
    <w:rsid w:val="3139ADC5"/>
    <w:rsid w:val="31CFD817"/>
    <w:rsid w:val="39A46B5D"/>
    <w:rsid w:val="3ADD3192"/>
    <w:rsid w:val="3B86BD6B"/>
    <w:rsid w:val="418473F4"/>
    <w:rsid w:val="433531B7"/>
    <w:rsid w:val="488D5674"/>
    <w:rsid w:val="53F915DD"/>
    <w:rsid w:val="63EFB0C6"/>
    <w:rsid w:val="67B5DC3C"/>
    <w:rsid w:val="6813B891"/>
    <w:rsid w:val="6E275EB1"/>
    <w:rsid w:val="7781CE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FCF7B592-7AFE-43BF-A558-5D673D41A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C04"/>
    <w:pPr>
      <w:spacing w:after="0" w:line="240" w:lineRule="auto"/>
    </w:pPr>
    <w:rPr>
      <w:rFonts w:eastAsia="Times New Roman" w:cstheme="minorHAnsi"/>
      <w:kern w:val="0"/>
      <w:lang w:eastAsia="en-GB"/>
      <w14:ligatures w14:val="none"/>
    </w:rPr>
  </w:style>
  <w:style w:type="paragraph" w:styleId="Heading1">
    <w:name w:val="heading 1"/>
    <w:basedOn w:val="Normal"/>
    <w:next w:val="Normal"/>
    <w:link w:val="Heading1Char"/>
    <w:uiPriority w:val="9"/>
    <w:qFormat/>
    <w:rsid w:val="00F14540"/>
    <w:pPr>
      <w:keepNext/>
      <w:keepLines/>
      <w:spacing w:before="24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F7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26D0E"/>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126D0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126D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ListTable3-Accent2">
    <w:name w:val="List Table 3 Accent 2"/>
    <w:basedOn w:val="TableNormal"/>
    <w:uiPriority w:val="48"/>
    <w:rsid w:val="00126D0E"/>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4-Accent2">
    <w:name w:val="List Table 4 Accent 2"/>
    <w:basedOn w:val="TableNormal"/>
    <w:uiPriority w:val="49"/>
    <w:rsid w:val="00126D0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8522EF"/>
    <w:rPr>
      <w:sz w:val="16"/>
      <w:szCs w:val="16"/>
    </w:rPr>
  </w:style>
  <w:style w:type="paragraph" w:styleId="CommentText">
    <w:name w:val="annotation text"/>
    <w:basedOn w:val="Normal"/>
    <w:link w:val="CommentTextChar"/>
    <w:uiPriority w:val="99"/>
    <w:unhideWhenUsed/>
    <w:rsid w:val="008522EF"/>
    <w:rPr>
      <w:sz w:val="20"/>
      <w:szCs w:val="20"/>
    </w:rPr>
  </w:style>
  <w:style w:type="character" w:customStyle="1" w:styleId="CommentTextChar">
    <w:name w:val="Comment Text Char"/>
    <w:basedOn w:val="DefaultParagraphFont"/>
    <w:link w:val="CommentText"/>
    <w:uiPriority w:val="99"/>
    <w:rsid w:val="008522EF"/>
    <w:rPr>
      <w:rFonts w:eastAsia="Times New Roman" w:cstheme="minorHAnsi"/>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8522EF"/>
    <w:rPr>
      <w:b/>
      <w:bCs/>
    </w:rPr>
  </w:style>
  <w:style w:type="character" w:customStyle="1" w:styleId="CommentSubjectChar">
    <w:name w:val="Comment Subject Char"/>
    <w:basedOn w:val="CommentTextChar"/>
    <w:link w:val="CommentSubject"/>
    <w:uiPriority w:val="99"/>
    <w:semiHidden/>
    <w:rsid w:val="008522EF"/>
    <w:rPr>
      <w:rFonts w:eastAsia="Times New Roman" w:cstheme="minorHAnsi"/>
      <w:b/>
      <w:bCs/>
      <w:kern w:val="0"/>
      <w:sz w:val="20"/>
      <w:szCs w:val="20"/>
      <w:lang w:eastAsia="en-GB"/>
      <w14:ligatures w14:val="none"/>
    </w:rPr>
  </w:style>
  <w:style w:type="paragraph" w:styleId="Revision">
    <w:name w:val="Revision"/>
    <w:hidden/>
    <w:uiPriority w:val="99"/>
    <w:semiHidden/>
    <w:rsid w:val="005040D6"/>
    <w:pPr>
      <w:spacing w:after="0" w:line="240" w:lineRule="auto"/>
    </w:pPr>
    <w:rPr>
      <w:rFonts w:eastAsia="Times New Roman" w:cstheme="minorHAnsi"/>
      <w:kern w:val="0"/>
      <w:lang w:eastAsia="en-GB"/>
      <w14:ligatures w14:val="none"/>
    </w:rPr>
  </w:style>
  <w:style w:type="character" w:styleId="FollowedHyperlink">
    <w:name w:val="FollowedHyperlink"/>
    <w:basedOn w:val="DefaultParagraphFont"/>
    <w:uiPriority w:val="99"/>
    <w:semiHidden/>
    <w:unhideWhenUsed/>
    <w:rsid w:val="00D13311"/>
    <w:rPr>
      <w:color w:val="954F72" w:themeColor="followedHyperlink"/>
      <w:u w:val="single"/>
    </w:rPr>
  </w:style>
  <w:style w:type="paragraph" w:styleId="FootnoteText">
    <w:name w:val="footnote text"/>
    <w:basedOn w:val="Normal"/>
    <w:link w:val="FootnoteTextChar"/>
    <w:uiPriority w:val="99"/>
    <w:semiHidden/>
    <w:unhideWhenUsed/>
    <w:rsid w:val="00B03F01"/>
    <w:rPr>
      <w:sz w:val="20"/>
      <w:szCs w:val="20"/>
    </w:rPr>
  </w:style>
  <w:style w:type="character" w:customStyle="1" w:styleId="FootnoteTextChar">
    <w:name w:val="Footnote Text Char"/>
    <w:basedOn w:val="DefaultParagraphFont"/>
    <w:link w:val="FootnoteText"/>
    <w:uiPriority w:val="99"/>
    <w:semiHidden/>
    <w:rsid w:val="00B03F01"/>
    <w:rPr>
      <w:rFonts w:eastAsia="Times New Roman" w:cstheme="minorHAnsi"/>
      <w:kern w:val="0"/>
      <w:sz w:val="20"/>
      <w:szCs w:val="20"/>
      <w:lang w:eastAsia="en-GB"/>
      <w14:ligatures w14:val="none"/>
    </w:rPr>
  </w:style>
  <w:style w:type="character" w:styleId="FootnoteReference">
    <w:name w:val="footnote reference"/>
    <w:basedOn w:val="DefaultParagraphFont"/>
    <w:uiPriority w:val="99"/>
    <w:semiHidden/>
    <w:unhideWhenUsed/>
    <w:rsid w:val="00B03F01"/>
    <w:rPr>
      <w:vertAlign w:val="superscript"/>
    </w:rPr>
  </w:style>
  <w:style w:type="character" w:styleId="Mention">
    <w:name w:val="Mention"/>
    <w:basedOn w:val="DefaultParagraphFont"/>
    <w:uiPriority w:val="99"/>
    <w:unhideWhenUsed/>
    <w:rsid w:val="00A442B4"/>
    <w:rPr>
      <w:color w:val="2B579A"/>
      <w:shd w:val="clear" w:color="auto" w:fill="E1DFDD"/>
    </w:rPr>
  </w:style>
  <w:style w:type="character" w:styleId="PageNumber">
    <w:name w:val="page number"/>
    <w:basedOn w:val="DefaultParagraphFont"/>
    <w:uiPriority w:val="99"/>
    <w:semiHidden/>
    <w:unhideWhenUsed/>
    <w:rsid w:val="00EA5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01213">
      <w:bodyDiv w:val="1"/>
      <w:marLeft w:val="0"/>
      <w:marRight w:val="0"/>
      <w:marTop w:val="0"/>
      <w:marBottom w:val="0"/>
      <w:divBdr>
        <w:top w:val="none" w:sz="0" w:space="0" w:color="auto"/>
        <w:left w:val="none" w:sz="0" w:space="0" w:color="auto"/>
        <w:bottom w:val="none" w:sz="0" w:space="0" w:color="auto"/>
        <w:right w:val="none" w:sz="0" w:space="0" w:color="auto"/>
      </w:divBdr>
      <w:divsChild>
        <w:div w:id="569266395">
          <w:marLeft w:val="446"/>
          <w:marRight w:val="0"/>
          <w:marTop w:val="0"/>
          <w:marBottom w:val="0"/>
          <w:divBdr>
            <w:top w:val="none" w:sz="0" w:space="0" w:color="auto"/>
            <w:left w:val="none" w:sz="0" w:space="0" w:color="auto"/>
            <w:bottom w:val="none" w:sz="0" w:space="0" w:color="auto"/>
            <w:right w:val="none" w:sz="0" w:space="0" w:color="auto"/>
          </w:divBdr>
        </w:div>
      </w:divsChild>
    </w:div>
    <w:div w:id="115485955">
      <w:bodyDiv w:val="1"/>
      <w:marLeft w:val="0"/>
      <w:marRight w:val="0"/>
      <w:marTop w:val="0"/>
      <w:marBottom w:val="0"/>
      <w:divBdr>
        <w:top w:val="none" w:sz="0" w:space="0" w:color="auto"/>
        <w:left w:val="none" w:sz="0" w:space="0" w:color="auto"/>
        <w:bottom w:val="none" w:sz="0" w:space="0" w:color="auto"/>
        <w:right w:val="none" w:sz="0" w:space="0" w:color="auto"/>
      </w:divBdr>
      <w:divsChild>
        <w:div w:id="625504155">
          <w:marLeft w:val="547"/>
          <w:marRight w:val="0"/>
          <w:marTop w:val="0"/>
          <w:marBottom w:val="160"/>
          <w:divBdr>
            <w:top w:val="none" w:sz="0" w:space="0" w:color="auto"/>
            <w:left w:val="none" w:sz="0" w:space="0" w:color="auto"/>
            <w:bottom w:val="none" w:sz="0" w:space="0" w:color="auto"/>
            <w:right w:val="none" w:sz="0" w:space="0" w:color="auto"/>
          </w:divBdr>
        </w:div>
        <w:div w:id="760219847">
          <w:marLeft w:val="547"/>
          <w:marRight w:val="0"/>
          <w:marTop w:val="0"/>
          <w:marBottom w:val="160"/>
          <w:divBdr>
            <w:top w:val="none" w:sz="0" w:space="0" w:color="auto"/>
            <w:left w:val="none" w:sz="0" w:space="0" w:color="auto"/>
            <w:bottom w:val="none" w:sz="0" w:space="0" w:color="auto"/>
            <w:right w:val="none" w:sz="0" w:space="0" w:color="auto"/>
          </w:divBdr>
        </w:div>
        <w:div w:id="1088883846">
          <w:marLeft w:val="547"/>
          <w:marRight w:val="0"/>
          <w:marTop w:val="0"/>
          <w:marBottom w:val="160"/>
          <w:divBdr>
            <w:top w:val="none" w:sz="0" w:space="0" w:color="auto"/>
            <w:left w:val="none" w:sz="0" w:space="0" w:color="auto"/>
            <w:bottom w:val="none" w:sz="0" w:space="0" w:color="auto"/>
            <w:right w:val="none" w:sz="0" w:space="0" w:color="auto"/>
          </w:divBdr>
        </w:div>
        <w:div w:id="1189638709">
          <w:marLeft w:val="547"/>
          <w:marRight w:val="0"/>
          <w:marTop w:val="0"/>
          <w:marBottom w:val="160"/>
          <w:divBdr>
            <w:top w:val="none" w:sz="0" w:space="0" w:color="auto"/>
            <w:left w:val="none" w:sz="0" w:space="0" w:color="auto"/>
            <w:bottom w:val="none" w:sz="0" w:space="0" w:color="auto"/>
            <w:right w:val="none" w:sz="0" w:space="0" w:color="auto"/>
          </w:divBdr>
        </w:div>
        <w:div w:id="1544898845">
          <w:marLeft w:val="547"/>
          <w:marRight w:val="0"/>
          <w:marTop w:val="0"/>
          <w:marBottom w:val="160"/>
          <w:divBdr>
            <w:top w:val="none" w:sz="0" w:space="0" w:color="auto"/>
            <w:left w:val="none" w:sz="0" w:space="0" w:color="auto"/>
            <w:bottom w:val="none" w:sz="0" w:space="0" w:color="auto"/>
            <w:right w:val="none" w:sz="0" w:space="0" w:color="auto"/>
          </w:divBdr>
        </w:div>
        <w:div w:id="1734503075">
          <w:marLeft w:val="547"/>
          <w:marRight w:val="0"/>
          <w:marTop w:val="0"/>
          <w:marBottom w:val="160"/>
          <w:divBdr>
            <w:top w:val="none" w:sz="0" w:space="0" w:color="auto"/>
            <w:left w:val="none" w:sz="0" w:space="0" w:color="auto"/>
            <w:bottom w:val="none" w:sz="0" w:space="0" w:color="auto"/>
            <w:right w:val="none" w:sz="0" w:space="0" w:color="auto"/>
          </w:divBdr>
        </w:div>
        <w:div w:id="2035955659">
          <w:marLeft w:val="547"/>
          <w:marRight w:val="0"/>
          <w:marTop w:val="0"/>
          <w:marBottom w:val="160"/>
          <w:divBdr>
            <w:top w:val="none" w:sz="0" w:space="0" w:color="auto"/>
            <w:left w:val="none" w:sz="0" w:space="0" w:color="auto"/>
            <w:bottom w:val="none" w:sz="0" w:space="0" w:color="auto"/>
            <w:right w:val="none" w:sz="0" w:space="0" w:color="auto"/>
          </w:divBdr>
        </w:div>
        <w:div w:id="2142845135">
          <w:marLeft w:val="547"/>
          <w:marRight w:val="0"/>
          <w:marTop w:val="0"/>
          <w:marBottom w:val="160"/>
          <w:divBdr>
            <w:top w:val="none" w:sz="0" w:space="0" w:color="auto"/>
            <w:left w:val="none" w:sz="0" w:space="0" w:color="auto"/>
            <w:bottom w:val="none" w:sz="0" w:space="0" w:color="auto"/>
            <w:right w:val="none" w:sz="0" w:space="0" w:color="auto"/>
          </w:divBdr>
        </w:div>
      </w:divsChild>
    </w:div>
    <w:div w:id="270476791">
      <w:bodyDiv w:val="1"/>
      <w:marLeft w:val="0"/>
      <w:marRight w:val="0"/>
      <w:marTop w:val="0"/>
      <w:marBottom w:val="0"/>
      <w:divBdr>
        <w:top w:val="none" w:sz="0" w:space="0" w:color="auto"/>
        <w:left w:val="none" w:sz="0" w:space="0" w:color="auto"/>
        <w:bottom w:val="none" w:sz="0" w:space="0" w:color="auto"/>
        <w:right w:val="none" w:sz="0" w:space="0" w:color="auto"/>
      </w:divBdr>
      <w:divsChild>
        <w:div w:id="1053121796">
          <w:marLeft w:val="446"/>
          <w:marRight w:val="0"/>
          <w:marTop w:val="0"/>
          <w:marBottom w:val="0"/>
          <w:divBdr>
            <w:top w:val="none" w:sz="0" w:space="0" w:color="auto"/>
            <w:left w:val="none" w:sz="0" w:space="0" w:color="auto"/>
            <w:bottom w:val="none" w:sz="0" w:space="0" w:color="auto"/>
            <w:right w:val="none" w:sz="0" w:space="0" w:color="auto"/>
          </w:divBdr>
        </w:div>
      </w:divsChild>
    </w:div>
    <w:div w:id="62423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cash-hub.org/resource/step-by-step-guide-for-rental-assistance-to-people-affected-by-crisi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2DED5BC5-7303-44D5-A695-846B6E1D9157}">
  <ds:schemaRefs>
    <ds:schemaRef ds:uri="http://schemas.openxmlformats.org/officeDocument/2006/bibliography"/>
  </ds:schemaRefs>
</ds:datastoreItem>
</file>

<file path=customXml/itemProps2.xml><?xml version="1.0" encoding="utf-8"?>
<ds:datastoreItem xmlns:ds="http://schemas.openxmlformats.org/officeDocument/2006/customXml" ds:itemID="{F6303FA8-A9F9-4A2E-9676-8A00555BBBC0}"/>
</file>

<file path=customXml/itemProps3.xml><?xml version="1.0" encoding="utf-8"?>
<ds:datastoreItem xmlns:ds="http://schemas.openxmlformats.org/officeDocument/2006/customXml" ds:itemID="{B67E312C-1321-46EB-974D-086609774BD5}">
  <ds:schemaRefs>
    <ds:schemaRef ds:uri="http://schemas.microsoft.com/sharepoint/v3/contenttype/forms"/>
  </ds:schemaRefs>
</ds:datastoreItem>
</file>

<file path=customXml/itemProps4.xml><?xml version="1.0" encoding="utf-8"?>
<ds:datastoreItem xmlns:ds="http://schemas.openxmlformats.org/officeDocument/2006/customXml" ds:itemID="{A010B8FE-76A2-4D58-BA2F-FAF18A381D3E}">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3394</Words>
  <Characters>19352</Characters>
  <Application>Microsoft Office Word</Application>
  <DocSecurity>0</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36</cp:revision>
  <cp:lastPrinted>2023-11-22T09:53:00Z</cp:lastPrinted>
  <dcterms:created xsi:type="dcterms:W3CDTF">2024-05-03T04:02:00Z</dcterms:created>
  <dcterms:modified xsi:type="dcterms:W3CDTF">2024-06-21T04:13:00Z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2023-04-06T10:54:03Z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57fd9f91-f21e-4cfa-9983-a1cc5bbb56d2</vt:lpwstr>
  </property>
  <property fmtid="{D5CDD505-2E9C-101B-9397-08002B2CF9AE}" pid="12" name="MSIP_Label_6627b15a-80ec-4ef7-8353-f32e3c89bf3e_ContentBits">
    <vt:lpwstr>2</vt:lpwstr>
  </property>
  <property fmtid="{D5CDD505-2E9C-101B-9397-08002B2CF9AE}" pid="13" name="MediaServiceImageTags">
    <vt:lpwstr/>
  </property>
</Properties>
</file>