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7731" w14:textId="6FC63A88" w:rsidR="00421BDC" w:rsidRDefault="00421BDC" w:rsidP="00421BDC">
      <w:pPr>
        <w:pStyle w:val="Title"/>
        <w:jc w:val="both"/>
        <w:rPr>
          <w:rFonts w:ascii="Arial" w:hAnsi="Arial" w:cs="Arial"/>
          <w:b/>
          <w:bCs/>
          <w:sz w:val="19"/>
          <w:szCs w:val="19"/>
        </w:rPr>
      </w:pPr>
    </w:p>
    <w:p w14:paraId="1C9BD251" w14:textId="0BF57C43" w:rsidR="00895BAF" w:rsidRPr="00346962" w:rsidRDefault="00F07BAA" w:rsidP="00DF37B1">
      <w:pPr>
        <w:pStyle w:val="Heading1"/>
        <w:tabs>
          <w:tab w:val="left" w:pos="1810"/>
        </w:tabs>
        <w:jc w:val="both"/>
        <w:rPr>
          <w:rFonts w:ascii="Century Gothic" w:hAnsi="Century Gothic" w:cs="Arial"/>
          <w:b/>
          <w:bCs/>
          <w:color w:val="F5333F"/>
          <w:sz w:val="22"/>
          <w:szCs w:val="22"/>
        </w:rPr>
      </w:pPr>
      <w:r w:rsidRPr="00346962">
        <w:rPr>
          <w:rFonts w:ascii="Century Gothic" w:hAnsi="Century Gothic" w:cs="Arial"/>
          <w:b/>
          <w:bCs/>
          <w:color w:val="F5333F"/>
          <w:sz w:val="22"/>
          <w:szCs w:val="22"/>
        </w:rPr>
        <w:t>Background</w:t>
      </w:r>
      <w:r w:rsidR="00DF37B1" w:rsidRPr="00346962">
        <w:rPr>
          <w:rFonts w:ascii="Century Gothic" w:hAnsi="Century Gothic" w:cs="Arial"/>
          <w:b/>
          <w:bCs/>
          <w:color w:val="F5333F"/>
          <w:sz w:val="22"/>
          <w:szCs w:val="22"/>
        </w:rPr>
        <w:tab/>
      </w:r>
    </w:p>
    <w:p w14:paraId="5D39A34F" w14:textId="23DF723F" w:rsidR="00F07BAA" w:rsidRPr="002C2ABA" w:rsidRDefault="00DF37B1" w:rsidP="00421BDC">
      <w:pPr>
        <w:jc w:val="both"/>
        <w:rPr>
          <w:rFonts w:ascii="Arial" w:hAnsi="Arial" w:cs="Arial"/>
          <w:sz w:val="19"/>
          <w:szCs w:val="19"/>
        </w:rPr>
      </w:pPr>
      <w:r>
        <w:rPr>
          <w:rFonts w:ascii="Arial" w:hAnsi="Arial" w:cs="Arial"/>
          <w:sz w:val="19"/>
          <w:szCs w:val="19"/>
        </w:rPr>
        <w:br/>
      </w:r>
      <w:r w:rsidR="005862B0" w:rsidRPr="002C2ABA">
        <w:rPr>
          <w:rFonts w:ascii="Arial" w:hAnsi="Arial" w:cs="Arial"/>
          <w:sz w:val="19"/>
          <w:szCs w:val="19"/>
        </w:rPr>
        <w:t>The Red Cross Red Crescent (RCRC)</w:t>
      </w:r>
      <w:r w:rsidR="00F07BAA" w:rsidRPr="002C2ABA">
        <w:rPr>
          <w:rFonts w:ascii="Arial" w:hAnsi="Arial" w:cs="Arial"/>
          <w:sz w:val="19"/>
          <w:szCs w:val="19"/>
        </w:rPr>
        <w:t xml:space="preserve"> has been working in rental assistance programming for a number of years and in different regions across the globe. </w:t>
      </w:r>
      <w:r w:rsidR="00AF1276" w:rsidRPr="002C2ABA">
        <w:rPr>
          <w:rFonts w:ascii="Arial" w:hAnsi="Arial" w:cs="Arial"/>
          <w:sz w:val="19"/>
          <w:szCs w:val="19"/>
        </w:rPr>
        <w:t>These Standard Operating Procedures (</w:t>
      </w:r>
      <w:proofErr w:type="spellStart"/>
      <w:r w:rsidR="00AF1276" w:rsidRPr="002C2ABA">
        <w:rPr>
          <w:rFonts w:ascii="Arial" w:hAnsi="Arial" w:cs="Arial"/>
          <w:sz w:val="19"/>
          <w:szCs w:val="19"/>
        </w:rPr>
        <w:t>SoPs</w:t>
      </w:r>
      <w:proofErr w:type="spellEnd"/>
      <w:r w:rsidR="00AF1276" w:rsidRPr="002C2ABA">
        <w:rPr>
          <w:rFonts w:ascii="Arial" w:hAnsi="Arial" w:cs="Arial"/>
          <w:sz w:val="19"/>
          <w:szCs w:val="19"/>
        </w:rPr>
        <w:t xml:space="preserve">) </w:t>
      </w:r>
      <w:r w:rsidR="00DF70AE" w:rsidRPr="002C2ABA">
        <w:rPr>
          <w:rFonts w:ascii="Arial" w:hAnsi="Arial" w:cs="Arial"/>
          <w:sz w:val="19"/>
          <w:szCs w:val="19"/>
        </w:rPr>
        <w:t xml:space="preserve">were </w:t>
      </w:r>
      <w:r w:rsidR="00AF1276" w:rsidRPr="002C2ABA">
        <w:rPr>
          <w:rFonts w:ascii="Arial" w:hAnsi="Arial" w:cs="Arial"/>
          <w:sz w:val="19"/>
          <w:szCs w:val="19"/>
        </w:rPr>
        <w:t>initially developed in 2023 to capitalise on the guidance, process and tools developed to date, with a stronger focus on the experience of delivering Rental Assistance in the Bahamas (Hurricane Dorian 2019 response), St Vincent and the Grenadines (La Soufriere volcanic eruption 2021)</w:t>
      </w:r>
      <w:r w:rsidR="002D0F81" w:rsidRPr="002C2ABA">
        <w:rPr>
          <w:rFonts w:ascii="Arial" w:hAnsi="Arial" w:cs="Arial"/>
          <w:sz w:val="19"/>
          <w:szCs w:val="19"/>
        </w:rPr>
        <w:t xml:space="preserve"> and</w:t>
      </w:r>
      <w:r w:rsidR="00AF1276" w:rsidRPr="002C2ABA">
        <w:rPr>
          <w:rFonts w:ascii="Arial" w:hAnsi="Arial" w:cs="Arial"/>
          <w:sz w:val="19"/>
          <w:szCs w:val="19"/>
        </w:rPr>
        <w:t xml:space="preserve"> Slovakia and Poland (</w:t>
      </w:r>
      <w:r w:rsidR="000E10EF" w:rsidRPr="002C2ABA">
        <w:rPr>
          <w:rFonts w:ascii="Arial" w:hAnsi="Arial" w:cs="Arial"/>
          <w:sz w:val="19"/>
          <w:szCs w:val="19"/>
        </w:rPr>
        <w:t xml:space="preserve">2022-2023 Ukraine </w:t>
      </w:r>
      <w:r w:rsidR="007178A4" w:rsidRPr="002C2ABA">
        <w:rPr>
          <w:rFonts w:ascii="Arial" w:hAnsi="Arial" w:cs="Arial"/>
          <w:sz w:val="19"/>
          <w:szCs w:val="19"/>
        </w:rPr>
        <w:t>population movement response</w:t>
      </w:r>
      <w:r w:rsidR="00AF1276" w:rsidRPr="002C2ABA">
        <w:rPr>
          <w:rFonts w:ascii="Arial" w:hAnsi="Arial" w:cs="Arial"/>
          <w:sz w:val="19"/>
          <w:szCs w:val="19"/>
        </w:rPr>
        <w:t>). Documents have been gathered and organised</w:t>
      </w:r>
      <w:r w:rsidR="00F07BAA" w:rsidRPr="002C2ABA">
        <w:rPr>
          <w:rFonts w:ascii="Arial" w:hAnsi="Arial" w:cs="Arial"/>
          <w:sz w:val="19"/>
          <w:szCs w:val="19"/>
        </w:rPr>
        <w:t xml:space="preserve"> to assist </w:t>
      </w:r>
      <w:r w:rsidR="005862B0" w:rsidRPr="002C2ABA">
        <w:rPr>
          <w:rFonts w:ascii="Arial" w:hAnsi="Arial" w:cs="Arial"/>
          <w:sz w:val="19"/>
          <w:szCs w:val="19"/>
        </w:rPr>
        <w:t>RCRC</w:t>
      </w:r>
      <w:r w:rsidR="00F07BAA" w:rsidRPr="002C2ABA">
        <w:rPr>
          <w:rFonts w:ascii="Arial" w:hAnsi="Arial" w:cs="Arial"/>
          <w:sz w:val="19"/>
          <w:szCs w:val="19"/>
        </w:rPr>
        <w:t xml:space="preserve"> staff and volunteers to increase the speed of implementation and timeliness of support</w:t>
      </w:r>
      <w:r w:rsidR="00402FEA" w:rsidRPr="002C2ABA">
        <w:rPr>
          <w:rFonts w:ascii="Arial" w:hAnsi="Arial" w:cs="Arial"/>
          <w:sz w:val="19"/>
          <w:szCs w:val="19"/>
        </w:rPr>
        <w:t>, and to assist with the delivery of</w:t>
      </w:r>
      <w:r w:rsidR="00F07BAA" w:rsidRPr="002C2ABA">
        <w:rPr>
          <w:rFonts w:ascii="Arial" w:hAnsi="Arial" w:cs="Arial"/>
          <w:sz w:val="19"/>
          <w:szCs w:val="19"/>
        </w:rPr>
        <w:t xml:space="preserve"> rental assistance </w:t>
      </w:r>
      <w:r w:rsidR="00402FEA" w:rsidRPr="002C2ABA">
        <w:rPr>
          <w:rFonts w:ascii="Arial" w:hAnsi="Arial" w:cs="Arial"/>
          <w:sz w:val="19"/>
          <w:szCs w:val="19"/>
        </w:rPr>
        <w:t>at</w:t>
      </w:r>
      <w:r w:rsidR="00F07BAA" w:rsidRPr="002C2ABA">
        <w:rPr>
          <w:rFonts w:ascii="Arial" w:hAnsi="Arial" w:cs="Arial"/>
          <w:sz w:val="19"/>
          <w:szCs w:val="19"/>
        </w:rPr>
        <w:t xml:space="preserve"> scale </w:t>
      </w:r>
      <w:r w:rsidR="00402FEA" w:rsidRPr="002C2ABA">
        <w:rPr>
          <w:rFonts w:ascii="Arial" w:hAnsi="Arial" w:cs="Arial"/>
          <w:sz w:val="19"/>
          <w:szCs w:val="19"/>
        </w:rPr>
        <w:t>(</w:t>
      </w:r>
      <w:r w:rsidR="00821492" w:rsidRPr="002C2ABA">
        <w:rPr>
          <w:rFonts w:ascii="Arial" w:hAnsi="Arial" w:cs="Arial"/>
          <w:sz w:val="19"/>
          <w:szCs w:val="19"/>
        </w:rPr>
        <w:t>as</w:t>
      </w:r>
      <w:r w:rsidR="00F07BAA" w:rsidRPr="002C2ABA">
        <w:rPr>
          <w:rFonts w:ascii="Arial" w:hAnsi="Arial" w:cs="Arial"/>
          <w:sz w:val="19"/>
          <w:szCs w:val="19"/>
        </w:rPr>
        <w:t xml:space="preserve"> appropriate</w:t>
      </w:r>
      <w:r w:rsidR="00402FEA" w:rsidRPr="002C2ABA">
        <w:rPr>
          <w:rFonts w:ascii="Arial" w:hAnsi="Arial" w:cs="Arial"/>
          <w:sz w:val="19"/>
          <w:szCs w:val="19"/>
        </w:rPr>
        <w:t>)</w:t>
      </w:r>
      <w:r w:rsidR="00F07BAA" w:rsidRPr="002C2ABA">
        <w:rPr>
          <w:rFonts w:ascii="Arial" w:hAnsi="Arial" w:cs="Arial"/>
          <w:sz w:val="19"/>
          <w:szCs w:val="19"/>
        </w:rPr>
        <w:t>.</w:t>
      </w:r>
    </w:p>
    <w:p w14:paraId="5F68343F" w14:textId="400C41D1" w:rsidR="002B357E" w:rsidRPr="00346962" w:rsidRDefault="002B357E" w:rsidP="00421BDC">
      <w:pPr>
        <w:pStyle w:val="Heading1"/>
        <w:jc w:val="both"/>
        <w:rPr>
          <w:rFonts w:ascii="Century Gothic" w:hAnsi="Century Gothic" w:cs="Arial"/>
          <w:b/>
          <w:bCs/>
          <w:color w:val="F5333F"/>
          <w:sz w:val="22"/>
          <w:szCs w:val="22"/>
        </w:rPr>
      </w:pPr>
      <w:r w:rsidRPr="00346962">
        <w:rPr>
          <w:rFonts w:ascii="Century Gothic" w:hAnsi="Century Gothic" w:cs="Arial"/>
          <w:b/>
          <w:bCs/>
          <w:color w:val="F5333F"/>
          <w:sz w:val="22"/>
          <w:szCs w:val="22"/>
        </w:rPr>
        <w:t>Audience</w:t>
      </w:r>
    </w:p>
    <w:p w14:paraId="5B84A28B" w14:textId="46D4511E" w:rsidR="002B357E" w:rsidRPr="00346962" w:rsidRDefault="00DF37B1" w:rsidP="00421BDC">
      <w:pPr>
        <w:jc w:val="both"/>
        <w:rPr>
          <w:rFonts w:ascii="Arial" w:hAnsi="Arial" w:cs="Arial"/>
          <w:sz w:val="19"/>
          <w:szCs w:val="19"/>
        </w:rPr>
      </w:pPr>
      <w:r>
        <w:rPr>
          <w:rFonts w:ascii="Arial" w:hAnsi="Arial" w:cs="Arial"/>
          <w:sz w:val="19"/>
          <w:szCs w:val="19"/>
        </w:rPr>
        <w:br/>
      </w:r>
      <w:r w:rsidR="002B357E" w:rsidRPr="00346962">
        <w:rPr>
          <w:rFonts w:ascii="Arial" w:hAnsi="Arial" w:cs="Arial"/>
          <w:sz w:val="19"/>
          <w:szCs w:val="19"/>
        </w:rPr>
        <w:t xml:space="preserve">The audience of these documents are the staff and volunteers of RCRC who are developing, </w:t>
      </w:r>
      <w:r w:rsidR="000B0A6A" w:rsidRPr="00346962">
        <w:rPr>
          <w:rFonts w:ascii="Arial" w:hAnsi="Arial" w:cs="Arial"/>
          <w:sz w:val="19"/>
          <w:szCs w:val="19"/>
        </w:rPr>
        <w:t>implementing,</w:t>
      </w:r>
      <w:r w:rsidR="002B357E" w:rsidRPr="00346962">
        <w:rPr>
          <w:rFonts w:ascii="Arial" w:hAnsi="Arial" w:cs="Arial"/>
          <w:sz w:val="19"/>
          <w:szCs w:val="19"/>
        </w:rPr>
        <w:t xml:space="preserve"> or modifying a rental assistance programme. This include</w:t>
      </w:r>
      <w:r w:rsidR="00AF1276" w:rsidRPr="00346962">
        <w:rPr>
          <w:rFonts w:ascii="Arial" w:hAnsi="Arial" w:cs="Arial"/>
          <w:sz w:val="19"/>
          <w:szCs w:val="19"/>
        </w:rPr>
        <w:t>s</w:t>
      </w:r>
      <w:r w:rsidR="002B357E" w:rsidRPr="00346962">
        <w:rPr>
          <w:rFonts w:ascii="Arial" w:hAnsi="Arial" w:cs="Arial"/>
          <w:sz w:val="19"/>
          <w:szCs w:val="19"/>
        </w:rPr>
        <w:t xml:space="preserve"> those who </w:t>
      </w:r>
      <w:r w:rsidR="00821492" w:rsidRPr="00346962">
        <w:rPr>
          <w:rFonts w:ascii="Arial" w:hAnsi="Arial" w:cs="Arial"/>
          <w:sz w:val="19"/>
          <w:szCs w:val="19"/>
        </w:rPr>
        <w:t>should</w:t>
      </w:r>
      <w:r w:rsidR="002B357E" w:rsidRPr="00346962">
        <w:rPr>
          <w:rFonts w:ascii="Arial" w:hAnsi="Arial" w:cs="Arial"/>
          <w:sz w:val="19"/>
          <w:szCs w:val="19"/>
        </w:rPr>
        <w:t xml:space="preserve"> be involved in a successful rental assistance programme, </w:t>
      </w:r>
      <w:r w:rsidR="000B0A6A" w:rsidRPr="00346962">
        <w:rPr>
          <w:rFonts w:ascii="Arial" w:hAnsi="Arial" w:cs="Arial"/>
          <w:sz w:val="19"/>
          <w:szCs w:val="19"/>
        </w:rPr>
        <w:t>including</w:t>
      </w:r>
      <w:r w:rsidR="002B357E" w:rsidRPr="00346962">
        <w:rPr>
          <w:rFonts w:ascii="Arial" w:hAnsi="Arial" w:cs="Arial"/>
          <w:sz w:val="19"/>
          <w:szCs w:val="19"/>
        </w:rPr>
        <w:t xml:space="preserve"> </w:t>
      </w:r>
      <w:r w:rsidR="00E27B58" w:rsidRPr="00346962">
        <w:rPr>
          <w:rFonts w:ascii="Arial" w:hAnsi="Arial" w:cs="Arial"/>
          <w:sz w:val="19"/>
          <w:szCs w:val="19"/>
        </w:rPr>
        <w:t>Shelter and Settlements</w:t>
      </w:r>
      <w:r w:rsidR="005F3E62" w:rsidRPr="00346962">
        <w:rPr>
          <w:rFonts w:ascii="Arial" w:hAnsi="Arial" w:cs="Arial"/>
          <w:sz w:val="19"/>
          <w:szCs w:val="19"/>
        </w:rPr>
        <w:t>;</w:t>
      </w:r>
      <w:r w:rsidR="00E27B58" w:rsidRPr="00346962">
        <w:rPr>
          <w:rFonts w:ascii="Arial" w:hAnsi="Arial" w:cs="Arial"/>
          <w:sz w:val="19"/>
          <w:szCs w:val="19"/>
        </w:rPr>
        <w:t xml:space="preserve"> </w:t>
      </w:r>
      <w:r w:rsidR="002B357E" w:rsidRPr="00346962">
        <w:rPr>
          <w:rFonts w:ascii="Arial" w:hAnsi="Arial" w:cs="Arial"/>
          <w:sz w:val="19"/>
          <w:szCs w:val="19"/>
        </w:rPr>
        <w:t>Migration and Displacement (M&amp;D)</w:t>
      </w:r>
      <w:r w:rsidR="000E1790" w:rsidRPr="00346962">
        <w:rPr>
          <w:rFonts w:ascii="Arial" w:hAnsi="Arial" w:cs="Arial"/>
          <w:sz w:val="19"/>
          <w:szCs w:val="19"/>
        </w:rPr>
        <w:t>;</w:t>
      </w:r>
      <w:r w:rsidR="002B357E" w:rsidRPr="00346962">
        <w:rPr>
          <w:rFonts w:ascii="Arial" w:hAnsi="Arial" w:cs="Arial"/>
          <w:sz w:val="19"/>
          <w:szCs w:val="19"/>
        </w:rPr>
        <w:t xml:space="preserve"> Protection</w:t>
      </w:r>
      <w:r w:rsidR="000E1790" w:rsidRPr="00346962">
        <w:rPr>
          <w:rFonts w:ascii="Arial" w:hAnsi="Arial" w:cs="Arial"/>
          <w:sz w:val="19"/>
          <w:szCs w:val="19"/>
        </w:rPr>
        <w:t>,</w:t>
      </w:r>
      <w:r w:rsidR="002B357E" w:rsidRPr="00346962">
        <w:rPr>
          <w:rFonts w:ascii="Arial" w:hAnsi="Arial" w:cs="Arial"/>
          <w:sz w:val="19"/>
          <w:szCs w:val="19"/>
        </w:rPr>
        <w:t xml:space="preserve"> Gender and Inclusion (PGI)</w:t>
      </w:r>
      <w:r w:rsidR="01DF1361" w:rsidRPr="00346962">
        <w:rPr>
          <w:rFonts w:ascii="Arial" w:hAnsi="Arial" w:cs="Arial"/>
          <w:sz w:val="19"/>
          <w:szCs w:val="19"/>
        </w:rPr>
        <w:t xml:space="preserve"> including Safeguarding</w:t>
      </w:r>
      <w:r w:rsidR="000E1790" w:rsidRPr="00346962">
        <w:rPr>
          <w:rFonts w:ascii="Arial" w:hAnsi="Arial" w:cs="Arial"/>
          <w:sz w:val="19"/>
          <w:szCs w:val="19"/>
        </w:rPr>
        <w:t>;</w:t>
      </w:r>
      <w:r w:rsidR="00A900C2" w:rsidRPr="00346962">
        <w:rPr>
          <w:rFonts w:ascii="Arial" w:hAnsi="Arial" w:cs="Arial"/>
          <w:sz w:val="19"/>
          <w:szCs w:val="19"/>
        </w:rPr>
        <w:t xml:space="preserve"> </w:t>
      </w:r>
      <w:r w:rsidR="00102430" w:rsidRPr="00346962">
        <w:rPr>
          <w:rFonts w:ascii="Arial" w:hAnsi="Arial" w:cs="Arial"/>
          <w:sz w:val="19"/>
          <w:szCs w:val="19"/>
        </w:rPr>
        <w:t>Community Engagement and Accountability (CEA)</w:t>
      </w:r>
      <w:r w:rsidR="000E1790" w:rsidRPr="00346962">
        <w:rPr>
          <w:rFonts w:ascii="Arial" w:hAnsi="Arial" w:cs="Arial"/>
          <w:sz w:val="19"/>
          <w:szCs w:val="19"/>
        </w:rPr>
        <w:t>;</w:t>
      </w:r>
      <w:r w:rsidR="00B02634" w:rsidRPr="00346962">
        <w:rPr>
          <w:rFonts w:ascii="Arial" w:hAnsi="Arial" w:cs="Arial"/>
          <w:sz w:val="19"/>
          <w:szCs w:val="19"/>
        </w:rPr>
        <w:t xml:space="preserve"> </w:t>
      </w:r>
      <w:r w:rsidR="002B357E" w:rsidRPr="00346962">
        <w:rPr>
          <w:rFonts w:ascii="Arial" w:hAnsi="Arial" w:cs="Arial"/>
          <w:sz w:val="19"/>
          <w:szCs w:val="19"/>
        </w:rPr>
        <w:t>Cash and Voucher Assistance (CVA)</w:t>
      </w:r>
      <w:r w:rsidR="000E1790" w:rsidRPr="00346962">
        <w:rPr>
          <w:rFonts w:ascii="Arial" w:hAnsi="Arial" w:cs="Arial"/>
          <w:sz w:val="19"/>
          <w:szCs w:val="19"/>
        </w:rPr>
        <w:t>;</w:t>
      </w:r>
      <w:r w:rsidR="002B357E" w:rsidRPr="00346962">
        <w:rPr>
          <w:rFonts w:ascii="Arial" w:hAnsi="Arial" w:cs="Arial"/>
          <w:sz w:val="19"/>
          <w:szCs w:val="19"/>
        </w:rPr>
        <w:t xml:space="preserve"> Livelihoods</w:t>
      </w:r>
      <w:r w:rsidR="000E1790" w:rsidRPr="00346962">
        <w:rPr>
          <w:rFonts w:ascii="Arial" w:hAnsi="Arial" w:cs="Arial"/>
          <w:sz w:val="19"/>
          <w:szCs w:val="19"/>
        </w:rPr>
        <w:t>;</w:t>
      </w:r>
      <w:r w:rsidR="002B357E" w:rsidRPr="00346962">
        <w:rPr>
          <w:rFonts w:ascii="Arial" w:hAnsi="Arial" w:cs="Arial"/>
          <w:sz w:val="19"/>
          <w:szCs w:val="19"/>
        </w:rPr>
        <w:t xml:space="preserve"> Information Management</w:t>
      </w:r>
      <w:r w:rsidR="000E1790" w:rsidRPr="00346962">
        <w:rPr>
          <w:rFonts w:ascii="Arial" w:hAnsi="Arial" w:cs="Arial"/>
          <w:sz w:val="19"/>
          <w:szCs w:val="19"/>
        </w:rPr>
        <w:t>;</w:t>
      </w:r>
      <w:r w:rsidR="002B357E" w:rsidRPr="00346962">
        <w:rPr>
          <w:rFonts w:ascii="Arial" w:hAnsi="Arial" w:cs="Arial"/>
          <w:sz w:val="19"/>
          <w:szCs w:val="19"/>
        </w:rPr>
        <w:t xml:space="preserve"> Logistics, Finance and Operational management colleagues.</w:t>
      </w:r>
    </w:p>
    <w:p w14:paraId="67F0AE82" w14:textId="5D8757CC" w:rsidR="002B357E" w:rsidRPr="00346962" w:rsidRDefault="002B357E" w:rsidP="00421BDC">
      <w:pPr>
        <w:pStyle w:val="Heading1"/>
        <w:jc w:val="both"/>
        <w:rPr>
          <w:rFonts w:ascii="Century Gothic" w:hAnsi="Century Gothic" w:cs="Arial"/>
          <w:b/>
          <w:bCs/>
          <w:color w:val="F5333F"/>
          <w:sz w:val="22"/>
          <w:szCs w:val="22"/>
        </w:rPr>
      </w:pPr>
      <w:r w:rsidRPr="00346962">
        <w:rPr>
          <w:rFonts w:ascii="Century Gothic" w:hAnsi="Century Gothic" w:cs="Arial"/>
          <w:b/>
          <w:bCs/>
          <w:color w:val="F5333F"/>
          <w:sz w:val="22"/>
          <w:szCs w:val="22"/>
        </w:rPr>
        <w:t>Definition of Rental Assistance Programming</w:t>
      </w:r>
    </w:p>
    <w:p w14:paraId="77205AE0" w14:textId="3F9DF1C9" w:rsidR="002B357E" w:rsidRPr="00346962" w:rsidRDefault="00DF37B1" w:rsidP="00421BDC">
      <w:pPr>
        <w:jc w:val="both"/>
        <w:rPr>
          <w:rFonts w:ascii="Arial" w:hAnsi="Arial" w:cs="Arial"/>
          <w:sz w:val="19"/>
          <w:szCs w:val="19"/>
        </w:rPr>
      </w:pPr>
      <w:bookmarkStart w:id="0" w:name="_Hlk131607926"/>
      <w:r>
        <w:rPr>
          <w:rFonts w:ascii="Arial" w:hAnsi="Arial" w:cs="Arial"/>
          <w:sz w:val="19"/>
          <w:szCs w:val="19"/>
        </w:rPr>
        <w:br/>
      </w:r>
      <w:r w:rsidR="002B357E" w:rsidRPr="00346962">
        <w:rPr>
          <w:rFonts w:ascii="Arial" w:hAnsi="Arial" w:cs="Arial"/>
          <w:sz w:val="19"/>
          <w:szCs w:val="19"/>
        </w:rPr>
        <w:t xml:space="preserve">The following is extracted with small modifications </w:t>
      </w:r>
      <w:r w:rsidR="00F45EA3" w:rsidRPr="00346962">
        <w:rPr>
          <w:rFonts w:ascii="Arial" w:hAnsi="Arial" w:cs="Arial"/>
          <w:sz w:val="19"/>
          <w:szCs w:val="19"/>
        </w:rPr>
        <w:t>from</w:t>
      </w:r>
      <w:r w:rsidR="002B357E" w:rsidRPr="00346962">
        <w:rPr>
          <w:rFonts w:ascii="Arial" w:hAnsi="Arial" w:cs="Arial"/>
          <w:sz w:val="19"/>
          <w:szCs w:val="19"/>
        </w:rPr>
        <w:t xml:space="preserve"> the definition provided</w:t>
      </w:r>
      <w:r w:rsidR="00F45EA3" w:rsidRPr="00346962">
        <w:rPr>
          <w:rFonts w:ascii="Arial" w:hAnsi="Arial" w:cs="Arial"/>
          <w:sz w:val="19"/>
          <w:szCs w:val="19"/>
        </w:rPr>
        <w:t xml:space="preserve"> in the</w:t>
      </w:r>
      <w:r w:rsidR="002B357E" w:rsidRPr="00346962">
        <w:rPr>
          <w:rFonts w:ascii="Arial" w:hAnsi="Arial" w:cs="Arial"/>
          <w:sz w:val="19"/>
          <w:szCs w:val="19"/>
        </w:rPr>
        <w:t xml:space="preserve"> </w:t>
      </w:r>
      <w:hyperlink r:id="rId11" w:history="1">
        <w:r w:rsidR="002B357E" w:rsidRPr="00346962">
          <w:rPr>
            <w:rStyle w:val="Hyperlink"/>
            <w:rFonts w:ascii="Arial" w:hAnsi="Arial" w:cs="Arial"/>
            <w:sz w:val="19"/>
            <w:szCs w:val="19"/>
          </w:rPr>
          <w:t>IFRC (2020) Step-by-step guide for rental assistance to people affected by crisis</w:t>
        </w:r>
      </w:hyperlink>
      <w:r w:rsidR="002B357E" w:rsidRPr="00346962">
        <w:rPr>
          <w:rStyle w:val="Hyperlink"/>
          <w:rFonts w:ascii="Arial" w:hAnsi="Arial" w:cs="Arial"/>
          <w:sz w:val="19"/>
          <w:szCs w:val="19"/>
        </w:rPr>
        <w:t>.</w:t>
      </w:r>
      <w:r w:rsidR="002B357E" w:rsidRPr="00346962">
        <w:rPr>
          <w:rFonts w:ascii="Arial" w:hAnsi="Arial" w:cs="Arial"/>
          <w:sz w:val="19"/>
          <w:szCs w:val="19"/>
        </w:rPr>
        <w:t xml:space="preserve"> </w:t>
      </w:r>
    </w:p>
    <w:bookmarkEnd w:id="0"/>
    <w:p w14:paraId="378B42C0" w14:textId="33517B99" w:rsidR="00E3116E" w:rsidRPr="00346962" w:rsidRDefault="002B357E" w:rsidP="00421BDC">
      <w:pPr>
        <w:jc w:val="both"/>
        <w:rPr>
          <w:rFonts w:ascii="Arial" w:hAnsi="Arial" w:cs="Arial"/>
          <w:sz w:val="19"/>
          <w:szCs w:val="19"/>
        </w:rPr>
      </w:pPr>
      <w:r w:rsidRPr="00346962">
        <w:rPr>
          <w:rFonts w:ascii="Arial" w:hAnsi="Arial" w:cs="Arial"/>
          <w:sz w:val="19"/>
          <w:szCs w:val="19"/>
        </w:rPr>
        <w:t>Rental assistance programmes provide support to people in need</w:t>
      </w:r>
      <w:r w:rsidR="005C3292" w:rsidRPr="00346962">
        <w:rPr>
          <w:rStyle w:val="FootnoteReference"/>
          <w:rFonts w:ascii="Arial" w:hAnsi="Arial" w:cs="Arial"/>
          <w:sz w:val="19"/>
          <w:szCs w:val="19"/>
        </w:rPr>
        <w:footnoteReference w:id="2"/>
      </w:r>
      <w:r w:rsidRPr="00346962">
        <w:rPr>
          <w:rFonts w:ascii="Arial" w:hAnsi="Arial" w:cs="Arial"/>
          <w:sz w:val="19"/>
          <w:szCs w:val="19"/>
        </w:rPr>
        <w:t xml:space="preserve"> of shelter and protection and uses or develops</w:t>
      </w:r>
      <w:r w:rsidRPr="00346962">
        <w:rPr>
          <w:rStyle w:val="FootnoteReference"/>
          <w:rFonts w:ascii="Arial" w:hAnsi="Arial" w:cs="Arial"/>
          <w:sz w:val="19"/>
          <w:szCs w:val="19"/>
        </w:rPr>
        <w:footnoteReference w:id="3"/>
      </w:r>
      <w:r w:rsidRPr="00346962">
        <w:rPr>
          <w:rFonts w:ascii="Arial" w:hAnsi="Arial" w:cs="Arial"/>
          <w:sz w:val="19"/>
          <w:szCs w:val="19"/>
        </w:rPr>
        <w:t xml:space="preserve"> the rental housing market to meet this need. This is </w:t>
      </w:r>
      <w:r w:rsidR="00895BA3" w:rsidRPr="00346962">
        <w:rPr>
          <w:rFonts w:ascii="Arial" w:hAnsi="Arial" w:cs="Arial"/>
          <w:sz w:val="19"/>
          <w:szCs w:val="19"/>
        </w:rPr>
        <w:t>delivered</w:t>
      </w:r>
      <w:r w:rsidRPr="00346962">
        <w:rPr>
          <w:rFonts w:ascii="Arial" w:hAnsi="Arial" w:cs="Arial"/>
          <w:sz w:val="19"/>
          <w:szCs w:val="19"/>
        </w:rPr>
        <w:t xml:space="preserve"> through a number of </w:t>
      </w:r>
      <w:r w:rsidR="005E277C" w:rsidRPr="00346962">
        <w:rPr>
          <w:rFonts w:ascii="Arial" w:hAnsi="Arial" w:cs="Arial"/>
          <w:sz w:val="19"/>
          <w:szCs w:val="19"/>
        </w:rPr>
        <w:t>assistance components</w:t>
      </w:r>
      <w:r w:rsidRPr="00346962">
        <w:rPr>
          <w:rFonts w:ascii="Arial" w:hAnsi="Arial" w:cs="Arial"/>
          <w:sz w:val="19"/>
          <w:szCs w:val="19"/>
        </w:rPr>
        <w:t xml:space="preserve"> including providing information on the housing rental market, technical support and legal advice on agreements and payments, economic support to cover its cost, and advocacy on securing access for those in need.</w:t>
      </w:r>
      <w:r w:rsidR="005E277C" w:rsidRPr="00346962">
        <w:rPr>
          <w:rFonts w:ascii="Arial" w:hAnsi="Arial" w:cs="Arial"/>
          <w:sz w:val="19"/>
          <w:szCs w:val="19"/>
        </w:rPr>
        <w:t xml:space="preserve"> Programmes </w:t>
      </w:r>
      <w:r w:rsidR="00E3116E" w:rsidRPr="00346962">
        <w:rPr>
          <w:rFonts w:ascii="Arial" w:hAnsi="Arial" w:cs="Arial"/>
          <w:sz w:val="19"/>
          <w:szCs w:val="19"/>
        </w:rPr>
        <w:t>may</w:t>
      </w:r>
      <w:r w:rsidR="005E277C" w:rsidRPr="00346962">
        <w:rPr>
          <w:rFonts w:ascii="Arial" w:hAnsi="Arial" w:cs="Arial"/>
          <w:sz w:val="19"/>
          <w:szCs w:val="19"/>
        </w:rPr>
        <w:t xml:space="preserve"> have a range of components and assistance can be </w:t>
      </w:r>
      <w:r w:rsidR="00E3116E" w:rsidRPr="00346962">
        <w:rPr>
          <w:rFonts w:ascii="Arial" w:hAnsi="Arial" w:cs="Arial"/>
          <w:sz w:val="19"/>
          <w:szCs w:val="19"/>
        </w:rPr>
        <w:t>at</w:t>
      </w:r>
      <w:r w:rsidR="005E277C" w:rsidRPr="00346962">
        <w:rPr>
          <w:rFonts w:ascii="Arial" w:hAnsi="Arial" w:cs="Arial"/>
          <w:sz w:val="19"/>
          <w:szCs w:val="19"/>
        </w:rPr>
        <w:t xml:space="preserve"> different levels depending on the approach adopted.</w:t>
      </w:r>
      <w:r w:rsidRPr="00346962">
        <w:rPr>
          <w:rFonts w:ascii="Arial" w:hAnsi="Arial" w:cs="Arial"/>
          <w:sz w:val="19"/>
          <w:szCs w:val="19"/>
        </w:rPr>
        <w:t xml:space="preserve"> </w:t>
      </w:r>
    </w:p>
    <w:p w14:paraId="3ED7A19E" w14:textId="57FF67CF" w:rsidR="00F02EFB" w:rsidRPr="00346962" w:rsidRDefault="002B357E" w:rsidP="00421BDC">
      <w:pPr>
        <w:jc w:val="both"/>
        <w:rPr>
          <w:rFonts w:ascii="Arial" w:hAnsi="Arial" w:cs="Arial"/>
          <w:sz w:val="19"/>
          <w:szCs w:val="19"/>
        </w:rPr>
      </w:pPr>
      <w:r w:rsidRPr="00346962">
        <w:rPr>
          <w:rFonts w:ascii="Arial" w:hAnsi="Arial" w:cs="Arial"/>
          <w:sz w:val="19"/>
          <w:szCs w:val="19"/>
        </w:rPr>
        <w:t>Rental payments can be provided as cash and voucher assistance (CVA) directly to the people in need of accommodation, or as a payment to property owners or service providers to enable access to rental accommodation for those in need. As such, rental payments are considered as a market-based intervention</w:t>
      </w:r>
      <w:r w:rsidR="005B3ABD" w:rsidRPr="00346962">
        <w:rPr>
          <w:rFonts w:ascii="Arial" w:hAnsi="Arial" w:cs="Arial"/>
          <w:sz w:val="19"/>
          <w:szCs w:val="19"/>
        </w:rPr>
        <w:t>,</w:t>
      </w:r>
      <w:r w:rsidRPr="00346962">
        <w:rPr>
          <w:rFonts w:ascii="Arial" w:hAnsi="Arial" w:cs="Arial"/>
          <w:sz w:val="19"/>
          <w:szCs w:val="19"/>
        </w:rPr>
        <w:t xml:space="preserve"> with the programme helping the target population access accommodation through the local market provision.</w:t>
      </w:r>
      <w:r w:rsidR="00E3116E" w:rsidRPr="00346962">
        <w:rPr>
          <w:rFonts w:ascii="Arial" w:hAnsi="Arial" w:cs="Arial"/>
          <w:sz w:val="19"/>
          <w:szCs w:val="19"/>
        </w:rPr>
        <w:t xml:space="preserve"> </w:t>
      </w:r>
      <w:r w:rsidR="00F02EFB" w:rsidRPr="00346962">
        <w:rPr>
          <w:rFonts w:ascii="Arial" w:hAnsi="Arial" w:cs="Arial"/>
          <w:sz w:val="19"/>
          <w:szCs w:val="19"/>
        </w:rPr>
        <w:t xml:space="preserve">Rental assistance </w:t>
      </w:r>
      <w:r w:rsidR="00842BD0" w:rsidRPr="00346962">
        <w:rPr>
          <w:rFonts w:ascii="Arial" w:hAnsi="Arial" w:cs="Arial"/>
          <w:sz w:val="19"/>
          <w:szCs w:val="19"/>
        </w:rPr>
        <w:t xml:space="preserve">also </w:t>
      </w:r>
      <w:r w:rsidR="00F02EFB" w:rsidRPr="00346962">
        <w:rPr>
          <w:rFonts w:ascii="Arial" w:hAnsi="Arial" w:cs="Arial"/>
          <w:sz w:val="19"/>
          <w:szCs w:val="19"/>
        </w:rPr>
        <w:t>contributes to achieving protection, inclusion,</w:t>
      </w:r>
      <w:r w:rsidR="009A49B4" w:rsidRPr="00346962">
        <w:rPr>
          <w:rFonts w:ascii="Arial" w:hAnsi="Arial" w:cs="Arial"/>
          <w:sz w:val="19"/>
          <w:szCs w:val="19"/>
        </w:rPr>
        <w:t xml:space="preserve"> </w:t>
      </w:r>
      <w:r w:rsidR="006114A3" w:rsidRPr="00346962">
        <w:rPr>
          <w:rFonts w:ascii="Arial" w:hAnsi="Arial" w:cs="Arial"/>
          <w:sz w:val="19"/>
          <w:szCs w:val="19"/>
        </w:rPr>
        <w:t xml:space="preserve">social-economic integration and </w:t>
      </w:r>
      <w:r w:rsidR="00F02EFB" w:rsidRPr="00346962">
        <w:rPr>
          <w:rFonts w:ascii="Arial" w:hAnsi="Arial" w:cs="Arial"/>
          <w:sz w:val="19"/>
          <w:szCs w:val="19"/>
        </w:rPr>
        <w:t xml:space="preserve">empowerment </w:t>
      </w:r>
      <w:r w:rsidR="00842BD0" w:rsidRPr="00346962">
        <w:rPr>
          <w:rFonts w:ascii="Arial" w:hAnsi="Arial" w:cs="Arial"/>
          <w:sz w:val="19"/>
          <w:szCs w:val="19"/>
        </w:rPr>
        <w:t>outcomes.</w:t>
      </w:r>
    </w:p>
    <w:p w14:paraId="66A309D4" w14:textId="6EF1A400" w:rsidR="00F07BAA" w:rsidRPr="00346962" w:rsidRDefault="00F07BAA" w:rsidP="00421BDC">
      <w:pPr>
        <w:pStyle w:val="Heading1"/>
        <w:jc w:val="both"/>
        <w:rPr>
          <w:rFonts w:ascii="Century Gothic" w:hAnsi="Century Gothic" w:cs="Arial"/>
          <w:b/>
          <w:bCs/>
          <w:color w:val="F5333F"/>
          <w:sz w:val="22"/>
          <w:szCs w:val="22"/>
        </w:rPr>
      </w:pPr>
      <w:r w:rsidRPr="00346962">
        <w:rPr>
          <w:rFonts w:ascii="Century Gothic" w:hAnsi="Century Gothic" w:cs="Arial"/>
          <w:b/>
          <w:bCs/>
          <w:color w:val="F5333F"/>
          <w:sz w:val="22"/>
          <w:szCs w:val="22"/>
        </w:rPr>
        <w:lastRenderedPageBreak/>
        <w:t>Documents already developed</w:t>
      </w:r>
    </w:p>
    <w:p w14:paraId="472D9793" w14:textId="7F1966CC" w:rsidR="00F07BAA" w:rsidRPr="00346962" w:rsidRDefault="00DF37B1" w:rsidP="00421BDC">
      <w:pPr>
        <w:keepNext/>
        <w:jc w:val="both"/>
        <w:rPr>
          <w:rFonts w:ascii="Arial" w:hAnsi="Arial" w:cs="Arial"/>
          <w:sz w:val="19"/>
          <w:szCs w:val="19"/>
        </w:rPr>
      </w:pPr>
      <w:r>
        <w:rPr>
          <w:rFonts w:ascii="Arial" w:hAnsi="Arial" w:cs="Arial"/>
          <w:sz w:val="19"/>
          <w:szCs w:val="19"/>
        </w:rPr>
        <w:br/>
      </w:r>
      <w:r w:rsidR="00F07BAA" w:rsidRPr="00346962">
        <w:rPr>
          <w:rFonts w:ascii="Arial" w:hAnsi="Arial" w:cs="Arial"/>
          <w:sz w:val="19"/>
          <w:szCs w:val="19"/>
        </w:rPr>
        <w:t xml:space="preserve">There are a range of documents </w:t>
      </w:r>
      <w:r w:rsidR="00EE1F6A" w:rsidRPr="00346962">
        <w:rPr>
          <w:rFonts w:ascii="Arial" w:hAnsi="Arial" w:cs="Arial"/>
          <w:sz w:val="19"/>
          <w:szCs w:val="19"/>
        </w:rPr>
        <w:t xml:space="preserve">and resources </w:t>
      </w:r>
      <w:r w:rsidR="00F07BAA" w:rsidRPr="00346962">
        <w:rPr>
          <w:rFonts w:ascii="Arial" w:hAnsi="Arial" w:cs="Arial"/>
          <w:sz w:val="19"/>
          <w:szCs w:val="19"/>
        </w:rPr>
        <w:t>already developed. This includes</w:t>
      </w:r>
      <w:r w:rsidR="002471AC" w:rsidRPr="00346962">
        <w:rPr>
          <w:rFonts w:ascii="Arial" w:hAnsi="Arial" w:cs="Arial"/>
          <w:sz w:val="19"/>
          <w:szCs w:val="19"/>
        </w:rPr>
        <w:t>:</w:t>
      </w:r>
    </w:p>
    <w:p w14:paraId="2523E3B3" w14:textId="670B7BF5" w:rsidR="002471AC" w:rsidRPr="00346962" w:rsidRDefault="00000000" w:rsidP="00421BDC">
      <w:pPr>
        <w:pStyle w:val="ListParagraph"/>
        <w:numPr>
          <w:ilvl w:val="0"/>
          <w:numId w:val="15"/>
        </w:numPr>
        <w:jc w:val="both"/>
        <w:rPr>
          <w:rFonts w:ascii="Arial" w:hAnsi="Arial" w:cs="Arial"/>
          <w:sz w:val="19"/>
          <w:szCs w:val="19"/>
        </w:rPr>
      </w:pPr>
      <w:hyperlink r:id="rId12" w:history="1">
        <w:r w:rsidR="002471AC" w:rsidRPr="00346962">
          <w:rPr>
            <w:rStyle w:val="Hyperlink"/>
            <w:rFonts w:ascii="Arial" w:hAnsi="Arial" w:cs="Arial"/>
            <w:sz w:val="19"/>
            <w:szCs w:val="19"/>
          </w:rPr>
          <w:t>IFRC (2020) Step-by-step guide for rental assistance to people affected by crisis</w:t>
        </w:r>
      </w:hyperlink>
      <w:r w:rsidR="002471AC" w:rsidRPr="00346962">
        <w:rPr>
          <w:rFonts w:ascii="Arial" w:hAnsi="Arial" w:cs="Arial"/>
          <w:sz w:val="19"/>
          <w:szCs w:val="19"/>
        </w:rPr>
        <w:t>, available in Spanish, Arabic and English. This is an 80 page guide which gives comprehensive guidance on key considerations in rental assistance programming as a response option. Part 1 defines a rental assistance programme in different contexts and described the advantages and disadvantages and different approaches. Part 2 is guidance for each step in a programme organised around the humanitarian programme cycle.</w:t>
      </w:r>
    </w:p>
    <w:p w14:paraId="61DE059D" w14:textId="0E10876A" w:rsidR="002471AC" w:rsidRPr="00346962" w:rsidRDefault="00000000" w:rsidP="00421BDC">
      <w:pPr>
        <w:pStyle w:val="ListParagraph"/>
        <w:numPr>
          <w:ilvl w:val="0"/>
          <w:numId w:val="15"/>
        </w:numPr>
        <w:jc w:val="both"/>
        <w:rPr>
          <w:rFonts w:ascii="Arial" w:hAnsi="Arial" w:cs="Arial"/>
          <w:sz w:val="19"/>
          <w:szCs w:val="19"/>
        </w:rPr>
      </w:pPr>
      <w:hyperlink r:id="rId13">
        <w:r w:rsidR="002471AC" w:rsidRPr="00346962">
          <w:rPr>
            <w:rStyle w:val="Hyperlink"/>
            <w:rFonts w:ascii="Arial" w:hAnsi="Arial" w:cs="Arial"/>
            <w:sz w:val="19"/>
            <w:szCs w:val="19"/>
          </w:rPr>
          <w:t>Cash Hub (2021) A tip sheet for rental assistance programming</w:t>
        </w:r>
      </w:hyperlink>
      <w:r w:rsidR="002471AC" w:rsidRPr="00346962">
        <w:rPr>
          <w:rFonts w:ascii="Arial" w:hAnsi="Arial" w:cs="Arial"/>
          <w:sz w:val="19"/>
          <w:szCs w:val="19"/>
        </w:rPr>
        <w:t xml:space="preserve">, available in English, </w:t>
      </w:r>
      <w:r w:rsidR="00102FB4" w:rsidRPr="00346962">
        <w:rPr>
          <w:rFonts w:ascii="Arial" w:hAnsi="Arial" w:cs="Arial"/>
          <w:sz w:val="19"/>
          <w:szCs w:val="19"/>
        </w:rPr>
        <w:t>Arabic, French, Spanish, and Russian.</w:t>
      </w:r>
      <w:r w:rsidR="29CB405B" w:rsidRPr="00346962">
        <w:rPr>
          <w:rFonts w:ascii="Arial" w:hAnsi="Arial" w:cs="Arial"/>
          <w:sz w:val="19"/>
          <w:szCs w:val="19"/>
        </w:rPr>
        <w:t xml:space="preserve"> This tip sheet was focused on </w:t>
      </w:r>
      <w:r w:rsidR="00AF1276" w:rsidRPr="00346962">
        <w:rPr>
          <w:rFonts w:ascii="Arial" w:hAnsi="Arial" w:cs="Arial"/>
          <w:sz w:val="19"/>
          <w:szCs w:val="19"/>
        </w:rPr>
        <w:t xml:space="preserve">some elements of </w:t>
      </w:r>
      <w:r w:rsidR="29CB405B" w:rsidRPr="00346962">
        <w:rPr>
          <w:rFonts w:ascii="Arial" w:hAnsi="Arial" w:cs="Arial"/>
          <w:sz w:val="19"/>
          <w:szCs w:val="19"/>
        </w:rPr>
        <w:t xml:space="preserve">CVA </w:t>
      </w:r>
      <w:r w:rsidR="00AF1276" w:rsidRPr="00346962">
        <w:rPr>
          <w:rFonts w:ascii="Arial" w:hAnsi="Arial" w:cs="Arial"/>
          <w:sz w:val="19"/>
          <w:szCs w:val="19"/>
        </w:rPr>
        <w:t xml:space="preserve">related to </w:t>
      </w:r>
      <w:r w:rsidR="29CB405B" w:rsidRPr="00346962">
        <w:rPr>
          <w:rFonts w:ascii="Arial" w:hAnsi="Arial" w:cs="Arial"/>
          <w:sz w:val="19"/>
          <w:szCs w:val="19"/>
        </w:rPr>
        <w:t>rental assistance.</w:t>
      </w:r>
    </w:p>
    <w:p w14:paraId="76DAFB3F" w14:textId="0FB3CC24" w:rsidR="00102FB4" w:rsidRPr="00346962" w:rsidRDefault="00000000" w:rsidP="00421BDC">
      <w:pPr>
        <w:pStyle w:val="ListParagraph"/>
        <w:numPr>
          <w:ilvl w:val="0"/>
          <w:numId w:val="15"/>
        </w:numPr>
        <w:jc w:val="both"/>
        <w:rPr>
          <w:rFonts w:ascii="Arial" w:hAnsi="Arial" w:cs="Arial"/>
          <w:sz w:val="19"/>
          <w:szCs w:val="19"/>
        </w:rPr>
      </w:pPr>
      <w:hyperlink r:id="rId14">
        <w:r w:rsidR="00102FB4" w:rsidRPr="00346962">
          <w:rPr>
            <w:rStyle w:val="Hyperlink"/>
            <w:rFonts w:ascii="Arial" w:hAnsi="Arial" w:cs="Arial"/>
            <w:sz w:val="19"/>
            <w:szCs w:val="19"/>
          </w:rPr>
          <w:t>IFRC (2021) Introduction to Rental Assistance Programming</w:t>
        </w:r>
      </w:hyperlink>
      <w:r w:rsidR="00102FB4" w:rsidRPr="00346962">
        <w:rPr>
          <w:rFonts w:ascii="Arial" w:hAnsi="Arial" w:cs="Arial"/>
          <w:sz w:val="19"/>
          <w:szCs w:val="19"/>
        </w:rPr>
        <w:t xml:space="preserve"> – a 1hr self-guided </w:t>
      </w:r>
      <w:r w:rsidR="00F74264" w:rsidRPr="00346962">
        <w:rPr>
          <w:rFonts w:ascii="Arial" w:hAnsi="Arial" w:cs="Arial"/>
          <w:sz w:val="19"/>
          <w:szCs w:val="19"/>
        </w:rPr>
        <w:t xml:space="preserve">online </w:t>
      </w:r>
      <w:r w:rsidR="00102FB4" w:rsidRPr="00346962">
        <w:rPr>
          <w:rFonts w:ascii="Arial" w:hAnsi="Arial" w:cs="Arial"/>
          <w:sz w:val="19"/>
          <w:szCs w:val="19"/>
        </w:rPr>
        <w:t>introductory course, available in English</w:t>
      </w:r>
      <w:r w:rsidR="001741DC" w:rsidRPr="00346962">
        <w:rPr>
          <w:rFonts w:ascii="Arial" w:hAnsi="Arial" w:cs="Arial"/>
          <w:sz w:val="19"/>
          <w:szCs w:val="19"/>
        </w:rPr>
        <w:t>, Spanish, French and Arabic</w:t>
      </w:r>
      <w:r w:rsidR="00102FB4" w:rsidRPr="00346962">
        <w:rPr>
          <w:rFonts w:ascii="Arial" w:hAnsi="Arial" w:cs="Arial"/>
          <w:sz w:val="19"/>
          <w:szCs w:val="19"/>
        </w:rPr>
        <w:t xml:space="preserve">, available through the IFRC learning platform. </w:t>
      </w:r>
      <w:r w:rsidR="00333B76" w:rsidRPr="00346962">
        <w:rPr>
          <w:rFonts w:ascii="Arial" w:hAnsi="Arial" w:cs="Arial"/>
          <w:sz w:val="19"/>
          <w:szCs w:val="19"/>
        </w:rPr>
        <w:t>An</w:t>
      </w:r>
      <w:r w:rsidR="00102FB4" w:rsidRPr="00346962">
        <w:rPr>
          <w:rFonts w:ascii="Arial" w:hAnsi="Arial" w:cs="Arial"/>
          <w:sz w:val="19"/>
          <w:szCs w:val="19"/>
        </w:rPr>
        <w:t xml:space="preserve"> RCRC email account</w:t>
      </w:r>
      <w:r w:rsidR="00333B76" w:rsidRPr="00346962">
        <w:rPr>
          <w:rFonts w:ascii="Arial" w:hAnsi="Arial" w:cs="Arial"/>
          <w:sz w:val="19"/>
          <w:szCs w:val="19"/>
        </w:rPr>
        <w:t xml:space="preserve"> is not required</w:t>
      </w:r>
      <w:r w:rsidR="00102FB4" w:rsidRPr="00346962">
        <w:rPr>
          <w:rFonts w:ascii="Arial" w:hAnsi="Arial" w:cs="Arial"/>
          <w:sz w:val="19"/>
          <w:szCs w:val="19"/>
        </w:rPr>
        <w:t xml:space="preserve"> to login to this resource</w:t>
      </w:r>
      <w:r w:rsidR="00333B76" w:rsidRPr="00346962">
        <w:rPr>
          <w:rFonts w:ascii="Arial" w:hAnsi="Arial" w:cs="Arial"/>
          <w:sz w:val="19"/>
          <w:szCs w:val="19"/>
        </w:rPr>
        <w:t>,</w:t>
      </w:r>
      <w:r w:rsidR="00102FB4" w:rsidRPr="00346962">
        <w:rPr>
          <w:rFonts w:ascii="Arial" w:hAnsi="Arial" w:cs="Arial"/>
          <w:sz w:val="19"/>
          <w:szCs w:val="19"/>
        </w:rPr>
        <w:t xml:space="preserve"> any email account allows </w:t>
      </w:r>
      <w:r w:rsidR="00287A16" w:rsidRPr="00346962">
        <w:rPr>
          <w:rFonts w:ascii="Arial" w:hAnsi="Arial" w:cs="Arial"/>
          <w:sz w:val="19"/>
          <w:szCs w:val="19"/>
        </w:rPr>
        <w:t>people to</w:t>
      </w:r>
      <w:r w:rsidR="00102FB4" w:rsidRPr="00346962">
        <w:rPr>
          <w:rFonts w:ascii="Arial" w:hAnsi="Arial" w:cs="Arial"/>
          <w:sz w:val="19"/>
          <w:szCs w:val="19"/>
        </w:rPr>
        <w:t xml:space="preserve"> establish a profile </w:t>
      </w:r>
      <w:r w:rsidR="00287A16" w:rsidRPr="00346962">
        <w:rPr>
          <w:rFonts w:ascii="Arial" w:hAnsi="Arial" w:cs="Arial"/>
          <w:sz w:val="19"/>
          <w:szCs w:val="19"/>
        </w:rPr>
        <w:t>and</w:t>
      </w:r>
      <w:r w:rsidR="00102FB4" w:rsidRPr="00346962">
        <w:rPr>
          <w:rFonts w:ascii="Arial" w:hAnsi="Arial" w:cs="Arial"/>
          <w:sz w:val="19"/>
          <w:szCs w:val="19"/>
        </w:rPr>
        <w:t xml:space="preserve"> access </w:t>
      </w:r>
      <w:r w:rsidR="001741DC" w:rsidRPr="00346962">
        <w:rPr>
          <w:rFonts w:ascii="Arial" w:hAnsi="Arial" w:cs="Arial"/>
          <w:sz w:val="19"/>
          <w:szCs w:val="19"/>
        </w:rPr>
        <w:t>all available</w:t>
      </w:r>
      <w:r w:rsidR="00102FB4" w:rsidRPr="00346962">
        <w:rPr>
          <w:rFonts w:ascii="Arial" w:hAnsi="Arial" w:cs="Arial"/>
          <w:sz w:val="19"/>
          <w:szCs w:val="19"/>
        </w:rPr>
        <w:t xml:space="preserve"> free courses.</w:t>
      </w:r>
    </w:p>
    <w:p w14:paraId="7205C4B0" w14:textId="3EDF4493" w:rsidR="00102FB4" w:rsidRPr="00346962" w:rsidRDefault="00F74264" w:rsidP="00421BDC">
      <w:pPr>
        <w:pStyle w:val="ListParagraph"/>
        <w:numPr>
          <w:ilvl w:val="0"/>
          <w:numId w:val="15"/>
        </w:numPr>
        <w:jc w:val="both"/>
        <w:rPr>
          <w:rFonts w:ascii="Arial" w:hAnsi="Arial" w:cs="Arial"/>
          <w:sz w:val="19"/>
          <w:szCs w:val="19"/>
        </w:rPr>
      </w:pPr>
      <w:r w:rsidRPr="00346962">
        <w:rPr>
          <w:rFonts w:ascii="Arial" w:hAnsi="Arial" w:cs="Arial"/>
          <w:sz w:val="19"/>
          <w:szCs w:val="19"/>
        </w:rPr>
        <w:t xml:space="preserve">The </w:t>
      </w:r>
      <w:hyperlink r:id="rId15" w:history="1">
        <w:r w:rsidRPr="00346962">
          <w:rPr>
            <w:rStyle w:val="Hyperlink"/>
            <w:rFonts w:ascii="Arial" w:hAnsi="Arial" w:cs="Arial"/>
            <w:sz w:val="19"/>
            <w:szCs w:val="19"/>
          </w:rPr>
          <w:t>Global Shelter Cluster Rental Market Interventions Page</w:t>
        </w:r>
      </w:hyperlink>
      <w:r w:rsidRPr="00346962">
        <w:rPr>
          <w:rFonts w:ascii="Arial" w:hAnsi="Arial" w:cs="Arial"/>
          <w:sz w:val="19"/>
          <w:szCs w:val="19"/>
        </w:rPr>
        <w:t xml:space="preserve"> has a range of resources collected from many programmes in many regions.</w:t>
      </w:r>
    </w:p>
    <w:p w14:paraId="17EEC231" w14:textId="3D9C9B15" w:rsidR="00DF37B1" w:rsidRPr="00346962" w:rsidRDefault="00F74264" w:rsidP="00DF37B1">
      <w:pPr>
        <w:pStyle w:val="Heading1"/>
        <w:jc w:val="both"/>
        <w:rPr>
          <w:rFonts w:ascii="Century Gothic" w:hAnsi="Century Gothic" w:cs="Arial"/>
          <w:b/>
          <w:bCs/>
          <w:color w:val="F5333F"/>
          <w:sz w:val="22"/>
          <w:szCs w:val="22"/>
        </w:rPr>
      </w:pPr>
      <w:r w:rsidRPr="00346962">
        <w:rPr>
          <w:rFonts w:ascii="Century Gothic" w:hAnsi="Century Gothic" w:cs="Arial"/>
          <w:b/>
          <w:bCs/>
          <w:color w:val="F5333F"/>
          <w:sz w:val="22"/>
          <w:szCs w:val="22"/>
        </w:rPr>
        <w:t>Structure of these Standard Operating Procedures</w:t>
      </w:r>
      <w:r w:rsidR="00052383" w:rsidRPr="00346962">
        <w:rPr>
          <w:rFonts w:ascii="Century Gothic" w:hAnsi="Century Gothic" w:cs="Arial"/>
          <w:b/>
          <w:bCs/>
          <w:color w:val="F5333F"/>
          <w:sz w:val="22"/>
          <w:szCs w:val="22"/>
        </w:rPr>
        <w:t xml:space="preserve"> (</w:t>
      </w:r>
      <w:proofErr w:type="spellStart"/>
      <w:r w:rsidR="00052383" w:rsidRPr="00346962">
        <w:rPr>
          <w:rFonts w:ascii="Century Gothic" w:hAnsi="Century Gothic" w:cs="Arial"/>
          <w:b/>
          <w:bCs/>
          <w:color w:val="F5333F"/>
          <w:sz w:val="22"/>
          <w:szCs w:val="22"/>
        </w:rPr>
        <w:t>SoPs</w:t>
      </w:r>
      <w:proofErr w:type="spellEnd"/>
      <w:r w:rsidR="00052383" w:rsidRPr="00346962">
        <w:rPr>
          <w:rFonts w:ascii="Century Gothic" w:hAnsi="Century Gothic" w:cs="Arial"/>
          <w:b/>
          <w:bCs/>
          <w:color w:val="F5333F"/>
          <w:sz w:val="22"/>
          <w:szCs w:val="22"/>
        </w:rPr>
        <w:t>)</w:t>
      </w:r>
      <w:r w:rsidRPr="00346962">
        <w:rPr>
          <w:rFonts w:ascii="Century Gothic" w:hAnsi="Century Gothic" w:cs="Arial"/>
          <w:b/>
          <w:bCs/>
          <w:color w:val="F5333F"/>
          <w:sz w:val="22"/>
          <w:szCs w:val="22"/>
        </w:rPr>
        <w:t xml:space="preserve"> and associated </w:t>
      </w:r>
      <w:r w:rsidR="0079031C" w:rsidRPr="00346962">
        <w:rPr>
          <w:rFonts w:ascii="Century Gothic" w:hAnsi="Century Gothic" w:cs="Arial"/>
          <w:b/>
          <w:bCs/>
          <w:color w:val="F5333F"/>
          <w:sz w:val="22"/>
          <w:szCs w:val="22"/>
        </w:rPr>
        <w:t>documents</w:t>
      </w:r>
    </w:p>
    <w:p w14:paraId="608C09B3" w14:textId="5B9574B2" w:rsidR="00052383" w:rsidRPr="00346962" w:rsidRDefault="00DF37B1" w:rsidP="00421BDC">
      <w:pPr>
        <w:jc w:val="both"/>
        <w:rPr>
          <w:rFonts w:ascii="Arial" w:hAnsi="Arial" w:cs="Arial"/>
          <w:sz w:val="19"/>
          <w:szCs w:val="19"/>
        </w:rPr>
      </w:pPr>
      <w:r>
        <w:rPr>
          <w:rFonts w:ascii="Arial" w:hAnsi="Arial" w:cs="Arial"/>
          <w:sz w:val="19"/>
          <w:szCs w:val="19"/>
        </w:rPr>
        <w:br/>
      </w:r>
      <w:r w:rsidR="00052383" w:rsidRPr="00346962">
        <w:rPr>
          <w:rFonts w:ascii="Arial" w:hAnsi="Arial" w:cs="Arial"/>
          <w:sz w:val="19"/>
          <w:szCs w:val="19"/>
        </w:rPr>
        <w:t xml:space="preserve">The rental assistance </w:t>
      </w:r>
      <w:r w:rsidR="00C03199" w:rsidRPr="00346962">
        <w:rPr>
          <w:rFonts w:ascii="Arial" w:hAnsi="Arial" w:cs="Arial"/>
          <w:sz w:val="19"/>
          <w:szCs w:val="19"/>
        </w:rPr>
        <w:t xml:space="preserve">toolkit is organised </w:t>
      </w:r>
      <w:r w:rsidR="00287A16" w:rsidRPr="00346962">
        <w:rPr>
          <w:rFonts w:ascii="Arial" w:hAnsi="Arial" w:cs="Arial"/>
          <w:sz w:val="19"/>
          <w:szCs w:val="19"/>
        </w:rPr>
        <w:t>in 2 parts</w:t>
      </w:r>
      <w:r w:rsidR="00C03199" w:rsidRPr="00346962">
        <w:rPr>
          <w:rFonts w:ascii="Arial" w:hAnsi="Arial" w:cs="Arial"/>
          <w:sz w:val="19"/>
          <w:szCs w:val="19"/>
        </w:rPr>
        <w:t xml:space="preserve">, to be broadly reflective of how the </w:t>
      </w:r>
      <w:hyperlink r:id="rId16" w:history="1">
        <w:r w:rsidR="00C03199" w:rsidRPr="00346962">
          <w:rPr>
            <w:rStyle w:val="Hyperlink"/>
            <w:rFonts w:ascii="Arial" w:hAnsi="Arial" w:cs="Arial"/>
            <w:sz w:val="19"/>
            <w:szCs w:val="19"/>
          </w:rPr>
          <w:t>IFRC (2020) Step-by-step guide for rental assistance to people affected by crisis</w:t>
        </w:r>
      </w:hyperlink>
      <w:r w:rsidR="00E75084" w:rsidRPr="00346962">
        <w:rPr>
          <w:rFonts w:ascii="Arial" w:hAnsi="Arial" w:cs="Arial"/>
          <w:sz w:val="19"/>
          <w:szCs w:val="19"/>
        </w:rPr>
        <w:t xml:space="preserve"> is organised. Part </w:t>
      </w:r>
      <w:r w:rsidR="00BF3918" w:rsidRPr="00346962">
        <w:rPr>
          <w:rFonts w:ascii="Arial" w:hAnsi="Arial" w:cs="Arial"/>
          <w:sz w:val="19"/>
          <w:szCs w:val="19"/>
        </w:rPr>
        <w:t>I</w:t>
      </w:r>
      <w:r w:rsidR="00E75084" w:rsidRPr="00346962">
        <w:rPr>
          <w:rFonts w:ascii="Arial" w:hAnsi="Arial" w:cs="Arial"/>
          <w:sz w:val="19"/>
          <w:szCs w:val="19"/>
        </w:rPr>
        <w:t xml:space="preserve"> </w:t>
      </w:r>
      <w:r w:rsidR="007E6895" w:rsidRPr="00346962">
        <w:rPr>
          <w:rFonts w:ascii="Arial" w:hAnsi="Arial" w:cs="Arial"/>
          <w:sz w:val="19"/>
          <w:szCs w:val="19"/>
        </w:rPr>
        <w:t>includes</w:t>
      </w:r>
      <w:r w:rsidR="00E75084" w:rsidRPr="00346962">
        <w:rPr>
          <w:rFonts w:ascii="Arial" w:hAnsi="Arial" w:cs="Arial"/>
          <w:sz w:val="19"/>
          <w:szCs w:val="19"/>
        </w:rPr>
        <w:t xml:space="preserve"> the </w:t>
      </w:r>
      <w:r w:rsidR="009D5AAD" w:rsidRPr="00346962">
        <w:rPr>
          <w:rFonts w:ascii="Arial" w:hAnsi="Arial" w:cs="Arial"/>
          <w:sz w:val="19"/>
          <w:szCs w:val="19"/>
        </w:rPr>
        <w:t>important general items that relate to every step</w:t>
      </w:r>
      <w:r w:rsidR="00C11161" w:rsidRPr="00346962">
        <w:rPr>
          <w:rFonts w:ascii="Arial" w:hAnsi="Arial" w:cs="Arial"/>
          <w:sz w:val="19"/>
          <w:szCs w:val="19"/>
        </w:rPr>
        <w:t xml:space="preserve"> in the programme cycle and the introductory items. Part </w:t>
      </w:r>
      <w:r w:rsidR="00BF3918" w:rsidRPr="00346962">
        <w:rPr>
          <w:rFonts w:ascii="Arial" w:hAnsi="Arial" w:cs="Arial"/>
          <w:sz w:val="19"/>
          <w:szCs w:val="19"/>
        </w:rPr>
        <w:t>II</w:t>
      </w:r>
      <w:r w:rsidR="00C11161" w:rsidRPr="00346962">
        <w:rPr>
          <w:rFonts w:ascii="Arial" w:hAnsi="Arial" w:cs="Arial"/>
          <w:sz w:val="19"/>
          <w:szCs w:val="19"/>
        </w:rPr>
        <w:t xml:space="preserve"> </w:t>
      </w:r>
      <w:r w:rsidR="007E6895" w:rsidRPr="00346962">
        <w:rPr>
          <w:rFonts w:ascii="Arial" w:hAnsi="Arial" w:cs="Arial"/>
          <w:sz w:val="19"/>
          <w:szCs w:val="19"/>
        </w:rPr>
        <w:t>includes</w:t>
      </w:r>
      <w:r w:rsidR="00C11161" w:rsidRPr="00346962">
        <w:rPr>
          <w:rFonts w:ascii="Arial" w:hAnsi="Arial" w:cs="Arial"/>
          <w:sz w:val="19"/>
          <w:szCs w:val="19"/>
        </w:rPr>
        <w:t xml:space="preserve"> the</w:t>
      </w:r>
      <w:r w:rsidR="0092329D" w:rsidRPr="00346962">
        <w:rPr>
          <w:rFonts w:ascii="Arial" w:hAnsi="Arial" w:cs="Arial"/>
          <w:sz w:val="19"/>
          <w:szCs w:val="19"/>
        </w:rPr>
        <w:t xml:space="preserve"> steps need</w:t>
      </w:r>
      <w:r w:rsidR="00BF3918" w:rsidRPr="00346962">
        <w:rPr>
          <w:rFonts w:ascii="Arial" w:hAnsi="Arial" w:cs="Arial"/>
          <w:sz w:val="19"/>
          <w:szCs w:val="19"/>
        </w:rPr>
        <w:t>ed</w:t>
      </w:r>
      <w:r w:rsidR="0092329D" w:rsidRPr="00346962">
        <w:rPr>
          <w:rFonts w:ascii="Arial" w:hAnsi="Arial" w:cs="Arial"/>
          <w:sz w:val="19"/>
          <w:szCs w:val="19"/>
        </w:rPr>
        <w:t xml:space="preserve"> to establish and implement a rental assistance programme organised in relation to the humanitarian programme cycle.</w:t>
      </w:r>
    </w:p>
    <w:p w14:paraId="59EF9136" w14:textId="7E9B333F" w:rsidR="00F74264" w:rsidRPr="00346962" w:rsidRDefault="00F74264" w:rsidP="00421BDC">
      <w:pPr>
        <w:jc w:val="both"/>
        <w:rPr>
          <w:rFonts w:ascii="Arial" w:hAnsi="Arial" w:cs="Arial"/>
          <w:sz w:val="19"/>
          <w:szCs w:val="19"/>
        </w:rPr>
      </w:pPr>
      <w:r w:rsidRPr="00346962">
        <w:rPr>
          <w:rFonts w:ascii="Arial" w:hAnsi="Arial" w:cs="Arial"/>
          <w:sz w:val="19"/>
          <w:szCs w:val="19"/>
        </w:rPr>
        <w:t>This package of documents has been structured in the following way:</w:t>
      </w: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2263"/>
        <w:gridCol w:w="6753"/>
      </w:tblGrid>
      <w:tr w:rsidR="00F74264" w:rsidRPr="00421BDC" w14:paraId="3B98FE5A" w14:textId="77777777" w:rsidTr="00E803DF">
        <w:tc>
          <w:tcPr>
            <w:tcW w:w="2263" w:type="dxa"/>
            <w:tcBorders>
              <w:top w:val="single" w:sz="4" w:space="0" w:color="F9DBD5"/>
              <w:left w:val="single" w:sz="4" w:space="0" w:color="F9DBD5"/>
              <w:bottom w:val="single" w:sz="4" w:space="0" w:color="F9DBD5"/>
              <w:right w:val="single" w:sz="4" w:space="0" w:color="F9DBD5"/>
            </w:tcBorders>
            <w:shd w:val="clear" w:color="auto" w:fill="F5333F"/>
          </w:tcPr>
          <w:p w14:paraId="35AE974B" w14:textId="0A7795D9" w:rsidR="00F74264" w:rsidRPr="00E803DF" w:rsidRDefault="00F74264" w:rsidP="00421BDC">
            <w:pPr>
              <w:jc w:val="both"/>
              <w:rPr>
                <w:rFonts w:ascii="Arial" w:hAnsi="Arial" w:cs="Arial"/>
                <w:b/>
                <w:bCs/>
                <w:color w:val="FFFFFF" w:themeColor="background1"/>
                <w:sz w:val="19"/>
                <w:szCs w:val="19"/>
              </w:rPr>
            </w:pPr>
            <w:r w:rsidRPr="00E803DF">
              <w:rPr>
                <w:rFonts w:ascii="Arial" w:hAnsi="Arial" w:cs="Arial"/>
                <w:b/>
                <w:bCs/>
                <w:color w:val="FFFFFF" w:themeColor="background1"/>
                <w:sz w:val="19"/>
                <w:szCs w:val="19"/>
              </w:rPr>
              <w:t>Item</w:t>
            </w:r>
          </w:p>
        </w:tc>
        <w:tc>
          <w:tcPr>
            <w:tcW w:w="6753" w:type="dxa"/>
            <w:tcBorders>
              <w:top w:val="single" w:sz="4" w:space="0" w:color="F9DBD5"/>
              <w:left w:val="single" w:sz="4" w:space="0" w:color="F9DBD5"/>
              <w:bottom w:val="single" w:sz="4" w:space="0" w:color="F9DBD5"/>
              <w:right w:val="single" w:sz="4" w:space="0" w:color="F9DBD5"/>
            </w:tcBorders>
            <w:shd w:val="clear" w:color="auto" w:fill="F5333F"/>
          </w:tcPr>
          <w:p w14:paraId="05EEF77C" w14:textId="030461EA" w:rsidR="00F74264" w:rsidRPr="00E803DF" w:rsidRDefault="00F74264" w:rsidP="00421BDC">
            <w:pPr>
              <w:jc w:val="both"/>
              <w:rPr>
                <w:rFonts w:ascii="Arial" w:hAnsi="Arial" w:cs="Arial"/>
                <w:b/>
                <w:bCs/>
                <w:color w:val="FFFFFF" w:themeColor="background1"/>
                <w:sz w:val="19"/>
                <w:szCs w:val="19"/>
              </w:rPr>
            </w:pPr>
            <w:r w:rsidRPr="00E803DF">
              <w:rPr>
                <w:rFonts w:ascii="Arial" w:hAnsi="Arial" w:cs="Arial"/>
                <w:b/>
                <w:bCs/>
                <w:color w:val="FFFFFF" w:themeColor="background1"/>
                <w:sz w:val="19"/>
                <w:szCs w:val="19"/>
              </w:rPr>
              <w:t>Description</w:t>
            </w:r>
          </w:p>
        </w:tc>
      </w:tr>
      <w:tr w:rsidR="00AC0C56" w:rsidRPr="00421BDC" w14:paraId="19BEB2E1" w14:textId="77777777" w:rsidTr="00E268E3">
        <w:tc>
          <w:tcPr>
            <w:tcW w:w="2263" w:type="dxa"/>
            <w:tcBorders>
              <w:top w:val="single" w:sz="4" w:space="0" w:color="F9DBD5"/>
            </w:tcBorders>
            <w:shd w:val="clear" w:color="auto" w:fill="FEF5F4"/>
          </w:tcPr>
          <w:p w14:paraId="68853550" w14:textId="765B1E8A" w:rsidR="00AC0C56" w:rsidRPr="00421BDC" w:rsidRDefault="00AC0C56" w:rsidP="00421BDC">
            <w:pPr>
              <w:jc w:val="both"/>
              <w:rPr>
                <w:rFonts w:ascii="Arial" w:hAnsi="Arial" w:cs="Arial"/>
                <w:b/>
                <w:bCs/>
                <w:sz w:val="19"/>
                <w:szCs w:val="19"/>
              </w:rPr>
            </w:pPr>
            <w:r w:rsidRPr="00421BDC">
              <w:rPr>
                <w:rFonts w:ascii="Arial" w:hAnsi="Arial" w:cs="Arial"/>
                <w:b/>
                <w:bCs/>
                <w:sz w:val="19"/>
                <w:szCs w:val="19"/>
              </w:rPr>
              <w:t xml:space="preserve">Part </w:t>
            </w:r>
            <w:r w:rsidR="00BF3918">
              <w:rPr>
                <w:rFonts w:ascii="Arial" w:hAnsi="Arial" w:cs="Arial"/>
                <w:b/>
                <w:bCs/>
                <w:sz w:val="19"/>
                <w:szCs w:val="19"/>
              </w:rPr>
              <w:t>I</w:t>
            </w:r>
          </w:p>
        </w:tc>
        <w:tc>
          <w:tcPr>
            <w:tcW w:w="6753" w:type="dxa"/>
            <w:tcBorders>
              <w:top w:val="single" w:sz="4" w:space="0" w:color="F9DBD5"/>
            </w:tcBorders>
            <w:shd w:val="clear" w:color="auto" w:fill="FEF5F4"/>
          </w:tcPr>
          <w:p w14:paraId="595B2C48" w14:textId="1557C8E3" w:rsidR="00AC0C56" w:rsidRPr="00421BDC" w:rsidRDefault="00AC0C56" w:rsidP="00421BDC">
            <w:pPr>
              <w:jc w:val="both"/>
              <w:rPr>
                <w:rFonts w:ascii="Arial" w:hAnsi="Arial" w:cs="Arial"/>
                <w:b/>
                <w:bCs/>
                <w:sz w:val="19"/>
                <w:szCs w:val="19"/>
              </w:rPr>
            </w:pPr>
            <w:r w:rsidRPr="00421BDC">
              <w:rPr>
                <w:rFonts w:ascii="Arial" w:hAnsi="Arial" w:cs="Arial"/>
                <w:b/>
                <w:bCs/>
                <w:sz w:val="19"/>
                <w:szCs w:val="19"/>
              </w:rPr>
              <w:t xml:space="preserve">Defining the rental assistance </w:t>
            </w:r>
            <w:r w:rsidR="00DF347B" w:rsidRPr="00421BDC">
              <w:rPr>
                <w:rFonts w:ascii="Arial" w:hAnsi="Arial" w:cs="Arial"/>
                <w:b/>
                <w:bCs/>
                <w:sz w:val="19"/>
                <w:szCs w:val="19"/>
              </w:rPr>
              <w:t>programme</w:t>
            </w:r>
          </w:p>
        </w:tc>
      </w:tr>
      <w:tr w:rsidR="006E6F41" w:rsidRPr="00421BDC" w14:paraId="501B50B2" w14:textId="77777777" w:rsidTr="005D062B">
        <w:tc>
          <w:tcPr>
            <w:tcW w:w="2263" w:type="dxa"/>
          </w:tcPr>
          <w:p w14:paraId="442EC434" w14:textId="7A7D7B12" w:rsidR="006E6F41" w:rsidRPr="00421BDC" w:rsidRDefault="006E6F41" w:rsidP="00421BDC">
            <w:pPr>
              <w:jc w:val="both"/>
              <w:rPr>
                <w:rFonts w:ascii="Arial" w:hAnsi="Arial" w:cs="Arial"/>
                <w:sz w:val="19"/>
                <w:szCs w:val="19"/>
              </w:rPr>
            </w:pPr>
            <w:r w:rsidRPr="00421BDC">
              <w:rPr>
                <w:rFonts w:ascii="Arial" w:hAnsi="Arial" w:cs="Arial"/>
                <w:sz w:val="19"/>
                <w:szCs w:val="19"/>
              </w:rPr>
              <w:t>Introduction</w:t>
            </w:r>
          </w:p>
        </w:tc>
        <w:tc>
          <w:tcPr>
            <w:tcW w:w="6753" w:type="dxa"/>
          </w:tcPr>
          <w:p w14:paraId="5129EAA3" w14:textId="25C37C00" w:rsidR="006E6F41" w:rsidRPr="00421BDC" w:rsidRDefault="006E6F41" w:rsidP="00421BDC">
            <w:pPr>
              <w:jc w:val="both"/>
              <w:rPr>
                <w:rFonts w:ascii="Arial" w:hAnsi="Arial" w:cs="Arial"/>
                <w:sz w:val="19"/>
                <w:szCs w:val="19"/>
              </w:rPr>
            </w:pPr>
            <w:r w:rsidRPr="00421BDC">
              <w:rPr>
                <w:rFonts w:ascii="Arial" w:hAnsi="Arial" w:cs="Arial"/>
                <w:sz w:val="19"/>
                <w:szCs w:val="19"/>
              </w:rPr>
              <w:t>This document. Describes the audience of this package of SoP documents, how the documents fit together, and key resources already available.</w:t>
            </w:r>
          </w:p>
        </w:tc>
      </w:tr>
      <w:tr w:rsidR="00F74264" w:rsidRPr="00421BDC" w14:paraId="56CB5F3A" w14:textId="77777777" w:rsidTr="005D062B">
        <w:tc>
          <w:tcPr>
            <w:tcW w:w="2263" w:type="dxa"/>
          </w:tcPr>
          <w:p w14:paraId="7762A646" w14:textId="0C9F51BC" w:rsidR="00F74264" w:rsidRPr="00421BDC" w:rsidRDefault="00F74264" w:rsidP="003D7447">
            <w:pPr>
              <w:rPr>
                <w:rFonts w:ascii="Arial" w:hAnsi="Arial" w:cs="Arial"/>
                <w:sz w:val="19"/>
                <w:szCs w:val="19"/>
              </w:rPr>
            </w:pPr>
            <w:r w:rsidRPr="00421BDC">
              <w:rPr>
                <w:rFonts w:ascii="Arial" w:hAnsi="Arial" w:cs="Arial"/>
                <w:sz w:val="19"/>
                <w:szCs w:val="19"/>
              </w:rPr>
              <w:t xml:space="preserve">Approaches </w:t>
            </w:r>
            <w:r w:rsidR="006E6F41" w:rsidRPr="00421BDC">
              <w:rPr>
                <w:rFonts w:ascii="Arial" w:hAnsi="Arial" w:cs="Arial"/>
                <w:sz w:val="19"/>
                <w:szCs w:val="19"/>
              </w:rPr>
              <w:t xml:space="preserve">and Components </w:t>
            </w:r>
          </w:p>
        </w:tc>
        <w:tc>
          <w:tcPr>
            <w:tcW w:w="6753" w:type="dxa"/>
          </w:tcPr>
          <w:p w14:paraId="1E91B4A2" w14:textId="137971D4" w:rsidR="00F74264" w:rsidRPr="00421BDC" w:rsidRDefault="00F74264" w:rsidP="00421BDC">
            <w:pPr>
              <w:jc w:val="both"/>
              <w:rPr>
                <w:rFonts w:ascii="Arial" w:hAnsi="Arial" w:cs="Arial"/>
                <w:sz w:val="19"/>
                <w:szCs w:val="19"/>
              </w:rPr>
            </w:pPr>
            <w:r w:rsidRPr="00421BDC">
              <w:rPr>
                <w:rFonts w:ascii="Arial" w:hAnsi="Arial" w:cs="Arial"/>
                <w:sz w:val="19"/>
                <w:szCs w:val="19"/>
              </w:rPr>
              <w:t>Describes the different types of rental programme</w:t>
            </w:r>
            <w:r w:rsidR="006E6F41" w:rsidRPr="00421BDC">
              <w:rPr>
                <w:rFonts w:ascii="Arial" w:hAnsi="Arial" w:cs="Arial"/>
                <w:sz w:val="19"/>
                <w:szCs w:val="19"/>
              </w:rPr>
              <w:t xml:space="preserve"> and components that make up rental assistance.</w:t>
            </w:r>
          </w:p>
        </w:tc>
      </w:tr>
      <w:tr w:rsidR="00F74264" w:rsidRPr="00421BDC" w14:paraId="40A775AD" w14:textId="77777777" w:rsidTr="005D062B">
        <w:tc>
          <w:tcPr>
            <w:tcW w:w="2263" w:type="dxa"/>
          </w:tcPr>
          <w:p w14:paraId="53110CA2" w14:textId="38D62635" w:rsidR="00F74264" w:rsidRPr="00421BDC" w:rsidRDefault="00F74264" w:rsidP="00421BDC">
            <w:pPr>
              <w:jc w:val="both"/>
              <w:rPr>
                <w:rFonts w:ascii="Arial" w:hAnsi="Arial" w:cs="Arial"/>
                <w:sz w:val="19"/>
                <w:szCs w:val="19"/>
              </w:rPr>
            </w:pPr>
            <w:r w:rsidRPr="00421BDC">
              <w:rPr>
                <w:rFonts w:ascii="Arial" w:hAnsi="Arial" w:cs="Arial"/>
                <w:sz w:val="19"/>
                <w:szCs w:val="19"/>
              </w:rPr>
              <w:t xml:space="preserve">Process </w:t>
            </w:r>
            <w:r w:rsidR="0079031C" w:rsidRPr="00421BDC">
              <w:rPr>
                <w:rFonts w:ascii="Arial" w:hAnsi="Arial" w:cs="Arial"/>
                <w:sz w:val="19"/>
                <w:szCs w:val="19"/>
              </w:rPr>
              <w:t>c</w:t>
            </w:r>
            <w:r w:rsidRPr="00421BDC">
              <w:rPr>
                <w:rFonts w:ascii="Arial" w:hAnsi="Arial" w:cs="Arial"/>
                <w:sz w:val="19"/>
                <w:szCs w:val="19"/>
              </w:rPr>
              <w:t>harts</w:t>
            </w:r>
          </w:p>
        </w:tc>
        <w:tc>
          <w:tcPr>
            <w:tcW w:w="6753" w:type="dxa"/>
          </w:tcPr>
          <w:p w14:paraId="501E9784" w14:textId="64CE3A62" w:rsidR="00F74264" w:rsidRPr="00421BDC" w:rsidRDefault="00F74264" w:rsidP="00421BDC">
            <w:pPr>
              <w:jc w:val="both"/>
              <w:rPr>
                <w:rFonts w:ascii="Arial" w:hAnsi="Arial" w:cs="Arial"/>
                <w:sz w:val="19"/>
                <w:szCs w:val="19"/>
              </w:rPr>
            </w:pPr>
            <w:r w:rsidRPr="00421BDC">
              <w:rPr>
                <w:rFonts w:ascii="Arial" w:hAnsi="Arial" w:cs="Arial"/>
                <w:sz w:val="19"/>
                <w:szCs w:val="19"/>
              </w:rPr>
              <w:t>High-level process charts for the different approaches</w:t>
            </w:r>
          </w:p>
        </w:tc>
      </w:tr>
      <w:tr w:rsidR="004D5C84" w:rsidRPr="00421BDC" w14:paraId="128C0882" w14:textId="77777777" w:rsidTr="00E268E3">
        <w:tc>
          <w:tcPr>
            <w:tcW w:w="2263" w:type="dxa"/>
            <w:shd w:val="clear" w:color="auto" w:fill="FEF5F4"/>
          </w:tcPr>
          <w:p w14:paraId="7D8C7054" w14:textId="00424A30" w:rsidR="004D5C84" w:rsidRPr="00421BDC" w:rsidRDefault="004D5C84" w:rsidP="00421BDC">
            <w:pPr>
              <w:jc w:val="both"/>
              <w:rPr>
                <w:rFonts w:ascii="Arial" w:hAnsi="Arial" w:cs="Arial"/>
                <w:b/>
                <w:bCs/>
                <w:sz w:val="19"/>
                <w:szCs w:val="19"/>
              </w:rPr>
            </w:pPr>
            <w:r w:rsidRPr="00421BDC">
              <w:rPr>
                <w:rFonts w:ascii="Arial" w:hAnsi="Arial" w:cs="Arial"/>
                <w:b/>
                <w:bCs/>
                <w:sz w:val="19"/>
                <w:szCs w:val="19"/>
              </w:rPr>
              <w:t xml:space="preserve">Part </w:t>
            </w:r>
            <w:r w:rsidR="00BF3918">
              <w:rPr>
                <w:rFonts w:ascii="Arial" w:hAnsi="Arial" w:cs="Arial"/>
                <w:b/>
                <w:bCs/>
                <w:sz w:val="19"/>
                <w:szCs w:val="19"/>
              </w:rPr>
              <w:t>II</w:t>
            </w:r>
          </w:p>
        </w:tc>
        <w:tc>
          <w:tcPr>
            <w:tcW w:w="6753" w:type="dxa"/>
            <w:shd w:val="clear" w:color="auto" w:fill="FEF5F4"/>
          </w:tcPr>
          <w:p w14:paraId="0FBE4C91" w14:textId="7AC22BF5" w:rsidR="004D5C84" w:rsidRPr="00421BDC" w:rsidRDefault="00C93B01" w:rsidP="00421BDC">
            <w:pPr>
              <w:jc w:val="both"/>
              <w:rPr>
                <w:rFonts w:ascii="Arial" w:hAnsi="Arial" w:cs="Arial"/>
                <w:b/>
                <w:bCs/>
                <w:sz w:val="19"/>
                <w:szCs w:val="19"/>
              </w:rPr>
            </w:pPr>
            <w:r w:rsidRPr="00421BDC">
              <w:rPr>
                <w:rFonts w:ascii="Arial" w:hAnsi="Arial" w:cs="Arial"/>
                <w:b/>
                <w:bCs/>
                <w:sz w:val="19"/>
                <w:szCs w:val="19"/>
              </w:rPr>
              <w:t>SOP</w:t>
            </w:r>
            <w:r w:rsidR="0048070D" w:rsidRPr="00421BDC">
              <w:rPr>
                <w:rFonts w:ascii="Arial" w:hAnsi="Arial" w:cs="Arial"/>
                <w:b/>
                <w:bCs/>
                <w:sz w:val="19"/>
                <w:szCs w:val="19"/>
              </w:rPr>
              <w:t>s</w:t>
            </w:r>
            <w:r w:rsidRPr="00421BDC">
              <w:rPr>
                <w:rFonts w:ascii="Arial" w:hAnsi="Arial" w:cs="Arial"/>
                <w:b/>
                <w:bCs/>
                <w:sz w:val="19"/>
                <w:szCs w:val="19"/>
              </w:rPr>
              <w:t xml:space="preserve"> and tools for </w:t>
            </w:r>
            <w:r w:rsidR="00094F37" w:rsidRPr="00421BDC">
              <w:rPr>
                <w:rFonts w:ascii="Arial" w:hAnsi="Arial" w:cs="Arial"/>
                <w:b/>
                <w:bCs/>
                <w:sz w:val="19"/>
                <w:szCs w:val="19"/>
              </w:rPr>
              <w:t xml:space="preserve">each of the </w:t>
            </w:r>
            <w:r w:rsidR="007178A4" w:rsidRPr="00421BDC">
              <w:rPr>
                <w:rFonts w:ascii="Arial" w:hAnsi="Arial" w:cs="Arial"/>
                <w:b/>
                <w:bCs/>
                <w:sz w:val="19"/>
                <w:szCs w:val="19"/>
              </w:rPr>
              <w:t>s</w:t>
            </w:r>
            <w:r w:rsidR="00AC0C56" w:rsidRPr="00421BDC">
              <w:rPr>
                <w:rFonts w:ascii="Arial" w:hAnsi="Arial" w:cs="Arial"/>
                <w:b/>
                <w:bCs/>
                <w:sz w:val="19"/>
                <w:szCs w:val="19"/>
              </w:rPr>
              <w:t xml:space="preserve">teps </w:t>
            </w:r>
            <w:r w:rsidR="007178A4" w:rsidRPr="00421BDC">
              <w:rPr>
                <w:rFonts w:ascii="Arial" w:hAnsi="Arial" w:cs="Arial"/>
                <w:b/>
                <w:bCs/>
                <w:sz w:val="19"/>
                <w:szCs w:val="19"/>
              </w:rPr>
              <w:t xml:space="preserve">and sub-steps </w:t>
            </w:r>
            <w:r w:rsidR="00AC0C56" w:rsidRPr="00421BDC">
              <w:rPr>
                <w:rFonts w:ascii="Arial" w:hAnsi="Arial" w:cs="Arial"/>
                <w:b/>
                <w:bCs/>
                <w:sz w:val="19"/>
                <w:szCs w:val="19"/>
              </w:rPr>
              <w:t>in the Programme</w:t>
            </w:r>
            <w:r w:rsidR="00094F37" w:rsidRPr="00421BDC">
              <w:rPr>
                <w:rFonts w:ascii="Arial" w:hAnsi="Arial" w:cs="Arial"/>
                <w:b/>
                <w:bCs/>
                <w:sz w:val="19"/>
                <w:szCs w:val="19"/>
              </w:rPr>
              <w:t xml:space="preserve"> (Context Analysis, Planning for Implementation, </w:t>
            </w:r>
            <w:r w:rsidR="0008237D" w:rsidRPr="00421BDC">
              <w:rPr>
                <w:rFonts w:ascii="Arial" w:hAnsi="Arial" w:cs="Arial"/>
                <w:b/>
                <w:bCs/>
                <w:sz w:val="19"/>
                <w:szCs w:val="19"/>
              </w:rPr>
              <w:t>Implementation &amp; Monitoring</w:t>
            </w:r>
            <w:r w:rsidR="004C5DC3" w:rsidRPr="00421BDC">
              <w:rPr>
                <w:rFonts w:ascii="Arial" w:hAnsi="Arial" w:cs="Arial"/>
                <w:b/>
                <w:bCs/>
                <w:sz w:val="19"/>
                <w:szCs w:val="19"/>
              </w:rPr>
              <w:t xml:space="preserve">, Reporting &amp; </w:t>
            </w:r>
            <w:r w:rsidR="00066EA0" w:rsidRPr="00421BDC">
              <w:rPr>
                <w:rFonts w:ascii="Arial" w:hAnsi="Arial" w:cs="Arial"/>
                <w:b/>
                <w:bCs/>
                <w:sz w:val="19"/>
                <w:szCs w:val="19"/>
              </w:rPr>
              <w:t>Evaluation</w:t>
            </w:r>
            <w:r w:rsidR="004C5DC3" w:rsidRPr="00421BDC">
              <w:rPr>
                <w:rFonts w:ascii="Arial" w:hAnsi="Arial" w:cs="Arial"/>
                <w:b/>
                <w:bCs/>
                <w:sz w:val="19"/>
                <w:szCs w:val="19"/>
              </w:rPr>
              <w:t>)</w:t>
            </w:r>
          </w:p>
        </w:tc>
      </w:tr>
      <w:tr w:rsidR="00F74264" w:rsidRPr="00421BDC" w14:paraId="18F08074" w14:textId="77777777" w:rsidTr="005D062B">
        <w:tc>
          <w:tcPr>
            <w:tcW w:w="2263" w:type="dxa"/>
          </w:tcPr>
          <w:p w14:paraId="735A35B3" w14:textId="34335137" w:rsidR="00F74264" w:rsidRPr="00421BDC" w:rsidRDefault="00F74264" w:rsidP="00421BDC">
            <w:pPr>
              <w:jc w:val="both"/>
              <w:rPr>
                <w:rFonts w:ascii="Arial" w:hAnsi="Arial" w:cs="Arial"/>
                <w:sz w:val="19"/>
                <w:szCs w:val="19"/>
              </w:rPr>
            </w:pPr>
            <w:r w:rsidRPr="00421BDC">
              <w:rPr>
                <w:rFonts w:ascii="Arial" w:hAnsi="Arial" w:cs="Arial"/>
                <w:sz w:val="19"/>
                <w:szCs w:val="19"/>
              </w:rPr>
              <w:t>Standard Operating Procedures (</w:t>
            </w:r>
            <w:proofErr w:type="spellStart"/>
            <w:r w:rsidRPr="00421BDC">
              <w:rPr>
                <w:rFonts w:ascii="Arial" w:hAnsi="Arial" w:cs="Arial"/>
                <w:sz w:val="19"/>
                <w:szCs w:val="19"/>
              </w:rPr>
              <w:t>SoPs</w:t>
            </w:r>
            <w:proofErr w:type="spellEnd"/>
            <w:r w:rsidRPr="00421BDC">
              <w:rPr>
                <w:rFonts w:ascii="Arial" w:hAnsi="Arial" w:cs="Arial"/>
                <w:sz w:val="19"/>
                <w:szCs w:val="19"/>
              </w:rPr>
              <w:t>)</w:t>
            </w:r>
          </w:p>
        </w:tc>
        <w:tc>
          <w:tcPr>
            <w:tcW w:w="6753" w:type="dxa"/>
          </w:tcPr>
          <w:p w14:paraId="66CB1BA5" w14:textId="0C8F952F" w:rsidR="00F74264" w:rsidRPr="00421BDC" w:rsidRDefault="00F74264" w:rsidP="00421BDC">
            <w:pPr>
              <w:jc w:val="both"/>
              <w:rPr>
                <w:rFonts w:ascii="Arial" w:hAnsi="Arial" w:cs="Arial"/>
                <w:sz w:val="19"/>
                <w:szCs w:val="19"/>
              </w:rPr>
            </w:pPr>
            <w:r w:rsidRPr="00421BDC">
              <w:rPr>
                <w:rFonts w:ascii="Arial" w:hAnsi="Arial" w:cs="Arial"/>
                <w:sz w:val="19"/>
                <w:szCs w:val="19"/>
              </w:rPr>
              <w:t xml:space="preserve">Guidance on what </w:t>
            </w:r>
            <w:r w:rsidR="0079031C" w:rsidRPr="00421BDC">
              <w:rPr>
                <w:rFonts w:ascii="Arial" w:hAnsi="Arial" w:cs="Arial"/>
                <w:sz w:val="19"/>
                <w:szCs w:val="19"/>
              </w:rPr>
              <w:t>to do for each step related to designing or implementing the programme. This may include sign-posts to other resources.</w:t>
            </w:r>
          </w:p>
        </w:tc>
      </w:tr>
      <w:tr w:rsidR="00F74264" w:rsidRPr="00421BDC" w14:paraId="04EF79CE" w14:textId="77777777" w:rsidTr="005D062B">
        <w:tc>
          <w:tcPr>
            <w:tcW w:w="2263" w:type="dxa"/>
          </w:tcPr>
          <w:p w14:paraId="5D7CB11D" w14:textId="36698D54" w:rsidR="00F74264" w:rsidRPr="00421BDC" w:rsidRDefault="0079031C" w:rsidP="00421BDC">
            <w:pPr>
              <w:jc w:val="both"/>
              <w:rPr>
                <w:rFonts w:ascii="Arial" w:hAnsi="Arial" w:cs="Arial"/>
                <w:sz w:val="19"/>
                <w:szCs w:val="19"/>
              </w:rPr>
            </w:pPr>
            <w:r w:rsidRPr="00421BDC">
              <w:rPr>
                <w:rFonts w:ascii="Arial" w:hAnsi="Arial" w:cs="Arial"/>
                <w:sz w:val="19"/>
                <w:szCs w:val="19"/>
              </w:rPr>
              <w:t>Tools and examples</w:t>
            </w:r>
          </w:p>
        </w:tc>
        <w:tc>
          <w:tcPr>
            <w:tcW w:w="6753" w:type="dxa"/>
          </w:tcPr>
          <w:p w14:paraId="13A3909C" w14:textId="0ACAF29B" w:rsidR="00F74264" w:rsidRPr="00421BDC" w:rsidRDefault="0079031C" w:rsidP="00421BDC">
            <w:pPr>
              <w:jc w:val="both"/>
              <w:rPr>
                <w:rFonts w:ascii="Arial" w:hAnsi="Arial" w:cs="Arial"/>
                <w:sz w:val="19"/>
                <w:szCs w:val="19"/>
              </w:rPr>
            </w:pPr>
            <w:r w:rsidRPr="00421BDC">
              <w:rPr>
                <w:rFonts w:ascii="Arial" w:hAnsi="Arial" w:cs="Arial"/>
                <w:sz w:val="19"/>
                <w:szCs w:val="19"/>
              </w:rPr>
              <w:t>Provides example tools (which need to be contextualised) and examples to support humanitarian Shelter and Settlement practitioners.</w:t>
            </w:r>
          </w:p>
        </w:tc>
      </w:tr>
    </w:tbl>
    <w:p w14:paraId="146322B0" w14:textId="77777777" w:rsidR="0079031C" w:rsidRPr="00421BDC" w:rsidRDefault="0079031C" w:rsidP="00421BDC">
      <w:pPr>
        <w:jc w:val="both"/>
        <w:rPr>
          <w:rFonts w:ascii="Arial" w:hAnsi="Arial" w:cs="Arial"/>
          <w:sz w:val="19"/>
          <w:szCs w:val="19"/>
        </w:rPr>
        <w:sectPr w:rsidR="0079031C" w:rsidRPr="00421BDC" w:rsidSect="00240051">
          <w:headerReference w:type="default" r:id="rId17"/>
          <w:footerReference w:type="even" r:id="rId18"/>
          <w:footerReference w:type="default" r:id="rId19"/>
          <w:headerReference w:type="first" r:id="rId20"/>
          <w:pgSz w:w="11906" w:h="16838"/>
          <w:pgMar w:top="1440" w:right="1440" w:bottom="1440" w:left="1440" w:header="708" w:footer="708" w:gutter="0"/>
          <w:cols w:space="708"/>
          <w:titlePg/>
          <w:docGrid w:linePitch="360"/>
        </w:sectPr>
      </w:pPr>
    </w:p>
    <w:p w14:paraId="7EFD409D" w14:textId="2C6FB156" w:rsidR="00066EA0" w:rsidRPr="00346962" w:rsidRDefault="0079031C" w:rsidP="00421BDC">
      <w:pPr>
        <w:pStyle w:val="Heading1"/>
        <w:jc w:val="both"/>
        <w:rPr>
          <w:rFonts w:ascii="Century Gothic" w:hAnsi="Century Gothic" w:cs="Arial"/>
          <w:b/>
          <w:bCs/>
          <w:color w:val="F5333F"/>
          <w:sz w:val="22"/>
          <w:szCs w:val="22"/>
        </w:rPr>
      </w:pPr>
      <w:r w:rsidRPr="00346962">
        <w:rPr>
          <w:rFonts w:ascii="Century Gothic" w:hAnsi="Century Gothic" w:cs="Arial"/>
          <w:b/>
          <w:bCs/>
          <w:color w:val="F5333F"/>
          <w:sz w:val="22"/>
          <w:szCs w:val="22"/>
        </w:rPr>
        <w:lastRenderedPageBreak/>
        <w:t>Content</w:t>
      </w:r>
      <w:r w:rsidR="00A11094" w:rsidRPr="00346962">
        <w:rPr>
          <w:rFonts w:ascii="Century Gothic" w:hAnsi="Century Gothic" w:cs="Arial"/>
          <w:b/>
          <w:bCs/>
          <w:color w:val="F5333F"/>
          <w:sz w:val="22"/>
          <w:szCs w:val="22"/>
        </w:rPr>
        <w:t>s List</w:t>
      </w:r>
      <w:r w:rsidRPr="00346962">
        <w:rPr>
          <w:rFonts w:ascii="Century Gothic" w:hAnsi="Century Gothic" w:cs="Arial"/>
          <w:b/>
          <w:bCs/>
          <w:color w:val="F5333F"/>
          <w:sz w:val="22"/>
          <w:szCs w:val="22"/>
        </w:rPr>
        <w:t xml:space="preserve"> at </w:t>
      </w:r>
      <w:r w:rsidR="009777A2" w:rsidRPr="00346962">
        <w:rPr>
          <w:rFonts w:ascii="Century Gothic" w:hAnsi="Century Gothic" w:cs="Arial"/>
          <w:b/>
          <w:bCs/>
          <w:color w:val="F5333F"/>
          <w:sz w:val="22"/>
          <w:szCs w:val="22"/>
        </w:rPr>
        <w:t>December 2023</w:t>
      </w:r>
    </w:p>
    <w:p w14:paraId="3798B3F7" w14:textId="77777777" w:rsidR="00DF37B1" w:rsidRPr="00DF37B1" w:rsidRDefault="00DF37B1" w:rsidP="00DF37B1">
      <w:pPr>
        <w:rPr>
          <w:sz w:val="6"/>
          <w:szCs w:val="6"/>
        </w:rPr>
      </w:pP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13948"/>
      </w:tblGrid>
      <w:tr w:rsidR="00F936FF" w:rsidRPr="00346962" w14:paraId="5AA06A1A" w14:textId="77777777" w:rsidTr="00E803DF">
        <w:tc>
          <w:tcPr>
            <w:tcW w:w="13948" w:type="dxa"/>
            <w:shd w:val="clear" w:color="auto" w:fill="F5333F"/>
          </w:tcPr>
          <w:p w14:paraId="74B4E41F" w14:textId="4E28DDFA" w:rsidR="00F936FF" w:rsidRPr="00346962" w:rsidRDefault="00F936FF" w:rsidP="00421BDC">
            <w:pPr>
              <w:jc w:val="both"/>
              <w:rPr>
                <w:rFonts w:ascii="Arial" w:hAnsi="Arial" w:cs="Arial"/>
                <w:color w:val="FFFFFF" w:themeColor="background1"/>
                <w:sz w:val="19"/>
                <w:szCs w:val="19"/>
              </w:rPr>
            </w:pPr>
            <w:r w:rsidRPr="00346962">
              <w:rPr>
                <w:rFonts w:ascii="Arial" w:hAnsi="Arial" w:cs="Arial"/>
                <w:b/>
                <w:bCs/>
                <w:color w:val="FFFFFF" w:themeColor="background1"/>
                <w:sz w:val="19"/>
                <w:szCs w:val="19"/>
              </w:rPr>
              <w:t xml:space="preserve">Part </w:t>
            </w:r>
            <w:r w:rsidR="0048070D" w:rsidRPr="00346962">
              <w:rPr>
                <w:rFonts w:ascii="Arial" w:hAnsi="Arial" w:cs="Arial"/>
                <w:b/>
                <w:bCs/>
                <w:color w:val="FFFFFF" w:themeColor="background1"/>
                <w:sz w:val="19"/>
                <w:szCs w:val="19"/>
              </w:rPr>
              <w:t>I</w:t>
            </w:r>
            <w:r w:rsidRPr="00346962">
              <w:rPr>
                <w:rFonts w:ascii="Arial" w:hAnsi="Arial" w:cs="Arial"/>
                <w:b/>
                <w:bCs/>
                <w:color w:val="FFFFFF" w:themeColor="background1"/>
                <w:sz w:val="19"/>
                <w:szCs w:val="19"/>
              </w:rPr>
              <w:t>:</w:t>
            </w:r>
            <w:r w:rsidRPr="00346962">
              <w:rPr>
                <w:rFonts w:ascii="Arial" w:hAnsi="Arial" w:cs="Arial"/>
                <w:color w:val="FFFFFF" w:themeColor="background1"/>
                <w:sz w:val="19"/>
                <w:szCs w:val="19"/>
              </w:rPr>
              <w:t xml:space="preserve"> </w:t>
            </w:r>
            <w:r w:rsidRPr="00346962">
              <w:rPr>
                <w:rFonts w:ascii="Arial" w:hAnsi="Arial" w:cs="Arial"/>
                <w:b/>
                <w:bCs/>
                <w:color w:val="FFFFFF" w:themeColor="background1"/>
                <w:sz w:val="19"/>
                <w:szCs w:val="19"/>
              </w:rPr>
              <w:t>Defining the rental assistance programme</w:t>
            </w:r>
          </w:p>
        </w:tc>
      </w:tr>
      <w:tr w:rsidR="00F936FF" w:rsidRPr="00346962" w14:paraId="1BECBA77" w14:textId="77777777" w:rsidTr="000B0A6A">
        <w:tc>
          <w:tcPr>
            <w:tcW w:w="13948" w:type="dxa"/>
          </w:tcPr>
          <w:p w14:paraId="57135690" w14:textId="5A008D86" w:rsidR="00F936FF" w:rsidRPr="00346962" w:rsidRDefault="0048070D" w:rsidP="00421BDC">
            <w:pPr>
              <w:jc w:val="both"/>
              <w:rPr>
                <w:rFonts w:ascii="Arial" w:hAnsi="Arial" w:cs="Arial"/>
                <w:sz w:val="19"/>
                <w:szCs w:val="19"/>
              </w:rPr>
            </w:pPr>
            <w:r w:rsidRPr="00346962">
              <w:rPr>
                <w:rFonts w:ascii="Arial" w:hAnsi="Arial" w:cs="Arial"/>
                <w:sz w:val="19"/>
                <w:szCs w:val="19"/>
              </w:rPr>
              <w:t>01 Introduction to IFRC Rental Assistance Standard Operating Procedures</w:t>
            </w:r>
          </w:p>
        </w:tc>
      </w:tr>
      <w:tr w:rsidR="00F936FF" w:rsidRPr="00346962" w14:paraId="7862839C" w14:textId="77777777" w:rsidTr="00E268E3">
        <w:tc>
          <w:tcPr>
            <w:tcW w:w="13948" w:type="dxa"/>
            <w:shd w:val="clear" w:color="auto" w:fill="FEF5F4"/>
          </w:tcPr>
          <w:p w14:paraId="63BA2D23" w14:textId="3A6934A3" w:rsidR="00F936FF" w:rsidRPr="00346962" w:rsidRDefault="0048070D" w:rsidP="00421BDC">
            <w:pPr>
              <w:jc w:val="both"/>
              <w:rPr>
                <w:rFonts w:ascii="Arial" w:hAnsi="Arial" w:cs="Arial"/>
                <w:sz w:val="19"/>
                <w:szCs w:val="19"/>
              </w:rPr>
            </w:pPr>
            <w:r w:rsidRPr="00346962">
              <w:rPr>
                <w:rFonts w:ascii="Arial" w:hAnsi="Arial" w:cs="Arial"/>
                <w:sz w:val="19"/>
                <w:szCs w:val="19"/>
                <w:shd w:val="clear" w:color="auto" w:fill="F7F4F4"/>
              </w:rPr>
              <w:t>02 Approaches and Components of Rental Assistance</w:t>
            </w:r>
            <w:r w:rsidRPr="00346962">
              <w:rPr>
                <w:rFonts w:ascii="Arial" w:hAnsi="Arial" w:cs="Arial"/>
                <w:sz w:val="19"/>
                <w:szCs w:val="19"/>
              </w:rPr>
              <w:t xml:space="preserve"> Programming</w:t>
            </w:r>
          </w:p>
        </w:tc>
      </w:tr>
      <w:tr w:rsidR="00F936FF" w:rsidRPr="00346962" w14:paraId="58313B17" w14:textId="77777777" w:rsidTr="000B0A6A">
        <w:tc>
          <w:tcPr>
            <w:tcW w:w="13948" w:type="dxa"/>
          </w:tcPr>
          <w:p w14:paraId="765FE716" w14:textId="39681662" w:rsidR="00F936FF" w:rsidRPr="00346962" w:rsidRDefault="0048070D" w:rsidP="00421BDC">
            <w:pPr>
              <w:pStyle w:val="Title"/>
              <w:jc w:val="both"/>
              <w:rPr>
                <w:rFonts w:ascii="Arial" w:hAnsi="Arial" w:cs="Arial"/>
                <w:sz w:val="19"/>
                <w:szCs w:val="19"/>
              </w:rPr>
            </w:pPr>
            <w:r w:rsidRPr="00346962">
              <w:rPr>
                <w:rFonts w:ascii="Arial" w:eastAsiaTheme="minorHAnsi" w:hAnsi="Arial" w:cs="Arial"/>
                <w:spacing w:val="0"/>
                <w:kern w:val="2"/>
                <w:sz w:val="19"/>
                <w:szCs w:val="19"/>
              </w:rPr>
              <w:t>03 Rental Assistance Process Charts</w:t>
            </w:r>
          </w:p>
        </w:tc>
      </w:tr>
    </w:tbl>
    <w:p w14:paraId="2E8534C3" w14:textId="5049FEEB" w:rsidR="006E6F41" w:rsidRPr="00346962" w:rsidRDefault="006E6F41" w:rsidP="000B0A6A">
      <w:pPr>
        <w:tabs>
          <w:tab w:val="left" w:pos="317"/>
          <w:tab w:val="left" w:pos="1089"/>
        </w:tabs>
        <w:jc w:val="both"/>
        <w:rPr>
          <w:rFonts w:ascii="Arial" w:hAnsi="Arial" w:cs="Arial"/>
          <w:sz w:val="19"/>
          <w:szCs w:val="19"/>
        </w:rPr>
      </w:pPr>
    </w:p>
    <w:tbl>
      <w:tblPr>
        <w:tblStyle w:val="TableGrid"/>
        <w:tblW w:w="0" w:type="auto"/>
        <w:tblBorders>
          <w:top w:val="single" w:sz="4" w:space="0" w:color="F5333F"/>
          <w:left w:val="single" w:sz="4" w:space="0" w:color="F5333F"/>
          <w:bottom w:val="single" w:sz="4" w:space="0" w:color="F5333F"/>
          <w:right w:val="single" w:sz="4" w:space="0" w:color="F5333F"/>
          <w:insideH w:val="single" w:sz="4" w:space="0" w:color="F5333F"/>
          <w:insideV w:val="single" w:sz="4" w:space="0" w:color="F5333F"/>
        </w:tblBorders>
        <w:tblLook w:val="04A0" w:firstRow="1" w:lastRow="0" w:firstColumn="1" w:lastColumn="0" w:noHBand="0" w:noVBand="1"/>
      </w:tblPr>
      <w:tblGrid>
        <w:gridCol w:w="3539"/>
        <w:gridCol w:w="10409"/>
      </w:tblGrid>
      <w:tr w:rsidR="00066EA0" w:rsidRPr="00346962" w14:paraId="397D090D" w14:textId="77777777" w:rsidTr="00E803DF">
        <w:tc>
          <w:tcPr>
            <w:tcW w:w="13948" w:type="dxa"/>
            <w:gridSpan w:val="2"/>
            <w:shd w:val="clear" w:color="auto" w:fill="F5333F"/>
          </w:tcPr>
          <w:p w14:paraId="6429FA87" w14:textId="66C956C7" w:rsidR="00066EA0" w:rsidRPr="00346962" w:rsidRDefault="00066EA0" w:rsidP="00421BDC">
            <w:pPr>
              <w:jc w:val="both"/>
              <w:rPr>
                <w:rFonts w:ascii="Arial" w:hAnsi="Arial" w:cs="Arial"/>
                <w:color w:val="FFFFFF" w:themeColor="background1"/>
                <w:sz w:val="19"/>
                <w:szCs w:val="19"/>
              </w:rPr>
            </w:pPr>
            <w:r w:rsidRPr="00346962">
              <w:rPr>
                <w:rFonts w:ascii="Arial" w:hAnsi="Arial" w:cs="Arial"/>
                <w:b/>
                <w:bCs/>
                <w:color w:val="FFFFFF" w:themeColor="background1"/>
                <w:sz w:val="19"/>
                <w:szCs w:val="19"/>
                <w:shd w:val="clear" w:color="auto" w:fill="F5333F"/>
              </w:rPr>
              <w:t>Part II: SOPs and tools for each of the</w:t>
            </w:r>
            <w:r w:rsidRPr="00346962">
              <w:rPr>
                <w:rFonts w:ascii="Arial" w:hAnsi="Arial" w:cs="Arial"/>
                <w:b/>
                <w:bCs/>
                <w:color w:val="FFFFFF" w:themeColor="background1"/>
                <w:sz w:val="19"/>
                <w:szCs w:val="19"/>
              </w:rPr>
              <w:t xml:space="preserve"> steps and sub-steps in the Programme (Context Analysis, </w:t>
            </w:r>
            <w:r w:rsidR="003F791C" w:rsidRPr="00346962">
              <w:rPr>
                <w:rFonts w:ascii="Arial" w:hAnsi="Arial" w:cs="Arial"/>
                <w:b/>
                <w:bCs/>
                <w:color w:val="FFFFFF" w:themeColor="background1"/>
                <w:sz w:val="19"/>
                <w:szCs w:val="19"/>
              </w:rPr>
              <w:t xml:space="preserve">Design &amp; </w:t>
            </w:r>
            <w:r w:rsidRPr="00346962">
              <w:rPr>
                <w:rFonts w:ascii="Arial" w:hAnsi="Arial" w:cs="Arial"/>
                <w:b/>
                <w:bCs/>
                <w:color w:val="FFFFFF" w:themeColor="background1"/>
                <w:sz w:val="19"/>
                <w:szCs w:val="19"/>
              </w:rPr>
              <w:t>Planning, Implementation &amp; Monitoring, Reporting &amp; Evaluation)</w:t>
            </w:r>
          </w:p>
        </w:tc>
      </w:tr>
      <w:tr w:rsidR="00066EA0" w:rsidRPr="00346962" w14:paraId="4E332A7A" w14:textId="77777777" w:rsidTr="00E803DF">
        <w:tc>
          <w:tcPr>
            <w:tcW w:w="3539" w:type="dxa"/>
            <w:shd w:val="clear" w:color="auto" w:fill="FFFFFF" w:themeFill="background1"/>
          </w:tcPr>
          <w:p w14:paraId="0CD102CE" w14:textId="1EED9209" w:rsidR="00066EA0" w:rsidRPr="00346962" w:rsidRDefault="00302024" w:rsidP="00421BDC">
            <w:pPr>
              <w:jc w:val="both"/>
              <w:rPr>
                <w:rFonts w:ascii="Arial" w:hAnsi="Arial" w:cs="Arial"/>
                <w:sz w:val="19"/>
                <w:szCs w:val="19"/>
              </w:rPr>
            </w:pPr>
            <w:r w:rsidRPr="00346962">
              <w:rPr>
                <w:rFonts w:ascii="Arial" w:hAnsi="Arial" w:cs="Arial"/>
                <w:sz w:val="19"/>
                <w:szCs w:val="19"/>
              </w:rPr>
              <w:t>0 Initial Advocacy and Coordination</w:t>
            </w:r>
          </w:p>
        </w:tc>
        <w:tc>
          <w:tcPr>
            <w:tcW w:w="10409" w:type="dxa"/>
          </w:tcPr>
          <w:p w14:paraId="49654C76" w14:textId="5F8145A9" w:rsidR="00066EA0" w:rsidRPr="00346962" w:rsidRDefault="000B2C28" w:rsidP="00421BDC">
            <w:pPr>
              <w:jc w:val="both"/>
              <w:rPr>
                <w:rFonts w:ascii="Arial" w:hAnsi="Arial" w:cs="Arial"/>
                <w:sz w:val="19"/>
                <w:szCs w:val="19"/>
              </w:rPr>
            </w:pPr>
            <w:r w:rsidRPr="00346962">
              <w:rPr>
                <w:rFonts w:ascii="Arial" w:hAnsi="Arial" w:cs="Arial"/>
                <w:sz w:val="19"/>
                <w:szCs w:val="19"/>
              </w:rPr>
              <w:t>SoP 0.1 – Advocacy &amp; Coordination - “Winning Space” for Rental Assistance</w:t>
            </w:r>
          </w:p>
        </w:tc>
      </w:tr>
      <w:tr w:rsidR="00066EA0" w:rsidRPr="00346962" w14:paraId="0CFD7AC0" w14:textId="77777777" w:rsidTr="00E268E3">
        <w:tc>
          <w:tcPr>
            <w:tcW w:w="3539" w:type="dxa"/>
            <w:shd w:val="clear" w:color="auto" w:fill="FEF5F4"/>
          </w:tcPr>
          <w:p w14:paraId="1BF15B78" w14:textId="4158A3FB" w:rsidR="00066EA0" w:rsidRPr="00346962" w:rsidRDefault="000B2C28" w:rsidP="00421BDC">
            <w:pPr>
              <w:jc w:val="both"/>
              <w:rPr>
                <w:rFonts w:ascii="Arial" w:hAnsi="Arial" w:cs="Arial"/>
                <w:sz w:val="19"/>
                <w:szCs w:val="19"/>
              </w:rPr>
            </w:pPr>
            <w:r w:rsidRPr="00346962">
              <w:rPr>
                <w:rFonts w:ascii="Arial" w:hAnsi="Arial" w:cs="Arial"/>
                <w:sz w:val="19"/>
                <w:szCs w:val="19"/>
              </w:rPr>
              <w:t>1 Context Analysis</w:t>
            </w:r>
          </w:p>
        </w:tc>
        <w:tc>
          <w:tcPr>
            <w:tcW w:w="10409" w:type="dxa"/>
            <w:shd w:val="clear" w:color="auto" w:fill="FEF5F4"/>
          </w:tcPr>
          <w:p w14:paraId="77CD98B1" w14:textId="77777777" w:rsidR="00E01CAE" w:rsidRPr="00346962" w:rsidRDefault="00E01CAE" w:rsidP="00421BDC">
            <w:pPr>
              <w:jc w:val="both"/>
              <w:rPr>
                <w:rFonts w:ascii="Arial" w:hAnsi="Arial" w:cs="Arial"/>
                <w:sz w:val="19"/>
                <w:szCs w:val="19"/>
              </w:rPr>
            </w:pPr>
            <w:r w:rsidRPr="00346962">
              <w:rPr>
                <w:rFonts w:ascii="Arial" w:hAnsi="Arial" w:cs="Arial"/>
                <w:sz w:val="19"/>
                <w:szCs w:val="19"/>
              </w:rPr>
              <w:t>SoP 1.1 – Assessment of the Context (for Rental Assistance)</w:t>
            </w:r>
          </w:p>
          <w:p w14:paraId="74F362EA" w14:textId="77777777" w:rsidR="00540155" w:rsidRPr="00346962" w:rsidRDefault="00540155" w:rsidP="00421BDC">
            <w:pPr>
              <w:jc w:val="both"/>
              <w:rPr>
                <w:rFonts w:ascii="Arial" w:hAnsi="Arial" w:cs="Arial"/>
                <w:sz w:val="19"/>
                <w:szCs w:val="19"/>
              </w:rPr>
            </w:pPr>
            <w:r w:rsidRPr="00346962">
              <w:rPr>
                <w:rFonts w:ascii="Arial" w:hAnsi="Arial" w:cs="Arial"/>
                <w:sz w:val="19"/>
                <w:szCs w:val="19"/>
              </w:rPr>
              <w:t>SoP 1.2 – Response Option Analysis</w:t>
            </w:r>
          </w:p>
          <w:p w14:paraId="2C7FC40E" w14:textId="77777777" w:rsidR="008973F7" w:rsidRPr="00346962" w:rsidRDefault="008973F7" w:rsidP="00421BDC">
            <w:pPr>
              <w:jc w:val="both"/>
              <w:rPr>
                <w:rFonts w:ascii="Arial" w:hAnsi="Arial" w:cs="Arial"/>
                <w:sz w:val="19"/>
                <w:szCs w:val="19"/>
              </w:rPr>
            </w:pPr>
            <w:r w:rsidRPr="00346962">
              <w:rPr>
                <w:rFonts w:ascii="Arial" w:hAnsi="Arial" w:cs="Arial"/>
                <w:sz w:val="19"/>
                <w:szCs w:val="19"/>
              </w:rPr>
              <w:t>SoP 1.3 – Go/no-go Decision Tree for Rental Assistance</w:t>
            </w:r>
          </w:p>
          <w:p w14:paraId="072E9ECB" w14:textId="77777777" w:rsidR="008973F7" w:rsidRPr="00346962" w:rsidRDefault="008973F7" w:rsidP="00421BDC">
            <w:pPr>
              <w:jc w:val="both"/>
              <w:rPr>
                <w:rFonts w:ascii="Arial" w:hAnsi="Arial" w:cs="Arial"/>
                <w:sz w:val="19"/>
                <w:szCs w:val="19"/>
              </w:rPr>
            </w:pPr>
            <w:r w:rsidRPr="00346962">
              <w:rPr>
                <w:rFonts w:ascii="Arial" w:hAnsi="Arial" w:cs="Arial"/>
                <w:sz w:val="19"/>
                <w:szCs w:val="19"/>
              </w:rPr>
              <w:t>SoP 1.4A – Vulnerabilities, Needs and Capacities</w:t>
            </w:r>
          </w:p>
          <w:p w14:paraId="1D6C8FE3" w14:textId="77777777" w:rsidR="00A717DD" w:rsidRPr="00346962" w:rsidRDefault="00A717DD" w:rsidP="00421BDC">
            <w:pPr>
              <w:jc w:val="both"/>
              <w:rPr>
                <w:rFonts w:ascii="Arial" w:hAnsi="Arial" w:cs="Arial"/>
                <w:sz w:val="19"/>
                <w:szCs w:val="19"/>
              </w:rPr>
            </w:pPr>
            <w:r w:rsidRPr="00346962">
              <w:rPr>
                <w:rFonts w:ascii="Arial" w:hAnsi="Arial" w:cs="Arial"/>
                <w:sz w:val="19"/>
                <w:szCs w:val="19"/>
              </w:rPr>
              <w:t>SoP 1.4B – National Society Capacities for Rental Assistance</w:t>
            </w:r>
          </w:p>
          <w:p w14:paraId="1897515E" w14:textId="77777777" w:rsidR="00A717DD" w:rsidRPr="00346962" w:rsidRDefault="00A717DD" w:rsidP="00421BDC">
            <w:pPr>
              <w:jc w:val="both"/>
              <w:rPr>
                <w:rFonts w:ascii="Arial" w:hAnsi="Arial" w:cs="Arial"/>
                <w:sz w:val="19"/>
                <w:szCs w:val="19"/>
              </w:rPr>
            </w:pPr>
            <w:r w:rsidRPr="00346962">
              <w:rPr>
                <w:rFonts w:ascii="Arial" w:hAnsi="Arial" w:cs="Arial"/>
                <w:sz w:val="19"/>
                <w:szCs w:val="19"/>
              </w:rPr>
              <w:t>SoP 1.5 – Cash and Voucher Assistance Feasibility Assessment</w:t>
            </w:r>
          </w:p>
          <w:p w14:paraId="642346CB" w14:textId="77777777" w:rsidR="00A129CD" w:rsidRPr="00346962" w:rsidRDefault="00A129CD" w:rsidP="00421BDC">
            <w:pPr>
              <w:jc w:val="both"/>
              <w:rPr>
                <w:rFonts w:ascii="Arial" w:hAnsi="Arial" w:cs="Arial"/>
                <w:sz w:val="19"/>
                <w:szCs w:val="19"/>
              </w:rPr>
            </w:pPr>
            <w:r w:rsidRPr="00346962">
              <w:rPr>
                <w:rFonts w:ascii="Arial" w:hAnsi="Arial" w:cs="Arial"/>
                <w:sz w:val="19"/>
                <w:szCs w:val="19"/>
              </w:rPr>
              <w:t>SoP 1.6 – Rental Housing Market Assessment</w:t>
            </w:r>
          </w:p>
          <w:p w14:paraId="441641A3" w14:textId="77777777" w:rsidR="00A129CD" w:rsidRPr="00346962" w:rsidRDefault="00A129CD" w:rsidP="00421BDC">
            <w:pPr>
              <w:jc w:val="both"/>
              <w:rPr>
                <w:rFonts w:ascii="Arial" w:hAnsi="Arial" w:cs="Arial"/>
                <w:sz w:val="19"/>
                <w:szCs w:val="19"/>
              </w:rPr>
            </w:pPr>
            <w:r w:rsidRPr="00346962">
              <w:rPr>
                <w:rFonts w:ascii="Arial" w:hAnsi="Arial" w:cs="Arial"/>
                <w:sz w:val="19"/>
                <w:szCs w:val="19"/>
              </w:rPr>
              <w:t>SoP 1.7 – Security of Tenure Assessment</w:t>
            </w:r>
          </w:p>
          <w:p w14:paraId="154ED992" w14:textId="17E4E267" w:rsidR="00066EA0" w:rsidRPr="00346962" w:rsidRDefault="00087180" w:rsidP="00421BDC">
            <w:pPr>
              <w:jc w:val="both"/>
              <w:rPr>
                <w:rFonts w:ascii="Arial" w:hAnsi="Arial" w:cs="Arial"/>
                <w:sz w:val="19"/>
                <w:szCs w:val="19"/>
              </w:rPr>
            </w:pPr>
            <w:r w:rsidRPr="00346962">
              <w:rPr>
                <w:rFonts w:ascii="Arial" w:hAnsi="Arial" w:cs="Arial"/>
                <w:sz w:val="19"/>
                <w:szCs w:val="19"/>
              </w:rPr>
              <w:t>SoP 1.8 – Initial Risk Assessment for Rental Assistance</w:t>
            </w:r>
          </w:p>
        </w:tc>
      </w:tr>
      <w:tr w:rsidR="00066EA0" w:rsidRPr="00346962" w14:paraId="2FEB79E4" w14:textId="77777777" w:rsidTr="00E803DF">
        <w:tc>
          <w:tcPr>
            <w:tcW w:w="3539" w:type="dxa"/>
            <w:shd w:val="clear" w:color="auto" w:fill="FFFFFF" w:themeFill="background1"/>
          </w:tcPr>
          <w:p w14:paraId="735AE0E1" w14:textId="61F9039B" w:rsidR="00066EA0" w:rsidRPr="00346962" w:rsidRDefault="00087180" w:rsidP="00421BDC">
            <w:pPr>
              <w:jc w:val="both"/>
              <w:rPr>
                <w:rFonts w:ascii="Arial" w:hAnsi="Arial" w:cs="Arial"/>
                <w:sz w:val="19"/>
                <w:szCs w:val="19"/>
              </w:rPr>
            </w:pPr>
            <w:r w:rsidRPr="00346962">
              <w:rPr>
                <w:rFonts w:ascii="Arial" w:hAnsi="Arial" w:cs="Arial"/>
                <w:sz w:val="19"/>
                <w:szCs w:val="19"/>
              </w:rPr>
              <w:t>2 Design and Planning</w:t>
            </w:r>
          </w:p>
        </w:tc>
        <w:tc>
          <w:tcPr>
            <w:tcW w:w="10409" w:type="dxa"/>
          </w:tcPr>
          <w:p w14:paraId="74276368" w14:textId="77777777" w:rsidR="00087180" w:rsidRPr="00346962" w:rsidRDefault="00087180" w:rsidP="00421BDC">
            <w:pPr>
              <w:jc w:val="both"/>
              <w:rPr>
                <w:rFonts w:ascii="Arial" w:hAnsi="Arial" w:cs="Arial"/>
                <w:sz w:val="19"/>
                <w:szCs w:val="19"/>
              </w:rPr>
            </w:pPr>
            <w:r w:rsidRPr="00346962">
              <w:rPr>
                <w:rFonts w:ascii="Arial" w:hAnsi="Arial" w:cs="Arial"/>
                <w:sz w:val="19"/>
                <w:szCs w:val="19"/>
              </w:rPr>
              <w:t>SoP 2.1.1 to 2.1.3 – Initial Programme Design</w:t>
            </w:r>
          </w:p>
          <w:p w14:paraId="2E2C0BED" w14:textId="77777777" w:rsidR="00CD7AA7" w:rsidRPr="00346962" w:rsidRDefault="00CD7AA7" w:rsidP="00421BDC">
            <w:pPr>
              <w:jc w:val="both"/>
              <w:rPr>
                <w:rFonts w:ascii="Arial" w:hAnsi="Arial" w:cs="Arial"/>
                <w:sz w:val="19"/>
                <w:szCs w:val="19"/>
              </w:rPr>
            </w:pPr>
            <w:r w:rsidRPr="00346962">
              <w:rPr>
                <w:rFonts w:ascii="Arial" w:hAnsi="Arial" w:cs="Arial"/>
                <w:sz w:val="19"/>
                <w:szCs w:val="19"/>
              </w:rPr>
              <w:t>SoP 2.1.4 – Targeting and Selection</w:t>
            </w:r>
          </w:p>
          <w:p w14:paraId="241FCDD2" w14:textId="77777777" w:rsidR="00A226B9" w:rsidRPr="00346962" w:rsidRDefault="00A226B9" w:rsidP="00421BDC">
            <w:pPr>
              <w:jc w:val="both"/>
              <w:rPr>
                <w:rFonts w:ascii="Arial" w:hAnsi="Arial" w:cs="Arial"/>
                <w:sz w:val="19"/>
                <w:szCs w:val="19"/>
              </w:rPr>
            </w:pPr>
            <w:r w:rsidRPr="00346962">
              <w:rPr>
                <w:rFonts w:ascii="Arial" w:hAnsi="Arial" w:cs="Arial"/>
                <w:sz w:val="19"/>
                <w:szCs w:val="19"/>
              </w:rPr>
              <w:t>SoP 2.1.5 – Community Engagement and Accountability (CEA) Strategy for Rental Assistance</w:t>
            </w:r>
          </w:p>
          <w:p w14:paraId="65ED4458" w14:textId="77777777" w:rsidR="00E37060" w:rsidRPr="00346962" w:rsidRDefault="00E37060" w:rsidP="00421BDC">
            <w:pPr>
              <w:jc w:val="both"/>
              <w:rPr>
                <w:rFonts w:ascii="Arial" w:hAnsi="Arial" w:cs="Arial"/>
                <w:sz w:val="19"/>
                <w:szCs w:val="19"/>
              </w:rPr>
            </w:pPr>
            <w:r w:rsidRPr="00346962">
              <w:rPr>
                <w:rFonts w:ascii="Arial" w:hAnsi="Arial" w:cs="Arial"/>
                <w:sz w:val="19"/>
                <w:szCs w:val="19"/>
              </w:rPr>
              <w:t>SoP 2.1.6– Planning the Rental Payments</w:t>
            </w:r>
          </w:p>
          <w:p w14:paraId="0ED3BB9F" w14:textId="77777777" w:rsidR="00E37060" w:rsidRPr="00346962" w:rsidRDefault="00E37060" w:rsidP="00421BDC">
            <w:pPr>
              <w:jc w:val="both"/>
              <w:rPr>
                <w:rFonts w:ascii="Arial" w:hAnsi="Arial" w:cs="Arial"/>
                <w:sz w:val="19"/>
                <w:szCs w:val="19"/>
              </w:rPr>
            </w:pPr>
            <w:r w:rsidRPr="00346962">
              <w:rPr>
                <w:rFonts w:ascii="Arial" w:hAnsi="Arial" w:cs="Arial"/>
                <w:sz w:val="19"/>
                <w:szCs w:val="19"/>
              </w:rPr>
              <w:t>SoP 2.1.7 – Rental Housing Minimum Standards</w:t>
            </w:r>
          </w:p>
          <w:p w14:paraId="3F292FBE" w14:textId="77777777" w:rsidR="00F723B3" w:rsidRPr="00346962" w:rsidRDefault="00F723B3" w:rsidP="00421BDC">
            <w:pPr>
              <w:jc w:val="both"/>
              <w:rPr>
                <w:rFonts w:ascii="Arial" w:hAnsi="Arial" w:cs="Arial"/>
                <w:sz w:val="19"/>
                <w:szCs w:val="19"/>
              </w:rPr>
            </w:pPr>
            <w:r w:rsidRPr="00346962">
              <w:rPr>
                <w:rFonts w:ascii="Arial" w:hAnsi="Arial" w:cs="Arial"/>
                <w:sz w:val="19"/>
                <w:szCs w:val="19"/>
              </w:rPr>
              <w:t>SoP 2.1.8 – Security of Tenure</w:t>
            </w:r>
          </w:p>
          <w:p w14:paraId="1FBD7442" w14:textId="77777777" w:rsidR="00F723B3" w:rsidRPr="00346962" w:rsidRDefault="00F723B3" w:rsidP="00421BDC">
            <w:pPr>
              <w:jc w:val="both"/>
              <w:rPr>
                <w:rFonts w:ascii="Arial" w:hAnsi="Arial" w:cs="Arial"/>
                <w:sz w:val="19"/>
                <w:szCs w:val="19"/>
              </w:rPr>
            </w:pPr>
            <w:r w:rsidRPr="00346962">
              <w:rPr>
                <w:rFonts w:ascii="Arial" w:hAnsi="Arial" w:cs="Arial"/>
                <w:sz w:val="19"/>
                <w:szCs w:val="19"/>
              </w:rPr>
              <w:t>SoP 2.1.9 – Risk Analysis and Mitigation</w:t>
            </w:r>
          </w:p>
          <w:p w14:paraId="10392E6C" w14:textId="77777777" w:rsidR="00C9262F" w:rsidRPr="00346962" w:rsidRDefault="00C9262F" w:rsidP="00421BDC">
            <w:pPr>
              <w:jc w:val="both"/>
              <w:rPr>
                <w:rFonts w:ascii="Arial" w:hAnsi="Arial" w:cs="Arial"/>
                <w:sz w:val="19"/>
                <w:szCs w:val="19"/>
              </w:rPr>
            </w:pPr>
            <w:r w:rsidRPr="00346962">
              <w:rPr>
                <w:rFonts w:ascii="Arial" w:hAnsi="Arial" w:cs="Arial"/>
                <w:sz w:val="19"/>
                <w:szCs w:val="19"/>
              </w:rPr>
              <w:t>SoP 2.1.10 – Humanitarian Diplomacy &amp; Advocacy for Rental Assistance</w:t>
            </w:r>
          </w:p>
          <w:p w14:paraId="07100ACF" w14:textId="77777777" w:rsidR="00C9262F" w:rsidRPr="00346962" w:rsidRDefault="00C9262F" w:rsidP="00421BDC">
            <w:pPr>
              <w:jc w:val="both"/>
              <w:rPr>
                <w:rFonts w:ascii="Arial" w:hAnsi="Arial" w:cs="Arial"/>
                <w:sz w:val="19"/>
                <w:szCs w:val="19"/>
              </w:rPr>
            </w:pPr>
            <w:r w:rsidRPr="00346962">
              <w:rPr>
                <w:rFonts w:ascii="Arial" w:hAnsi="Arial" w:cs="Arial"/>
                <w:sz w:val="19"/>
                <w:szCs w:val="19"/>
              </w:rPr>
              <w:t>SoP 2.2.1 – Programme Management Planning for Rental Assistance</w:t>
            </w:r>
          </w:p>
          <w:p w14:paraId="500AF6DE" w14:textId="77777777" w:rsidR="009B4EF2" w:rsidRPr="00346962" w:rsidRDefault="009B4EF2" w:rsidP="00421BDC">
            <w:pPr>
              <w:jc w:val="both"/>
              <w:rPr>
                <w:rFonts w:ascii="Arial" w:hAnsi="Arial" w:cs="Arial"/>
                <w:sz w:val="19"/>
                <w:szCs w:val="19"/>
              </w:rPr>
            </w:pPr>
            <w:r w:rsidRPr="00346962">
              <w:rPr>
                <w:rFonts w:ascii="Arial" w:hAnsi="Arial" w:cs="Arial"/>
                <w:sz w:val="19"/>
                <w:szCs w:val="19"/>
              </w:rPr>
              <w:t>SoP 2.2.2 – Information Management System Design for Rental Assistance</w:t>
            </w:r>
          </w:p>
          <w:p w14:paraId="0071FC5F" w14:textId="0030B7ED" w:rsidR="00066EA0" w:rsidRPr="00346962" w:rsidRDefault="009B4EF2" w:rsidP="00421BDC">
            <w:pPr>
              <w:jc w:val="both"/>
              <w:rPr>
                <w:rFonts w:ascii="Arial" w:hAnsi="Arial" w:cs="Arial"/>
                <w:sz w:val="19"/>
                <w:szCs w:val="19"/>
              </w:rPr>
            </w:pPr>
            <w:r w:rsidRPr="00346962">
              <w:rPr>
                <w:rFonts w:ascii="Arial" w:hAnsi="Arial" w:cs="Arial"/>
                <w:sz w:val="19"/>
                <w:szCs w:val="19"/>
              </w:rPr>
              <w:t>SoP 2.2.3 – Human Resource Planning</w:t>
            </w:r>
          </w:p>
        </w:tc>
      </w:tr>
      <w:tr w:rsidR="00066EA0" w:rsidRPr="00346962" w14:paraId="718BC61F" w14:textId="77777777" w:rsidTr="00E268E3">
        <w:tc>
          <w:tcPr>
            <w:tcW w:w="3539" w:type="dxa"/>
            <w:shd w:val="clear" w:color="auto" w:fill="FEF5F4"/>
          </w:tcPr>
          <w:p w14:paraId="77AFEE34" w14:textId="17AE6E64" w:rsidR="00066EA0" w:rsidRPr="00346962" w:rsidRDefault="002623EF" w:rsidP="00421BDC">
            <w:pPr>
              <w:jc w:val="both"/>
              <w:rPr>
                <w:rFonts w:ascii="Arial" w:hAnsi="Arial" w:cs="Arial"/>
                <w:sz w:val="19"/>
                <w:szCs w:val="19"/>
              </w:rPr>
            </w:pPr>
            <w:r w:rsidRPr="00346962">
              <w:rPr>
                <w:rFonts w:ascii="Arial" w:hAnsi="Arial" w:cs="Arial"/>
                <w:sz w:val="19"/>
                <w:szCs w:val="19"/>
              </w:rPr>
              <w:t>3 Implement</w:t>
            </w:r>
            <w:r w:rsidR="00AC3F6A" w:rsidRPr="00346962">
              <w:rPr>
                <w:rFonts w:ascii="Arial" w:hAnsi="Arial" w:cs="Arial"/>
                <w:sz w:val="19"/>
                <w:szCs w:val="19"/>
              </w:rPr>
              <w:t>ation</w:t>
            </w:r>
            <w:r w:rsidRPr="00346962">
              <w:rPr>
                <w:rFonts w:ascii="Arial" w:hAnsi="Arial" w:cs="Arial"/>
                <w:sz w:val="19"/>
                <w:szCs w:val="19"/>
              </w:rPr>
              <w:t xml:space="preserve"> and Monitor</w:t>
            </w:r>
            <w:r w:rsidR="00AC3F6A" w:rsidRPr="00346962">
              <w:rPr>
                <w:rFonts w:ascii="Arial" w:hAnsi="Arial" w:cs="Arial"/>
                <w:sz w:val="19"/>
                <w:szCs w:val="19"/>
              </w:rPr>
              <w:t>ing</w:t>
            </w:r>
          </w:p>
        </w:tc>
        <w:tc>
          <w:tcPr>
            <w:tcW w:w="10409" w:type="dxa"/>
            <w:shd w:val="clear" w:color="auto" w:fill="FEF5F4"/>
          </w:tcPr>
          <w:p w14:paraId="2295CFFF" w14:textId="77777777" w:rsidR="00066EA0" w:rsidRPr="00346962" w:rsidRDefault="00A258EB" w:rsidP="00421BDC">
            <w:pPr>
              <w:jc w:val="both"/>
              <w:rPr>
                <w:rFonts w:ascii="Arial" w:hAnsi="Arial" w:cs="Arial"/>
                <w:sz w:val="19"/>
                <w:szCs w:val="19"/>
              </w:rPr>
            </w:pPr>
            <w:r w:rsidRPr="00346962">
              <w:rPr>
                <w:rFonts w:ascii="Arial" w:hAnsi="Arial" w:cs="Arial"/>
                <w:sz w:val="19"/>
                <w:szCs w:val="19"/>
              </w:rPr>
              <w:t>SoP 3.1.2 – Programme Agreements for Rental Assistance</w:t>
            </w:r>
          </w:p>
          <w:p w14:paraId="5CBF67CE" w14:textId="77777777" w:rsidR="00A258EB" w:rsidRPr="00346962" w:rsidRDefault="00A258EB" w:rsidP="00421BDC">
            <w:pPr>
              <w:jc w:val="both"/>
              <w:rPr>
                <w:rFonts w:ascii="Arial" w:hAnsi="Arial" w:cs="Arial"/>
                <w:sz w:val="19"/>
                <w:szCs w:val="19"/>
              </w:rPr>
            </w:pPr>
            <w:r w:rsidRPr="00346962">
              <w:rPr>
                <w:rFonts w:ascii="Arial" w:hAnsi="Arial" w:cs="Arial"/>
                <w:sz w:val="19"/>
                <w:szCs w:val="19"/>
              </w:rPr>
              <w:t>SoP 3.1.3 – Occupancy and Eviction Monitoring</w:t>
            </w:r>
          </w:p>
          <w:p w14:paraId="2BFDD4B4" w14:textId="77777777" w:rsidR="00DD202A" w:rsidRPr="00346962" w:rsidRDefault="00DD202A" w:rsidP="00421BDC">
            <w:pPr>
              <w:jc w:val="both"/>
              <w:rPr>
                <w:rFonts w:ascii="Arial" w:hAnsi="Arial" w:cs="Arial"/>
                <w:sz w:val="19"/>
                <w:szCs w:val="19"/>
              </w:rPr>
            </w:pPr>
            <w:r w:rsidRPr="00346962">
              <w:rPr>
                <w:rFonts w:ascii="Arial" w:hAnsi="Arial" w:cs="Arial"/>
                <w:sz w:val="19"/>
                <w:szCs w:val="19"/>
              </w:rPr>
              <w:t>SoP 3.2 – Monitoring and Setting Indicators for Rental Assistance</w:t>
            </w:r>
          </w:p>
          <w:p w14:paraId="348CD22A" w14:textId="77777777" w:rsidR="00DD202A" w:rsidRPr="00346962" w:rsidRDefault="00DD202A" w:rsidP="00421BDC">
            <w:pPr>
              <w:jc w:val="both"/>
              <w:rPr>
                <w:rFonts w:ascii="Arial" w:hAnsi="Arial" w:cs="Arial"/>
                <w:sz w:val="19"/>
                <w:szCs w:val="19"/>
              </w:rPr>
            </w:pPr>
            <w:r w:rsidRPr="00346962">
              <w:rPr>
                <w:rFonts w:ascii="Arial" w:hAnsi="Arial" w:cs="Arial"/>
                <w:sz w:val="19"/>
                <w:szCs w:val="19"/>
              </w:rPr>
              <w:t>SoP 3.4 – Integration and Exit Support</w:t>
            </w:r>
          </w:p>
          <w:p w14:paraId="7263FB4A" w14:textId="66113FED" w:rsidR="00B16BC4" w:rsidRPr="00346962" w:rsidRDefault="00B16BC4" w:rsidP="00421BDC">
            <w:pPr>
              <w:jc w:val="both"/>
              <w:rPr>
                <w:rFonts w:ascii="Arial" w:hAnsi="Arial" w:cs="Arial"/>
                <w:sz w:val="19"/>
                <w:szCs w:val="19"/>
              </w:rPr>
            </w:pPr>
            <w:r w:rsidRPr="00346962">
              <w:rPr>
                <w:rFonts w:ascii="Arial" w:hAnsi="Arial" w:cs="Arial"/>
                <w:sz w:val="19"/>
                <w:szCs w:val="19"/>
              </w:rPr>
              <w:t xml:space="preserve">SoP 3.5  </w:t>
            </w:r>
            <w:r w:rsidR="003D29A7" w:rsidRPr="00346962">
              <w:rPr>
                <w:rFonts w:ascii="Arial" w:hAnsi="Arial" w:cs="Arial"/>
                <w:sz w:val="19"/>
                <w:szCs w:val="19"/>
              </w:rPr>
              <w:t xml:space="preserve">– </w:t>
            </w:r>
            <w:r w:rsidRPr="00346962">
              <w:rPr>
                <w:rFonts w:ascii="Arial" w:hAnsi="Arial" w:cs="Arial"/>
                <w:sz w:val="19"/>
                <w:szCs w:val="19"/>
              </w:rPr>
              <w:t>Information Assistance for Rental Assistance</w:t>
            </w:r>
          </w:p>
          <w:p w14:paraId="21AC1B3D" w14:textId="2D92673A" w:rsidR="00026092" w:rsidRPr="00346962" w:rsidRDefault="00026092" w:rsidP="00421BDC">
            <w:pPr>
              <w:jc w:val="both"/>
              <w:rPr>
                <w:rFonts w:ascii="Arial" w:hAnsi="Arial" w:cs="Arial"/>
                <w:sz w:val="19"/>
                <w:szCs w:val="19"/>
              </w:rPr>
            </w:pPr>
            <w:r w:rsidRPr="00346962">
              <w:rPr>
                <w:rFonts w:ascii="Arial" w:hAnsi="Arial" w:cs="Arial"/>
                <w:sz w:val="19"/>
                <w:szCs w:val="19"/>
              </w:rPr>
              <w:t xml:space="preserve">SoP 3.6  </w:t>
            </w:r>
            <w:r w:rsidR="003D29A7" w:rsidRPr="00346962">
              <w:rPr>
                <w:rFonts w:ascii="Arial" w:hAnsi="Arial" w:cs="Arial"/>
                <w:sz w:val="19"/>
                <w:szCs w:val="19"/>
              </w:rPr>
              <w:t xml:space="preserve">– </w:t>
            </w:r>
            <w:r w:rsidRPr="00346962">
              <w:rPr>
                <w:rFonts w:ascii="Arial" w:hAnsi="Arial" w:cs="Arial"/>
                <w:sz w:val="19"/>
                <w:szCs w:val="19"/>
              </w:rPr>
              <w:t>Rent Guarantees</w:t>
            </w:r>
          </w:p>
          <w:p w14:paraId="33522615" w14:textId="452B6349" w:rsidR="00A258EB" w:rsidRPr="00346962" w:rsidRDefault="00330E81" w:rsidP="00421BDC">
            <w:pPr>
              <w:jc w:val="both"/>
              <w:rPr>
                <w:rFonts w:ascii="Arial" w:hAnsi="Arial" w:cs="Arial"/>
                <w:sz w:val="19"/>
                <w:szCs w:val="19"/>
              </w:rPr>
            </w:pPr>
            <w:r w:rsidRPr="00346962">
              <w:rPr>
                <w:rFonts w:ascii="Arial" w:hAnsi="Arial" w:cs="Arial"/>
                <w:sz w:val="19"/>
                <w:szCs w:val="19"/>
              </w:rPr>
              <w:t xml:space="preserve">SoP 3.7  </w:t>
            </w:r>
            <w:r w:rsidR="003D29A7" w:rsidRPr="00346962">
              <w:rPr>
                <w:rFonts w:ascii="Arial" w:hAnsi="Arial" w:cs="Arial"/>
                <w:sz w:val="19"/>
                <w:szCs w:val="19"/>
              </w:rPr>
              <w:t xml:space="preserve">– </w:t>
            </w:r>
            <w:r w:rsidRPr="00346962">
              <w:rPr>
                <w:rFonts w:ascii="Arial" w:hAnsi="Arial" w:cs="Arial"/>
                <w:sz w:val="19"/>
                <w:szCs w:val="19"/>
              </w:rPr>
              <w:t>Technical Advice as part of Rental Assistance</w:t>
            </w:r>
          </w:p>
        </w:tc>
      </w:tr>
      <w:tr w:rsidR="00066EA0" w:rsidRPr="00346962" w14:paraId="7D1F4B12" w14:textId="77777777" w:rsidTr="00E803DF">
        <w:tc>
          <w:tcPr>
            <w:tcW w:w="3539" w:type="dxa"/>
            <w:shd w:val="clear" w:color="auto" w:fill="FFFFFF" w:themeFill="background1"/>
          </w:tcPr>
          <w:p w14:paraId="1A3C92F1" w14:textId="17A6680F" w:rsidR="00066EA0" w:rsidRPr="00346962" w:rsidRDefault="003D29A7" w:rsidP="00421BDC">
            <w:pPr>
              <w:jc w:val="both"/>
              <w:rPr>
                <w:rFonts w:ascii="Arial" w:hAnsi="Arial" w:cs="Arial"/>
                <w:sz w:val="19"/>
                <w:szCs w:val="19"/>
              </w:rPr>
            </w:pPr>
            <w:r w:rsidRPr="00346962">
              <w:rPr>
                <w:rFonts w:ascii="Arial" w:hAnsi="Arial" w:cs="Arial"/>
                <w:sz w:val="19"/>
                <w:szCs w:val="19"/>
              </w:rPr>
              <w:t>4 Reporting and Evaluation</w:t>
            </w:r>
          </w:p>
        </w:tc>
        <w:tc>
          <w:tcPr>
            <w:tcW w:w="10409" w:type="dxa"/>
          </w:tcPr>
          <w:p w14:paraId="20DDEECF" w14:textId="1B901548" w:rsidR="00066EA0" w:rsidRPr="00346962" w:rsidRDefault="003D29A7" w:rsidP="00421BDC">
            <w:pPr>
              <w:jc w:val="both"/>
              <w:rPr>
                <w:rFonts w:ascii="Arial" w:hAnsi="Arial" w:cs="Arial"/>
                <w:sz w:val="19"/>
                <w:szCs w:val="19"/>
              </w:rPr>
            </w:pPr>
            <w:r w:rsidRPr="00346962">
              <w:rPr>
                <w:rFonts w:ascii="Arial" w:hAnsi="Arial" w:cs="Arial"/>
                <w:sz w:val="19"/>
                <w:szCs w:val="19"/>
              </w:rPr>
              <w:t>SoP 4.1 – 4.3 – Reporting, Evaluation and Case Studies - Rental Assistance</w:t>
            </w:r>
          </w:p>
        </w:tc>
      </w:tr>
    </w:tbl>
    <w:p w14:paraId="1FE8FF9F" w14:textId="77777777" w:rsidR="00FB74C6" w:rsidRPr="00421BDC" w:rsidRDefault="00FB74C6" w:rsidP="00BD5EAA">
      <w:pPr>
        <w:jc w:val="both"/>
        <w:rPr>
          <w:rFonts w:ascii="Arial" w:hAnsi="Arial" w:cs="Arial"/>
          <w:sz w:val="19"/>
          <w:szCs w:val="19"/>
        </w:rPr>
      </w:pPr>
    </w:p>
    <w:sectPr w:rsidR="00FB74C6" w:rsidRPr="00421BDC" w:rsidSect="002E46E0">
      <w:footerReference w:type="default" r:id="rId21"/>
      <w:pgSz w:w="16838" w:h="11906" w:orient="landscape"/>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C73B" w14:textId="77777777" w:rsidR="003B1382" w:rsidRDefault="003B1382" w:rsidP="001301EF">
      <w:pPr>
        <w:spacing w:after="0" w:line="240" w:lineRule="auto"/>
      </w:pPr>
      <w:r>
        <w:separator/>
      </w:r>
    </w:p>
  </w:endnote>
  <w:endnote w:type="continuationSeparator" w:id="0">
    <w:p w14:paraId="50F3BE22" w14:textId="77777777" w:rsidR="003B1382" w:rsidRDefault="003B1382" w:rsidP="001301EF">
      <w:pPr>
        <w:spacing w:after="0" w:line="240" w:lineRule="auto"/>
      </w:pPr>
      <w:r>
        <w:continuationSeparator/>
      </w:r>
    </w:p>
  </w:endnote>
  <w:endnote w:type="continuationNotice" w:id="1">
    <w:p w14:paraId="5EBE0663" w14:textId="77777777" w:rsidR="003B1382" w:rsidRDefault="003B1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2401176"/>
      <w:docPartObj>
        <w:docPartGallery w:val="Page Numbers (Bottom of Page)"/>
        <w:docPartUnique/>
      </w:docPartObj>
    </w:sdtPr>
    <w:sdtContent>
      <w:p w14:paraId="29DC3476" w14:textId="38D7F784" w:rsidR="000B0A6A" w:rsidRDefault="000B0A6A" w:rsidP="00DB27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11006700"/>
      <w:docPartObj>
        <w:docPartGallery w:val="Page Numbers (Bottom of Page)"/>
        <w:docPartUnique/>
      </w:docPartObj>
    </w:sdtPr>
    <w:sdtContent>
      <w:p w14:paraId="5008AA11" w14:textId="4B1EB2DE" w:rsidR="000B0A6A" w:rsidRDefault="000B0A6A" w:rsidP="000B0A6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CAF9F" w14:textId="77777777" w:rsidR="000B0A6A" w:rsidRDefault="000B0A6A" w:rsidP="000B0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F5333F"/>
      </w:rPr>
      <w:id w:val="1466851639"/>
      <w:docPartObj>
        <w:docPartGallery w:val="Page Numbers (Bottom of Page)"/>
        <w:docPartUnique/>
      </w:docPartObj>
    </w:sdtPr>
    <w:sdtContent>
      <w:p w14:paraId="406D42B0" w14:textId="5E2F9198" w:rsidR="000B0A6A" w:rsidRPr="000B0A6A" w:rsidRDefault="000B0A6A" w:rsidP="00DB27F9">
        <w:pPr>
          <w:pStyle w:val="Footer"/>
          <w:framePr w:wrap="none" w:vAnchor="text" w:hAnchor="margin" w:xAlign="right" w:y="1"/>
          <w:rPr>
            <w:rStyle w:val="PageNumber"/>
            <w:rFonts w:ascii="Arial" w:hAnsi="Arial" w:cs="Arial"/>
            <w:color w:val="F5333F"/>
          </w:rPr>
        </w:pPr>
        <w:r w:rsidRPr="000B0A6A">
          <w:rPr>
            <w:rStyle w:val="PageNumber"/>
            <w:rFonts w:ascii="Arial" w:hAnsi="Arial" w:cs="Arial"/>
            <w:color w:val="F5333F"/>
          </w:rPr>
          <w:fldChar w:fldCharType="begin"/>
        </w:r>
        <w:r w:rsidRPr="000B0A6A">
          <w:rPr>
            <w:rStyle w:val="PageNumber"/>
            <w:rFonts w:ascii="Arial" w:hAnsi="Arial" w:cs="Arial"/>
            <w:color w:val="F5333F"/>
          </w:rPr>
          <w:instrText xml:space="preserve"> PAGE </w:instrText>
        </w:r>
        <w:r w:rsidRPr="000B0A6A">
          <w:rPr>
            <w:rStyle w:val="PageNumber"/>
            <w:rFonts w:ascii="Arial" w:hAnsi="Arial" w:cs="Arial"/>
            <w:color w:val="F5333F"/>
          </w:rPr>
          <w:fldChar w:fldCharType="separate"/>
        </w:r>
        <w:r w:rsidRPr="000B0A6A">
          <w:rPr>
            <w:rStyle w:val="PageNumber"/>
            <w:rFonts w:ascii="Arial" w:hAnsi="Arial" w:cs="Arial"/>
            <w:noProof/>
            <w:color w:val="F5333F"/>
          </w:rPr>
          <w:t>2</w:t>
        </w:r>
        <w:r w:rsidRPr="000B0A6A">
          <w:rPr>
            <w:rStyle w:val="PageNumber"/>
            <w:rFonts w:ascii="Arial" w:hAnsi="Arial" w:cs="Arial"/>
            <w:color w:val="F5333F"/>
          </w:rPr>
          <w:fldChar w:fldCharType="end"/>
        </w:r>
      </w:p>
    </w:sdtContent>
  </w:sdt>
  <w:p w14:paraId="122890FF" w14:textId="2FA05562" w:rsidR="00F14540" w:rsidRDefault="00F14540" w:rsidP="000B0A6A">
    <w:pPr>
      <w:pStyle w:val="Footer"/>
      <w:ind w:right="360"/>
    </w:pPr>
  </w:p>
  <w:p w14:paraId="72C7B2C5" w14:textId="77777777" w:rsidR="00F14540" w:rsidRDefault="00F1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F5333F"/>
      </w:rPr>
      <w:id w:val="1274126815"/>
      <w:docPartObj>
        <w:docPartGallery w:val="Page Numbers (Bottom of Page)"/>
        <w:docPartUnique/>
      </w:docPartObj>
    </w:sdtPr>
    <w:sdtContent>
      <w:p w14:paraId="5449ABFC" w14:textId="64ED0490" w:rsidR="000B0A6A" w:rsidRPr="000B0A6A" w:rsidRDefault="000B0A6A" w:rsidP="00DB27F9">
        <w:pPr>
          <w:pStyle w:val="Footer"/>
          <w:framePr w:wrap="none" w:vAnchor="text" w:hAnchor="margin" w:xAlign="right" w:y="1"/>
          <w:rPr>
            <w:rStyle w:val="PageNumber"/>
            <w:rFonts w:ascii="Arial" w:hAnsi="Arial" w:cs="Arial"/>
            <w:color w:val="F5333F"/>
          </w:rPr>
        </w:pPr>
        <w:r w:rsidRPr="000B0A6A">
          <w:rPr>
            <w:rStyle w:val="PageNumber"/>
            <w:rFonts w:ascii="Arial" w:hAnsi="Arial" w:cs="Arial"/>
            <w:color w:val="F5333F"/>
          </w:rPr>
          <w:fldChar w:fldCharType="begin"/>
        </w:r>
        <w:r w:rsidRPr="000B0A6A">
          <w:rPr>
            <w:rStyle w:val="PageNumber"/>
            <w:rFonts w:ascii="Arial" w:hAnsi="Arial" w:cs="Arial"/>
            <w:color w:val="F5333F"/>
          </w:rPr>
          <w:instrText xml:space="preserve"> PAGE </w:instrText>
        </w:r>
        <w:r w:rsidRPr="000B0A6A">
          <w:rPr>
            <w:rStyle w:val="PageNumber"/>
            <w:rFonts w:ascii="Arial" w:hAnsi="Arial" w:cs="Arial"/>
            <w:color w:val="F5333F"/>
          </w:rPr>
          <w:fldChar w:fldCharType="separate"/>
        </w:r>
        <w:r w:rsidRPr="000B0A6A">
          <w:rPr>
            <w:rStyle w:val="PageNumber"/>
            <w:rFonts w:ascii="Arial" w:hAnsi="Arial" w:cs="Arial"/>
            <w:noProof/>
            <w:color w:val="F5333F"/>
          </w:rPr>
          <w:t>3</w:t>
        </w:r>
        <w:r w:rsidRPr="000B0A6A">
          <w:rPr>
            <w:rStyle w:val="PageNumber"/>
            <w:rFonts w:ascii="Arial" w:hAnsi="Arial" w:cs="Arial"/>
            <w:color w:val="F5333F"/>
          </w:rPr>
          <w:fldChar w:fldCharType="end"/>
        </w:r>
      </w:p>
    </w:sdtContent>
  </w:sdt>
  <w:p w14:paraId="514C9088" w14:textId="54FA2DAE" w:rsidR="00A23E1C" w:rsidRDefault="00A23E1C" w:rsidP="000B0A6A">
    <w:pPr>
      <w:pStyle w:val="Footer"/>
      <w:ind w:right="360"/>
    </w:pPr>
  </w:p>
  <w:p w14:paraId="015180C2" w14:textId="77777777" w:rsidR="00A23E1C" w:rsidRDefault="00A2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5375" w14:textId="77777777" w:rsidR="003B1382" w:rsidRDefault="003B1382" w:rsidP="001301EF">
      <w:pPr>
        <w:spacing w:after="0" w:line="240" w:lineRule="auto"/>
      </w:pPr>
      <w:r>
        <w:separator/>
      </w:r>
    </w:p>
  </w:footnote>
  <w:footnote w:type="continuationSeparator" w:id="0">
    <w:p w14:paraId="56E3B2ED" w14:textId="77777777" w:rsidR="003B1382" w:rsidRDefault="003B1382" w:rsidP="001301EF">
      <w:pPr>
        <w:spacing w:after="0" w:line="240" w:lineRule="auto"/>
      </w:pPr>
      <w:r>
        <w:continuationSeparator/>
      </w:r>
    </w:p>
  </w:footnote>
  <w:footnote w:type="continuationNotice" w:id="1">
    <w:p w14:paraId="4BDDE70E" w14:textId="77777777" w:rsidR="003B1382" w:rsidRDefault="003B1382">
      <w:pPr>
        <w:spacing w:after="0" w:line="240" w:lineRule="auto"/>
      </w:pPr>
    </w:p>
  </w:footnote>
  <w:footnote w:id="2">
    <w:p w14:paraId="3D11ED7F" w14:textId="013058FE" w:rsidR="005C3292" w:rsidRPr="005D062B" w:rsidRDefault="005C3292" w:rsidP="005D062B">
      <w:pPr>
        <w:pStyle w:val="FootnoteText"/>
        <w:jc w:val="both"/>
        <w:rPr>
          <w:rFonts w:ascii="Arial" w:hAnsi="Arial" w:cs="Arial"/>
          <w:sz w:val="16"/>
          <w:szCs w:val="16"/>
        </w:rPr>
      </w:pPr>
      <w:r w:rsidRPr="005D062B">
        <w:rPr>
          <w:rStyle w:val="FootnoteReference"/>
          <w:rFonts w:ascii="Arial" w:hAnsi="Arial" w:cs="Arial"/>
          <w:sz w:val="16"/>
          <w:szCs w:val="16"/>
        </w:rPr>
        <w:footnoteRef/>
      </w:r>
      <w:r w:rsidRPr="005D062B">
        <w:rPr>
          <w:rFonts w:ascii="Arial" w:hAnsi="Arial" w:cs="Arial"/>
          <w:sz w:val="16"/>
          <w:szCs w:val="16"/>
        </w:rPr>
        <w:t xml:space="preserve"> This could be </w:t>
      </w:r>
      <w:r w:rsidR="000F5DCB" w:rsidRPr="005D062B">
        <w:rPr>
          <w:rFonts w:ascii="Arial" w:hAnsi="Arial" w:cs="Arial"/>
          <w:sz w:val="16"/>
          <w:szCs w:val="16"/>
        </w:rPr>
        <w:t>displaced</w:t>
      </w:r>
      <w:r w:rsidR="00D66D42" w:rsidRPr="005D062B">
        <w:rPr>
          <w:rFonts w:ascii="Arial" w:hAnsi="Arial" w:cs="Arial"/>
          <w:sz w:val="16"/>
          <w:szCs w:val="16"/>
        </w:rPr>
        <w:t xml:space="preserve"> people</w:t>
      </w:r>
      <w:r w:rsidR="006F25C2" w:rsidRPr="005D062B">
        <w:rPr>
          <w:rFonts w:ascii="Arial" w:hAnsi="Arial" w:cs="Arial"/>
          <w:sz w:val="16"/>
          <w:szCs w:val="16"/>
        </w:rPr>
        <w:t xml:space="preserve"> (cross-border or interna</w:t>
      </w:r>
      <w:r w:rsidR="0016727E" w:rsidRPr="005D062B">
        <w:rPr>
          <w:rFonts w:ascii="Arial" w:hAnsi="Arial" w:cs="Arial"/>
          <w:sz w:val="16"/>
          <w:szCs w:val="16"/>
        </w:rPr>
        <w:t>lly displaced</w:t>
      </w:r>
      <w:r w:rsidR="006F25C2" w:rsidRPr="005D062B">
        <w:rPr>
          <w:rFonts w:ascii="Arial" w:hAnsi="Arial" w:cs="Arial"/>
          <w:sz w:val="16"/>
          <w:szCs w:val="16"/>
        </w:rPr>
        <w:t>)</w:t>
      </w:r>
      <w:r w:rsidR="006D3A68" w:rsidRPr="005D062B">
        <w:rPr>
          <w:rFonts w:ascii="Arial" w:hAnsi="Arial" w:cs="Arial"/>
          <w:sz w:val="16"/>
          <w:szCs w:val="16"/>
        </w:rPr>
        <w:t xml:space="preserve"> whether this be </w:t>
      </w:r>
      <w:r w:rsidR="00D66D42" w:rsidRPr="005D062B">
        <w:rPr>
          <w:rFonts w:ascii="Arial" w:hAnsi="Arial" w:cs="Arial"/>
          <w:sz w:val="16"/>
          <w:szCs w:val="16"/>
        </w:rPr>
        <w:t xml:space="preserve">because of </w:t>
      </w:r>
      <w:r w:rsidR="00421515" w:rsidRPr="005D062B">
        <w:rPr>
          <w:rFonts w:ascii="Arial" w:hAnsi="Arial" w:cs="Arial"/>
          <w:sz w:val="16"/>
          <w:szCs w:val="16"/>
        </w:rPr>
        <w:t>disasters, conflict or persecution,</w:t>
      </w:r>
      <w:r w:rsidR="006D3A68" w:rsidRPr="005D062B">
        <w:rPr>
          <w:rFonts w:ascii="Arial" w:hAnsi="Arial" w:cs="Arial"/>
          <w:sz w:val="16"/>
          <w:szCs w:val="16"/>
        </w:rPr>
        <w:t xml:space="preserve"> </w:t>
      </w:r>
      <w:r w:rsidR="000F5DCB" w:rsidRPr="005D062B">
        <w:rPr>
          <w:rFonts w:ascii="Arial" w:hAnsi="Arial" w:cs="Arial"/>
          <w:sz w:val="16"/>
          <w:szCs w:val="16"/>
        </w:rPr>
        <w:t xml:space="preserve">or </w:t>
      </w:r>
      <w:r w:rsidRPr="005D062B">
        <w:rPr>
          <w:rFonts w:ascii="Arial" w:hAnsi="Arial" w:cs="Arial"/>
          <w:sz w:val="16"/>
          <w:szCs w:val="16"/>
        </w:rPr>
        <w:t>non-displaced people</w:t>
      </w:r>
      <w:r w:rsidR="00421515" w:rsidRPr="005D062B">
        <w:rPr>
          <w:rFonts w:ascii="Arial" w:hAnsi="Arial" w:cs="Arial"/>
          <w:sz w:val="16"/>
          <w:szCs w:val="16"/>
        </w:rPr>
        <w:t xml:space="preserve"> struggling to afford their accommodation because of </w:t>
      </w:r>
      <w:r w:rsidR="00A900C2" w:rsidRPr="005D062B">
        <w:rPr>
          <w:rFonts w:ascii="Arial" w:hAnsi="Arial" w:cs="Arial"/>
          <w:sz w:val="16"/>
          <w:szCs w:val="16"/>
        </w:rPr>
        <w:t xml:space="preserve">a </w:t>
      </w:r>
      <w:r w:rsidR="00421515" w:rsidRPr="005D062B">
        <w:rPr>
          <w:rFonts w:ascii="Arial" w:hAnsi="Arial" w:cs="Arial"/>
          <w:sz w:val="16"/>
          <w:szCs w:val="16"/>
        </w:rPr>
        <w:t>health or economic crises</w:t>
      </w:r>
      <w:r w:rsidR="00A900C2" w:rsidRPr="005D062B">
        <w:rPr>
          <w:rFonts w:ascii="Arial" w:hAnsi="Arial" w:cs="Arial"/>
          <w:sz w:val="16"/>
          <w:szCs w:val="16"/>
        </w:rPr>
        <w:t xml:space="preserve"> for example</w:t>
      </w:r>
      <w:r w:rsidR="00421515" w:rsidRPr="005D062B">
        <w:rPr>
          <w:rFonts w:ascii="Arial" w:hAnsi="Arial" w:cs="Arial"/>
          <w:sz w:val="16"/>
          <w:szCs w:val="16"/>
        </w:rPr>
        <w:t>.</w:t>
      </w:r>
      <w:r w:rsidR="00AA09F7" w:rsidRPr="005D062B">
        <w:rPr>
          <w:rFonts w:ascii="Arial" w:hAnsi="Arial" w:cs="Arial"/>
          <w:sz w:val="16"/>
          <w:szCs w:val="16"/>
        </w:rPr>
        <w:t xml:space="preserve"> </w:t>
      </w:r>
      <w:r w:rsidR="0081373B" w:rsidRPr="005D062B">
        <w:rPr>
          <w:rFonts w:ascii="Arial" w:hAnsi="Arial" w:cs="Arial"/>
          <w:sz w:val="16"/>
          <w:szCs w:val="16"/>
        </w:rPr>
        <w:t xml:space="preserve">Those in need could also be those at risk of becoming or who are homeless because of </w:t>
      </w:r>
      <w:r w:rsidR="00902F47" w:rsidRPr="005D062B">
        <w:rPr>
          <w:rFonts w:ascii="Arial" w:hAnsi="Arial" w:cs="Arial"/>
          <w:sz w:val="16"/>
          <w:szCs w:val="16"/>
        </w:rPr>
        <w:t>stigma, addiction, mental health or domestic violence.</w:t>
      </w:r>
    </w:p>
  </w:footnote>
  <w:footnote w:id="3">
    <w:p w14:paraId="288075AE" w14:textId="4132248B" w:rsidR="002B357E" w:rsidRPr="005D062B" w:rsidRDefault="002B357E" w:rsidP="005D062B">
      <w:pPr>
        <w:pStyle w:val="FootnoteText"/>
        <w:jc w:val="both"/>
        <w:rPr>
          <w:rFonts w:ascii="Arial" w:hAnsi="Arial" w:cs="Arial"/>
        </w:rPr>
      </w:pPr>
      <w:r w:rsidRPr="005D062B">
        <w:rPr>
          <w:rStyle w:val="FootnoteReference"/>
          <w:rFonts w:ascii="Arial" w:hAnsi="Arial" w:cs="Arial"/>
          <w:sz w:val="16"/>
          <w:szCs w:val="16"/>
        </w:rPr>
        <w:footnoteRef/>
      </w:r>
      <w:r w:rsidRPr="005D062B">
        <w:rPr>
          <w:rFonts w:ascii="Arial" w:hAnsi="Arial" w:cs="Arial"/>
          <w:sz w:val="16"/>
          <w:szCs w:val="16"/>
        </w:rPr>
        <w:t xml:space="preserve"> Definition change from IFRC (2020) Step-by-Step Guide for Rental Assistance to People Affected by Crisis to Include “develop” [the rental housing market] and removal of the word “existing”, which implied only the use of the rental housing market pre-crisis.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38AA" w14:textId="77777777" w:rsidR="00BD5EAA" w:rsidRPr="00BD5EAA" w:rsidRDefault="00BD5EAA" w:rsidP="00BD5EAA">
    <w:pPr>
      <w:jc w:val="center"/>
      <w:rPr>
        <w:rFonts w:ascii="Arial" w:hAnsi="Arial" w:cs="Arial"/>
        <w:color w:val="F5333F"/>
        <w:sz w:val="16"/>
        <w:szCs w:val="16"/>
      </w:rPr>
    </w:pPr>
    <w:r w:rsidRPr="00BD5EAA">
      <w:rPr>
        <w:rFonts w:ascii="Arial" w:hAnsi="Arial" w:cs="Arial"/>
        <w:color w:val="F5333F"/>
        <w:sz w:val="16"/>
        <w:szCs w:val="16"/>
      </w:rPr>
      <w:t>Introduction to IFRC Rental Assistance Standard Operating Procedures</w:t>
    </w:r>
  </w:p>
  <w:p w14:paraId="2D00731E" w14:textId="77777777" w:rsidR="00421BDC" w:rsidRDefault="00421BDC">
    <w:pPr>
      <w:pStyle w:val="Header"/>
    </w:pPr>
  </w:p>
  <w:p w14:paraId="7B73DF92" w14:textId="77777777" w:rsidR="00421BDC" w:rsidRDefault="00421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1EA2" w14:textId="0EE8B5B2" w:rsidR="005D062B" w:rsidRDefault="005D062B">
    <w:pPr>
      <w:pStyle w:val="Header"/>
    </w:pPr>
    <w:r>
      <w:rPr>
        <w:rFonts w:ascii="Arial" w:hAnsi="Arial" w:cs="Arial"/>
        <w:b/>
        <w:bCs/>
        <w:noProof/>
        <w:sz w:val="19"/>
        <w:szCs w:val="19"/>
      </w:rPr>
      <mc:AlternateContent>
        <mc:Choice Requires="wps">
          <w:drawing>
            <wp:anchor distT="0" distB="0" distL="114300" distR="114300" simplePos="0" relativeHeight="251663360" behindDoc="0" locked="0" layoutInCell="1" allowOverlap="1" wp14:anchorId="3A0D6F13" wp14:editId="617F65E5">
              <wp:simplePos x="0" y="0"/>
              <wp:positionH relativeFrom="column">
                <wp:posOffset>1569085</wp:posOffset>
              </wp:positionH>
              <wp:positionV relativeFrom="paragraph">
                <wp:posOffset>31380</wp:posOffset>
              </wp:positionV>
              <wp:extent cx="4319905" cy="1094105"/>
              <wp:effectExtent l="0" t="0" r="0" b="0"/>
              <wp:wrapNone/>
              <wp:docPr id="306821973" name="Cuadro de texto 2"/>
              <wp:cNvGraphicFramePr/>
              <a:graphic xmlns:a="http://schemas.openxmlformats.org/drawingml/2006/main">
                <a:graphicData uri="http://schemas.microsoft.com/office/word/2010/wordprocessingShape">
                  <wps:wsp>
                    <wps:cNvSpPr txBox="1"/>
                    <wps:spPr>
                      <a:xfrm>
                        <a:off x="0" y="0"/>
                        <a:ext cx="4319905" cy="1094105"/>
                      </a:xfrm>
                      <a:prstGeom prst="rect">
                        <a:avLst/>
                      </a:prstGeom>
                      <a:noFill/>
                      <a:ln w="6350">
                        <a:noFill/>
                      </a:ln>
                    </wps:spPr>
                    <wps:txbx>
                      <w:txbxContent>
                        <w:p w14:paraId="6DAE421F" w14:textId="77777777" w:rsidR="005D062B" w:rsidRPr="005D062B" w:rsidRDefault="005D062B" w:rsidP="005D062B">
                          <w:pPr>
                            <w:pStyle w:val="Title"/>
                            <w:jc w:val="left"/>
                            <w:rPr>
                              <w:rFonts w:ascii="Century Gothic" w:hAnsi="Century Gothic" w:cs="Arial"/>
                              <w:b/>
                              <w:bCs/>
                              <w:color w:val="F5333F"/>
                              <w:sz w:val="44"/>
                              <w:szCs w:val="44"/>
                            </w:rPr>
                          </w:pPr>
                          <w:r w:rsidRPr="005D062B">
                            <w:rPr>
                              <w:rFonts w:ascii="Century Gothic" w:hAnsi="Century Gothic" w:cs="Arial"/>
                              <w:b/>
                              <w:bCs/>
                              <w:color w:val="F5333F"/>
                              <w:sz w:val="44"/>
                              <w:szCs w:val="44"/>
                            </w:rPr>
                            <w:t>Introduction to IFRC Rental Assistance Standard Operating Procedures</w:t>
                          </w:r>
                        </w:p>
                        <w:p w14:paraId="512B9306" w14:textId="77777777" w:rsidR="005D062B" w:rsidRPr="009503F7" w:rsidRDefault="005D062B" w:rsidP="005D062B">
                          <w:pPr>
                            <w:rPr>
                              <w:color w:val="F5333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0D6F13" id="_x0000_t202" coordsize="21600,21600" o:spt="202" path="m,l,21600r21600,l21600,xe">
              <v:stroke joinstyle="miter"/>
              <v:path gradientshapeok="t" o:connecttype="rect"/>
            </v:shapetype>
            <v:shape id="Cuadro de texto 2" o:spid="_x0000_s1026" type="#_x0000_t202" style="position:absolute;margin-left:123.55pt;margin-top:2.45pt;width:340.15pt;height:8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" filled="f" stroked="f" strokeweight=".5pt">
              <v:textbox>
                <w:txbxContent>
                  <w:p w14:paraId="6DAE421F" w14:textId="77777777" w:rsidR="005D062B" w:rsidRPr="005D062B" w:rsidRDefault="005D062B" w:rsidP="005D062B">
                    <w:pPr>
                      <w:pStyle w:val="Title"/>
                      <w:jc w:val="left"/>
                      <w:rPr>
                        <w:rFonts w:ascii="Century Gothic" w:hAnsi="Century Gothic" w:cs="Arial"/>
                        <w:b/>
                        <w:bCs/>
                        <w:color w:val="F5333F"/>
                        <w:sz w:val="44"/>
                        <w:szCs w:val="44"/>
                      </w:rPr>
                    </w:pPr>
                    <w:r w:rsidRPr="005D062B">
                      <w:rPr>
                        <w:rFonts w:ascii="Century Gothic" w:hAnsi="Century Gothic" w:cs="Arial"/>
                        <w:b/>
                        <w:bCs/>
                        <w:color w:val="F5333F"/>
                        <w:sz w:val="44"/>
                        <w:szCs w:val="44"/>
                      </w:rPr>
                      <w:t>Introduction to IFRC Rental Assistance Standard Operating Procedures</w:t>
                    </w:r>
                  </w:p>
                  <w:p w14:paraId="512B9306" w14:textId="77777777" w:rsidR="005D062B" w:rsidRPr="009503F7" w:rsidRDefault="005D062B" w:rsidP="005D062B">
                    <w:pPr>
                      <w:rPr>
                        <w:color w:val="F5333F"/>
                      </w:rPr>
                    </w:pPr>
                  </w:p>
                </w:txbxContent>
              </v:textbox>
            </v:shape>
          </w:pict>
        </mc:Fallback>
      </mc:AlternateContent>
    </w:r>
    <w:r>
      <w:rPr>
        <w:rFonts w:ascii="Arial" w:hAnsi="Arial" w:cs="Arial"/>
        <w:b/>
        <w:bCs/>
        <w:noProof/>
        <w:sz w:val="19"/>
        <w:szCs w:val="19"/>
      </w:rPr>
      <w:drawing>
        <wp:anchor distT="0" distB="0" distL="114300" distR="114300" simplePos="0" relativeHeight="251662336" behindDoc="0" locked="0" layoutInCell="1" allowOverlap="1" wp14:anchorId="4E7BB928" wp14:editId="1AF5B2F2">
          <wp:simplePos x="0" y="0"/>
          <wp:positionH relativeFrom="column">
            <wp:posOffset>-900000</wp:posOffset>
          </wp:positionH>
          <wp:positionV relativeFrom="page">
            <wp:posOffset>9665</wp:posOffset>
          </wp:positionV>
          <wp:extent cx="7574280" cy="2015490"/>
          <wp:effectExtent l="0" t="0" r="0" b="3810"/>
          <wp:wrapSquare wrapText="bothSides"/>
          <wp:docPr id="671742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2596" name="Imagen 671742596"/>
                  <pic:cNvPicPr/>
                </pic:nvPicPr>
                <pic:blipFill rotWithShape="1">
                  <a:blip r:embed="rId1" cstate="print">
                    <a:extLst>
                      <a:ext uri="{28A0092B-C50C-407E-A947-70E740481C1C}">
                        <a14:useLocalDpi xmlns:a14="http://schemas.microsoft.com/office/drawing/2010/main" val="0"/>
                      </a:ext>
                    </a:extLst>
                  </a:blip>
                  <a:srcRect t="52936" r="25489" b="8549"/>
                  <a:stretch/>
                </pic:blipFill>
                <pic:spPr bwMode="auto">
                  <a:xfrm>
                    <a:off x="0" y="0"/>
                    <a:ext cx="7574280" cy="2015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5C5D"/>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E424E"/>
    <w:multiLevelType w:val="hybridMultilevel"/>
    <w:tmpl w:val="5B1490C8"/>
    <w:lvl w:ilvl="0" w:tplc="D64A64E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86C8A"/>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2C5E78"/>
    <w:multiLevelType w:val="hybridMultilevel"/>
    <w:tmpl w:val="F0660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749"/>
    <w:multiLevelType w:val="hybridMultilevel"/>
    <w:tmpl w:val="3796CF98"/>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5" w15:restartNumberingAfterBreak="0">
    <w:nsid w:val="2E5B237D"/>
    <w:multiLevelType w:val="hybridMultilevel"/>
    <w:tmpl w:val="8D8A62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6B1F47"/>
    <w:multiLevelType w:val="hybridMultilevel"/>
    <w:tmpl w:val="3796CF98"/>
    <w:lvl w:ilvl="0" w:tplc="9B081DB8">
      <w:start w:val="1"/>
      <w:numFmt w:val="decimal"/>
      <w:lvlText w:val="%1)"/>
      <w:lvlJc w:val="left"/>
      <w:pPr>
        <w:tabs>
          <w:tab w:val="num" w:pos="360"/>
        </w:tabs>
        <w:ind w:left="360" w:hanging="360"/>
      </w:pPr>
    </w:lvl>
    <w:lvl w:ilvl="1" w:tplc="A4C6D730" w:tentative="1">
      <w:start w:val="1"/>
      <w:numFmt w:val="decimal"/>
      <w:lvlText w:val="%2)"/>
      <w:lvlJc w:val="left"/>
      <w:pPr>
        <w:tabs>
          <w:tab w:val="num" w:pos="1080"/>
        </w:tabs>
        <w:ind w:left="1080" w:hanging="360"/>
      </w:pPr>
    </w:lvl>
    <w:lvl w:ilvl="2" w:tplc="E640EC7E" w:tentative="1">
      <w:start w:val="1"/>
      <w:numFmt w:val="decimal"/>
      <w:lvlText w:val="%3)"/>
      <w:lvlJc w:val="left"/>
      <w:pPr>
        <w:tabs>
          <w:tab w:val="num" w:pos="1800"/>
        </w:tabs>
        <w:ind w:left="1800" w:hanging="360"/>
      </w:pPr>
    </w:lvl>
    <w:lvl w:ilvl="3" w:tplc="27E4C042" w:tentative="1">
      <w:start w:val="1"/>
      <w:numFmt w:val="decimal"/>
      <w:lvlText w:val="%4)"/>
      <w:lvlJc w:val="left"/>
      <w:pPr>
        <w:tabs>
          <w:tab w:val="num" w:pos="2520"/>
        </w:tabs>
        <w:ind w:left="2520" w:hanging="360"/>
      </w:pPr>
    </w:lvl>
    <w:lvl w:ilvl="4" w:tplc="2D1CE9CE" w:tentative="1">
      <w:start w:val="1"/>
      <w:numFmt w:val="decimal"/>
      <w:lvlText w:val="%5)"/>
      <w:lvlJc w:val="left"/>
      <w:pPr>
        <w:tabs>
          <w:tab w:val="num" w:pos="3240"/>
        </w:tabs>
        <w:ind w:left="3240" w:hanging="360"/>
      </w:pPr>
    </w:lvl>
    <w:lvl w:ilvl="5" w:tplc="02A60AFA" w:tentative="1">
      <w:start w:val="1"/>
      <w:numFmt w:val="decimal"/>
      <w:lvlText w:val="%6)"/>
      <w:lvlJc w:val="left"/>
      <w:pPr>
        <w:tabs>
          <w:tab w:val="num" w:pos="3960"/>
        </w:tabs>
        <w:ind w:left="3960" w:hanging="360"/>
      </w:pPr>
    </w:lvl>
    <w:lvl w:ilvl="6" w:tplc="6860C120" w:tentative="1">
      <w:start w:val="1"/>
      <w:numFmt w:val="decimal"/>
      <w:lvlText w:val="%7)"/>
      <w:lvlJc w:val="left"/>
      <w:pPr>
        <w:tabs>
          <w:tab w:val="num" w:pos="4680"/>
        </w:tabs>
        <w:ind w:left="4680" w:hanging="360"/>
      </w:pPr>
    </w:lvl>
    <w:lvl w:ilvl="7" w:tplc="5E2C5384" w:tentative="1">
      <w:start w:val="1"/>
      <w:numFmt w:val="decimal"/>
      <w:lvlText w:val="%8)"/>
      <w:lvlJc w:val="left"/>
      <w:pPr>
        <w:tabs>
          <w:tab w:val="num" w:pos="5400"/>
        </w:tabs>
        <w:ind w:left="5400" w:hanging="360"/>
      </w:pPr>
    </w:lvl>
    <w:lvl w:ilvl="8" w:tplc="65EA3156" w:tentative="1">
      <w:start w:val="1"/>
      <w:numFmt w:val="decimal"/>
      <w:lvlText w:val="%9)"/>
      <w:lvlJc w:val="left"/>
      <w:pPr>
        <w:tabs>
          <w:tab w:val="num" w:pos="6120"/>
        </w:tabs>
        <w:ind w:left="6120" w:hanging="360"/>
      </w:pPr>
    </w:lvl>
  </w:abstractNum>
  <w:abstractNum w:abstractNumId="7" w15:restartNumberingAfterBreak="0">
    <w:nsid w:val="3EBA3665"/>
    <w:multiLevelType w:val="hybridMultilevel"/>
    <w:tmpl w:val="002E45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74C3"/>
    <w:multiLevelType w:val="hybridMultilevel"/>
    <w:tmpl w:val="5C2EE684"/>
    <w:lvl w:ilvl="0" w:tplc="0298BC4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87B42"/>
    <w:multiLevelType w:val="hybridMultilevel"/>
    <w:tmpl w:val="DC5C4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B547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D26771"/>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D926185"/>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24D4BDC"/>
    <w:multiLevelType w:val="hybridMultilevel"/>
    <w:tmpl w:val="8D8A62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6CC2F96"/>
    <w:multiLevelType w:val="hybridMultilevel"/>
    <w:tmpl w:val="B64C2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27745"/>
    <w:multiLevelType w:val="hybridMultilevel"/>
    <w:tmpl w:val="DE9C8B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76346"/>
    <w:multiLevelType w:val="hybridMultilevel"/>
    <w:tmpl w:val="96BC3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556221">
    <w:abstractNumId w:val="9"/>
  </w:num>
  <w:num w:numId="2" w16cid:durableId="1307317685">
    <w:abstractNumId w:val="15"/>
  </w:num>
  <w:num w:numId="3" w16cid:durableId="1375888059">
    <w:abstractNumId w:val="6"/>
  </w:num>
  <w:num w:numId="4" w16cid:durableId="462117161">
    <w:abstractNumId w:val="7"/>
  </w:num>
  <w:num w:numId="5" w16cid:durableId="1171137479">
    <w:abstractNumId w:val="5"/>
  </w:num>
  <w:num w:numId="6" w16cid:durableId="2081638827">
    <w:abstractNumId w:val="1"/>
  </w:num>
  <w:num w:numId="7" w16cid:durableId="1869102553">
    <w:abstractNumId w:val="13"/>
  </w:num>
  <w:num w:numId="8" w16cid:durableId="1699771869">
    <w:abstractNumId w:val="4"/>
  </w:num>
  <w:num w:numId="9" w16cid:durableId="32118787">
    <w:abstractNumId w:val="12"/>
  </w:num>
  <w:num w:numId="10" w16cid:durableId="565803007">
    <w:abstractNumId w:val="0"/>
  </w:num>
  <w:num w:numId="11" w16cid:durableId="723526735">
    <w:abstractNumId w:val="2"/>
  </w:num>
  <w:num w:numId="12" w16cid:durableId="352607706">
    <w:abstractNumId w:val="11"/>
  </w:num>
  <w:num w:numId="13" w16cid:durableId="1140419985">
    <w:abstractNumId w:val="3"/>
  </w:num>
  <w:num w:numId="14" w16cid:durableId="1567229601">
    <w:abstractNumId w:val="10"/>
  </w:num>
  <w:num w:numId="15" w16cid:durableId="478687618">
    <w:abstractNumId w:val="16"/>
  </w:num>
  <w:num w:numId="16" w16cid:durableId="2031443039">
    <w:abstractNumId w:val="14"/>
  </w:num>
  <w:num w:numId="17" w16cid:durableId="1046445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4"/>
    <w:rsid w:val="00011D0B"/>
    <w:rsid w:val="00026092"/>
    <w:rsid w:val="00034053"/>
    <w:rsid w:val="000429E6"/>
    <w:rsid w:val="00052383"/>
    <w:rsid w:val="00066EA0"/>
    <w:rsid w:val="00075681"/>
    <w:rsid w:val="00077B74"/>
    <w:rsid w:val="0008237D"/>
    <w:rsid w:val="00087180"/>
    <w:rsid w:val="00094F37"/>
    <w:rsid w:val="000A4272"/>
    <w:rsid w:val="000B0A6A"/>
    <w:rsid w:val="000B2C28"/>
    <w:rsid w:val="000D058A"/>
    <w:rsid w:val="000D4DB5"/>
    <w:rsid w:val="000D6393"/>
    <w:rsid w:val="000D74C0"/>
    <w:rsid w:val="000E10EF"/>
    <w:rsid w:val="000E1790"/>
    <w:rsid w:val="000F5DCB"/>
    <w:rsid w:val="000F61B0"/>
    <w:rsid w:val="00102430"/>
    <w:rsid w:val="00102FB4"/>
    <w:rsid w:val="001301EF"/>
    <w:rsid w:val="0016727E"/>
    <w:rsid w:val="001741DC"/>
    <w:rsid w:val="0019780C"/>
    <w:rsid w:val="001A6DF9"/>
    <w:rsid w:val="001B0375"/>
    <w:rsid w:val="001B04E4"/>
    <w:rsid w:val="001D7304"/>
    <w:rsid w:val="001E7030"/>
    <w:rsid w:val="001F15D6"/>
    <w:rsid w:val="00202E28"/>
    <w:rsid w:val="002151F0"/>
    <w:rsid w:val="00240051"/>
    <w:rsid w:val="002471AC"/>
    <w:rsid w:val="002623CE"/>
    <w:rsid w:val="002623EF"/>
    <w:rsid w:val="00282804"/>
    <w:rsid w:val="00287A16"/>
    <w:rsid w:val="002B357E"/>
    <w:rsid w:val="002C2ABA"/>
    <w:rsid w:val="002D0F81"/>
    <w:rsid w:val="002D4111"/>
    <w:rsid w:val="002E3D03"/>
    <w:rsid w:val="002E46E0"/>
    <w:rsid w:val="00302024"/>
    <w:rsid w:val="00306FEE"/>
    <w:rsid w:val="003255FA"/>
    <w:rsid w:val="00330E81"/>
    <w:rsid w:val="00333B76"/>
    <w:rsid w:val="00342D67"/>
    <w:rsid w:val="00346064"/>
    <w:rsid w:val="00346962"/>
    <w:rsid w:val="00353FA7"/>
    <w:rsid w:val="00354F19"/>
    <w:rsid w:val="003555AE"/>
    <w:rsid w:val="00365F5C"/>
    <w:rsid w:val="00383366"/>
    <w:rsid w:val="003929E0"/>
    <w:rsid w:val="003A6505"/>
    <w:rsid w:val="003B1382"/>
    <w:rsid w:val="003D29A7"/>
    <w:rsid w:val="003D7447"/>
    <w:rsid w:val="003E0EB2"/>
    <w:rsid w:val="003E38BE"/>
    <w:rsid w:val="003F791C"/>
    <w:rsid w:val="00402FEA"/>
    <w:rsid w:val="00414E18"/>
    <w:rsid w:val="00421515"/>
    <w:rsid w:val="00421BDC"/>
    <w:rsid w:val="004241FD"/>
    <w:rsid w:val="00440DE4"/>
    <w:rsid w:val="0044189D"/>
    <w:rsid w:val="00451F43"/>
    <w:rsid w:val="00460E1A"/>
    <w:rsid w:val="00472914"/>
    <w:rsid w:val="0048070D"/>
    <w:rsid w:val="004A688D"/>
    <w:rsid w:val="004B5862"/>
    <w:rsid w:val="004C5DC3"/>
    <w:rsid w:val="004D5C84"/>
    <w:rsid w:val="005270E6"/>
    <w:rsid w:val="00540155"/>
    <w:rsid w:val="00552C49"/>
    <w:rsid w:val="005553FD"/>
    <w:rsid w:val="0057197D"/>
    <w:rsid w:val="005862B0"/>
    <w:rsid w:val="00596706"/>
    <w:rsid w:val="005B1E9E"/>
    <w:rsid w:val="005B2C46"/>
    <w:rsid w:val="005B3ABD"/>
    <w:rsid w:val="005C3292"/>
    <w:rsid w:val="005C3816"/>
    <w:rsid w:val="005D062B"/>
    <w:rsid w:val="005E277C"/>
    <w:rsid w:val="005E3980"/>
    <w:rsid w:val="005F3E62"/>
    <w:rsid w:val="006114A3"/>
    <w:rsid w:val="006423C6"/>
    <w:rsid w:val="0065331A"/>
    <w:rsid w:val="006606C7"/>
    <w:rsid w:val="00665755"/>
    <w:rsid w:val="006707EE"/>
    <w:rsid w:val="006A1688"/>
    <w:rsid w:val="006B7F13"/>
    <w:rsid w:val="006C4797"/>
    <w:rsid w:val="006D3A68"/>
    <w:rsid w:val="006E073F"/>
    <w:rsid w:val="006E6F41"/>
    <w:rsid w:val="006F25C2"/>
    <w:rsid w:val="006F743A"/>
    <w:rsid w:val="00705020"/>
    <w:rsid w:val="00707160"/>
    <w:rsid w:val="00712AE8"/>
    <w:rsid w:val="007178A4"/>
    <w:rsid w:val="00727675"/>
    <w:rsid w:val="007350D5"/>
    <w:rsid w:val="00753E03"/>
    <w:rsid w:val="0077738D"/>
    <w:rsid w:val="0079031C"/>
    <w:rsid w:val="007D0137"/>
    <w:rsid w:val="007E45D3"/>
    <w:rsid w:val="007E6895"/>
    <w:rsid w:val="007F0E24"/>
    <w:rsid w:val="0081373B"/>
    <w:rsid w:val="00821492"/>
    <w:rsid w:val="008223B0"/>
    <w:rsid w:val="00826F2D"/>
    <w:rsid w:val="00833000"/>
    <w:rsid w:val="00842BD0"/>
    <w:rsid w:val="00856878"/>
    <w:rsid w:val="0087699A"/>
    <w:rsid w:val="00895BA3"/>
    <w:rsid w:val="00895BAF"/>
    <w:rsid w:val="00896698"/>
    <w:rsid w:val="008973F7"/>
    <w:rsid w:val="008A0D9E"/>
    <w:rsid w:val="008A7EA9"/>
    <w:rsid w:val="008D5351"/>
    <w:rsid w:val="008D7040"/>
    <w:rsid w:val="008F0D5E"/>
    <w:rsid w:val="00902945"/>
    <w:rsid w:val="00902F47"/>
    <w:rsid w:val="00907C9F"/>
    <w:rsid w:val="00920A75"/>
    <w:rsid w:val="00920D33"/>
    <w:rsid w:val="0092329D"/>
    <w:rsid w:val="009358FC"/>
    <w:rsid w:val="009459B0"/>
    <w:rsid w:val="009503F7"/>
    <w:rsid w:val="009777A2"/>
    <w:rsid w:val="00997AC2"/>
    <w:rsid w:val="009A49B4"/>
    <w:rsid w:val="009B4EF2"/>
    <w:rsid w:val="009B62DC"/>
    <w:rsid w:val="009C3DE0"/>
    <w:rsid w:val="009D5AAD"/>
    <w:rsid w:val="009D7ADE"/>
    <w:rsid w:val="009E03EA"/>
    <w:rsid w:val="009E318C"/>
    <w:rsid w:val="00A11094"/>
    <w:rsid w:val="00A129CD"/>
    <w:rsid w:val="00A226B9"/>
    <w:rsid w:val="00A23E1C"/>
    <w:rsid w:val="00A258EB"/>
    <w:rsid w:val="00A717DD"/>
    <w:rsid w:val="00A84341"/>
    <w:rsid w:val="00A900C2"/>
    <w:rsid w:val="00A92E27"/>
    <w:rsid w:val="00AA09F7"/>
    <w:rsid w:val="00AB610D"/>
    <w:rsid w:val="00AC0C56"/>
    <w:rsid w:val="00AC3F6A"/>
    <w:rsid w:val="00AD429F"/>
    <w:rsid w:val="00AF1276"/>
    <w:rsid w:val="00B02634"/>
    <w:rsid w:val="00B16648"/>
    <w:rsid w:val="00B16BC4"/>
    <w:rsid w:val="00B225A9"/>
    <w:rsid w:val="00B228AE"/>
    <w:rsid w:val="00B238FA"/>
    <w:rsid w:val="00B50014"/>
    <w:rsid w:val="00B5547A"/>
    <w:rsid w:val="00BB3D9B"/>
    <w:rsid w:val="00BD0E96"/>
    <w:rsid w:val="00BD5EAA"/>
    <w:rsid w:val="00BF0AB2"/>
    <w:rsid w:val="00BF2BC9"/>
    <w:rsid w:val="00BF3918"/>
    <w:rsid w:val="00C03199"/>
    <w:rsid w:val="00C04C5C"/>
    <w:rsid w:val="00C091F5"/>
    <w:rsid w:val="00C11161"/>
    <w:rsid w:val="00C520A2"/>
    <w:rsid w:val="00C76F0A"/>
    <w:rsid w:val="00C9262F"/>
    <w:rsid w:val="00C93B01"/>
    <w:rsid w:val="00CA0C1F"/>
    <w:rsid w:val="00CB1A6A"/>
    <w:rsid w:val="00CB417B"/>
    <w:rsid w:val="00CB73FD"/>
    <w:rsid w:val="00CD7AA7"/>
    <w:rsid w:val="00CF70A8"/>
    <w:rsid w:val="00D14B4A"/>
    <w:rsid w:val="00D1674D"/>
    <w:rsid w:val="00D17117"/>
    <w:rsid w:val="00D27D70"/>
    <w:rsid w:val="00D35B27"/>
    <w:rsid w:val="00D40318"/>
    <w:rsid w:val="00D65586"/>
    <w:rsid w:val="00D66D42"/>
    <w:rsid w:val="00D675FA"/>
    <w:rsid w:val="00D72A7B"/>
    <w:rsid w:val="00D95151"/>
    <w:rsid w:val="00DB6050"/>
    <w:rsid w:val="00DD202A"/>
    <w:rsid w:val="00DD3912"/>
    <w:rsid w:val="00DE24E8"/>
    <w:rsid w:val="00DE53B6"/>
    <w:rsid w:val="00DE5DEE"/>
    <w:rsid w:val="00DF347B"/>
    <w:rsid w:val="00DF37B1"/>
    <w:rsid w:val="00DF52A4"/>
    <w:rsid w:val="00DF70AE"/>
    <w:rsid w:val="00DF7EE6"/>
    <w:rsid w:val="00E01CAE"/>
    <w:rsid w:val="00E11343"/>
    <w:rsid w:val="00E268E3"/>
    <w:rsid w:val="00E27B58"/>
    <w:rsid w:val="00E3116E"/>
    <w:rsid w:val="00E37060"/>
    <w:rsid w:val="00E46AB2"/>
    <w:rsid w:val="00E75084"/>
    <w:rsid w:val="00E803DF"/>
    <w:rsid w:val="00E84236"/>
    <w:rsid w:val="00EB2D65"/>
    <w:rsid w:val="00EC05BF"/>
    <w:rsid w:val="00ED2B7C"/>
    <w:rsid w:val="00ED7A35"/>
    <w:rsid w:val="00EE1F6A"/>
    <w:rsid w:val="00F0238B"/>
    <w:rsid w:val="00F02EFB"/>
    <w:rsid w:val="00F055F0"/>
    <w:rsid w:val="00F07BAA"/>
    <w:rsid w:val="00F14540"/>
    <w:rsid w:val="00F2450B"/>
    <w:rsid w:val="00F45EA3"/>
    <w:rsid w:val="00F46516"/>
    <w:rsid w:val="00F6721A"/>
    <w:rsid w:val="00F723B3"/>
    <w:rsid w:val="00F74264"/>
    <w:rsid w:val="00F936FF"/>
    <w:rsid w:val="00FB74C6"/>
    <w:rsid w:val="00FE2028"/>
    <w:rsid w:val="00FF06F1"/>
    <w:rsid w:val="01DF1361"/>
    <w:rsid w:val="036192F1"/>
    <w:rsid w:val="066E43F8"/>
    <w:rsid w:val="08333DAC"/>
    <w:rsid w:val="08CB8073"/>
    <w:rsid w:val="0EEBCBB4"/>
    <w:rsid w:val="29CB405B"/>
    <w:rsid w:val="2C5C250B"/>
    <w:rsid w:val="301CB78C"/>
    <w:rsid w:val="3126BDAC"/>
    <w:rsid w:val="393349B2"/>
    <w:rsid w:val="3E6CBBB4"/>
    <w:rsid w:val="473A7EA5"/>
    <w:rsid w:val="4BFAB615"/>
    <w:rsid w:val="558D0928"/>
    <w:rsid w:val="5A757926"/>
    <w:rsid w:val="6BE90E6A"/>
    <w:rsid w:val="6C700982"/>
    <w:rsid w:val="6F6BF10D"/>
    <w:rsid w:val="748EC4C7"/>
    <w:rsid w:val="761B7034"/>
    <w:rsid w:val="78BC1B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6D398"/>
  <w15:chartTrackingRefBased/>
  <w15:docId w15:val="{2D13EE23-8D9C-4A06-A99B-E14D35D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40"/>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1301EF"/>
    <w:pPr>
      <w:keepNext/>
      <w:keepLines/>
      <w:spacing w:before="40" w:after="0"/>
      <w:outlineLvl w:val="1"/>
    </w:pPr>
    <w:rPr>
      <w:rFonts w:asciiTheme="majorHAnsi" w:eastAsiaTheme="majorEastAsia" w:hAnsiTheme="majorHAnsi" w:cstheme="majorBidi"/>
      <w:color w:val="FF0000"/>
      <w:sz w:val="26"/>
      <w:szCs w:val="26"/>
    </w:rPr>
  </w:style>
  <w:style w:type="paragraph" w:styleId="Heading3">
    <w:name w:val="heading 3"/>
    <w:basedOn w:val="Normal"/>
    <w:next w:val="Normal"/>
    <w:link w:val="Heading3Char"/>
    <w:uiPriority w:val="9"/>
    <w:unhideWhenUsed/>
    <w:qFormat/>
    <w:rsid w:val="008D5351"/>
    <w:pPr>
      <w:keepNext/>
      <w:keepLines/>
      <w:spacing w:before="40" w:after="0"/>
      <w:outlineLvl w:val="2"/>
    </w:pPr>
    <w:rPr>
      <w:rFonts w:asciiTheme="majorHAnsi" w:eastAsiaTheme="majorEastAsia" w:hAnsiTheme="majorHAnsi"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1EF"/>
  </w:style>
  <w:style w:type="paragraph" w:styleId="Footer">
    <w:name w:val="footer"/>
    <w:basedOn w:val="Normal"/>
    <w:link w:val="FooterChar"/>
    <w:uiPriority w:val="99"/>
    <w:unhideWhenUsed/>
    <w:rsid w:val="00130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1EF"/>
  </w:style>
  <w:style w:type="character" w:customStyle="1" w:styleId="Heading2Char">
    <w:name w:val="Heading 2 Char"/>
    <w:basedOn w:val="DefaultParagraphFont"/>
    <w:link w:val="Heading2"/>
    <w:uiPriority w:val="9"/>
    <w:rsid w:val="001301EF"/>
    <w:rPr>
      <w:rFonts w:asciiTheme="majorHAnsi" w:eastAsiaTheme="majorEastAsia" w:hAnsiTheme="majorHAnsi" w:cstheme="majorBidi"/>
      <w:color w:val="FF0000"/>
      <w:sz w:val="26"/>
      <w:szCs w:val="26"/>
    </w:rPr>
  </w:style>
  <w:style w:type="paragraph" w:styleId="ListParagraph">
    <w:name w:val="List Paragraph"/>
    <w:basedOn w:val="Normal"/>
    <w:uiPriority w:val="34"/>
    <w:qFormat/>
    <w:rsid w:val="001301EF"/>
    <w:pPr>
      <w:ind w:left="720"/>
      <w:contextualSpacing/>
    </w:pPr>
  </w:style>
  <w:style w:type="paragraph" w:styleId="Title">
    <w:name w:val="Title"/>
    <w:basedOn w:val="Normal"/>
    <w:next w:val="Normal"/>
    <w:link w:val="TitleChar"/>
    <w:uiPriority w:val="10"/>
    <w:qFormat/>
    <w:rsid w:val="001301EF"/>
    <w:pPr>
      <w:spacing w:after="0" w:line="240" w:lineRule="auto"/>
      <w:contextualSpacing/>
      <w:jc w:val="center"/>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301EF"/>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460E1A"/>
    <w:rPr>
      <w:color w:val="0563C1" w:themeColor="hyperlink"/>
      <w:u w:val="single"/>
    </w:rPr>
  </w:style>
  <w:style w:type="character" w:styleId="UnresolvedMention">
    <w:name w:val="Unresolved Mention"/>
    <w:basedOn w:val="DefaultParagraphFont"/>
    <w:uiPriority w:val="99"/>
    <w:semiHidden/>
    <w:unhideWhenUsed/>
    <w:rsid w:val="00460E1A"/>
    <w:rPr>
      <w:color w:val="605E5C"/>
      <w:shd w:val="clear" w:color="auto" w:fill="E1DFDD"/>
    </w:rPr>
  </w:style>
  <w:style w:type="character" w:customStyle="1" w:styleId="Heading1Char">
    <w:name w:val="Heading 1 Char"/>
    <w:basedOn w:val="DefaultParagraphFont"/>
    <w:link w:val="Heading1"/>
    <w:uiPriority w:val="9"/>
    <w:rsid w:val="00F14540"/>
    <w:rPr>
      <w:rFonts w:asciiTheme="majorHAnsi" w:eastAsiaTheme="majorEastAsia" w:hAnsiTheme="majorHAnsi" w:cstheme="majorBidi"/>
      <w:color w:val="FF0000"/>
      <w:sz w:val="32"/>
      <w:szCs w:val="32"/>
    </w:rPr>
  </w:style>
  <w:style w:type="character" w:customStyle="1" w:styleId="Heading3Char">
    <w:name w:val="Heading 3 Char"/>
    <w:basedOn w:val="DefaultParagraphFont"/>
    <w:link w:val="Heading3"/>
    <w:uiPriority w:val="9"/>
    <w:rsid w:val="008D5351"/>
    <w:rPr>
      <w:rFonts w:asciiTheme="majorHAnsi" w:eastAsiaTheme="majorEastAsia" w:hAnsiTheme="majorHAnsi" w:cstheme="majorBidi"/>
      <w:color w:val="FF0000"/>
    </w:rPr>
  </w:style>
  <w:style w:type="table" w:styleId="TableGrid">
    <w:name w:val="Table Grid"/>
    <w:basedOn w:val="TableNormal"/>
    <w:uiPriority w:val="39"/>
    <w:rsid w:val="00F7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3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57E"/>
    <w:rPr>
      <w:sz w:val="20"/>
      <w:szCs w:val="20"/>
    </w:rPr>
  </w:style>
  <w:style w:type="character" w:styleId="FootnoteReference">
    <w:name w:val="footnote reference"/>
    <w:basedOn w:val="DefaultParagraphFont"/>
    <w:uiPriority w:val="99"/>
    <w:semiHidden/>
    <w:unhideWhenUsed/>
    <w:rsid w:val="002B357E"/>
    <w:rPr>
      <w:vertAlign w:val="superscript"/>
    </w:rPr>
  </w:style>
  <w:style w:type="table" w:styleId="GridTable4">
    <w:name w:val="Grid Table 4"/>
    <w:basedOn w:val="TableNormal"/>
    <w:uiPriority w:val="49"/>
    <w:rsid w:val="00A843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E1F6A"/>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50D5"/>
    <w:rPr>
      <w:b/>
      <w:bCs/>
    </w:rPr>
  </w:style>
  <w:style w:type="character" w:customStyle="1" w:styleId="CommentSubjectChar">
    <w:name w:val="Comment Subject Char"/>
    <w:basedOn w:val="CommentTextChar"/>
    <w:link w:val="CommentSubject"/>
    <w:uiPriority w:val="99"/>
    <w:semiHidden/>
    <w:rsid w:val="007350D5"/>
    <w:rPr>
      <w:b/>
      <w:bCs/>
      <w:sz w:val="20"/>
      <w:szCs w:val="20"/>
    </w:rPr>
  </w:style>
  <w:style w:type="character" w:styleId="FollowedHyperlink">
    <w:name w:val="FollowedHyperlink"/>
    <w:basedOn w:val="DefaultParagraphFont"/>
    <w:uiPriority w:val="99"/>
    <w:semiHidden/>
    <w:unhideWhenUsed/>
    <w:rsid w:val="005D062B"/>
    <w:rPr>
      <w:color w:val="954F72" w:themeColor="followedHyperlink"/>
      <w:u w:val="single"/>
    </w:rPr>
  </w:style>
  <w:style w:type="character" w:styleId="PageNumber">
    <w:name w:val="page number"/>
    <w:basedOn w:val="DefaultParagraphFont"/>
    <w:uiPriority w:val="99"/>
    <w:semiHidden/>
    <w:unhideWhenUsed/>
    <w:rsid w:val="000B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sh-hub.org/resource/tip-sheet-for-rental-assistance-programm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ash-hub.org/resource/step-by-step-guide-for-rental-assistance-to-people-affected-by-cris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sh-hub.org/resource/step-by-step-guide-for-rental-assistance-to-people-affected-by-crisi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h-hub.org/resource/step-by-step-guide-for-rental-assistance-to-people-affected-by-crisis/" TargetMode="External"/><Relationship Id="rId5" Type="http://schemas.openxmlformats.org/officeDocument/2006/relationships/numbering" Target="numbering.xml"/><Relationship Id="rId15" Type="http://schemas.openxmlformats.org/officeDocument/2006/relationships/hyperlink" Target="https://cash-hub.org/resources/cash-and-shelter/cash-and-rental-assist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frc.csod.com/ui/lms-learning-details/app/course/940e74be-62f9-4e72-bf49-9f15723a13b8?utm_source=Online%20train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e3a04b-565b-41d5-bfea-4873f858184d">
      <Terms xmlns="http://schemas.microsoft.com/office/infopath/2007/PartnerControls"/>
    </lcf76f155ced4ddcb4097134ff3c332f>
    <TaxCatchAll xmlns="4297dbc7-cb4d-4be0-a09a-a304cbbc6b20" xsi:nil="true"/>
    <Notes xmlns="5be3a04b-565b-41d5-bfea-4873f8581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EEC02ECE9364C866743DCEBCBA81E" ma:contentTypeVersion="20" ma:contentTypeDescription="Create a new document." ma:contentTypeScope="" ma:versionID="6e419c919cceda35f0b0830e6819265c">
  <xsd:schema xmlns:xsd="http://www.w3.org/2001/XMLSchema" xmlns:xs="http://www.w3.org/2001/XMLSchema" xmlns:p="http://schemas.microsoft.com/office/2006/metadata/properties" xmlns:ns2="5be3a04b-565b-41d5-bfea-4873f858184d" xmlns:ns3="4297dbc7-cb4d-4be0-a09a-a304cbbc6b20" targetNamespace="http://schemas.microsoft.com/office/2006/metadata/properties" ma:root="true" ma:fieldsID="b3628daf95bc278bd13bac5fa92dbe28" ns2:_="" ns3:_="">
    <xsd:import namespace="5be3a04b-565b-41d5-bfea-4873f858184d"/>
    <xsd:import namespace="4297dbc7-cb4d-4be0-a09a-a304cbbc6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a04b-565b-41d5-bfea-4873f8581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7dbc7-cb4d-4be0-a09a-a304cbbc6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ac761-d52b-452c-a743-5d498e3e30ae}" ma:internalName="TaxCatchAll" ma:showField="CatchAllData" ma:web="4297dbc7-cb4d-4be0-a09a-a304cbbc6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9A0D9-E6F7-43B0-B6D6-8259E286B15D}">
  <ds:schemaRefs>
    <ds:schemaRef ds:uri="http://schemas.microsoft.com/office/2006/metadata/properties"/>
    <ds:schemaRef ds:uri="http://schemas.microsoft.com/office/infopath/2007/PartnerControls"/>
    <ds:schemaRef ds:uri="5be3a04b-565b-41d5-bfea-4873f858184d"/>
    <ds:schemaRef ds:uri="4297dbc7-cb4d-4be0-a09a-a304cbbc6b20"/>
  </ds:schemaRefs>
</ds:datastoreItem>
</file>

<file path=customXml/itemProps2.xml><?xml version="1.0" encoding="utf-8"?>
<ds:datastoreItem xmlns:ds="http://schemas.openxmlformats.org/officeDocument/2006/customXml" ds:itemID="{68526CDD-875E-4BB7-9749-945D9A0504DF}"/>
</file>

<file path=customXml/itemProps3.xml><?xml version="1.0" encoding="utf-8"?>
<ds:datastoreItem xmlns:ds="http://schemas.openxmlformats.org/officeDocument/2006/customXml" ds:itemID="{3F3DEF32-27BA-4148-A5FF-9B55E620AB90}">
  <ds:schemaRefs>
    <ds:schemaRef ds:uri="http://schemas.openxmlformats.org/officeDocument/2006/bibliography"/>
  </ds:schemaRefs>
</ds:datastoreItem>
</file>

<file path=customXml/itemProps4.xml><?xml version="1.0" encoding="utf-8"?>
<ds:datastoreItem xmlns:ds="http://schemas.openxmlformats.org/officeDocument/2006/customXml" ds:itemID="{05CC506A-81B4-4DD9-8C72-FCC8AFCF9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1232</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DALGADO</dc:creator>
  <cp:keywords/>
  <dc:description/>
  <cp:lastModifiedBy>Leeanne Marshall</cp:lastModifiedBy>
  <cp:revision>37</cp:revision>
  <dcterms:created xsi:type="dcterms:W3CDTF">2024-05-03T03:27:00Z</dcterms:created>
  <dcterms:modified xsi:type="dcterms:W3CDTF">2024-06-21T04:12:00Z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843f49-ba84-4571-b1b5-bbf501ecdde5_Enabled">
    <vt:lpwstr>true</vt:lpwstr>
  </property>
  <property fmtid="{D5CDD505-2E9C-101B-9397-08002B2CF9AE}" pid="3" name="MSIP_Label_60843f49-ba84-4571-b1b5-bbf501ecdde5_SetDate">
    <vt:lpwstr>2023-04-25T15:59:38Z</vt:lpwstr>
  </property>
  <property fmtid="{D5CDD505-2E9C-101B-9397-08002B2CF9AE}" pid="4" name="MSIP_Label_60843f49-ba84-4571-b1b5-bbf501ecdde5_Method">
    <vt:lpwstr>Privileged</vt:lpwstr>
  </property>
  <property fmtid="{D5CDD505-2E9C-101B-9397-08002B2CF9AE}" pid="5" name="MSIP_Label_60843f49-ba84-4571-b1b5-bbf501ecdde5_Name">
    <vt:lpwstr>Red Cross - Red Crescent Internal</vt:lpwstr>
  </property>
  <property fmtid="{D5CDD505-2E9C-101B-9397-08002B2CF9AE}" pid="6" name="MSIP_Label_60843f49-ba84-4571-b1b5-bbf501ecdde5_SiteId">
    <vt:lpwstr>a2b53be5-734e-4e6c-ab0d-d184f60fd917</vt:lpwstr>
  </property>
  <property fmtid="{D5CDD505-2E9C-101B-9397-08002B2CF9AE}" pid="7" name="MSIP_Label_60843f49-ba84-4571-b1b5-bbf501ecdde5_ActionId">
    <vt:lpwstr>4fccc8a8-06d6-44f8-b82d-42ef1916f564</vt:lpwstr>
  </property>
  <property fmtid="{D5CDD505-2E9C-101B-9397-08002B2CF9AE}" pid="8" name="MSIP_Label_60843f49-ba84-4571-b1b5-bbf501ecdde5_ContentBits">
    <vt:lpwstr>2</vt:lpwstr>
  </property>
  <property fmtid="{D5CDD505-2E9C-101B-9397-08002B2CF9AE}" pid="9" name="MediaServiceImageTags">
    <vt:lpwstr/>
  </property>
  <property fmtid="{D5CDD505-2E9C-101B-9397-08002B2CF9AE}" pid="10" name="ContentTypeId">
    <vt:lpwstr>0x010100732EEC02ECE9364C866743DCEBCBA81E</vt:lpwstr>
  </property>
</Properties>
</file>