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0D85D" w14:textId="58C1F934" w:rsidR="39DAC3F4" w:rsidRDefault="39DAC3F4" w:rsidP="39DAC3F4">
      <w:pPr>
        <w:spacing w:after="160" w:line="259" w:lineRule="auto"/>
        <w:contextualSpacing/>
        <w:rPr>
          <w:color w:val="FF0000"/>
        </w:rPr>
      </w:pPr>
    </w:p>
    <w:p w14:paraId="51E5D3DD" w14:textId="32A09CFB" w:rsidR="001D64EF" w:rsidRPr="001D64EF" w:rsidRDefault="001D64EF" w:rsidP="39DAC3F4">
      <w:pPr>
        <w:spacing w:after="160" w:line="259" w:lineRule="auto"/>
        <w:contextualSpacing/>
        <w:rPr>
          <w:color w:val="FF0000"/>
        </w:rPr>
      </w:pPr>
      <w:r w:rsidRPr="00B3443F">
        <w:rPr>
          <w:sz w:val="32"/>
          <w:szCs w:val="32"/>
        </w:rPr>
        <w:t>Example</w:t>
      </w:r>
      <w:r w:rsidR="78ABA6D1" w:rsidRPr="00B3443F">
        <w:rPr>
          <w:sz w:val="32"/>
          <w:szCs w:val="32"/>
        </w:rPr>
        <w:t xml:space="preserve"> 2.1.4 -</w:t>
      </w:r>
      <w:r w:rsidRPr="00B3443F">
        <w:rPr>
          <w:sz w:val="32"/>
          <w:szCs w:val="32"/>
        </w:rPr>
        <w:t xml:space="preserve"> </w:t>
      </w:r>
      <w:r w:rsidR="103C6838" w:rsidRPr="00B3443F">
        <w:rPr>
          <w:sz w:val="32"/>
          <w:szCs w:val="32"/>
        </w:rPr>
        <w:t>Rental programme e</w:t>
      </w:r>
      <w:r w:rsidRPr="00B3443F">
        <w:rPr>
          <w:sz w:val="32"/>
          <w:szCs w:val="32"/>
        </w:rPr>
        <w:t>xtension criteria</w:t>
      </w:r>
    </w:p>
    <w:p w14:paraId="6E4DA3E2" w14:textId="5FC2C054" w:rsidR="001D64EF" w:rsidRPr="001D64EF" w:rsidRDefault="001D64EF" w:rsidP="39DAC3F4">
      <w:pPr>
        <w:spacing w:after="160" w:line="259" w:lineRule="auto"/>
        <w:contextualSpacing/>
        <w:rPr>
          <w:color w:val="FF0000"/>
        </w:rPr>
      </w:pPr>
    </w:p>
    <w:p w14:paraId="7F65172F" w14:textId="524519CB" w:rsidR="001D64EF" w:rsidRPr="001D64EF" w:rsidRDefault="23AE11C1" w:rsidP="39DAC3F4">
      <w:pPr>
        <w:spacing w:after="160" w:line="259" w:lineRule="auto"/>
        <w:contextualSpacing/>
        <w:rPr>
          <w:color w:val="FF0000"/>
        </w:rPr>
      </w:pPr>
      <w:r w:rsidRPr="39DAC3F4">
        <w:rPr>
          <w:color w:val="FF0000"/>
        </w:rPr>
        <w:t xml:space="preserve">Note: This is a real example </w:t>
      </w:r>
      <w:r w:rsidR="24A0FAF9" w:rsidRPr="39DAC3F4">
        <w:rPr>
          <w:color w:val="FF0000"/>
        </w:rPr>
        <w:t>of an extension</w:t>
      </w:r>
      <w:r w:rsidR="001D64EF" w:rsidRPr="39DAC3F4">
        <w:rPr>
          <w:color w:val="FF0000"/>
        </w:rPr>
        <w:t xml:space="preserve"> </w:t>
      </w:r>
      <w:r w:rsidR="6DC91139" w:rsidRPr="39DAC3F4">
        <w:rPr>
          <w:color w:val="FF0000"/>
        </w:rPr>
        <w:t xml:space="preserve">used in </w:t>
      </w:r>
      <w:r w:rsidR="00DB38AC">
        <w:rPr>
          <w:color w:val="FF0000"/>
        </w:rPr>
        <w:t xml:space="preserve">the </w:t>
      </w:r>
      <w:r w:rsidR="6DC91139" w:rsidRPr="39DAC3F4">
        <w:rPr>
          <w:color w:val="FF0000"/>
        </w:rPr>
        <w:t>Ukraine</w:t>
      </w:r>
      <w:r w:rsidR="00DB38AC">
        <w:rPr>
          <w:color w:val="FF0000"/>
        </w:rPr>
        <w:t xml:space="preserve"> 2022</w:t>
      </w:r>
      <w:r w:rsidR="6DC91139" w:rsidRPr="39DAC3F4">
        <w:rPr>
          <w:color w:val="FF0000"/>
        </w:rPr>
        <w:t xml:space="preserve"> response in Slovakia</w:t>
      </w:r>
      <w:r w:rsidR="05E189E8" w:rsidRPr="39DAC3F4">
        <w:rPr>
          <w:color w:val="FF0000"/>
        </w:rPr>
        <w:t xml:space="preserve">. It has been </w:t>
      </w:r>
      <w:r w:rsidR="001D64EF" w:rsidRPr="39DAC3F4">
        <w:rPr>
          <w:color w:val="FF0000"/>
        </w:rPr>
        <w:t>edited for clarity.</w:t>
      </w:r>
    </w:p>
    <w:p w14:paraId="35F9FADA" w14:textId="77777777" w:rsidR="00B44FB9" w:rsidRPr="001D64EF" w:rsidRDefault="00B44FB9" w:rsidP="0187445F">
      <w:pPr>
        <w:jc w:val="center"/>
        <w:rPr>
          <w:rFonts w:eastAsia="Times New Roman"/>
          <w:b/>
          <w:bCs/>
        </w:rPr>
      </w:pPr>
    </w:p>
    <w:p w14:paraId="1449CAEF" w14:textId="62A76C5C" w:rsidR="0091345A" w:rsidRPr="00AB37BE" w:rsidRDefault="0091345A" w:rsidP="0187445F">
      <w:pPr>
        <w:jc w:val="center"/>
        <w:rPr>
          <w:b/>
          <w:bCs/>
          <w:sz w:val="24"/>
          <w:szCs w:val="24"/>
          <w:lang w:val="en-GB"/>
        </w:rPr>
      </w:pPr>
      <w:r w:rsidRPr="0187445F">
        <w:rPr>
          <w:b/>
          <w:bCs/>
          <w:sz w:val="24"/>
          <w:szCs w:val="24"/>
          <w:lang w:val="en-GB"/>
        </w:rPr>
        <w:t>Criteria for the extension of the rental families</w:t>
      </w:r>
    </w:p>
    <w:p w14:paraId="6DFAEB05" w14:textId="77777777" w:rsidR="0091345A" w:rsidRPr="00AB37BE" w:rsidRDefault="0091345A" w:rsidP="0187445F">
      <w:pPr>
        <w:jc w:val="center"/>
        <w:rPr>
          <w:b/>
          <w:bCs/>
          <w:lang w:val="en-GB"/>
        </w:rPr>
      </w:pPr>
    </w:p>
    <w:p w14:paraId="518E676B" w14:textId="77777777" w:rsidR="008034B7" w:rsidRDefault="008034B7" w:rsidP="008034B7">
      <w:pPr>
        <w:jc w:val="both"/>
        <w:rPr>
          <w:i/>
          <w:iCs/>
          <w:lang w:val="en-GB"/>
        </w:rPr>
      </w:pPr>
      <w:r w:rsidRPr="0187445F">
        <w:rPr>
          <w:b/>
          <w:bCs/>
          <w:i/>
          <w:iCs/>
          <w:lang w:val="en-GB"/>
        </w:rPr>
        <w:t xml:space="preserve">Note: </w:t>
      </w:r>
      <w:r w:rsidRPr="0187445F">
        <w:rPr>
          <w:i/>
          <w:iCs/>
          <w:lang w:val="en-GB"/>
        </w:rPr>
        <w:t>HSP staff are closely engaged with displaced families and therefore they have a deeper understanding of all beneficiaries and their socio-economic situation. During the implementation of original 9 criteria for extension, they assessed that some beneficiaries are still vulnerable after 6 months of support, and the 9 criteria are too restrictive for them to be eligible for the extension. Considering this feedback, IFRC and Slovak Red Cross decided to expand the criteria and add two more criteria (</w:t>
      </w:r>
      <w:proofErr w:type="gramStart"/>
      <w:r w:rsidRPr="0187445F">
        <w:rPr>
          <w:i/>
          <w:iCs/>
          <w:lang w:val="en-GB"/>
        </w:rPr>
        <w:t>i.e.</w:t>
      </w:r>
      <w:proofErr w:type="gramEnd"/>
      <w:r w:rsidRPr="0187445F">
        <w:rPr>
          <w:i/>
          <w:iCs/>
          <w:lang w:val="en-GB"/>
        </w:rPr>
        <w:t xml:space="preserve"> points 10 and 11). These two criteria allow the trained social workers from Humanitarian Service Points to use their discretion when they recognize cases with special vulnerabilities. Within the case management system (</w:t>
      </w:r>
      <w:proofErr w:type="spellStart"/>
      <w:r w:rsidRPr="0187445F">
        <w:rPr>
          <w:i/>
          <w:iCs/>
          <w:lang w:val="en-GB"/>
        </w:rPr>
        <w:t>EspoCRM</w:t>
      </w:r>
      <w:proofErr w:type="spellEnd"/>
      <w:r w:rsidRPr="0187445F">
        <w:rPr>
          <w:i/>
          <w:iCs/>
          <w:lang w:val="en-GB"/>
        </w:rPr>
        <w:t xml:space="preserve">), a comment box has been added where the HSP staff will explain the household situation. The managers will then decide on the extension or no extension. </w:t>
      </w:r>
    </w:p>
    <w:p w14:paraId="78F1065F" w14:textId="77777777" w:rsidR="008034B7" w:rsidRDefault="008034B7" w:rsidP="0187445F">
      <w:pPr>
        <w:rPr>
          <w:rFonts w:eastAsia="Times New Roman"/>
          <w:lang w:val="en-GB"/>
        </w:rPr>
      </w:pPr>
    </w:p>
    <w:p w14:paraId="4E17017F" w14:textId="27942235" w:rsidR="0091345A" w:rsidRPr="00B44FB9" w:rsidRDefault="0091345A" w:rsidP="0187445F">
      <w:pPr>
        <w:rPr>
          <w:rFonts w:eastAsia="Times New Roman"/>
          <w:lang w:val="en-GB"/>
        </w:rPr>
      </w:pPr>
      <w:r w:rsidRPr="0187445F">
        <w:rPr>
          <w:rFonts w:eastAsia="Times New Roman"/>
          <w:lang w:val="en-GB"/>
        </w:rPr>
        <w:t>Criteria for extension – rental program:</w:t>
      </w:r>
    </w:p>
    <w:p w14:paraId="3A096715" w14:textId="77777777" w:rsidR="00B44FB9" w:rsidRDefault="00B44FB9" w:rsidP="0187445F">
      <w:pPr>
        <w:rPr>
          <w:rFonts w:eastAsia="Times New Roman"/>
          <w:lang w:val="en-GB"/>
        </w:rPr>
      </w:pPr>
    </w:p>
    <w:p w14:paraId="056489F2" w14:textId="78AE4DB4" w:rsidR="00B44FB9" w:rsidRPr="00B44FB9" w:rsidRDefault="00B44FB9" w:rsidP="0187445F">
      <w:pPr>
        <w:pStyle w:val="ListParagraph"/>
        <w:numPr>
          <w:ilvl w:val="0"/>
          <w:numId w:val="9"/>
        </w:numPr>
        <w:rPr>
          <w:rFonts w:eastAsia="Times New Roman"/>
          <w:lang w:val="en-GB"/>
        </w:rPr>
      </w:pPr>
      <w:r w:rsidRPr="0187445F">
        <w:rPr>
          <w:rFonts w:eastAsia="Times New Roman"/>
          <w:lang w:val="en-GB"/>
        </w:rPr>
        <w:t>HH is a Single-headed</w:t>
      </w:r>
      <w:r w:rsidR="000D715E">
        <w:rPr>
          <w:rFonts w:eastAsia="Times New Roman"/>
          <w:lang w:val="en-GB"/>
        </w:rPr>
        <w:t xml:space="preserve"> elderly person.</w:t>
      </w:r>
      <w:r w:rsidRPr="0187445F">
        <w:rPr>
          <w:rFonts w:eastAsia="Times New Roman"/>
          <w:lang w:val="en-GB"/>
        </w:rPr>
        <w:t xml:space="preserve"> </w:t>
      </w:r>
    </w:p>
    <w:p w14:paraId="7D0CC8F9" w14:textId="77777777" w:rsidR="00B44FB9" w:rsidRPr="00B44FB9" w:rsidRDefault="00B44FB9" w:rsidP="0187445F">
      <w:pPr>
        <w:rPr>
          <w:rFonts w:eastAsia="Times New Roman"/>
          <w:lang w:val="en-GB"/>
        </w:rPr>
      </w:pPr>
    </w:p>
    <w:p w14:paraId="6E870445" w14:textId="77777777" w:rsidR="00B44FB9" w:rsidRPr="00B44FB9" w:rsidRDefault="00B44FB9" w:rsidP="0187445F">
      <w:pPr>
        <w:pStyle w:val="ListParagraph"/>
        <w:numPr>
          <w:ilvl w:val="0"/>
          <w:numId w:val="9"/>
        </w:numPr>
        <w:rPr>
          <w:rFonts w:eastAsia="Times New Roman"/>
          <w:lang w:val="en-GB"/>
        </w:rPr>
      </w:pPr>
      <w:r w:rsidRPr="0187445F">
        <w:rPr>
          <w:rFonts w:eastAsia="Times New Roman"/>
          <w:lang w:val="en-GB"/>
        </w:rPr>
        <w:t>HH is a Single-headed elderly/elderly couple</w:t>
      </w:r>
    </w:p>
    <w:p w14:paraId="4CBBC92C" w14:textId="77777777" w:rsidR="00B44FB9" w:rsidRPr="00B44FB9" w:rsidRDefault="00B44FB9" w:rsidP="0187445F">
      <w:pPr>
        <w:rPr>
          <w:rFonts w:eastAsia="Times New Roman"/>
          <w:lang w:val="en-GB"/>
        </w:rPr>
      </w:pPr>
    </w:p>
    <w:p w14:paraId="5B216B6F" w14:textId="77777777" w:rsidR="00B44FB9" w:rsidRPr="00B44FB9" w:rsidRDefault="00B44FB9" w:rsidP="0187445F">
      <w:pPr>
        <w:pStyle w:val="ListParagraph"/>
        <w:numPr>
          <w:ilvl w:val="0"/>
          <w:numId w:val="9"/>
        </w:numPr>
        <w:rPr>
          <w:rFonts w:eastAsia="Times New Roman"/>
          <w:lang w:val="en-GB"/>
        </w:rPr>
      </w:pPr>
      <w:r w:rsidRPr="0187445F">
        <w:rPr>
          <w:rFonts w:eastAsia="Times New Roman"/>
          <w:lang w:val="en-GB"/>
        </w:rPr>
        <w:t>HH is a Single-headed with one or more children in the age of 0-3 years old</w:t>
      </w:r>
    </w:p>
    <w:p w14:paraId="2C2361FC" w14:textId="77777777" w:rsidR="00B44FB9" w:rsidRPr="00B44FB9" w:rsidRDefault="00B44FB9" w:rsidP="0187445F">
      <w:pPr>
        <w:rPr>
          <w:rFonts w:eastAsia="Times New Roman"/>
          <w:lang w:val="en-GB"/>
        </w:rPr>
      </w:pPr>
    </w:p>
    <w:p w14:paraId="6472C029" w14:textId="77777777" w:rsidR="00B44FB9" w:rsidRPr="00B44FB9" w:rsidRDefault="00B44FB9" w:rsidP="0187445F">
      <w:pPr>
        <w:pStyle w:val="ListParagraph"/>
        <w:numPr>
          <w:ilvl w:val="0"/>
          <w:numId w:val="9"/>
        </w:numPr>
        <w:rPr>
          <w:rFonts w:eastAsia="Times New Roman"/>
          <w:lang w:val="en-GB"/>
        </w:rPr>
      </w:pPr>
      <w:r w:rsidRPr="0187445F">
        <w:rPr>
          <w:rFonts w:eastAsia="Times New Roman"/>
          <w:lang w:val="en-GB"/>
        </w:rPr>
        <w:t>HH is Single-headed with 2 and more children (one under 3 years and the other of school age)</w:t>
      </w:r>
    </w:p>
    <w:p w14:paraId="2142C6E7" w14:textId="77777777" w:rsidR="00B44FB9" w:rsidRPr="00B44FB9" w:rsidRDefault="00B44FB9" w:rsidP="0187445F">
      <w:pPr>
        <w:rPr>
          <w:rFonts w:eastAsia="Times New Roman"/>
          <w:lang w:val="en-GB"/>
        </w:rPr>
      </w:pPr>
    </w:p>
    <w:p w14:paraId="19D555E0" w14:textId="77777777" w:rsidR="00B44FB9" w:rsidRPr="00B44FB9" w:rsidRDefault="00B44FB9" w:rsidP="0187445F">
      <w:pPr>
        <w:pStyle w:val="ListParagraph"/>
        <w:numPr>
          <w:ilvl w:val="0"/>
          <w:numId w:val="9"/>
        </w:numPr>
        <w:rPr>
          <w:rFonts w:eastAsia="Times New Roman"/>
          <w:lang w:val="en-GB"/>
        </w:rPr>
      </w:pPr>
      <w:r w:rsidRPr="0187445F">
        <w:rPr>
          <w:rFonts w:eastAsia="Times New Roman"/>
          <w:lang w:val="en-GB"/>
        </w:rPr>
        <w:t>HH with one or more children or another member of the HH with a disability or chronic illness (a situation where one of the parents cannot work because needs to take care of the disabled.</w:t>
      </w:r>
    </w:p>
    <w:p w14:paraId="284C3091" w14:textId="77777777" w:rsidR="00B44FB9" w:rsidRPr="00B44FB9" w:rsidRDefault="00B44FB9" w:rsidP="0187445F">
      <w:pPr>
        <w:rPr>
          <w:rFonts w:eastAsia="Times New Roman"/>
          <w:lang w:val="en-GB"/>
        </w:rPr>
      </w:pPr>
    </w:p>
    <w:p w14:paraId="0DEFFB60" w14:textId="725D7CA0" w:rsidR="00B44FB9" w:rsidRPr="00B44FB9" w:rsidRDefault="000F5719" w:rsidP="0187445F">
      <w:pPr>
        <w:pStyle w:val="ListParagraph"/>
        <w:numPr>
          <w:ilvl w:val="0"/>
          <w:numId w:val="9"/>
        </w:numPr>
        <w:rPr>
          <w:rFonts w:eastAsia="Times New Roman"/>
          <w:lang w:val="en-GB"/>
        </w:rPr>
      </w:pPr>
      <w:r>
        <w:rPr>
          <w:rFonts w:eastAsia="Times New Roman"/>
          <w:lang w:val="en-GB"/>
        </w:rPr>
        <w:t>HH</w:t>
      </w:r>
      <w:r w:rsidR="000D715E">
        <w:rPr>
          <w:rFonts w:eastAsia="Times New Roman"/>
          <w:lang w:val="en-GB"/>
        </w:rPr>
        <w:t xml:space="preserve"> </w:t>
      </w:r>
      <w:r w:rsidR="5370AB7C" w:rsidRPr="0187445F">
        <w:rPr>
          <w:rFonts w:eastAsia="Times New Roman"/>
          <w:lang w:val="en-GB"/>
        </w:rPr>
        <w:t xml:space="preserve">includes a </w:t>
      </w:r>
      <w:r w:rsidR="00B44FB9" w:rsidRPr="0187445F">
        <w:rPr>
          <w:rFonts w:eastAsia="Times New Roman"/>
          <w:lang w:val="en-GB"/>
        </w:rPr>
        <w:t>person</w:t>
      </w:r>
      <w:r w:rsidR="3211CD50" w:rsidRPr="0187445F">
        <w:rPr>
          <w:rFonts w:eastAsia="Times New Roman"/>
          <w:lang w:val="en-GB"/>
        </w:rPr>
        <w:t xml:space="preserve"> with a </w:t>
      </w:r>
      <w:r w:rsidR="00B44FB9" w:rsidRPr="0187445F">
        <w:rPr>
          <w:rFonts w:eastAsia="Times New Roman"/>
          <w:lang w:val="en-GB"/>
        </w:rPr>
        <w:t>disability or chronic illness.</w:t>
      </w:r>
    </w:p>
    <w:p w14:paraId="4A8B5D67" w14:textId="77777777" w:rsidR="00B44FB9" w:rsidRPr="00B44FB9" w:rsidRDefault="00B44FB9" w:rsidP="0187445F">
      <w:pPr>
        <w:rPr>
          <w:rFonts w:eastAsia="Times New Roman"/>
          <w:lang w:val="en-GB"/>
        </w:rPr>
      </w:pPr>
    </w:p>
    <w:p w14:paraId="5F8B15DA" w14:textId="77777777" w:rsidR="00B44FB9" w:rsidRPr="00B44FB9" w:rsidRDefault="00B44FB9" w:rsidP="0187445F">
      <w:pPr>
        <w:pStyle w:val="ListParagraph"/>
        <w:numPr>
          <w:ilvl w:val="0"/>
          <w:numId w:val="9"/>
        </w:numPr>
        <w:rPr>
          <w:rFonts w:eastAsia="Times New Roman"/>
          <w:lang w:val="en-GB"/>
        </w:rPr>
      </w:pPr>
      <w:r w:rsidRPr="0187445F">
        <w:rPr>
          <w:rFonts w:eastAsia="Times New Roman"/>
          <w:lang w:val="en-GB"/>
        </w:rPr>
        <w:t>HH is with a lactating or pregnant woman</w:t>
      </w:r>
    </w:p>
    <w:p w14:paraId="75D23970" w14:textId="77777777" w:rsidR="00B44FB9" w:rsidRPr="00B44FB9" w:rsidRDefault="00B44FB9" w:rsidP="0187445F">
      <w:pPr>
        <w:rPr>
          <w:rFonts w:eastAsia="Times New Roman"/>
          <w:lang w:val="en-GB"/>
        </w:rPr>
      </w:pPr>
    </w:p>
    <w:p w14:paraId="1CF27773" w14:textId="647A6EED" w:rsidR="00B44FB9" w:rsidRPr="00B44FB9" w:rsidRDefault="00B44FB9" w:rsidP="0187445F">
      <w:pPr>
        <w:pStyle w:val="ListParagraph"/>
        <w:numPr>
          <w:ilvl w:val="0"/>
          <w:numId w:val="9"/>
        </w:numPr>
        <w:rPr>
          <w:rFonts w:eastAsia="Times New Roman"/>
          <w:lang w:val="en-GB"/>
        </w:rPr>
      </w:pPr>
      <w:r w:rsidRPr="0187445F">
        <w:rPr>
          <w:rFonts w:eastAsia="Times New Roman"/>
          <w:lang w:val="en-GB"/>
        </w:rPr>
        <w:t>HH is with a woman on maternity leave and already has other children</w:t>
      </w:r>
    </w:p>
    <w:p w14:paraId="1CDD30B3" w14:textId="77777777" w:rsidR="00B44FB9" w:rsidRPr="00B44FB9" w:rsidRDefault="00B44FB9" w:rsidP="0187445F">
      <w:pPr>
        <w:rPr>
          <w:rFonts w:eastAsia="Times New Roman"/>
          <w:lang w:val="en-GB"/>
        </w:rPr>
      </w:pPr>
    </w:p>
    <w:p w14:paraId="785A9E72" w14:textId="627C6E38" w:rsidR="00F15AAB" w:rsidRDefault="00B44FB9" w:rsidP="0187445F">
      <w:pPr>
        <w:pStyle w:val="ListParagraph"/>
        <w:numPr>
          <w:ilvl w:val="0"/>
          <w:numId w:val="9"/>
        </w:numPr>
        <w:rPr>
          <w:rFonts w:eastAsia="Times New Roman"/>
          <w:lang w:val="en-GB"/>
        </w:rPr>
      </w:pPr>
      <w:r w:rsidRPr="0187445F">
        <w:rPr>
          <w:rFonts w:eastAsia="Times New Roman"/>
          <w:lang w:val="en-GB"/>
        </w:rPr>
        <w:t xml:space="preserve">The region of provenience of the displaced household is one of: Sumy, Kharkiv, Luhansk, Donetsk, Kherson, </w:t>
      </w:r>
      <w:proofErr w:type="spellStart"/>
      <w:r w:rsidRPr="0187445F">
        <w:rPr>
          <w:rFonts w:eastAsia="Times New Roman"/>
          <w:lang w:val="en-GB"/>
        </w:rPr>
        <w:t>Zaporije</w:t>
      </w:r>
      <w:proofErr w:type="spellEnd"/>
      <w:r w:rsidR="00741578">
        <w:rPr>
          <w:rFonts w:eastAsia="Times New Roman"/>
          <w:lang w:val="en-GB"/>
        </w:rPr>
        <w:t xml:space="preserve"> – [</w:t>
      </w:r>
      <w:r w:rsidR="00741578">
        <w:rPr>
          <w:rFonts w:eastAsia="Times New Roman"/>
          <w:i/>
          <w:iCs/>
          <w:lang w:val="en-GB"/>
        </w:rPr>
        <w:t xml:space="preserve">note that these were the most conflict affected region where it would be very dangerous to return, whereas </w:t>
      </w:r>
      <w:r w:rsidR="000F5719">
        <w:rPr>
          <w:rFonts w:eastAsia="Times New Roman"/>
          <w:i/>
          <w:iCs/>
          <w:lang w:val="en-GB"/>
        </w:rPr>
        <w:t>there was some level of return to other regions]</w:t>
      </w:r>
    </w:p>
    <w:p w14:paraId="477D6729" w14:textId="77777777" w:rsidR="00F15AAB" w:rsidRPr="00F15AAB" w:rsidRDefault="00F15AAB" w:rsidP="0187445F">
      <w:pPr>
        <w:pStyle w:val="ListParagraph"/>
        <w:rPr>
          <w:rFonts w:eastAsia="Times New Roman"/>
          <w:color w:val="4472C4" w:themeColor="accent1"/>
          <w:lang w:val="en-GB"/>
        </w:rPr>
      </w:pPr>
    </w:p>
    <w:p w14:paraId="7FE76197" w14:textId="5A9D4770" w:rsidR="00F143E8" w:rsidRPr="00F143E8" w:rsidRDefault="00F15AAB" w:rsidP="0187445F">
      <w:pPr>
        <w:pStyle w:val="ListParagraph"/>
        <w:numPr>
          <w:ilvl w:val="0"/>
          <w:numId w:val="9"/>
        </w:numPr>
        <w:rPr>
          <w:rFonts w:eastAsia="Times New Roman"/>
          <w:lang w:val="en-GB"/>
        </w:rPr>
      </w:pPr>
      <w:r w:rsidRPr="00563A0A">
        <w:rPr>
          <w:rFonts w:eastAsia="Times New Roman"/>
          <w:lang w:val="en-GB"/>
        </w:rPr>
        <w:t>H</w:t>
      </w:r>
      <w:r w:rsidR="11643FE9" w:rsidRPr="00563A0A">
        <w:rPr>
          <w:rFonts w:eastAsia="Times New Roman"/>
          <w:lang w:val="en-GB"/>
        </w:rPr>
        <w:t>H</w:t>
      </w:r>
      <w:r w:rsidRPr="00563A0A">
        <w:rPr>
          <w:rFonts w:eastAsia="Times New Roman"/>
          <w:lang w:val="en-GB"/>
        </w:rPr>
        <w:t xml:space="preserve">, where the adults are employed but the cumulative salary is not enough to pay rent and afford other expenditures. </w:t>
      </w:r>
      <w:r w:rsidRPr="0187445F">
        <w:rPr>
          <w:rFonts w:eastAsia="Times New Roman"/>
          <w:color w:val="FF0000"/>
          <w:lang w:val="en-GB"/>
        </w:rPr>
        <w:t>Please explain the situation in the comments box.</w:t>
      </w:r>
    </w:p>
    <w:p w14:paraId="6A97D5BD" w14:textId="77777777" w:rsidR="00F143E8" w:rsidRPr="00F143E8" w:rsidRDefault="00F143E8" w:rsidP="0187445F">
      <w:pPr>
        <w:pStyle w:val="ListParagraph"/>
        <w:rPr>
          <w:rFonts w:eastAsia="Times New Roman"/>
          <w:color w:val="4472C4" w:themeColor="accent1"/>
          <w:lang w:val="en-GB"/>
        </w:rPr>
      </w:pPr>
    </w:p>
    <w:p w14:paraId="6E8774EE" w14:textId="078307E8" w:rsidR="00F143E8" w:rsidRPr="00F143E8" w:rsidRDefault="2E0C0522" w:rsidP="00F62673">
      <w:pPr>
        <w:pStyle w:val="ListParagraph"/>
        <w:numPr>
          <w:ilvl w:val="0"/>
          <w:numId w:val="9"/>
        </w:numPr>
        <w:rPr>
          <w:rFonts w:eastAsia="Times New Roman"/>
          <w:lang w:val="en-GB"/>
        </w:rPr>
      </w:pPr>
      <w:r w:rsidRPr="00891426">
        <w:rPr>
          <w:rFonts w:eastAsia="Times New Roman"/>
          <w:lang w:val="en-GB"/>
        </w:rPr>
        <w:t>HH</w:t>
      </w:r>
      <w:r w:rsidR="00F143E8" w:rsidRPr="00891426">
        <w:rPr>
          <w:rFonts w:eastAsia="Times New Roman"/>
          <w:lang w:val="en-GB"/>
        </w:rPr>
        <w:t xml:space="preserve"> has a vulnerability that is not covered in the above criteria. </w:t>
      </w:r>
      <w:r w:rsidR="00F143E8" w:rsidRPr="00891426">
        <w:rPr>
          <w:rFonts w:eastAsia="Times New Roman"/>
          <w:color w:val="FF0000"/>
          <w:lang w:val="en-GB"/>
        </w:rPr>
        <w:t xml:space="preserve">Please explain the situation in the comment box </w:t>
      </w:r>
    </w:p>
    <w:sectPr w:rsidR="00F143E8" w:rsidRPr="00F143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F537" w14:textId="77777777" w:rsidR="00784D72" w:rsidRDefault="00784D72" w:rsidP="005146BD">
      <w:r>
        <w:separator/>
      </w:r>
    </w:p>
  </w:endnote>
  <w:endnote w:type="continuationSeparator" w:id="0">
    <w:p w14:paraId="5130435E" w14:textId="77777777" w:rsidR="00784D72" w:rsidRDefault="00784D72" w:rsidP="00514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25A9C" w14:textId="77777777" w:rsidR="00784D72" w:rsidRDefault="00784D72" w:rsidP="005146BD">
      <w:r>
        <w:separator/>
      </w:r>
    </w:p>
  </w:footnote>
  <w:footnote w:type="continuationSeparator" w:id="0">
    <w:p w14:paraId="5A9A8453" w14:textId="77777777" w:rsidR="00784D72" w:rsidRDefault="00784D72" w:rsidP="00514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F0"/>
    <w:multiLevelType w:val="hybridMultilevel"/>
    <w:tmpl w:val="98825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43BBF"/>
    <w:multiLevelType w:val="hybridMultilevel"/>
    <w:tmpl w:val="B6A216C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EA74FC"/>
    <w:multiLevelType w:val="hybridMultilevel"/>
    <w:tmpl w:val="4BE64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D21A1"/>
    <w:multiLevelType w:val="hybridMultilevel"/>
    <w:tmpl w:val="EA14C196"/>
    <w:lvl w:ilvl="0" w:tplc="2C0872C8">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10EE3"/>
    <w:multiLevelType w:val="hybridMultilevel"/>
    <w:tmpl w:val="4F28114C"/>
    <w:lvl w:ilvl="0" w:tplc="0172DCBA">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2942775"/>
    <w:multiLevelType w:val="hybridMultilevel"/>
    <w:tmpl w:val="1CDECFEC"/>
    <w:lvl w:ilvl="0" w:tplc="370AF5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B552FAB"/>
    <w:multiLevelType w:val="hybridMultilevel"/>
    <w:tmpl w:val="998E5B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B8613F0"/>
    <w:multiLevelType w:val="hybridMultilevel"/>
    <w:tmpl w:val="D004A336"/>
    <w:lvl w:ilvl="0" w:tplc="49A24E56">
      <w:start w:val="50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31819D4"/>
    <w:multiLevelType w:val="hybridMultilevel"/>
    <w:tmpl w:val="1BA25612"/>
    <w:lvl w:ilvl="0" w:tplc="2C0872C8">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383653"/>
    <w:multiLevelType w:val="hybridMultilevel"/>
    <w:tmpl w:val="708C29D8"/>
    <w:lvl w:ilvl="0" w:tplc="8A30D7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321713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9135047">
    <w:abstractNumId w:val="4"/>
  </w:num>
  <w:num w:numId="3" w16cid:durableId="1179469605">
    <w:abstractNumId w:val="5"/>
  </w:num>
  <w:num w:numId="4" w16cid:durableId="42876022">
    <w:abstractNumId w:val="0"/>
  </w:num>
  <w:num w:numId="5" w16cid:durableId="52777350">
    <w:abstractNumId w:val="9"/>
  </w:num>
  <w:num w:numId="6" w16cid:durableId="1207134168">
    <w:abstractNumId w:val="1"/>
  </w:num>
  <w:num w:numId="7" w16cid:durableId="1257863212">
    <w:abstractNumId w:val="2"/>
  </w:num>
  <w:num w:numId="8" w16cid:durableId="929194621">
    <w:abstractNumId w:val="3"/>
  </w:num>
  <w:num w:numId="9" w16cid:durableId="527259875">
    <w:abstractNumId w:val="8"/>
  </w:num>
  <w:num w:numId="10" w16cid:durableId="19972271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D1A"/>
    <w:rsid w:val="000000FD"/>
    <w:rsid w:val="000D715E"/>
    <w:rsid w:val="000F5719"/>
    <w:rsid w:val="00105D1A"/>
    <w:rsid w:val="0012644D"/>
    <w:rsid w:val="00147706"/>
    <w:rsid w:val="00164421"/>
    <w:rsid w:val="001C5317"/>
    <w:rsid w:val="001D64EF"/>
    <w:rsid w:val="00206145"/>
    <w:rsid w:val="00217E5D"/>
    <w:rsid w:val="00274E81"/>
    <w:rsid w:val="002A1970"/>
    <w:rsid w:val="003A1C3C"/>
    <w:rsid w:val="003D795E"/>
    <w:rsid w:val="00430074"/>
    <w:rsid w:val="005058AA"/>
    <w:rsid w:val="005146BD"/>
    <w:rsid w:val="00563A0A"/>
    <w:rsid w:val="006D50AB"/>
    <w:rsid w:val="006F4F6E"/>
    <w:rsid w:val="0071136D"/>
    <w:rsid w:val="00741578"/>
    <w:rsid w:val="00775D2B"/>
    <w:rsid w:val="00784A97"/>
    <w:rsid w:val="00784D72"/>
    <w:rsid w:val="007A516D"/>
    <w:rsid w:val="007B7A9F"/>
    <w:rsid w:val="008034B7"/>
    <w:rsid w:val="00832245"/>
    <w:rsid w:val="00891426"/>
    <w:rsid w:val="008E5D0B"/>
    <w:rsid w:val="0091345A"/>
    <w:rsid w:val="0094303F"/>
    <w:rsid w:val="00A26A0C"/>
    <w:rsid w:val="00AA06A7"/>
    <w:rsid w:val="00B04489"/>
    <w:rsid w:val="00B2476E"/>
    <w:rsid w:val="00B3443F"/>
    <w:rsid w:val="00B35F36"/>
    <w:rsid w:val="00B44FB9"/>
    <w:rsid w:val="00BE1F36"/>
    <w:rsid w:val="00BE57DD"/>
    <w:rsid w:val="00C21759"/>
    <w:rsid w:val="00C23F57"/>
    <w:rsid w:val="00C53E97"/>
    <w:rsid w:val="00C70933"/>
    <w:rsid w:val="00C95ECC"/>
    <w:rsid w:val="00CF4313"/>
    <w:rsid w:val="00D468D8"/>
    <w:rsid w:val="00DB38AC"/>
    <w:rsid w:val="00DD7ADE"/>
    <w:rsid w:val="00F143E8"/>
    <w:rsid w:val="00F15AAB"/>
    <w:rsid w:val="0112CA8D"/>
    <w:rsid w:val="0187445F"/>
    <w:rsid w:val="05E189E8"/>
    <w:rsid w:val="09B4AF09"/>
    <w:rsid w:val="0C8F3BAE"/>
    <w:rsid w:val="0E38A519"/>
    <w:rsid w:val="0F950B7C"/>
    <w:rsid w:val="103C6838"/>
    <w:rsid w:val="1100DB7D"/>
    <w:rsid w:val="11643FE9"/>
    <w:rsid w:val="12CCAC3E"/>
    <w:rsid w:val="15AFA381"/>
    <w:rsid w:val="174B73E2"/>
    <w:rsid w:val="18BC95F9"/>
    <w:rsid w:val="20E6672E"/>
    <w:rsid w:val="22312CDE"/>
    <w:rsid w:val="23AE11C1"/>
    <w:rsid w:val="24A0FAF9"/>
    <w:rsid w:val="26BA9256"/>
    <w:rsid w:val="293BD7E2"/>
    <w:rsid w:val="2D2128BA"/>
    <w:rsid w:val="2E0C0522"/>
    <w:rsid w:val="3211CD50"/>
    <w:rsid w:val="321E95AA"/>
    <w:rsid w:val="383E5C1B"/>
    <w:rsid w:val="388BEC47"/>
    <w:rsid w:val="39DAC3F4"/>
    <w:rsid w:val="3BC577F0"/>
    <w:rsid w:val="3F8E3964"/>
    <w:rsid w:val="45778291"/>
    <w:rsid w:val="45D819F3"/>
    <w:rsid w:val="46766011"/>
    <w:rsid w:val="4A47B8DF"/>
    <w:rsid w:val="4DECCC6B"/>
    <w:rsid w:val="4E379B72"/>
    <w:rsid w:val="4ECBAEEF"/>
    <w:rsid w:val="4F4CC85C"/>
    <w:rsid w:val="51124BD8"/>
    <w:rsid w:val="5370AB7C"/>
    <w:rsid w:val="56EB8222"/>
    <w:rsid w:val="5C20105D"/>
    <w:rsid w:val="5DA6DCB1"/>
    <w:rsid w:val="5EF97F15"/>
    <w:rsid w:val="623348E2"/>
    <w:rsid w:val="63541944"/>
    <w:rsid w:val="667B29E6"/>
    <w:rsid w:val="6815AD24"/>
    <w:rsid w:val="6954C3FD"/>
    <w:rsid w:val="69634F95"/>
    <w:rsid w:val="6DC91139"/>
    <w:rsid w:val="6EE47256"/>
    <w:rsid w:val="7071D4B3"/>
    <w:rsid w:val="78ABA6D1"/>
    <w:rsid w:val="79EC8C70"/>
    <w:rsid w:val="7B1802DA"/>
    <w:rsid w:val="7D8BAEB7"/>
    <w:rsid w:val="7D8FA716"/>
    <w:rsid w:val="7EE0EBBF"/>
    <w:rsid w:val="7FEB73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1F865"/>
  <w15:chartTrackingRefBased/>
  <w15:docId w15:val="{74097DA9-ED66-4702-9935-F54152B09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A9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abbreviations,Dot pt,F5 List Paragraph,List Paragraph1,No Spacing1,List Paragraph Char Char Char,Indicator Text,Numbered Para 1,Colorful List - Accent 11,Bullet 1,Bullet Points,Párrafo de lista,MAIN CONTENT,Recommendation,References"/>
    <w:basedOn w:val="Normal"/>
    <w:link w:val="ListParagraphChar"/>
    <w:uiPriority w:val="34"/>
    <w:qFormat/>
    <w:rsid w:val="007B7A9F"/>
    <w:pPr>
      <w:ind w:left="720"/>
    </w:pPr>
  </w:style>
  <w:style w:type="paragraph" w:styleId="Header">
    <w:name w:val="header"/>
    <w:basedOn w:val="Normal"/>
    <w:link w:val="HeaderChar"/>
    <w:uiPriority w:val="99"/>
    <w:unhideWhenUsed/>
    <w:rsid w:val="005146BD"/>
    <w:pPr>
      <w:tabs>
        <w:tab w:val="center" w:pos="4680"/>
        <w:tab w:val="right" w:pos="9360"/>
      </w:tabs>
    </w:pPr>
  </w:style>
  <w:style w:type="character" w:customStyle="1" w:styleId="HeaderChar">
    <w:name w:val="Header Char"/>
    <w:basedOn w:val="DefaultParagraphFont"/>
    <w:link w:val="Header"/>
    <w:uiPriority w:val="99"/>
    <w:rsid w:val="005146BD"/>
    <w:rPr>
      <w:rFonts w:ascii="Calibri" w:hAnsi="Calibri" w:cs="Calibri"/>
    </w:rPr>
  </w:style>
  <w:style w:type="paragraph" w:styleId="Footer">
    <w:name w:val="footer"/>
    <w:basedOn w:val="Normal"/>
    <w:link w:val="FooterChar"/>
    <w:uiPriority w:val="99"/>
    <w:unhideWhenUsed/>
    <w:rsid w:val="005146BD"/>
    <w:pPr>
      <w:tabs>
        <w:tab w:val="center" w:pos="4680"/>
        <w:tab w:val="right" w:pos="9360"/>
      </w:tabs>
    </w:pPr>
  </w:style>
  <w:style w:type="character" w:customStyle="1" w:styleId="FooterChar">
    <w:name w:val="Footer Char"/>
    <w:basedOn w:val="DefaultParagraphFont"/>
    <w:link w:val="Footer"/>
    <w:uiPriority w:val="99"/>
    <w:rsid w:val="005146BD"/>
    <w:rPr>
      <w:rFonts w:ascii="Calibri" w:hAnsi="Calibri" w:cs="Calibri"/>
    </w:rPr>
  </w:style>
  <w:style w:type="character" w:customStyle="1" w:styleId="ListParagraphChar">
    <w:name w:val="List Paragraph Char"/>
    <w:aliases w:val="List abbreviations Char,Dot pt Char,F5 List Paragraph Char,List Paragraph1 Char,No Spacing1 Char,List Paragraph Char Char Char Char,Indicator Text Char,Numbered Para 1 Char,Colorful List - Accent 11 Char,Bullet 1 Char,References Char"/>
    <w:basedOn w:val="DefaultParagraphFont"/>
    <w:link w:val="ListParagraph"/>
    <w:uiPriority w:val="34"/>
    <w:locked/>
    <w:rsid w:val="00784A97"/>
    <w:rPr>
      <w:rFonts w:ascii="Calibri" w:hAnsi="Calibri" w:cs="Calibri"/>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435114">
      <w:bodyDiv w:val="1"/>
      <w:marLeft w:val="0"/>
      <w:marRight w:val="0"/>
      <w:marTop w:val="0"/>
      <w:marBottom w:val="0"/>
      <w:divBdr>
        <w:top w:val="none" w:sz="0" w:space="0" w:color="auto"/>
        <w:left w:val="none" w:sz="0" w:space="0" w:color="auto"/>
        <w:bottom w:val="none" w:sz="0" w:space="0" w:color="auto"/>
        <w:right w:val="none" w:sz="0" w:space="0" w:color="auto"/>
      </w:divBdr>
      <w:divsChild>
        <w:div w:id="997735681">
          <w:marLeft w:val="-120"/>
          <w:marRight w:val="-120"/>
          <w:marTop w:val="0"/>
          <w:marBottom w:val="0"/>
          <w:divBdr>
            <w:top w:val="none" w:sz="0" w:space="0" w:color="auto"/>
            <w:left w:val="none" w:sz="0" w:space="0" w:color="auto"/>
            <w:bottom w:val="none" w:sz="0" w:space="0" w:color="auto"/>
            <w:right w:val="none" w:sz="0" w:space="0" w:color="auto"/>
          </w:divBdr>
          <w:divsChild>
            <w:div w:id="280651534">
              <w:marLeft w:val="0"/>
              <w:marRight w:val="0"/>
              <w:marTop w:val="0"/>
              <w:marBottom w:val="180"/>
              <w:divBdr>
                <w:top w:val="none" w:sz="0" w:space="0" w:color="auto"/>
                <w:left w:val="none" w:sz="0" w:space="0" w:color="auto"/>
                <w:bottom w:val="none" w:sz="0" w:space="0" w:color="auto"/>
                <w:right w:val="none" w:sz="0" w:space="0" w:color="auto"/>
              </w:divBdr>
              <w:divsChild>
                <w:div w:id="1943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84005">
          <w:marLeft w:val="-120"/>
          <w:marRight w:val="-120"/>
          <w:marTop w:val="0"/>
          <w:marBottom w:val="0"/>
          <w:divBdr>
            <w:top w:val="none" w:sz="0" w:space="0" w:color="auto"/>
            <w:left w:val="none" w:sz="0" w:space="0" w:color="auto"/>
            <w:bottom w:val="none" w:sz="0" w:space="0" w:color="auto"/>
            <w:right w:val="none" w:sz="0" w:space="0" w:color="auto"/>
          </w:divBdr>
          <w:divsChild>
            <w:div w:id="900595895">
              <w:marLeft w:val="0"/>
              <w:marRight w:val="0"/>
              <w:marTop w:val="0"/>
              <w:marBottom w:val="180"/>
              <w:divBdr>
                <w:top w:val="none" w:sz="0" w:space="0" w:color="auto"/>
                <w:left w:val="none" w:sz="0" w:space="0" w:color="auto"/>
                <w:bottom w:val="none" w:sz="0" w:space="0" w:color="auto"/>
                <w:right w:val="none" w:sz="0" w:space="0" w:color="auto"/>
              </w:divBdr>
              <w:divsChild>
                <w:div w:id="193208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1910">
          <w:marLeft w:val="-120"/>
          <w:marRight w:val="-120"/>
          <w:marTop w:val="0"/>
          <w:marBottom w:val="0"/>
          <w:divBdr>
            <w:top w:val="none" w:sz="0" w:space="0" w:color="auto"/>
            <w:left w:val="none" w:sz="0" w:space="0" w:color="auto"/>
            <w:bottom w:val="none" w:sz="0" w:space="0" w:color="auto"/>
            <w:right w:val="none" w:sz="0" w:space="0" w:color="auto"/>
          </w:divBdr>
          <w:divsChild>
            <w:div w:id="348221600">
              <w:marLeft w:val="0"/>
              <w:marRight w:val="0"/>
              <w:marTop w:val="0"/>
              <w:marBottom w:val="180"/>
              <w:divBdr>
                <w:top w:val="none" w:sz="0" w:space="0" w:color="auto"/>
                <w:left w:val="none" w:sz="0" w:space="0" w:color="auto"/>
                <w:bottom w:val="none" w:sz="0" w:space="0" w:color="auto"/>
                <w:right w:val="none" w:sz="0" w:space="0" w:color="auto"/>
              </w:divBdr>
              <w:divsChild>
                <w:div w:id="1223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89902">
          <w:marLeft w:val="-120"/>
          <w:marRight w:val="-120"/>
          <w:marTop w:val="0"/>
          <w:marBottom w:val="0"/>
          <w:divBdr>
            <w:top w:val="none" w:sz="0" w:space="0" w:color="auto"/>
            <w:left w:val="none" w:sz="0" w:space="0" w:color="auto"/>
            <w:bottom w:val="none" w:sz="0" w:space="0" w:color="auto"/>
            <w:right w:val="none" w:sz="0" w:space="0" w:color="auto"/>
          </w:divBdr>
          <w:divsChild>
            <w:div w:id="1128283878">
              <w:marLeft w:val="0"/>
              <w:marRight w:val="0"/>
              <w:marTop w:val="0"/>
              <w:marBottom w:val="180"/>
              <w:divBdr>
                <w:top w:val="none" w:sz="0" w:space="0" w:color="auto"/>
                <w:left w:val="none" w:sz="0" w:space="0" w:color="auto"/>
                <w:bottom w:val="none" w:sz="0" w:space="0" w:color="auto"/>
                <w:right w:val="none" w:sz="0" w:space="0" w:color="auto"/>
              </w:divBdr>
              <w:divsChild>
                <w:div w:id="138440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7188">
          <w:marLeft w:val="-120"/>
          <w:marRight w:val="-120"/>
          <w:marTop w:val="0"/>
          <w:marBottom w:val="0"/>
          <w:divBdr>
            <w:top w:val="none" w:sz="0" w:space="0" w:color="auto"/>
            <w:left w:val="none" w:sz="0" w:space="0" w:color="auto"/>
            <w:bottom w:val="none" w:sz="0" w:space="0" w:color="auto"/>
            <w:right w:val="none" w:sz="0" w:space="0" w:color="auto"/>
          </w:divBdr>
          <w:divsChild>
            <w:div w:id="1608344140">
              <w:marLeft w:val="0"/>
              <w:marRight w:val="0"/>
              <w:marTop w:val="0"/>
              <w:marBottom w:val="180"/>
              <w:divBdr>
                <w:top w:val="none" w:sz="0" w:space="0" w:color="auto"/>
                <w:left w:val="none" w:sz="0" w:space="0" w:color="auto"/>
                <w:bottom w:val="none" w:sz="0" w:space="0" w:color="auto"/>
                <w:right w:val="none" w:sz="0" w:space="0" w:color="auto"/>
              </w:divBdr>
              <w:divsChild>
                <w:div w:id="182080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98369">
          <w:marLeft w:val="-120"/>
          <w:marRight w:val="-120"/>
          <w:marTop w:val="0"/>
          <w:marBottom w:val="0"/>
          <w:divBdr>
            <w:top w:val="none" w:sz="0" w:space="0" w:color="auto"/>
            <w:left w:val="none" w:sz="0" w:space="0" w:color="auto"/>
            <w:bottom w:val="none" w:sz="0" w:space="0" w:color="auto"/>
            <w:right w:val="none" w:sz="0" w:space="0" w:color="auto"/>
          </w:divBdr>
          <w:divsChild>
            <w:div w:id="1842692306">
              <w:marLeft w:val="0"/>
              <w:marRight w:val="0"/>
              <w:marTop w:val="0"/>
              <w:marBottom w:val="180"/>
              <w:divBdr>
                <w:top w:val="none" w:sz="0" w:space="0" w:color="auto"/>
                <w:left w:val="none" w:sz="0" w:space="0" w:color="auto"/>
                <w:bottom w:val="none" w:sz="0" w:space="0" w:color="auto"/>
                <w:right w:val="none" w:sz="0" w:space="0" w:color="auto"/>
              </w:divBdr>
              <w:divsChild>
                <w:div w:id="176842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2384">
          <w:marLeft w:val="-120"/>
          <w:marRight w:val="-120"/>
          <w:marTop w:val="0"/>
          <w:marBottom w:val="0"/>
          <w:divBdr>
            <w:top w:val="none" w:sz="0" w:space="0" w:color="auto"/>
            <w:left w:val="none" w:sz="0" w:space="0" w:color="auto"/>
            <w:bottom w:val="none" w:sz="0" w:space="0" w:color="auto"/>
            <w:right w:val="none" w:sz="0" w:space="0" w:color="auto"/>
          </w:divBdr>
          <w:divsChild>
            <w:div w:id="1029913224">
              <w:marLeft w:val="0"/>
              <w:marRight w:val="0"/>
              <w:marTop w:val="0"/>
              <w:marBottom w:val="180"/>
              <w:divBdr>
                <w:top w:val="none" w:sz="0" w:space="0" w:color="auto"/>
                <w:left w:val="none" w:sz="0" w:space="0" w:color="auto"/>
                <w:bottom w:val="none" w:sz="0" w:space="0" w:color="auto"/>
                <w:right w:val="none" w:sz="0" w:space="0" w:color="auto"/>
              </w:divBdr>
              <w:divsChild>
                <w:div w:id="55686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2260">
          <w:marLeft w:val="-120"/>
          <w:marRight w:val="-120"/>
          <w:marTop w:val="0"/>
          <w:marBottom w:val="0"/>
          <w:divBdr>
            <w:top w:val="none" w:sz="0" w:space="0" w:color="auto"/>
            <w:left w:val="none" w:sz="0" w:space="0" w:color="auto"/>
            <w:bottom w:val="none" w:sz="0" w:space="0" w:color="auto"/>
            <w:right w:val="none" w:sz="0" w:space="0" w:color="auto"/>
          </w:divBdr>
          <w:divsChild>
            <w:div w:id="4721551">
              <w:marLeft w:val="0"/>
              <w:marRight w:val="0"/>
              <w:marTop w:val="0"/>
              <w:marBottom w:val="180"/>
              <w:divBdr>
                <w:top w:val="none" w:sz="0" w:space="0" w:color="auto"/>
                <w:left w:val="none" w:sz="0" w:space="0" w:color="auto"/>
                <w:bottom w:val="none" w:sz="0" w:space="0" w:color="auto"/>
                <w:right w:val="none" w:sz="0" w:space="0" w:color="auto"/>
              </w:divBdr>
              <w:divsChild>
                <w:div w:id="17397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02887">
          <w:marLeft w:val="-120"/>
          <w:marRight w:val="-120"/>
          <w:marTop w:val="0"/>
          <w:marBottom w:val="0"/>
          <w:divBdr>
            <w:top w:val="none" w:sz="0" w:space="0" w:color="auto"/>
            <w:left w:val="none" w:sz="0" w:space="0" w:color="auto"/>
            <w:bottom w:val="none" w:sz="0" w:space="0" w:color="auto"/>
            <w:right w:val="none" w:sz="0" w:space="0" w:color="auto"/>
          </w:divBdr>
          <w:divsChild>
            <w:div w:id="2143497919">
              <w:marLeft w:val="0"/>
              <w:marRight w:val="0"/>
              <w:marTop w:val="0"/>
              <w:marBottom w:val="180"/>
              <w:divBdr>
                <w:top w:val="none" w:sz="0" w:space="0" w:color="auto"/>
                <w:left w:val="none" w:sz="0" w:space="0" w:color="auto"/>
                <w:bottom w:val="none" w:sz="0" w:space="0" w:color="auto"/>
                <w:right w:val="none" w:sz="0" w:space="0" w:color="auto"/>
              </w:divBdr>
              <w:divsChild>
                <w:div w:id="119788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297dbc7-cb4d-4be0-a09a-a304cbbc6b20" xsi:nil="true"/>
    <lcf76f155ced4ddcb4097134ff3c332f xmlns="5be3a04b-565b-41d5-bfea-4873f858184d">
      <Terms xmlns="http://schemas.microsoft.com/office/infopath/2007/PartnerControls"/>
    </lcf76f155ced4ddcb4097134ff3c332f>
    <SharedWithUsers xmlns="4297dbc7-cb4d-4be0-a09a-a304cbbc6b20">
      <UserInfo>
        <DisplayName/>
        <AccountId xsi:nil="true"/>
        <AccountType/>
      </UserInfo>
    </SharedWithUsers>
    <MediaLengthInSeconds xmlns="5be3a04b-565b-41d5-bfea-4873f858184d" xsi:nil="true"/>
    <Notes xmlns="5be3a04b-565b-41d5-bfea-4873f858184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20" ma:contentTypeDescription="Create a new document." ma:contentTypeScope="" ma:versionID="6e419c919cceda35f0b0830e6819265c">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b3628daf95bc278bd13bac5fa92dbe28"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1995EB-86E7-41E6-831A-5B00CBEDE199}">
  <ds:schemaRefs>
    <ds:schemaRef ds:uri="http://schemas.microsoft.com/sharepoint/v3/contenttype/forms"/>
  </ds:schemaRefs>
</ds:datastoreItem>
</file>

<file path=customXml/itemProps2.xml><?xml version="1.0" encoding="utf-8"?>
<ds:datastoreItem xmlns:ds="http://schemas.openxmlformats.org/officeDocument/2006/customXml" ds:itemID="{BEE68A81-51B7-4271-8EA8-C53BF647462B}">
  <ds:schemaRefs>
    <ds:schemaRef ds:uri="http://schemas.microsoft.com/office/2006/metadata/properties"/>
    <ds:schemaRef ds:uri="http://schemas.microsoft.com/office/infopath/2007/PartnerControls"/>
    <ds:schemaRef ds:uri="4297dbc7-cb4d-4be0-a09a-a304cbbc6b20"/>
    <ds:schemaRef ds:uri="5be3a04b-565b-41d5-bfea-4873f858184d"/>
  </ds:schemaRefs>
</ds:datastoreItem>
</file>

<file path=customXml/itemProps3.xml><?xml version="1.0" encoding="utf-8"?>
<ds:datastoreItem xmlns:ds="http://schemas.openxmlformats.org/officeDocument/2006/customXml" ds:itemID="{77A1F7F1-5A0C-4D06-8302-3D60A23EC862}"/>
</file>

<file path=docProps/app.xml><?xml version="1.0" encoding="utf-8"?>
<Properties xmlns="http://schemas.openxmlformats.org/officeDocument/2006/extended-properties" xmlns:vt="http://schemas.openxmlformats.org/officeDocument/2006/docPropsVTypes">
  <Template>Normal</Template>
  <TotalTime>8</TotalTime>
  <Pages>1</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Mumtaz KHAN</dc:creator>
  <cp:keywords/>
  <dc:description/>
  <cp:lastModifiedBy>David DALGADO</cp:lastModifiedBy>
  <cp:revision>14</cp:revision>
  <dcterms:created xsi:type="dcterms:W3CDTF">2023-07-19T11:34:00Z</dcterms:created>
  <dcterms:modified xsi:type="dcterms:W3CDTF">2023-11-24T10:03:00Z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8c948d9c4a5f00957533e297103bf983a1fafd8f5b6b8895f64891a657df8ba5</vt:lpwstr>
  </property>
  <property fmtid="{D5CDD505-2E9C-101B-9397-08002B2CF9AE}" pid="3" name="MSIP_Label_6627b15a-80ec-4ef7-8353-f32e3c89bf3e_Enabled">
    <vt:lpwstr>true</vt:lpwstr>
  </property>
  <property fmtid="{D5CDD505-2E9C-101B-9397-08002B2CF9AE}" pid="4" name="MSIP_Label_6627b15a-80ec-4ef7-8353-f32e3c89bf3e_SetDate">
    <vt:lpwstr>2023-02-11T17:22:37Z</vt:lpwstr>
  </property>
  <property fmtid="{D5CDD505-2E9C-101B-9397-08002B2CF9AE}" pid="5" name="MSIP_Label_6627b15a-80ec-4ef7-8353-f32e3c89bf3e_Method">
    <vt:lpwstr>Privileged</vt:lpwstr>
  </property>
  <property fmtid="{D5CDD505-2E9C-101B-9397-08002B2CF9AE}" pid="6" name="MSIP_Label_6627b15a-80ec-4ef7-8353-f32e3c89bf3e_Name">
    <vt:lpwstr>IFRC Internal</vt:lpwstr>
  </property>
  <property fmtid="{D5CDD505-2E9C-101B-9397-08002B2CF9AE}" pid="7" name="MSIP_Label_6627b15a-80ec-4ef7-8353-f32e3c89bf3e_SiteId">
    <vt:lpwstr>a2b53be5-734e-4e6c-ab0d-d184f60fd917</vt:lpwstr>
  </property>
  <property fmtid="{D5CDD505-2E9C-101B-9397-08002B2CF9AE}" pid="8" name="MSIP_Label_6627b15a-80ec-4ef7-8353-f32e3c89bf3e_ActionId">
    <vt:lpwstr>07268aab-a7b8-47c9-a887-41749f6ee762</vt:lpwstr>
  </property>
  <property fmtid="{D5CDD505-2E9C-101B-9397-08002B2CF9AE}" pid="9" name="MSIP_Label_6627b15a-80ec-4ef7-8353-f32e3c89bf3e_ContentBits">
    <vt:lpwstr>2</vt:lpwstr>
  </property>
  <property fmtid="{D5CDD505-2E9C-101B-9397-08002B2CF9AE}" pid="10" name="ContentTypeId">
    <vt:lpwstr>0x010100732EEC02ECE9364C866743DCEBCBA81E</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