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2E1D" w14:textId="3D02E7BA" w:rsidR="00624BAE" w:rsidRDefault="00CF2D6B" w:rsidP="00CF2D6B">
      <w:pPr>
        <w:widowControl w:val="0"/>
        <w:tabs>
          <w:tab w:val="left" w:pos="66"/>
        </w:tabs>
        <w:rPr>
          <w:rFonts w:asciiTheme="minorHAnsi" w:hAnsiTheme="minorHAnsi"/>
          <w:color w:val="auto"/>
          <w:sz w:val="32"/>
          <w:szCs w:val="32"/>
          <w:lang w:val="en-AU"/>
          <w14:ligatures w14:val="none"/>
        </w:rPr>
      </w:pPr>
      <w:r w:rsidRPr="007A6F37">
        <w:rPr>
          <w:rFonts w:asciiTheme="minorHAnsi" w:hAnsiTheme="minorHAnsi"/>
          <w:color w:val="auto"/>
          <w:sz w:val="32"/>
          <w:szCs w:val="32"/>
          <w:lang w:val="en-AU"/>
          <w14:ligatures w14:val="none"/>
        </w:rPr>
        <w:t xml:space="preserve">Example 2.1.5 </w:t>
      </w:r>
      <w:r w:rsidR="007A6F37" w:rsidRPr="007A6F37">
        <w:rPr>
          <w:rFonts w:asciiTheme="minorHAnsi" w:hAnsiTheme="minorHAnsi"/>
          <w:color w:val="auto"/>
          <w:sz w:val="32"/>
          <w:szCs w:val="32"/>
          <w:lang w:val="en-AU"/>
          <w14:ligatures w14:val="none"/>
        </w:rPr>
        <w:t xml:space="preserve">– </w:t>
      </w:r>
      <w:r w:rsidR="001769B8">
        <w:rPr>
          <w:rFonts w:asciiTheme="minorHAnsi" w:hAnsiTheme="minorHAnsi"/>
          <w:color w:val="auto"/>
          <w:sz w:val="32"/>
          <w:szCs w:val="32"/>
          <w:lang w:val="en-AU"/>
          <w14:ligatures w14:val="none"/>
        </w:rPr>
        <w:t xml:space="preserve">Programme </w:t>
      </w:r>
      <w:r w:rsidR="008604F6">
        <w:rPr>
          <w:rFonts w:asciiTheme="minorHAnsi" w:hAnsiTheme="minorHAnsi"/>
          <w:color w:val="auto"/>
          <w:sz w:val="32"/>
          <w:szCs w:val="32"/>
          <w:lang w:val="en-AU"/>
          <w14:ligatures w14:val="none"/>
        </w:rPr>
        <w:t>Announcement</w:t>
      </w:r>
    </w:p>
    <w:p w14:paraId="2C286FB0" w14:textId="44745E62" w:rsidR="007A6F37" w:rsidRPr="007A6F37" w:rsidRDefault="007A6F37" w:rsidP="00CF2D6B">
      <w:pPr>
        <w:widowControl w:val="0"/>
        <w:tabs>
          <w:tab w:val="left" w:pos="66"/>
        </w:tabs>
        <w:rPr>
          <w:rFonts w:asciiTheme="minorHAnsi" w:hAnsiTheme="minorHAnsi"/>
          <w:i/>
          <w:iCs/>
          <w:color w:val="FF0000"/>
          <w:sz w:val="22"/>
          <w:szCs w:val="22"/>
          <w:lang w:val="en-AU"/>
          <w14:ligatures w14:val="none"/>
        </w:rPr>
      </w:pPr>
      <w:r w:rsidRPr="007A6F37">
        <w:rPr>
          <w:rFonts w:asciiTheme="minorHAnsi" w:hAnsiTheme="minorHAnsi"/>
          <w:i/>
          <w:iCs/>
          <w:color w:val="FF0000"/>
          <w:sz w:val="22"/>
          <w:szCs w:val="22"/>
          <w:lang w:val="en-AU"/>
          <w14:ligatures w14:val="none"/>
        </w:rPr>
        <w:t xml:space="preserve">Note: this is a real example of </w:t>
      </w:r>
      <w:r w:rsidR="001769B8">
        <w:rPr>
          <w:rFonts w:asciiTheme="minorHAnsi" w:hAnsiTheme="minorHAnsi"/>
          <w:i/>
          <w:iCs/>
          <w:color w:val="FF0000"/>
          <w:sz w:val="22"/>
          <w:szCs w:val="22"/>
          <w:lang w:val="en-AU"/>
          <w14:ligatures w14:val="none"/>
        </w:rPr>
        <w:t>a programme announcement</w:t>
      </w:r>
      <w:r w:rsidR="008604F6">
        <w:rPr>
          <w:rFonts w:asciiTheme="minorHAnsi" w:hAnsiTheme="minorHAnsi"/>
          <w:i/>
          <w:iCs/>
          <w:color w:val="FF0000"/>
          <w:sz w:val="22"/>
          <w:szCs w:val="22"/>
          <w:lang w:val="en-AU"/>
          <w14:ligatures w14:val="none"/>
        </w:rPr>
        <w:t xml:space="preserve"> poster used in Slovakia for the Ukraine 2022</w:t>
      </w:r>
      <w:r w:rsidR="00C821AD">
        <w:rPr>
          <w:rFonts w:asciiTheme="minorHAnsi" w:hAnsiTheme="minorHAnsi"/>
          <w:i/>
          <w:iCs/>
          <w:color w:val="FF0000"/>
          <w:sz w:val="22"/>
          <w:szCs w:val="22"/>
          <w:lang w:val="en-AU"/>
          <w14:ligatures w14:val="none"/>
        </w:rPr>
        <w:t xml:space="preserve"> </w:t>
      </w:r>
      <w:r w:rsidR="008604F6">
        <w:rPr>
          <w:rFonts w:asciiTheme="minorHAnsi" w:hAnsiTheme="minorHAnsi"/>
          <w:i/>
          <w:iCs/>
          <w:color w:val="FF0000"/>
          <w:sz w:val="22"/>
          <w:szCs w:val="22"/>
          <w:lang w:val="en-AU"/>
          <w14:ligatures w14:val="none"/>
        </w:rPr>
        <w:t>response. The poster includes eligibility cr</w:t>
      </w:r>
      <w:r w:rsidR="002749C8">
        <w:rPr>
          <w:rFonts w:asciiTheme="minorHAnsi" w:hAnsiTheme="minorHAnsi"/>
          <w:i/>
          <w:iCs/>
          <w:color w:val="FF0000"/>
          <w:sz w:val="22"/>
          <w:szCs w:val="22"/>
          <w:lang w:val="en-AU"/>
          <w14:ligatures w14:val="none"/>
        </w:rPr>
        <w:t>iteria.</w:t>
      </w:r>
    </w:p>
    <w:p w14:paraId="7C8DF0D6" w14:textId="24DE3C71" w:rsidR="00624BAE" w:rsidRDefault="00624BAE" w:rsidP="00624BAE">
      <w:pPr>
        <w:widowControl w:val="0"/>
        <w:tabs>
          <w:tab w:val="left" w:pos="66"/>
        </w:tabs>
        <w:jc w:val="center"/>
        <w:rPr>
          <w:rFonts w:asciiTheme="minorHAnsi" w:hAnsiTheme="minorHAnsi"/>
          <w:b/>
          <w:bCs/>
          <w:color w:val="C00000"/>
          <w:sz w:val="48"/>
          <w:szCs w:val="48"/>
          <w:lang w:val="ru-RU"/>
          <w14:ligatures w14:val="none"/>
        </w:rPr>
      </w:pPr>
    </w:p>
    <w:p w14:paraId="1E500C56" w14:textId="5CCADDA3" w:rsidR="00624BAE" w:rsidRPr="00C27ACD" w:rsidRDefault="00624BAE" w:rsidP="00624BAE">
      <w:pPr>
        <w:widowControl w:val="0"/>
        <w:tabs>
          <w:tab w:val="left" w:pos="66"/>
        </w:tabs>
        <w:jc w:val="center"/>
        <w:rPr>
          <w:rFonts w:ascii="Amasis MT Pro Black" w:hAnsi="Amasis MT Pro Black"/>
          <w:b/>
          <w:bCs/>
          <w:color w:val="C00000"/>
          <w:sz w:val="38"/>
          <w:szCs w:val="40"/>
          <w14:ligatures w14:val="none"/>
        </w:rPr>
      </w:pPr>
      <w:r w:rsidRPr="00C27ACD">
        <w:rPr>
          <w:rFonts w:ascii="Amasis MT Pro Black" w:hAnsi="Amasis MT Pro Black"/>
          <w:b/>
          <w:bCs/>
          <w:color w:val="C00000"/>
          <w:sz w:val="46"/>
          <w:szCs w:val="48"/>
          <w14:ligatures w14:val="none"/>
        </w:rPr>
        <w:t>HOUSING SUPPORT FOR THE PEOPLE FROM UKRAIN</w:t>
      </w:r>
      <w:r w:rsidR="00CF2D6B">
        <w:rPr>
          <w:rFonts w:ascii="Amasis MT Pro Black" w:hAnsi="Amasis MT Pro Black"/>
          <w:b/>
          <w:bCs/>
          <w:color w:val="C00000"/>
          <w:sz w:val="46"/>
          <w:szCs w:val="48"/>
          <w14:ligatures w14:val="none"/>
        </w:rPr>
        <w:t>E</w:t>
      </w:r>
    </w:p>
    <w:p w14:paraId="1B58D867" w14:textId="3A2CEFA2" w:rsidR="00624BAE" w:rsidRPr="00C27ACD" w:rsidRDefault="00624BAE" w:rsidP="00624BAE">
      <w:pPr>
        <w:widowControl w:val="0"/>
        <w:tabs>
          <w:tab w:val="left" w:pos="66"/>
        </w:tabs>
        <w:jc w:val="center"/>
        <w:rPr>
          <w:rFonts w:ascii="Amasis MT Pro Black" w:hAnsi="Amasis MT Pro Black"/>
          <w:b/>
          <w:bCs/>
          <w:color w:val="C00000"/>
          <w:sz w:val="34"/>
          <w:szCs w:val="36"/>
          <w14:ligatures w14:val="none"/>
        </w:rPr>
      </w:pPr>
      <w:r w:rsidRPr="00C27ACD">
        <w:rPr>
          <w:rFonts w:ascii="Amasis MT Pro Black" w:hAnsi="Amasis MT Pro Black"/>
          <w:b/>
          <w:bCs/>
          <w:color w:val="C00000"/>
          <w:sz w:val="34"/>
          <w:szCs w:val="36"/>
          <w14:ligatures w14:val="none"/>
        </w:rPr>
        <w:t>Slovakian Red Cross supports rental assistance (up to 6 months) for Ukrainian refugees’ Families</w:t>
      </w:r>
      <w:r w:rsidR="00C27ACD" w:rsidRPr="00C27ACD">
        <w:rPr>
          <w:rFonts w:ascii="Amasis MT Pro Black" w:hAnsi="Amasis MT Pro Black"/>
          <w:b/>
          <w:bCs/>
          <w:color w:val="C00000"/>
          <w:sz w:val="34"/>
          <w:szCs w:val="36"/>
          <w14:ligatures w14:val="none"/>
        </w:rPr>
        <w:t xml:space="preserve"> who live </w:t>
      </w:r>
      <w:proofErr w:type="gramStart"/>
      <w:r w:rsidR="00C27ACD" w:rsidRPr="00C27ACD">
        <w:rPr>
          <w:rFonts w:ascii="Amasis MT Pro Black" w:hAnsi="Amasis MT Pro Black"/>
          <w:b/>
          <w:bCs/>
          <w:color w:val="C00000"/>
          <w:sz w:val="34"/>
          <w:szCs w:val="36"/>
          <w14:ligatures w14:val="none"/>
        </w:rPr>
        <w:t xml:space="preserve">in </w:t>
      </w:r>
      <w:r w:rsidR="00C27ACD" w:rsidRPr="00C27ACD">
        <w:rPr>
          <w:sz w:val="18"/>
        </w:rPr>
        <w:t xml:space="preserve"> </w:t>
      </w:r>
      <w:proofErr w:type="spellStart"/>
      <w:r w:rsidR="00C27ACD" w:rsidRPr="00C27ACD">
        <w:rPr>
          <w:rFonts w:ascii="Amasis MT Pro Black" w:hAnsi="Amasis MT Pro Black"/>
          <w:b/>
          <w:bCs/>
          <w:color w:val="C00000"/>
          <w:sz w:val="34"/>
          <w:szCs w:val="36"/>
          <w14:ligatures w14:val="none"/>
        </w:rPr>
        <w:t>Poprad</w:t>
      </w:r>
      <w:proofErr w:type="spellEnd"/>
      <w:proofErr w:type="gramEnd"/>
      <w:r w:rsidR="00C27ACD" w:rsidRPr="00C27ACD">
        <w:rPr>
          <w:rFonts w:ascii="Amasis MT Pro Black" w:hAnsi="Amasis MT Pro Black"/>
          <w:b/>
          <w:bCs/>
          <w:color w:val="C00000"/>
          <w:sz w:val="34"/>
          <w:szCs w:val="36"/>
          <w14:ligatures w14:val="none"/>
        </w:rPr>
        <w:t xml:space="preserve">, Kosice, Banska </w:t>
      </w:r>
      <w:proofErr w:type="spellStart"/>
      <w:r w:rsidR="00C27ACD" w:rsidRPr="00C27ACD">
        <w:rPr>
          <w:rFonts w:ascii="Amasis MT Pro Black" w:hAnsi="Amasis MT Pro Black"/>
          <w:b/>
          <w:bCs/>
          <w:color w:val="C00000"/>
          <w:sz w:val="34"/>
          <w:szCs w:val="36"/>
          <w14:ligatures w14:val="none"/>
        </w:rPr>
        <w:t>Bystrica</w:t>
      </w:r>
      <w:proofErr w:type="spellEnd"/>
      <w:r w:rsidR="00C27ACD" w:rsidRPr="00C27ACD">
        <w:rPr>
          <w:rFonts w:ascii="Amasis MT Pro Black" w:hAnsi="Amasis MT Pro Black"/>
          <w:b/>
          <w:bCs/>
          <w:color w:val="C00000"/>
          <w:sz w:val="34"/>
          <w:szCs w:val="36"/>
          <w14:ligatures w14:val="none"/>
        </w:rPr>
        <w:t xml:space="preserve">, Zilina, </w:t>
      </w:r>
      <w:proofErr w:type="spellStart"/>
      <w:r w:rsidR="00C27ACD" w:rsidRPr="00C27ACD">
        <w:rPr>
          <w:rFonts w:ascii="Amasis MT Pro Black" w:hAnsi="Amasis MT Pro Black"/>
          <w:b/>
          <w:bCs/>
          <w:color w:val="C00000"/>
          <w:sz w:val="34"/>
          <w:szCs w:val="36"/>
          <w14:ligatures w14:val="none"/>
        </w:rPr>
        <w:t>Topolcany</w:t>
      </w:r>
      <w:proofErr w:type="spellEnd"/>
      <w:r w:rsidR="00C27ACD" w:rsidRPr="00C27ACD">
        <w:rPr>
          <w:rFonts w:ascii="Amasis MT Pro Black" w:hAnsi="Amasis MT Pro Black"/>
          <w:b/>
          <w:bCs/>
          <w:color w:val="C00000"/>
          <w:sz w:val="34"/>
          <w:szCs w:val="36"/>
          <w14:ligatures w14:val="none"/>
        </w:rPr>
        <w:t xml:space="preserve"> </w:t>
      </w:r>
    </w:p>
    <w:p w14:paraId="3A72B2B9" w14:textId="5D4C853E" w:rsidR="00624BAE" w:rsidRPr="00C27ACD" w:rsidRDefault="00624BAE" w:rsidP="00624BAE">
      <w:pPr>
        <w:tabs>
          <w:tab w:val="left" w:pos="66"/>
        </w:tabs>
        <w:spacing w:after="160" w:line="256" w:lineRule="auto"/>
        <w:jc w:val="center"/>
        <w:rPr>
          <w:rFonts w:ascii="Amasis MT Pro Light" w:hAnsi="Amasis MT Pro Light"/>
          <w:b/>
          <w:bCs/>
          <w:color w:val="2F5496"/>
          <w:sz w:val="22"/>
          <w:szCs w:val="24"/>
          <w14:ligatures w14:val="none"/>
        </w:rPr>
      </w:pPr>
    </w:p>
    <w:p w14:paraId="5D3F2BBC" w14:textId="77777777" w:rsidR="00624BAE" w:rsidRPr="00C27ACD" w:rsidRDefault="00624BAE" w:rsidP="00624BAE">
      <w:pPr>
        <w:widowControl w:val="0"/>
        <w:tabs>
          <w:tab w:val="left" w:pos="66"/>
        </w:tabs>
        <w:jc w:val="center"/>
        <w:rPr>
          <w:rFonts w:ascii="Amasis MT Pro Light" w:hAnsi="Amasis MT Pro Light"/>
          <w:b/>
          <w:bCs/>
          <w:color w:val="C00000"/>
          <w:sz w:val="30"/>
          <w:szCs w:val="32"/>
          <w14:ligatures w14:val="none"/>
        </w:rPr>
      </w:pPr>
      <w:r w:rsidRPr="00C27ACD">
        <w:rPr>
          <w:rFonts w:ascii="Amasis MT Pro Light" w:hAnsi="Amasis MT Pro Light"/>
          <w:b/>
          <w:bCs/>
          <w:color w:val="C00000"/>
          <w:sz w:val="30"/>
          <w:szCs w:val="32"/>
          <w14:ligatures w14:val="none"/>
        </w:rPr>
        <w:t>Support is available for limited families who have the Temporary Protection Status in Slovakia combined with any of the below condition</w:t>
      </w:r>
    </w:p>
    <w:p w14:paraId="5B7DC4E7" w14:textId="77777777" w:rsidR="00624BAE" w:rsidRPr="00C27ACD" w:rsidRDefault="00624BAE" w:rsidP="00624BAE">
      <w:pPr>
        <w:widowControl w:val="0"/>
        <w:tabs>
          <w:tab w:val="left" w:pos="66"/>
        </w:tabs>
        <w:jc w:val="center"/>
        <w:rPr>
          <w:rFonts w:ascii="Amasis MT Pro Light" w:hAnsi="Amasis MT Pro Light"/>
          <w:b/>
          <w:bCs/>
          <w:sz w:val="26"/>
          <w:szCs w:val="28"/>
          <w14:ligatures w14:val="none"/>
        </w:rPr>
      </w:pPr>
      <w:r w:rsidRPr="00C27ACD">
        <w:rPr>
          <w:rFonts w:ascii="Amasis MT Pro Light" w:hAnsi="Amasis MT Pro Light"/>
          <w:b/>
          <w:bCs/>
          <w:sz w:val="26"/>
          <w:szCs w:val="28"/>
          <w14:ligatures w14:val="none"/>
        </w:rPr>
        <w:t> </w:t>
      </w:r>
    </w:p>
    <w:p w14:paraId="02F7CA8E" w14:textId="2A342A6E" w:rsidR="00624BAE" w:rsidRDefault="00624BAE" w:rsidP="00624BAE">
      <w:pPr>
        <w:widowControl w:val="0"/>
        <w:tabs>
          <w:tab w:val="left" w:pos="66"/>
        </w:tabs>
        <w:ind w:left="1800" w:hanging="360"/>
        <w:rPr>
          <w:rFonts w:ascii="Amasis MT Pro Light" w:hAnsi="Amasis MT Pro Light"/>
          <w:b/>
          <w:bCs/>
          <w:sz w:val="28"/>
          <w:szCs w:val="28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Amasis MT Pro Light" w:hAnsi="Amasis MT Pro Light"/>
          <w:b/>
          <w:bCs/>
          <w:sz w:val="28"/>
          <w:szCs w:val="28"/>
          <w14:ligatures w14:val="none"/>
        </w:rPr>
        <w:t>Un-employed</w:t>
      </w:r>
      <w:r w:rsidR="00C84E1B">
        <w:rPr>
          <w:rFonts w:ascii="Amasis MT Pro Light" w:hAnsi="Amasis MT Pro Light"/>
          <w:b/>
          <w:bCs/>
          <w:sz w:val="28"/>
          <w:szCs w:val="28"/>
          <w14:ligatures w14:val="none"/>
        </w:rPr>
        <w:t>/Low income</w:t>
      </w:r>
      <w:r>
        <w:rPr>
          <w:rFonts w:ascii="Amasis MT Pro Light" w:hAnsi="Amasis MT Pro Light"/>
          <w:b/>
          <w:bCs/>
          <w:sz w:val="28"/>
          <w:szCs w:val="28"/>
          <w14:ligatures w14:val="none"/>
        </w:rPr>
        <w:t xml:space="preserve"> </w:t>
      </w:r>
    </w:p>
    <w:p w14:paraId="77226DFE" w14:textId="77777777" w:rsidR="00624BAE" w:rsidRDefault="00624BAE" w:rsidP="00624BAE">
      <w:pPr>
        <w:widowControl w:val="0"/>
        <w:tabs>
          <w:tab w:val="left" w:pos="66"/>
        </w:tabs>
        <w:ind w:left="1800" w:hanging="360"/>
        <w:rPr>
          <w:rFonts w:ascii="Amasis MT Pro Light" w:hAnsi="Amasis MT Pro Light"/>
          <w:b/>
          <w:bCs/>
          <w:sz w:val="28"/>
          <w:szCs w:val="28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Amasis MT Pro Light" w:hAnsi="Amasis MT Pro Light"/>
          <w:b/>
          <w:bCs/>
          <w:sz w:val="28"/>
          <w:szCs w:val="28"/>
          <w14:ligatures w14:val="none"/>
        </w:rPr>
        <w:t xml:space="preserve">Single headed </w:t>
      </w:r>
    </w:p>
    <w:p w14:paraId="7EE2A341" w14:textId="77777777" w:rsidR="00624BAE" w:rsidRDefault="00624BAE" w:rsidP="00624BAE">
      <w:pPr>
        <w:widowControl w:val="0"/>
        <w:tabs>
          <w:tab w:val="left" w:pos="66"/>
        </w:tabs>
        <w:ind w:left="1800" w:hanging="360"/>
        <w:rPr>
          <w:rFonts w:ascii="Amasis MT Pro Light" w:hAnsi="Amasis MT Pro Light"/>
          <w:b/>
          <w:bCs/>
          <w:sz w:val="28"/>
          <w:szCs w:val="28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Amasis MT Pro Light" w:hAnsi="Amasis MT Pro Light"/>
          <w:b/>
          <w:bCs/>
          <w:sz w:val="28"/>
          <w:szCs w:val="28"/>
          <w14:ligatures w14:val="none"/>
        </w:rPr>
        <w:t xml:space="preserve">Traveling alone </w:t>
      </w:r>
    </w:p>
    <w:p w14:paraId="579E00CE" w14:textId="77777777" w:rsidR="00624BAE" w:rsidRDefault="00624BAE" w:rsidP="00624BAE">
      <w:pPr>
        <w:widowControl w:val="0"/>
        <w:tabs>
          <w:tab w:val="left" w:pos="66"/>
        </w:tabs>
        <w:ind w:left="1800" w:hanging="360"/>
        <w:rPr>
          <w:rFonts w:ascii="Amasis MT Pro Light" w:hAnsi="Amasis MT Pro Light"/>
          <w:b/>
          <w:bCs/>
          <w:sz w:val="28"/>
          <w:szCs w:val="28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Amasis MT Pro Light" w:hAnsi="Amasis MT Pro Light"/>
          <w:b/>
          <w:bCs/>
          <w:sz w:val="28"/>
          <w:szCs w:val="28"/>
          <w14:ligatures w14:val="none"/>
        </w:rPr>
        <w:t>Aged (60 years and above)</w:t>
      </w:r>
    </w:p>
    <w:p w14:paraId="6391B2FB" w14:textId="77777777" w:rsidR="00624BAE" w:rsidRDefault="00624BAE" w:rsidP="00624BAE">
      <w:pPr>
        <w:widowControl w:val="0"/>
        <w:tabs>
          <w:tab w:val="left" w:pos="66"/>
        </w:tabs>
        <w:ind w:left="1800" w:hanging="360"/>
        <w:rPr>
          <w:rFonts w:ascii="Amasis MT Pro Light" w:hAnsi="Amasis MT Pro Light"/>
          <w:b/>
          <w:bCs/>
          <w:sz w:val="28"/>
          <w:szCs w:val="28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Amasis MT Pro Light" w:hAnsi="Amasis MT Pro Light"/>
          <w:b/>
          <w:bCs/>
          <w:sz w:val="28"/>
          <w:szCs w:val="28"/>
          <w14:ligatures w14:val="none"/>
        </w:rPr>
        <w:t xml:space="preserve">Children under five and lactating women </w:t>
      </w:r>
    </w:p>
    <w:p w14:paraId="678C2059" w14:textId="77777777" w:rsidR="00624BAE" w:rsidRDefault="00624BAE" w:rsidP="00624BAE">
      <w:pPr>
        <w:widowControl w:val="0"/>
        <w:tabs>
          <w:tab w:val="left" w:pos="66"/>
        </w:tabs>
        <w:ind w:left="1800" w:hanging="360"/>
        <w:rPr>
          <w:rFonts w:ascii="Amasis MT Pro Light" w:hAnsi="Amasis MT Pro Light"/>
          <w:b/>
          <w:bCs/>
          <w:sz w:val="28"/>
          <w:szCs w:val="28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Amasis MT Pro Light" w:hAnsi="Amasis MT Pro Light"/>
          <w:b/>
          <w:bCs/>
          <w:sz w:val="28"/>
          <w:szCs w:val="28"/>
          <w14:ligatures w14:val="none"/>
        </w:rPr>
        <w:t xml:space="preserve">Living in overcrowded and inadequate accommodation </w:t>
      </w:r>
    </w:p>
    <w:p w14:paraId="05C1D605" w14:textId="77777777" w:rsidR="00624BAE" w:rsidRDefault="00624BAE" w:rsidP="00624BAE">
      <w:pPr>
        <w:widowControl w:val="0"/>
        <w:tabs>
          <w:tab w:val="left" w:pos="66"/>
        </w:tabs>
        <w:ind w:left="1800" w:hanging="360"/>
        <w:rPr>
          <w:rFonts w:ascii="Amasis MT Pro Light" w:hAnsi="Amasis MT Pro Light"/>
          <w:b/>
          <w:bCs/>
          <w:sz w:val="28"/>
          <w:szCs w:val="28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Amasis MT Pro Light" w:hAnsi="Amasis MT Pro Light"/>
          <w:b/>
          <w:bCs/>
          <w:sz w:val="28"/>
          <w:szCs w:val="28"/>
          <w14:ligatures w14:val="none"/>
        </w:rPr>
        <w:t>Family member/members with chronic illness or disability</w:t>
      </w:r>
    </w:p>
    <w:p w14:paraId="783C2F91" w14:textId="77777777" w:rsidR="00624BAE" w:rsidRDefault="00624BAE" w:rsidP="00624BAE">
      <w:pPr>
        <w:widowControl w:val="0"/>
        <w:tabs>
          <w:tab w:val="left" w:pos="66"/>
        </w:tabs>
        <w:ind w:left="1800" w:hanging="360"/>
        <w:rPr>
          <w:rFonts w:ascii="Amasis MT Pro Light" w:hAnsi="Amasis MT Pro Light"/>
          <w:b/>
          <w:bCs/>
          <w:sz w:val="28"/>
          <w:szCs w:val="28"/>
          <w14:ligatures w14:val="none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Amasis MT Pro Light" w:hAnsi="Amasis MT Pro Light"/>
          <w:b/>
          <w:bCs/>
          <w:sz w:val="28"/>
          <w:szCs w:val="28"/>
          <w14:ligatures w14:val="none"/>
        </w:rPr>
        <w:t>Large number of households or other socio economic vulnerability</w:t>
      </w:r>
    </w:p>
    <w:p w14:paraId="37F9BEE5" w14:textId="77777777" w:rsidR="00624BAE" w:rsidRDefault="00624BAE" w:rsidP="00C27ACD">
      <w:pPr>
        <w:widowControl w:val="0"/>
        <w:tabs>
          <w:tab w:val="left" w:pos="66"/>
        </w:tabs>
        <w:rPr>
          <w:rFonts w:ascii="Amasis MT Pro Light" w:hAnsi="Amasis MT Pro Light"/>
          <w:b/>
          <w:bCs/>
          <w:color w:val="2F5496"/>
          <w:sz w:val="24"/>
          <w:szCs w:val="24"/>
          <w14:ligatures w14:val="none"/>
        </w:rPr>
      </w:pPr>
      <w:r>
        <w:rPr>
          <w:rFonts w:ascii="Amasis MT Pro Light" w:hAnsi="Amasis MT Pro Light"/>
          <w:b/>
          <w:bCs/>
          <w:color w:val="2F5496"/>
          <w:sz w:val="24"/>
          <w:szCs w:val="24"/>
          <w14:ligatures w14:val="none"/>
        </w:rPr>
        <w:t xml:space="preserve">  </w:t>
      </w:r>
    </w:p>
    <w:p w14:paraId="031D1C5B" w14:textId="77777777" w:rsidR="00624BAE" w:rsidRDefault="00624BAE" w:rsidP="00624BAE">
      <w:pPr>
        <w:widowControl w:val="0"/>
        <w:tabs>
          <w:tab w:val="left" w:pos="66"/>
        </w:tabs>
        <w:rPr>
          <w:rFonts w:ascii="Amasis MT Pro Light" w:hAnsi="Amasis MT Pro Light"/>
          <w:b/>
          <w:bCs/>
          <w:i/>
          <w:iCs/>
          <w:color w:val="C00000"/>
          <w:sz w:val="28"/>
          <w:szCs w:val="28"/>
          <w14:ligatures w14:val="none"/>
        </w:rPr>
      </w:pPr>
      <w:r>
        <w:rPr>
          <w:rFonts w:ascii="Amasis MT Pro Light" w:hAnsi="Amasis MT Pro Light"/>
          <w:b/>
          <w:bCs/>
          <w:i/>
          <w:iCs/>
          <w:color w:val="C00000"/>
          <w:sz w:val="28"/>
          <w:szCs w:val="28"/>
          <w14:ligatures w14:val="none"/>
        </w:rPr>
        <w:t xml:space="preserve">Top up support is also available for the families who are hosting Ukrainian refuges’ families and meet the hosting family support criteria  </w:t>
      </w:r>
    </w:p>
    <w:p w14:paraId="0ED57546" w14:textId="77777777" w:rsidR="00624BAE" w:rsidRDefault="00624BAE" w:rsidP="00624BAE">
      <w:pPr>
        <w:widowControl w:val="0"/>
        <w:tabs>
          <w:tab w:val="left" w:pos="66"/>
        </w:tabs>
        <w:rPr>
          <w:rFonts w:ascii="Amasis MT Pro Light" w:hAnsi="Amasis MT Pro Light"/>
          <w:b/>
          <w:bCs/>
          <w:i/>
          <w:iCs/>
          <w:color w:val="C00000"/>
          <w:sz w:val="28"/>
          <w:szCs w:val="28"/>
          <w14:ligatures w14:val="none"/>
        </w:rPr>
      </w:pPr>
    </w:p>
    <w:p w14:paraId="2E00CA56" w14:textId="77777777" w:rsidR="00624BAE" w:rsidRPr="00B333BD" w:rsidRDefault="00624BAE" w:rsidP="00624BAE">
      <w:pPr>
        <w:tabs>
          <w:tab w:val="left" w:pos="66"/>
        </w:tabs>
        <w:spacing w:after="160" w:line="256" w:lineRule="auto"/>
        <w:rPr>
          <w:rFonts w:ascii="Amasis MT Pro Light" w:hAnsi="Amasis MT Pro Light"/>
          <w:b/>
          <w:bCs/>
          <w:i/>
          <w:iCs/>
          <w:color w:val="C00000"/>
          <w:sz w:val="24"/>
          <w:szCs w:val="24"/>
          <w14:ligatures w14:val="none"/>
        </w:rPr>
      </w:pPr>
      <w:r>
        <w:rPr>
          <w:rFonts w:ascii="Amasis MT Pro Light" w:hAnsi="Amasis MT Pro Light"/>
          <w:b/>
          <w:bCs/>
          <w:i/>
          <w:iCs/>
          <w:color w:val="C00000"/>
          <w:sz w:val="28"/>
          <w:szCs w:val="28"/>
          <w14:ligatures w14:val="none"/>
        </w:rPr>
        <w:t> </w:t>
      </w:r>
      <w:r w:rsidRPr="00B333BD">
        <w:rPr>
          <w:rFonts w:ascii="Amasis MT Pro Black" w:hAnsi="Amasis MT Pro Black"/>
          <w:sz w:val="24"/>
          <w:szCs w:val="24"/>
          <w14:ligatures w14:val="none"/>
        </w:rPr>
        <w:t xml:space="preserve">For further information contact: </w:t>
      </w:r>
    </w:p>
    <w:p w14:paraId="6F5F0FCB" w14:textId="77777777" w:rsidR="00624BAE" w:rsidRPr="00B333BD" w:rsidRDefault="00624BAE" w:rsidP="00624BAE">
      <w:pPr>
        <w:widowControl w:val="0"/>
        <w:tabs>
          <w:tab w:val="left" w:pos="66"/>
        </w:tabs>
        <w:rPr>
          <w:rFonts w:ascii="Amasis MT Pro Black" w:hAnsi="Amasis MT Pro Black"/>
          <w:sz w:val="24"/>
          <w:szCs w:val="24"/>
          <w14:ligatures w14:val="none"/>
        </w:rPr>
      </w:pPr>
      <w:r w:rsidRPr="00B333BD">
        <w:rPr>
          <w:rFonts w:ascii="Amasis MT Pro Black" w:hAnsi="Amasis MT Pro Black"/>
          <w:sz w:val="24"/>
          <w:szCs w:val="24"/>
          <w14:ligatures w14:val="none"/>
        </w:rPr>
        <w:t xml:space="preserve">Red Cross Hotline: </w:t>
      </w:r>
    </w:p>
    <w:p w14:paraId="2CEDD4AF" w14:textId="77777777" w:rsidR="00624BAE" w:rsidRPr="00B333BD" w:rsidRDefault="00624BAE" w:rsidP="00624BAE">
      <w:pPr>
        <w:widowControl w:val="0"/>
        <w:tabs>
          <w:tab w:val="left" w:pos="66"/>
        </w:tabs>
        <w:rPr>
          <w:rFonts w:ascii="Amasis MT Pro Black" w:hAnsi="Amasis MT Pro Black"/>
          <w:sz w:val="24"/>
          <w:szCs w:val="24"/>
          <w14:ligatures w14:val="none"/>
        </w:rPr>
      </w:pPr>
      <w:r w:rsidRPr="00B333BD">
        <w:rPr>
          <w:rFonts w:ascii="Amasis MT Pro Black" w:hAnsi="Amasis MT Pro Black"/>
          <w:sz w:val="24"/>
          <w:szCs w:val="24"/>
          <w14:ligatures w14:val="none"/>
        </w:rPr>
        <w:t> </w:t>
      </w:r>
    </w:p>
    <w:p w14:paraId="3B0513D1" w14:textId="77777777" w:rsidR="00624BAE" w:rsidRPr="00B333BD" w:rsidRDefault="00624BAE" w:rsidP="00624BAE">
      <w:pPr>
        <w:widowControl w:val="0"/>
        <w:tabs>
          <w:tab w:val="left" w:pos="66"/>
        </w:tabs>
        <w:rPr>
          <w:rFonts w:ascii="Amasis MT Pro Black" w:hAnsi="Amasis MT Pro Black"/>
          <w:sz w:val="24"/>
          <w:szCs w:val="24"/>
          <w14:ligatures w14:val="none"/>
        </w:rPr>
      </w:pPr>
      <w:r w:rsidRPr="00B333BD">
        <w:rPr>
          <w:rFonts w:ascii="Amasis MT Pro Black" w:hAnsi="Amasis MT Pro Black"/>
          <w:sz w:val="24"/>
          <w:szCs w:val="24"/>
          <w14:ligatures w14:val="none"/>
        </w:rPr>
        <w:t xml:space="preserve">WhatsApp No:  </w:t>
      </w:r>
      <w:r w:rsidR="00C27ACD" w:rsidRPr="00B333BD">
        <w:rPr>
          <w:rFonts w:ascii="Amasis MT Pro Black" w:hAnsi="Amasis MT Pro Black"/>
          <w:sz w:val="24"/>
          <w:szCs w:val="24"/>
          <w14:ligatures w14:val="none"/>
        </w:rPr>
        <w:t>Or</w:t>
      </w:r>
    </w:p>
    <w:p w14:paraId="4CD61563" w14:textId="77777777" w:rsidR="00624BAE" w:rsidRPr="00B333BD" w:rsidRDefault="00624BAE" w:rsidP="00624BAE">
      <w:pPr>
        <w:widowControl w:val="0"/>
        <w:tabs>
          <w:tab w:val="left" w:pos="66"/>
        </w:tabs>
        <w:rPr>
          <w:rFonts w:ascii="Amasis MT Pro Black" w:hAnsi="Amasis MT Pro Black"/>
          <w:sz w:val="24"/>
          <w:szCs w:val="24"/>
          <w14:ligatures w14:val="none"/>
        </w:rPr>
      </w:pPr>
      <w:r w:rsidRPr="00B333BD">
        <w:rPr>
          <w:rFonts w:ascii="Amasis MT Pro Black" w:hAnsi="Amasis MT Pro Black"/>
          <w:sz w:val="24"/>
          <w:szCs w:val="24"/>
          <w14:ligatures w14:val="none"/>
        </w:rPr>
        <w:t xml:space="preserve">                </w:t>
      </w:r>
    </w:p>
    <w:p w14:paraId="4BFF5659" w14:textId="77777777" w:rsidR="00624BAE" w:rsidRPr="00B333BD" w:rsidRDefault="00624BAE" w:rsidP="00624BAE">
      <w:pPr>
        <w:widowControl w:val="0"/>
        <w:tabs>
          <w:tab w:val="left" w:pos="66"/>
        </w:tabs>
        <w:rPr>
          <w:rFonts w:ascii="Amasis MT Pro Black" w:hAnsi="Amasis MT Pro Black"/>
          <w:sz w:val="24"/>
          <w:szCs w:val="24"/>
          <w14:ligatures w14:val="none"/>
        </w:rPr>
      </w:pPr>
      <w:r w:rsidRPr="00B333BD">
        <w:rPr>
          <w:rFonts w:ascii="Amasis MT Pro Black" w:hAnsi="Amasis MT Pro Black"/>
          <w:sz w:val="24"/>
          <w:szCs w:val="24"/>
          <w14:ligatures w14:val="none"/>
        </w:rPr>
        <w:t xml:space="preserve">Visit nearest Red Cross Branch at below address </w:t>
      </w:r>
    </w:p>
    <w:p w14:paraId="1DA076F1" w14:textId="77777777" w:rsidR="00624BAE" w:rsidRPr="00B333BD" w:rsidRDefault="00624BAE" w:rsidP="00624BAE">
      <w:pPr>
        <w:widowControl w:val="0"/>
        <w:tabs>
          <w:tab w:val="left" w:pos="66"/>
        </w:tabs>
        <w:rPr>
          <w:rFonts w:ascii="Amasis MT Pro Black" w:hAnsi="Amasis MT Pro Black"/>
          <w:sz w:val="24"/>
          <w:szCs w:val="24"/>
          <w14:ligatures w14:val="none"/>
        </w:rPr>
      </w:pPr>
      <w:r w:rsidRPr="00B333BD">
        <w:rPr>
          <w:rFonts w:ascii="Amasis MT Pro Black" w:hAnsi="Amasis MT Pro Black"/>
          <w:sz w:val="24"/>
          <w:szCs w:val="24"/>
          <w14:ligatures w14:val="none"/>
        </w:rPr>
        <w:t xml:space="preserve">Branch 1: </w:t>
      </w:r>
      <w:proofErr w:type="spellStart"/>
      <w:r w:rsidR="00C27A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Poprad</w:t>
      </w:r>
      <w:proofErr w:type="spellEnd"/>
      <w:r w:rsidR="00C27A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address and working hours and days  </w:t>
      </w:r>
    </w:p>
    <w:p w14:paraId="2FFFB087" w14:textId="41EDDB98" w:rsidR="00624BAE" w:rsidRPr="00B333BD" w:rsidRDefault="00624BAE" w:rsidP="00624BAE">
      <w:pPr>
        <w:widowControl w:val="0"/>
        <w:tabs>
          <w:tab w:val="left" w:pos="66"/>
        </w:tabs>
        <w:rPr>
          <w:rFonts w:ascii="Amasis MT Pro Black" w:hAnsi="Amasis MT Pro Black"/>
          <w:sz w:val="24"/>
          <w:szCs w:val="24"/>
          <w14:ligatures w14:val="none"/>
        </w:rPr>
      </w:pPr>
      <w:r w:rsidRPr="00B333BD">
        <w:rPr>
          <w:rFonts w:ascii="Amasis MT Pro Black" w:hAnsi="Amasis MT Pro Black"/>
          <w:sz w:val="24"/>
          <w:szCs w:val="24"/>
          <w14:ligatures w14:val="none"/>
        </w:rPr>
        <w:t>Branch 2:</w:t>
      </w:r>
      <w:r w:rsidR="00C27ACD" w:rsidRPr="00C27A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C27A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Kosice</w:t>
      </w:r>
      <w:r w:rsidR="00C27ACD" w:rsidRPr="00C27A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48608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address and</w:t>
      </w:r>
      <w:r w:rsidR="00C27A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working hours and days  </w:t>
      </w:r>
    </w:p>
    <w:p w14:paraId="7F23EEA0" w14:textId="77777777" w:rsidR="00C27ACD" w:rsidRPr="00C27ACD" w:rsidRDefault="00624BAE" w:rsidP="00624BAE">
      <w:pPr>
        <w:widowControl w:val="0"/>
        <w:tabs>
          <w:tab w:val="left" w:pos="66"/>
        </w:tabs>
        <w:rPr>
          <w:rFonts w:ascii="Amasis MT Pro Black" w:hAnsi="Amasis MT Pro Black"/>
          <w:sz w:val="24"/>
          <w:szCs w:val="24"/>
          <w14:ligatures w14:val="none"/>
        </w:rPr>
      </w:pPr>
      <w:r w:rsidRPr="00C27ACD">
        <w:rPr>
          <w:rFonts w:ascii="Amasis MT Pro Black" w:hAnsi="Amasis MT Pro Black"/>
          <w:sz w:val="24"/>
          <w:szCs w:val="28"/>
          <w14:ligatures w14:val="none"/>
        </w:rPr>
        <w:t>Branch 3</w:t>
      </w:r>
      <w:r>
        <w:rPr>
          <w:rFonts w:ascii="Amasis MT Pro Black" w:hAnsi="Amasis MT Pro Black"/>
          <w:sz w:val="28"/>
          <w:szCs w:val="28"/>
          <w14:ligatures w14:val="none"/>
        </w:rPr>
        <w:t>:</w:t>
      </w:r>
      <w:r w:rsidR="00C27ACD">
        <w:rPr>
          <w:rFonts w:ascii="Amasis MT Pro Black" w:hAnsi="Amasis MT Pro Black"/>
          <w:sz w:val="28"/>
          <w:szCs w:val="28"/>
          <w14:ligatures w14:val="none"/>
        </w:rPr>
        <w:t xml:space="preserve"> </w:t>
      </w:r>
      <w:r w:rsidR="00C27A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Banska </w:t>
      </w:r>
      <w:proofErr w:type="spellStart"/>
      <w:r w:rsidR="00C27A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Bystrica</w:t>
      </w:r>
      <w:proofErr w:type="spellEnd"/>
      <w:r w:rsidR="00C27A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address and working hours and days  </w:t>
      </w:r>
    </w:p>
    <w:p w14:paraId="20866A2F" w14:textId="77777777" w:rsidR="00624BAE" w:rsidRPr="00C27ACD" w:rsidRDefault="00C27ACD" w:rsidP="00624BAE">
      <w:pPr>
        <w:widowControl w:val="0"/>
        <w:tabs>
          <w:tab w:val="left" w:pos="66"/>
        </w:tabs>
        <w:rPr>
          <w:rFonts w:ascii="Amasis MT Pro Black" w:hAnsi="Amasis MT Pro Black"/>
          <w:sz w:val="24"/>
          <w:szCs w:val="24"/>
          <w14:ligatures w14:val="none"/>
        </w:rPr>
      </w:pPr>
      <w:r>
        <w:rPr>
          <w:rFonts w:ascii="Amasis MT Pro Black" w:hAnsi="Amasis MT Pro Black"/>
          <w:sz w:val="24"/>
          <w:szCs w:val="28"/>
          <w14:ligatures w14:val="none"/>
        </w:rPr>
        <w:t>Branch 4</w:t>
      </w:r>
      <w:r>
        <w:rPr>
          <w:rFonts w:ascii="Amasis MT Pro Black" w:hAnsi="Amasis MT Pro Black"/>
          <w:sz w:val="28"/>
          <w:szCs w:val="28"/>
          <w14:ligatures w14:val="none"/>
        </w:rPr>
        <w:t xml:space="preserve">: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Zilina, address and working hours and days  </w:t>
      </w:r>
      <w:r>
        <w:rPr>
          <w:rFonts w:ascii="Amasis MT Pro Black" w:hAnsi="Amasis MT Pro Black"/>
          <w:sz w:val="24"/>
          <w:szCs w:val="24"/>
          <w14:ligatures w14:val="none"/>
        </w:rPr>
        <w:t xml:space="preserve"> </w:t>
      </w:r>
    </w:p>
    <w:p w14:paraId="4071B7AA" w14:textId="3C972AA4" w:rsidR="00D4558B" w:rsidRDefault="00C27ACD" w:rsidP="0079048E">
      <w:pPr>
        <w:widowControl w:val="0"/>
        <w:tabs>
          <w:tab w:val="left" w:pos="66"/>
        </w:tabs>
      </w:pPr>
      <w:r>
        <w:rPr>
          <w:rFonts w:ascii="Amasis MT Pro Black" w:hAnsi="Amasis MT Pro Black"/>
          <w:sz w:val="24"/>
          <w:szCs w:val="28"/>
          <w14:ligatures w14:val="none"/>
        </w:rPr>
        <w:t>Branch 5</w:t>
      </w:r>
      <w:r>
        <w:rPr>
          <w:rFonts w:ascii="Amasis MT Pro Black" w:hAnsi="Amasis MT Pro Black"/>
          <w:sz w:val="28"/>
          <w:szCs w:val="28"/>
          <w14:ligatures w14:val="none"/>
        </w:rPr>
        <w:t>: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0B28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Topolcany</w:t>
      </w:r>
      <w:proofErr w:type="spellEnd"/>
      <w:r w:rsidR="000B28CD" w:rsidRPr="00C27A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0B28C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address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and working hours and days  </w:t>
      </w:r>
    </w:p>
    <w:sectPr w:rsidR="00D4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87CA" w14:textId="77777777" w:rsidR="0005147A" w:rsidRDefault="0005147A" w:rsidP="007623CC">
      <w:r>
        <w:separator/>
      </w:r>
    </w:p>
  </w:endnote>
  <w:endnote w:type="continuationSeparator" w:id="0">
    <w:p w14:paraId="69C389DF" w14:textId="77777777" w:rsidR="0005147A" w:rsidRDefault="0005147A" w:rsidP="0076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23F3" w14:textId="77777777" w:rsidR="0005147A" w:rsidRDefault="0005147A" w:rsidP="007623CC">
      <w:r>
        <w:separator/>
      </w:r>
    </w:p>
  </w:footnote>
  <w:footnote w:type="continuationSeparator" w:id="0">
    <w:p w14:paraId="4FE45B3F" w14:textId="77777777" w:rsidR="0005147A" w:rsidRDefault="0005147A" w:rsidP="0076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AE"/>
    <w:rsid w:val="0005147A"/>
    <w:rsid w:val="000B28CD"/>
    <w:rsid w:val="001769B8"/>
    <w:rsid w:val="002749C8"/>
    <w:rsid w:val="002808A8"/>
    <w:rsid w:val="0048608C"/>
    <w:rsid w:val="004F2EBA"/>
    <w:rsid w:val="0053651E"/>
    <w:rsid w:val="00624BAE"/>
    <w:rsid w:val="007623CC"/>
    <w:rsid w:val="0079048E"/>
    <w:rsid w:val="007A6F37"/>
    <w:rsid w:val="007F6B61"/>
    <w:rsid w:val="008604F6"/>
    <w:rsid w:val="00C27ACD"/>
    <w:rsid w:val="00C35342"/>
    <w:rsid w:val="00C821AD"/>
    <w:rsid w:val="00C84E1B"/>
    <w:rsid w:val="00CF2D6B"/>
    <w:rsid w:val="00D4558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9CA09"/>
  <w15:docId w15:val="{77674F46-F28C-4D81-ACEB-D8BA248E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A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AE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AE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val="en-US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AE"/>
    <w:rPr>
      <w:rFonts w:ascii="Tahoma" w:eastAsia="Times New Roman" w:hAnsi="Tahoma" w:cs="Tahoma"/>
      <w:color w:val="000000"/>
      <w:kern w:val="28"/>
      <w:sz w:val="16"/>
      <w:szCs w:val="16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762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3CC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62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3CC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97dbc7-cb4d-4be0-a09a-a304cbbc6b20" xsi:nil="true"/>
    <lcf76f155ced4ddcb4097134ff3c332f xmlns="5be3a04b-565b-41d5-bfea-4873f858184d">
      <Terms xmlns="http://schemas.microsoft.com/office/infopath/2007/PartnerControls"/>
    </lcf76f155ced4ddcb4097134ff3c332f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169080FB-A231-4720-8F72-870D8F046009}"/>
</file>

<file path=customXml/itemProps2.xml><?xml version="1.0" encoding="utf-8"?>
<ds:datastoreItem xmlns:ds="http://schemas.openxmlformats.org/officeDocument/2006/customXml" ds:itemID="{D0A044B8-CDC4-45D8-B5C1-FB683FE29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85052-0577-41A6-8757-9B8DFF1EA3C9}">
  <ds:schemaRefs>
    <ds:schemaRef ds:uri="http://schemas.microsoft.com/office/2006/metadata/properties"/>
    <ds:schemaRef ds:uri="http://schemas.microsoft.com/office/infopath/2007/PartnerControls"/>
    <ds:schemaRef ds:uri="4297dbc7-cb4d-4be0-a09a-a304cbbc6b20"/>
    <ds:schemaRef ds:uri="5be3a04b-565b-41d5-bfea-4873f8581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David</cp:lastModifiedBy>
  <cp:revision>10</cp:revision>
  <dcterms:created xsi:type="dcterms:W3CDTF">2023-01-21T19:48:00Z</dcterms:created>
  <dcterms:modified xsi:type="dcterms:W3CDTF">2024-01-14T22:35:00Z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7b15a-80ec-4ef7-8353-f32e3c89bf3e_Enabled">
    <vt:lpwstr>true</vt:lpwstr>
  </property>
  <property fmtid="{D5CDD505-2E9C-101B-9397-08002B2CF9AE}" pid="3" name="MSIP_Label_6627b15a-80ec-4ef7-8353-f32e3c89bf3e_SetDate">
    <vt:lpwstr>2023-01-21T19:48:03Z</vt:lpwstr>
  </property>
  <property fmtid="{D5CDD505-2E9C-101B-9397-08002B2CF9AE}" pid="4" name="MSIP_Label_6627b15a-80ec-4ef7-8353-f32e3c89bf3e_Method">
    <vt:lpwstr>Privileged</vt:lpwstr>
  </property>
  <property fmtid="{D5CDD505-2E9C-101B-9397-08002B2CF9AE}" pid="5" name="MSIP_Label_6627b15a-80ec-4ef7-8353-f32e3c89bf3e_Name">
    <vt:lpwstr>IFRC Internal</vt:lpwstr>
  </property>
  <property fmtid="{D5CDD505-2E9C-101B-9397-08002B2CF9AE}" pid="6" name="MSIP_Label_6627b15a-80ec-4ef7-8353-f32e3c89bf3e_SiteId">
    <vt:lpwstr>a2b53be5-734e-4e6c-ab0d-d184f60fd917</vt:lpwstr>
  </property>
  <property fmtid="{D5CDD505-2E9C-101B-9397-08002B2CF9AE}" pid="7" name="MSIP_Label_6627b15a-80ec-4ef7-8353-f32e3c89bf3e_ActionId">
    <vt:lpwstr>09f2a9b5-853f-4b56-a577-a80f5f690b7f</vt:lpwstr>
  </property>
  <property fmtid="{D5CDD505-2E9C-101B-9397-08002B2CF9AE}" pid="8" name="MSIP_Label_6627b15a-80ec-4ef7-8353-f32e3c89bf3e_ContentBits">
    <vt:lpwstr>2</vt:lpwstr>
  </property>
  <property fmtid="{D5CDD505-2E9C-101B-9397-08002B2CF9AE}" pid="9" name="ContentTypeId">
    <vt:lpwstr>0x010100732EEC02ECE9364C866743DCEBCBA81E</vt:lpwstr>
  </property>
  <property fmtid="{D5CDD505-2E9C-101B-9397-08002B2CF9AE}" pid="10" name="MediaServiceImageTags">
    <vt:lpwstr/>
  </property>
</Properties>
</file>