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19F7" w14:textId="15903E03" w:rsidR="52CAC57A" w:rsidRDefault="52CAC57A" w:rsidP="00976F33">
      <w:pPr>
        <w:tabs>
          <w:tab w:val="left" w:pos="66"/>
        </w:tabs>
        <w:spacing w:after="0"/>
        <w:rPr>
          <w:rFonts w:ascii="Calibri" w:eastAsia="Calibri" w:hAnsi="Calibri" w:cs="Calibri"/>
          <w:color w:val="000000" w:themeColor="text1"/>
          <w:sz w:val="31"/>
          <w:szCs w:val="31"/>
          <w:lang w:val="en-AU"/>
        </w:rPr>
      </w:pPr>
      <w:r w:rsidRPr="36487AA9">
        <w:rPr>
          <w:rFonts w:ascii="Calibri" w:eastAsia="Calibri" w:hAnsi="Calibri" w:cs="Calibri"/>
          <w:color w:val="000000" w:themeColor="text1"/>
          <w:sz w:val="31"/>
          <w:szCs w:val="31"/>
          <w:lang w:val="en-AU"/>
        </w:rPr>
        <w:t>Example 2.1.5 – Programme Information Sheet – Rental Assistance</w:t>
      </w:r>
    </w:p>
    <w:p w14:paraId="41AB3722" w14:textId="03E230DF" w:rsidR="52CAC57A" w:rsidRDefault="52CAC57A" w:rsidP="00976F33">
      <w:pPr>
        <w:tabs>
          <w:tab w:val="left" w:pos="66"/>
        </w:tabs>
        <w:spacing w:after="0"/>
        <w:rPr>
          <w:rFonts w:ascii="Calibri" w:eastAsia="Calibri" w:hAnsi="Calibri" w:cs="Calibri"/>
          <w:i/>
          <w:iCs/>
          <w:color w:val="FF0000"/>
          <w:lang w:val="en-AU"/>
        </w:rPr>
      </w:pPr>
      <w:r w:rsidRPr="36487AA9">
        <w:rPr>
          <w:rFonts w:ascii="Calibri" w:eastAsia="Calibri" w:hAnsi="Calibri" w:cs="Calibri"/>
          <w:i/>
          <w:iCs/>
          <w:color w:val="FF0000"/>
          <w:lang w:val="en-AU"/>
        </w:rPr>
        <w:t>Note: this is a real example of an information sheet used for onboarding partners who are involved in referral to a National Society rental assistance programme. It was use in Poland for the Ukraine 2022 response.</w:t>
      </w:r>
    </w:p>
    <w:p w14:paraId="3678C3AD" w14:textId="24F7C601" w:rsidR="36487AA9" w:rsidRDefault="36487AA9" w:rsidP="36487AA9">
      <w:pPr>
        <w:pStyle w:val="Heading1"/>
      </w:pPr>
    </w:p>
    <w:p w14:paraId="16003C54" w14:textId="266900EB" w:rsidR="00F703AB" w:rsidRDefault="00684655" w:rsidP="0073090F">
      <w:pPr>
        <w:pStyle w:val="Heading1"/>
      </w:pPr>
      <w:r>
        <w:t xml:space="preserve">Polish </w:t>
      </w:r>
      <w:r w:rsidR="005175E1">
        <w:t>R</w:t>
      </w:r>
      <w:r>
        <w:t xml:space="preserve">C – IFRC </w:t>
      </w:r>
      <w:r w:rsidR="005175E1">
        <w:t xml:space="preserve"> Rental Assistance Programme</w:t>
      </w:r>
    </w:p>
    <w:p w14:paraId="16003C55" w14:textId="5622471E" w:rsidR="005175E1" w:rsidRDefault="005175E1" w:rsidP="0073090F">
      <w:pPr>
        <w:pStyle w:val="Heading2"/>
        <w:rPr>
          <w:lang w:val="en-US"/>
        </w:rPr>
      </w:pPr>
      <w:r w:rsidRPr="005175E1">
        <w:rPr>
          <w:lang w:val="en-US"/>
        </w:rPr>
        <w:t xml:space="preserve">What is the </w:t>
      </w:r>
      <w:r w:rsidR="00684655">
        <w:rPr>
          <w:lang w:val="en-US"/>
        </w:rPr>
        <w:t xml:space="preserve">Polish </w:t>
      </w:r>
      <w:r w:rsidRPr="005175E1">
        <w:rPr>
          <w:lang w:val="en-US"/>
        </w:rPr>
        <w:t>RC</w:t>
      </w:r>
      <w:r w:rsidR="00684655">
        <w:rPr>
          <w:lang w:val="en-US"/>
        </w:rPr>
        <w:t>-IFRC</w:t>
      </w:r>
      <w:r w:rsidRPr="005175E1">
        <w:rPr>
          <w:lang w:val="en-US"/>
        </w:rPr>
        <w:t xml:space="preserve"> Rental Assistance Programme?</w:t>
      </w:r>
    </w:p>
    <w:p w14:paraId="7C0F3AAA" w14:textId="77777777" w:rsidR="00FF1C3C" w:rsidRPr="00FF1C3C" w:rsidRDefault="00FF1C3C" w:rsidP="00FF1C3C">
      <w:pPr>
        <w:rPr>
          <w:lang w:val="en-US"/>
        </w:rPr>
      </w:pPr>
    </w:p>
    <w:p w14:paraId="29C081A5" w14:textId="3425F7C5" w:rsidR="001C76B5" w:rsidRPr="00DB53F7" w:rsidRDefault="0073090F" w:rsidP="001C76B5">
      <w:pPr>
        <w:pStyle w:val="ListParagraph"/>
        <w:numPr>
          <w:ilvl w:val="0"/>
          <w:numId w:val="15"/>
        </w:numPr>
        <w:spacing w:after="0" w:line="240" w:lineRule="auto"/>
        <w:jc w:val="both"/>
      </w:pPr>
      <w:r>
        <w:t xml:space="preserve">The </w:t>
      </w:r>
      <w:r w:rsidR="00195F79" w:rsidRPr="005175E1">
        <w:rPr>
          <w:lang w:val="en-US"/>
        </w:rPr>
        <w:t>objective</w:t>
      </w:r>
      <w:r w:rsidR="00CB0BC6">
        <w:rPr>
          <w:lang w:val="en-US"/>
        </w:rPr>
        <w:t xml:space="preserve"> </w:t>
      </w:r>
      <w:r>
        <w:rPr>
          <w:lang w:val="en-US"/>
        </w:rPr>
        <w:t xml:space="preserve">of the programme is </w:t>
      </w:r>
      <w:r w:rsidR="001C76B5" w:rsidRPr="00DB53F7">
        <w:t>to support vulnerable people to access and sustain access to appropriate rental accommodation that more closely meets their needs.</w:t>
      </w:r>
    </w:p>
    <w:p w14:paraId="51963FBE" w14:textId="4F209C4A" w:rsidR="00601E90" w:rsidRDefault="001C76B5" w:rsidP="00601E90">
      <w:pPr>
        <w:pStyle w:val="ListParagraph"/>
        <w:numPr>
          <w:ilvl w:val="0"/>
          <w:numId w:val="15"/>
        </w:numPr>
        <w:spacing w:after="0" w:line="240" w:lineRule="auto"/>
        <w:jc w:val="both"/>
      </w:pPr>
      <w:r w:rsidRPr="00DB53F7">
        <w:t xml:space="preserve">The purpose of the supported rental period is to buy the target household time and “breathing space” to become self-sustaining (for example to develop livelihood further). </w:t>
      </w:r>
    </w:p>
    <w:p w14:paraId="3118A57D" w14:textId="77777777" w:rsidR="00601E90" w:rsidRDefault="00601E90" w:rsidP="00601E90">
      <w:pPr>
        <w:pStyle w:val="ListParagraph"/>
        <w:spacing w:after="0" w:line="240" w:lineRule="auto"/>
        <w:jc w:val="both"/>
      </w:pPr>
    </w:p>
    <w:p w14:paraId="7234882C" w14:textId="3620D968" w:rsidR="00250F8E" w:rsidRDefault="00250F8E" w:rsidP="00601E90">
      <w:pPr>
        <w:pStyle w:val="ListParagraph"/>
        <w:numPr>
          <w:ilvl w:val="0"/>
          <w:numId w:val="14"/>
        </w:numPr>
        <w:spacing w:after="0" w:line="240" w:lineRule="auto"/>
        <w:jc w:val="both"/>
      </w:pPr>
      <w:r w:rsidRPr="00601E90">
        <w:rPr>
          <w:b/>
          <w:bCs/>
        </w:rPr>
        <w:t>Conditional cash assistance for 6 months</w:t>
      </w:r>
      <w:r>
        <w:t xml:space="preserve">, delivered in 6 transfers on monthly basis to the tenant. The amount defined by the family size and the corresponding size of the housing unit (1/2/3+ bedroom units). </w:t>
      </w:r>
      <w:r w:rsidRPr="00601E90">
        <w:rPr>
          <w:b/>
          <w:bCs/>
        </w:rPr>
        <w:t>One-off cash transfer as security deposit,</w:t>
      </w:r>
      <w:r w:rsidRPr="00242A94">
        <w:t xml:space="preserve"> to be paid </w:t>
      </w:r>
      <w:r>
        <w:t>for</w:t>
      </w:r>
      <w:r w:rsidRPr="00242A94">
        <w:t xml:space="preserve"> the landlord </w:t>
      </w:r>
      <w:r>
        <w:t xml:space="preserve">to the tenant </w:t>
      </w:r>
      <w:r w:rsidRPr="00242A94">
        <w:t xml:space="preserve">in one transaction together with the first month of rent (to be returned by the landlord to the tenant at termination of contract / end of notice period as per rental contract). </w:t>
      </w:r>
    </w:p>
    <w:p w14:paraId="3D9EFAC8" w14:textId="77777777" w:rsidR="00250F8E" w:rsidRDefault="00250F8E" w:rsidP="00250F8E">
      <w:pPr>
        <w:pStyle w:val="ListParagraph"/>
        <w:numPr>
          <w:ilvl w:val="0"/>
          <w:numId w:val="14"/>
        </w:numPr>
        <w:spacing w:after="0" w:line="240" w:lineRule="auto"/>
      </w:pPr>
      <w:r w:rsidRPr="00250F8E">
        <w:rPr>
          <w:b/>
          <w:bCs/>
        </w:rPr>
        <w:t xml:space="preserve">One-off cash transfer as a contribution for purchase of HH items and/or house maintenance/improvement work </w:t>
      </w:r>
      <w:r>
        <w:t xml:space="preserve">to comply to minimum housing standards. </w:t>
      </w:r>
    </w:p>
    <w:p w14:paraId="3081A446" w14:textId="77777777" w:rsidR="00250F8E" w:rsidRDefault="00250F8E" w:rsidP="00250F8E">
      <w:pPr>
        <w:pStyle w:val="ListParagraph"/>
        <w:numPr>
          <w:ilvl w:val="0"/>
          <w:numId w:val="14"/>
        </w:numPr>
        <w:spacing w:after="0" w:line="240" w:lineRule="auto"/>
      </w:pPr>
      <w:r w:rsidRPr="00250F8E">
        <w:rPr>
          <w:b/>
          <w:bCs/>
        </w:rPr>
        <w:t>One-off cash transfer as a contribution to housing adaptation</w:t>
      </w:r>
      <w:r w:rsidRPr="00242A94">
        <w:t xml:space="preserve"> needs for people living with disabilities (maximum 15% of cases). </w:t>
      </w:r>
    </w:p>
    <w:p w14:paraId="26A817D8" w14:textId="19A784A0" w:rsidR="00F37494" w:rsidRDefault="00250F8E" w:rsidP="00F37494">
      <w:pPr>
        <w:pStyle w:val="ListParagraph"/>
        <w:numPr>
          <w:ilvl w:val="0"/>
          <w:numId w:val="14"/>
        </w:numPr>
        <w:spacing w:after="0" w:line="240" w:lineRule="auto"/>
      </w:pPr>
      <w:r w:rsidRPr="00250F8E">
        <w:rPr>
          <w:b/>
          <w:bCs/>
        </w:rPr>
        <w:t>Regular monitoring</w:t>
      </w:r>
      <w:r w:rsidRPr="00242A94">
        <w:t xml:space="preserve"> by phone and on site, to follow up on payment to the landlord, to ensure the rental arrangement is safe and sustainable for the tenant family, and to assess the adequacy of living conditions are maintained. </w:t>
      </w:r>
    </w:p>
    <w:p w14:paraId="24D1A802" w14:textId="7EB952BD" w:rsidR="00250F8E" w:rsidRDefault="00250F8E" w:rsidP="00F37494">
      <w:pPr>
        <w:pStyle w:val="ListParagraph"/>
        <w:numPr>
          <w:ilvl w:val="0"/>
          <w:numId w:val="14"/>
        </w:numPr>
        <w:spacing w:after="0" w:line="240" w:lineRule="auto"/>
      </w:pPr>
      <w:r w:rsidRPr="00242A94">
        <w:t>Possibility to grant</w:t>
      </w:r>
      <w:r w:rsidRPr="00F37494">
        <w:rPr>
          <w:b/>
          <w:bCs/>
        </w:rPr>
        <w:t xml:space="preserve"> up to 3-month extension</w:t>
      </w:r>
      <w:r w:rsidRPr="00242A94">
        <w:t xml:space="preserve"> of the assistance in the current housing arrangement for the very vulnerable cases (max 2</w:t>
      </w:r>
      <w:r>
        <w:t>0</w:t>
      </w:r>
      <w:r w:rsidRPr="00242A94">
        <w:t xml:space="preserve">% of the total caseload). </w:t>
      </w:r>
    </w:p>
    <w:p w14:paraId="73FD5456" w14:textId="77777777" w:rsidR="00250F8E" w:rsidRPr="00250F8E" w:rsidRDefault="00250F8E" w:rsidP="0073090F"/>
    <w:p w14:paraId="16003C5C" w14:textId="77777777" w:rsidR="005175E1" w:rsidRPr="005175E1" w:rsidRDefault="005175E1" w:rsidP="0073090F">
      <w:pPr>
        <w:pStyle w:val="Heading2"/>
      </w:pPr>
      <w:r w:rsidRPr="005175E1">
        <w:rPr>
          <w:lang w:val="en-US"/>
        </w:rPr>
        <w:t>Rental Assistance Programme Components</w:t>
      </w:r>
    </w:p>
    <w:p w14:paraId="16003C5D" w14:textId="77777777" w:rsidR="0073090F" w:rsidRDefault="0073090F" w:rsidP="0073090F">
      <w:r>
        <w:t>The Red Cross staff and volunteers involved in the rental assistance programme will provide the following:</w:t>
      </w:r>
    </w:p>
    <w:p w14:paraId="16003C5E" w14:textId="77777777" w:rsidR="005175E1" w:rsidRDefault="005175E1" w:rsidP="0073090F">
      <w:pPr>
        <w:pStyle w:val="ListParagraph"/>
        <w:numPr>
          <w:ilvl w:val="0"/>
          <w:numId w:val="8"/>
        </w:numPr>
      </w:pPr>
      <w:r w:rsidRPr="005175E1">
        <w:t>Information</w:t>
      </w:r>
      <w:r w:rsidR="0073090F">
        <w:t xml:space="preserve"> and advice on rental practices, how and where to find accommodation, how to protect your deposit and get it back at the end of the lease, </w:t>
      </w:r>
      <w:r w:rsidR="00FD38C4">
        <w:t>how to rent with pets, etc.</w:t>
      </w:r>
    </w:p>
    <w:p w14:paraId="16003C5F" w14:textId="77777777" w:rsidR="00FD38C4" w:rsidRDefault="00FD38C4" w:rsidP="0073090F">
      <w:pPr>
        <w:pStyle w:val="ListParagraph"/>
        <w:numPr>
          <w:ilvl w:val="0"/>
          <w:numId w:val="8"/>
        </w:numPr>
      </w:pPr>
      <w:r>
        <w:t>Engagement with potential landlords to encourage them to rent</w:t>
      </w:r>
    </w:p>
    <w:p w14:paraId="16003C60" w14:textId="77777777" w:rsidR="00FD38C4" w:rsidRDefault="00E206FB" w:rsidP="0073090F">
      <w:pPr>
        <w:pStyle w:val="ListParagraph"/>
        <w:numPr>
          <w:ilvl w:val="0"/>
          <w:numId w:val="8"/>
        </w:numPr>
      </w:pPr>
      <w:r>
        <w:t>Support and advice on u</w:t>
      </w:r>
      <w:r w:rsidR="00FD38C4">
        <w:t>nderstanding the rental contract and what it needs to include</w:t>
      </w:r>
    </w:p>
    <w:p w14:paraId="16003C61" w14:textId="1B89D0AB" w:rsidR="00FD38C4" w:rsidRDefault="00FD38C4" w:rsidP="0073090F">
      <w:pPr>
        <w:pStyle w:val="ListParagraph"/>
        <w:numPr>
          <w:ilvl w:val="0"/>
          <w:numId w:val="8"/>
        </w:numPr>
      </w:pPr>
      <w:r>
        <w:t xml:space="preserve">Briefings to help ensure that you, as tenant, and the landlord understand obligations under the rental contract. The </w:t>
      </w:r>
      <w:r w:rsidR="006E63DA">
        <w:t xml:space="preserve">Polish </w:t>
      </w:r>
      <w:r>
        <w:t xml:space="preserve">Red Cross will facilitate a meeting with both parties (in advance of contract signing). A separate agreement will be signed between the </w:t>
      </w:r>
      <w:r w:rsidR="006E63DA">
        <w:t xml:space="preserve">Polish </w:t>
      </w:r>
      <w:r>
        <w:t>Red Cross</w:t>
      </w:r>
      <w:r w:rsidR="00C56E65">
        <w:t xml:space="preserve"> and </w:t>
      </w:r>
      <w:r>
        <w:t xml:space="preserve">you, in addition to the rental contract. This agreement defines the roles and responsibilities of </w:t>
      </w:r>
      <w:r w:rsidR="00C56E65">
        <w:t xml:space="preserve">the Polish Red Cross </w:t>
      </w:r>
      <w:r>
        <w:t>under the rental assistance programme.</w:t>
      </w:r>
    </w:p>
    <w:p w14:paraId="16003C62" w14:textId="796F8779" w:rsidR="00D81FB8" w:rsidRDefault="00D81FB8" w:rsidP="0073090F">
      <w:pPr>
        <w:pStyle w:val="ListParagraph"/>
        <w:numPr>
          <w:ilvl w:val="0"/>
          <w:numId w:val="8"/>
        </w:numPr>
      </w:pPr>
      <w:r>
        <w:t xml:space="preserve">Minimum housing standards: </w:t>
      </w:r>
      <w:r w:rsidR="00C56E65">
        <w:t xml:space="preserve">Polish </w:t>
      </w:r>
      <w:r>
        <w:t>Red Cross staff / volunteers will conduct housing adequacy checks as part of the programme to ensure that the rented property meets minimum standards around ventilation, space, furniture, etc.</w:t>
      </w:r>
    </w:p>
    <w:p w14:paraId="16003C63" w14:textId="77777777" w:rsidR="00E206FB" w:rsidRDefault="00E206FB" w:rsidP="0073090F">
      <w:pPr>
        <w:pStyle w:val="ListParagraph"/>
        <w:numPr>
          <w:ilvl w:val="0"/>
          <w:numId w:val="8"/>
        </w:numPr>
      </w:pPr>
      <w:r>
        <w:t>Regular calls and visits:</w:t>
      </w:r>
    </w:p>
    <w:p w14:paraId="16003C64" w14:textId="77777777" w:rsidR="00E206FB" w:rsidRDefault="00E206FB" w:rsidP="00E206FB">
      <w:pPr>
        <w:pStyle w:val="ListParagraph"/>
        <w:numPr>
          <w:ilvl w:val="1"/>
          <w:numId w:val="8"/>
        </w:numPr>
      </w:pPr>
      <w:r>
        <w:t>At the start of the tenancy, support will be provided to complete deposit protection measures within the first week (e.g. photos / video of current state of property). Visits will be conducted by Red Cross staff / volunteers within the first week to make sure that everything is ok. Red Cross staff / volunteers will also follow up with the landlord.</w:t>
      </w:r>
    </w:p>
    <w:p w14:paraId="16003C65" w14:textId="77777777" w:rsidR="00E206FB" w:rsidRDefault="006E5591" w:rsidP="00E206FB">
      <w:pPr>
        <w:pStyle w:val="ListParagraph"/>
        <w:numPr>
          <w:ilvl w:val="1"/>
          <w:numId w:val="8"/>
        </w:numPr>
      </w:pPr>
      <w:r>
        <w:t xml:space="preserve">Throughout the six months of the programme Red Cross staff and volunteers will conduct calls and visits and will be available to support mediation with the </w:t>
      </w:r>
      <w:r w:rsidR="00571398">
        <w:t>landlord if required</w:t>
      </w:r>
    </w:p>
    <w:p w14:paraId="16003C66" w14:textId="79D3537E" w:rsidR="0073090F" w:rsidRPr="0073090F" w:rsidRDefault="00571398" w:rsidP="00571398">
      <w:pPr>
        <w:pStyle w:val="ListParagraph"/>
        <w:numPr>
          <w:ilvl w:val="0"/>
          <w:numId w:val="8"/>
        </w:numPr>
      </w:pPr>
      <w:r>
        <w:lastRenderedPageBreak/>
        <w:t xml:space="preserve">Referrals to support services: </w:t>
      </w:r>
      <w:r w:rsidR="001F3B36">
        <w:t xml:space="preserve">Polish </w:t>
      </w:r>
      <w:r>
        <w:t>Red Cross staff / volunteers will support with referrals to additional services as required</w:t>
      </w:r>
    </w:p>
    <w:p w14:paraId="16003C67" w14:textId="77777777" w:rsidR="0073090F" w:rsidRDefault="0073090F" w:rsidP="00571398">
      <w:pPr>
        <w:pStyle w:val="Heading2"/>
        <w:rPr>
          <w:lang w:val="en-US"/>
        </w:rPr>
      </w:pPr>
      <w:r w:rsidRPr="0073090F">
        <w:rPr>
          <w:lang w:val="en-US"/>
        </w:rPr>
        <w:t>Financial Assistance</w:t>
      </w:r>
    </w:p>
    <w:p w14:paraId="16003C68" w14:textId="0C6EC2B9" w:rsidR="0054553D" w:rsidRPr="0054553D" w:rsidRDefault="0054553D" w:rsidP="0054553D">
      <w:pPr>
        <w:rPr>
          <w:lang w:val="en-US"/>
        </w:rPr>
      </w:pPr>
      <w:r>
        <w:rPr>
          <w:lang w:val="en-US"/>
        </w:rPr>
        <w:t xml:space="preserve">The </w:t>
      </w:r>
      <w:r w:rsidR="001F5AF5">
        <w:rPr>
          <w:lang w:val="en-US"/>
        </w:rPr>
        <w:t>Polis</w:t>
      </w:r>
      <w:r w:rsidR="004B19E5">
        <w:rPr>
          <w:lang w:val="en-US"/>
        </w:rPr>
        <w:t>h</w:t>
      </w:r>
      <w:r w:rsidR="001F5AF5">
        <w:rPr>
          <w:lang w:val="en-US"/>
        </w:rPr>
        <w:t xml:space="preserve"> RC</w:t>
      </w:r>
      <w:r w:rsidR="004B19E5">
        <w:rPr>
          <w:lang w:val="en-US"/>
        </w:rPr>
        <w:t xml:space="preserve">-IFRC </w:t>
      </w:r>
      <w:r>
        <w:rPr>
          <w:lang w:val="en-US"/>
        </w:rPr>
        <w:t xml:space="preserve"> will provide six months of financial assistance to cover the cost of renting. The financial assistance will be paid on a monthly basis to your Polish bank account and you will be responsible for paying the landlord. The financial assistance will be paid on the following basis:</w:t>
      </w:r>
    </w:p>
    <w:tbl>
      <w:tblPr>
        <w:tblW w:w="0" w:type="auto"/>
        <w:tblCellMar>
          <w:left w:w="0" w:type="dxa"/>
          <w:right w:w="0" w:type="dxa"/>
        </w:tblCellMar>
        <w:tblLook w:val="0420" w:firstRow="1" w:lastRow="0" w:firstColumn="0" w:lastColumn="0" w:noHBand="0" w:noVBand="1"/>
      </w:tblPr>
      <w:tblGrid>
        <w:gridCol w:w="2041"/>
        <w:gridCol w:w="2425"/>
        <w:gridCol w:w="3358"/>
        <w:gridCol w:w="2622"/>
      </w:tblGrid>
      <w:tr w:rsidR="0073090F" w:rsidRPr="0073090F" w14:paraId="16003C6D" w14:textId="77777777" w:rsidTr="0054553D">
        <w:trPr>
          <w:trHeight w:val="389"/>
        </w:trPr>
        <w:tc>
          <w:tcPr>
            <w:tcW w:w="0" w:type="auto"/>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6003C69" w14:textId="77777777" w:rsidR="0073090F" w:rsidRPr="0073090F" w:rsidRDefault="0073090F" w:rsidP="0054553D">
            <w:pPr>
              <w:spacing w:after="0"/>
            </w:pP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6003C6A" w14:textId="77777777" w:rsidR="0073090F" w:rsidRPr="0073090F" w:rsidRDefault="0073090F" w:rsidP="0054553D">
            <w:pPr>
              <w:spacing w:after="0"/>
            </w:pPr>
            <w:r w:rsidRPr="0073090F">
              <w:rPr>
                <w:b/>
                <w:bCs/>
                <w:lang w:val="en-US"/>
              </w:rPr>
              <w:t>1 Bedroom</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6003C6B" w14:textId="77777777" w:rsidR="0073090F" w:rsidRPr="0073090F" w:rsidRDefault="0073090F" w:rsidP="00671F3E">
            <w:pPr>
              <w:pStyle w:val="ListParagraph"/>
              <w:spacing w:after="0"/>
            </w:pPr>
            <w:r w:rsidRPr="000C766E">
              <w:rPr>
                <w:b/>
                <w:bCs/>
                <w:lang w:val="en-US"/>
              </w:rPr>
              <w:t>2 Bedroom</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6003C6C" w14:textId="77777777" w:rsidR="0073090F" w:rsidRPr="0073090F" w:rsidRDefault="0073090F" w:rsidP="0054553D">
            <w:pPr>
              <w:spacing w:after="0"/>
            </w:pPr>
            <w:r w:rsidRPr="0073090F">
              <w:rPr>
                <w:b/>
                <w:bCs/>
                <w:lang w:val="en-US"/>
              </w:rPr>
              <w:t>3 Bedroom</w:t>
            </w:r>
          </w:p>
        </w:tc>
      </w:tr>
      <w:tr w:rsidR="0073090F" w:rsidRPr="0073090F" w14:paraId="16003C7A" w14:textId="77777777" w:rsidTr="0054553D">
        <w:trPr>
          <w:trHeight w:val="584"/>
        </w:trPr>
        <w:tc>
          <w:tcPr>
            <w:tcW w:w="0" w:type="auto"/>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6003C6E" w14:textId="77777777" w:rsidR="0073090F" w:rsidRPr="0073090F" w:rsidRDefault="0073090F" w:rsidP="0054553D">
            <w:pPr>
              <w:spacing w:after="0"/>
            </w:pPr>
            <w:r w:rsidRPr="0073090F">
              <w:rPr>
                <w:lang w:val="en-US"/>
              </w:rPr>
              <w:t>Eligibility (examples)</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6003C6F" w14:textId="77777777" w:rsidR="0073090F" w:rsidRPr="0073090F" w:rsidRDefault="0073090F" w:rsidP="0054553D">
            <w:pPr>
              <w:spacing w:after="0"/>
            </w:pPr>
            <w:r w:rsidRPr="0073090F">
              <w:rPr>
                <w:lang w:val="en-US"/>
              </w:rPr>
              <w:t>1 adult and 2 children (both under 5)</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6003C70" w14:textId="77777777" w:rsidR="0073090F" w:rsidRPr="0073090F" w:rsidRDefault="0073090F" w:rsidP="0054553D">
            <w:pPr>
              <w:spacing w:after="0"/>
            </w:pPr>
            <w:r w:rsidRPr="0073090F">
              <w:rPr>
                <w:lang w:val="en-US"/>
              </w:rPr>
              <w:t>1 adult and 2 child (one under 5, and one 5 to 10)</w:t>
            </w:r>
          </w:p>
          <w:p w14:paraId="16003C71" w14:textId="77777777" w:rsidR="0073090F" w:rsidRPr="0073090F" w:rsidRDefault="0073090F" w:rsidP="0054553D">
            <w:pPr>
              <w:spacing w:after="0"/>
            </w:pPr>
            <w:r w:rsidRPr="0073090F">
              <w:rPr>
                <w:lang w:val="en-US"/>
              </w:rPr>
              <w:t>OR</w:t>
            </w:r>
          </w:p>
          <w:p w14:paraId="16003C72" w14:textId="77777777" w:rsidR="0073090F" w:rsidRPr="0073090F" w:rsidRDefault="0073090F" w:rsidP="0054553D">
            <w:pPr>
              <w:spacing w:after="0"/>
            </w:pPr>
            <w:r w:rsidRPr="0073090F">
              <w:rPr>
                <w:lang w:val="en-US"/>
              </w:rPr>
              <w:t>2 adults and 1 child</w:t>
            </w:r>
          </w:p>
          <w:p w14:paraId="16003C73" w14:textId="77777777" w:rsidR="0073090F" w:rsidRPr="0073090F" w:rsidRDefault="0073090F" w:rsidP="0054553D">
            <w:pPr>
              <w:spacing w:after="0"/>
            </w:pPr>
            <w:r w:rsidRPr="0073090F">
              <w:rPr>
                <w:lang w:val="en-US"/>
              </w:rPr>
              <w:t>OR</w:t>
            </w:r>
          </w:p>
          <w:p w14:paraId="16003C74" w14:textId="77777777" w:rsidR="0073090F" w:rsidRPr="0073090F" w:rsidRDefault="0073090F" w:rsidP="0054553D">
            <w:pPr>
              <w:spacing w:after="0"/>
            </w:pPr>
            <w:r w:rsidRPr="0073090F">
              <w:rPr>
                <w:lang w:val="en-US"/>
              </w:rPr>
              <w:t>1 adult and 1 child (incl. 1 PWD needing space)</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6003C75" w14:textId="77777777" w:rsidR="0073090F" w:rsidRPr="0073090F" w:rsidRDefault="0073090F" w:rsidP="0054553D">
            <w:pPr>
              <w:spacing w:after="0"/>
            </w:pPr>
            <w:r w:rsidRPr="0073090F">
              <w:rPr>
                <w:lang w:val="en-US"/>
              </w:rPr>
              <w:t xml:space="preserve">1 adult and 2 children (at least 1 over 10) </w:t>
            </w:r>
          </w:p>
          <w:p w14:paraId="16003C76" w14:textId="77777777" w:rsidR="0073090F" w:rsidRPr="0073090F" w:rsidRDefault="0073090F" w:rsidP="0054553D">
            <w:pPr>
              <w:spacing w:after="0"/>
            </w:pPr>
            <w:r w:rsidRPr="0073090F">
              <w:rPr>
                <w:lang w:val="en-US"/>
              </w:rPr>
              <w:t>OR</w:t>
            </w:r>
          </w:p>
          <w:p w14:paraId="16003C77" w14:textId="77777777" w:rsidR="0073090F" w:rsidRPr="0073090F" w:rsidRDefault="0073090F" w:rsidP="0054553D">
            <w:pPr>
              <w:spacing w:after="0"/>
            </w:pPr>
            <w:r w:rsidRPr="0073090F">
              <w:rPr>
                <w:lang w:val="en-US"/>
              </w:rPr>
              <w:t>2 adult and 2 children (both over 5)</w:t>
            </w:r>
          </w:p>
          <w:p w14:paraId="16003C78" w14:textId="77777777" w:rsidR="0073090F" w:rsidRPr="0073090F" w:rsidRDefault="0073090F" w:rsidP="0054553D">
            <w:pPr>
              <w:spacing w:after="0"/>
            </w:pPr>
            <w:r w:rsidRPr="0073090F">
              <w:rPr>
                <w:lang w:val="en-US"/>
              </w:rPr>
              <w:t>OR</w:t>
            </w:r>
          </w:p>
          <w:p w14:paraId="16003C79" w14:textId="77777777" w:rsidR="0073090F" w:rsidRPr="0073090F" w:rsidRDefault="0073090F" w:rsidP="0054553D">
            <w:pPr>
              <w:spacing w:after="0"/>
            </w:pPr>
            <w:r w:rsidRPr="0073090F">
              <w:rPr>
                <w:lang w:val="en-US"/>
              </w:rPr>
              <w:t xml:space="preserve">2 adult and 3 children+ </w:t>
            </w:r>
          </w:p>
        </w:tc>
      </w:tr>
      <w:tr w:rsidR="0073090F" w:rsidRPr="0073090F" w14:paraId="16003C7F" w14:textId="77777777" w:rsidTr="0054553D">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6003C7B" w14:textId="77777777" w:rsidR="0073090F" w:rsidRPr="0073090F" w:rsidRDefault="0073090F" w:rsidP="0054553D">
            <w:pPr>
              <w:spacing w:after="0"/>
            </w:pPr>
            <w:r w:rsidRPr="0073090F">
              <w:rPr>
                <w:lang w:val="en-US"/>
              </w:rPr>
              <w:t>Rental payment (</w:t>
            </w:r>
            <w:r w:rsidRPr="0073090F">
              <w:t xml:space="preserve">€) </w:t>
            </w:r>
            <w:r w:rsidRPr="0073090F">
              <w:rPr>
                <w:lang w:val="en-US"/>
              </w:rPr>
              <w:t xml:space="preserve">/month </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6003C7C" w14:textId="499E6515" w:rsidR="0073090F" w:rsidRPr="0073090F" w:rsidRDefault="0073090F" w:rsidP="0054553D">
            <w:pPr>
              <w:spacing w:after="0"/>
            </w:pPr>
            <w:r w:rsidRPr="0073090F">
              <w:rPr>
                <w:lang w:val="en-US"/>
              </w:rPr>
              <w:t xml:space="preserve">€425 </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6003C7D" w14:textId="11E56CF8" w:rsidR="0073090F" w:rsidRPr="0073090F" w:rsidRDefault="0073090F" w:rsidP="0054553D">
            <w:pPr>
              <w:spacing w:after="0"/>
            </w:pPr>
            <w:r w:rsidRPr="0073090F">
              <w:rPr>
                <w:lang w:val="en-US"/>
              </w:rPr>
              <w:t xml:space="preserve">€500 </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6003C7E" w14:textId="2220E2CD" w:rsidR="0073090F" w:rsidRPr="0073090F" w:rsidRDefault="0073090F" w:rsidP="0054553D">
            <w:pPr>
              <w:spacing w:after="0"/>
            </w:pPr>
            <w:r w:rsidRPr="0073090F">
              <w:rPr>
                <w:lang w:val="en-US"/>
              </w:rPr>
              <w:t xml:space="preserve">€700 </w:t>
            </w:r>
          </w:p>
        </w:tc>
      </w:tr>
    </w:tbl>
    <w:p w14:paraId="16003C80" w14:textId="77777777" w:rsidR="0073090F" w:rsidRDefault="0073090F" w:rsidP="0073090F"/>
    <w:p w14:paraId="16003C81" w14:textId="77777777" w:rsidR="0054553D" w:rsidRDefault="0054553D" w:rsidP="0073090F">
      <w:r>
        <w:t>The family sizes indicated under eligibility are examples only and this will have to be assessed with each family separately.</w:t>
      </w:r>
    </w:p>
    <w:p w14:paraId="16003C82" w14:textId="6525A87F" w:rsidR="0054553D" w:rsidRDefault="0054553D" w:rsidP="0073090F">
      <w:r>
        <w:t>In addition, the</w:t>
      </w:r>
      <w:r w:rsidR="00195F79">
        <w:t xml:space="preserve"> Polish</w:t>
      </w:r>
      <w:r>
        <w:t xml:space="preserve"> Red Cross will provide:</w:t>
      </w:r>
    </w:p>
    <w:p w14:paraId="16003C83" w14:textId="77777777" w:rsidR="0054553D" w:rsidRDefault="0054553D" w:rsidP="0054553D">
      <w:pPr>
        <w:pStyle w:val="ListParagraph"/>
        <w:numPr>
          <w:ilvl w:val="0"/>
          <w:numId w:val="9"/>
        </w:numPr>
      </w:pPr>
      <w:r>
        <w:t>The deposit at the value of one month of rent</w:t>
      </w:r>
    </w:p>
    <w:p w14:paraId="16003C84" w14:textId="77777777" w:rsidR="0054553D" w:rsidRDefault="0054553D" w:rsidP="0054553D">
      <w:pPr>
        <w:pStyle w:val="ListParagraph"/>
        <w:numPr>
          <w:ilvl w:val="0"/>
          <w:numId w:val="9"/>
        </w:numPr>
      </w:pPr>
      <w:r>
        <w:t>One off payments:</w:t>
      </w:r>
    </w:p>
    <w:p w14:paraId="16003C85" w14:textId="3F39CE23" w:rsidR="0054553D" w:rsidRPr="00D81FB8" w:rsidRDefault="00D81FB8" w:rsidP="0054553D">
      <w:pPr>
        <w:pStyle w:val="ListParagraph"/>
        <w:numPr>
          <w:ilvl w:val="1"/>
          <w:numId w:val="9"/>
        </w:numPr>
      </w:pPr>
      <w:r>
        <w:t xml:space="preserve">Housing item support </w:t>
      </w:r>
      <w:r w:rsidR="0073090F" w:rsidRPr="0073090F">
        <w:t>€</w:t>
      </w:r>
      <w:r w:rsidR="0073090F" w:rsidRPr="0073090F">
        <w:rPr>
          <w:lang w:val="en-US"/>
        </w:rPr>
        <w:t>300</w:t>
      </w:r>
      <w:r>
        <w:rPr>
          <w:lang w:val="en-US"/>
        </w:rPr>
        <w:t>, available to all and intended to contribute to the costs of any household items required, e.g. bedding, plates, etc.</w:t>
      </w:r>
    </w:p>
    <w:p w14:paraId="16003C86" w14:textId="2538B9C2" w:rsidR="0073090F" w:rsidRPr="0073090F" w:rsidRDefault="00D81FB8" w:rsidP="00D81FB8">
      <w:pPr>
        <w:pStyle w:val="ListParagraph"/>
        <w:numPr>
          <w:ilvl w:val="1"/>
          <w:numId w:val="9"/>
        </w:numPr>
      </w:pPr>
      <w:r>
        <w:rPr>
          <w:lang w:val="en-US"/>
        </w:rPr>
        <w:t xml:space="preserve">Disability support </w:t>
      </w:r>
      <w:r w:rsidR="0073090F" w:rsidRPr="0073090F">
        <w:t>€</w:t>
      </w:r>
      <w:r w:rsidR="0073090F" w:rsidRPr="0073090F">
        <w:rPr>
          <w:lang w:val="en-US"/>
        </w:rPr>
        <w:t>500</w:t>
      </w:r>
      <w:r>
        <w:rPr>
          <w:lang w:val="en-US"/>
        </w:rPr>
        <w:t xml:space="preserve">, available only in particular cases where some small modifications / equipment are required to support a person with disabilities to live comfortably in the rented accommodation </w:t>
      </w:r>
    </w:p>
    <w:p w14:paraId="16003C87" w14:textId="491A8FAB" w:rsidR="0073090F" w:rsidRDefault="0073090F" w:rsidP="0054553D">
      <w:pPr>
        <w:pStyle w:val="Heading2"/>
        <w:rPr>
          <w:lang w:val="en-US"/>
        </w:rPr>
      </w:pPr>
      <w:r w:rsidRPr="0073090F">
        <w:rPr>
          <w:lang w:val="en-US"/>
        </w:rPr>
        <w:t xml:space="preserve">What do </w:t>
      </w:r>
      <w:r w:rsidR="00711BDA">
        <w:rPr>
          <w:lang w:val="en-US"/>
        </w:rPr>
        <w:t>people</w:t>
      </w:r>
      <w:r w:rsidRPr="0073090F">
        <w:rPr>
          <w:lang w:val="en-US"/>
        </w:rPr>
        <w:t xml:space="preserve"> need to do?</w:t>
      </w:r>
    </w:p>
    <w:p w14:paraId="16003C88" w14:textId="2C238547" w:rsidR="00B46317" w:rsidRPr="00B46317" w:rsidRDefault="00B46317" w:rsidP="00B46317">
      <w:r>
        <w:t xml:space="preserve">If </w:t>
      </w:r>
      <w:r w:rsidR="00711BDA">
        <w:t>they</w:t>
      </w:r>
      <w:r>
        <w:t xml:space="preserve"> are interested to take part in the rental assistance programme, </w:t>
      </w:r>
      <w:r w:rsidR="001E15F0">
        <w:t>they</w:t>
      </w:r>
      <w:r>
        <w:t xml:space="preserve"> will need to do the following:</w:t>
      </w:r>
    </w:p>
    <w:p w14:paraId="16003C89" w14:textId="1E856C76" w:rsidR="00B46317" w:rsidRPr="00B46317" w:rsidRDefault="0073090F" w:rsidP="00B46317">
      <w:pPr>
        <w:pStyle w:val="ListParagraph"/>
        <w:numPr>
          <w:ilvl w:val="0"/>
          <w:numId w:val="11"/>
        </w:numPr>
      </w:pPr>
      <w:r w:rsidRPr="00B46317">
        <w:rPr>
          <w:b/>
          <w:bCs/>
          <w:lang w:val="en-US"/>
        </w:rPr>
        <w:t>Register</w:t>
      </w:r>
      <w:r w:rsidRPr="00B46317">
        <w:rPr>
          <w:lang w:val="en-US"/>
        </w:rPr>
        <w:t xml:space="preserve"> – complete registration and application form with </w:t>
      </w:r>
      <w:r w:rsidR="00F57C9C">
        <w:rPr>
          <w:lang w:val="en-US"/>
        </w:rPr>
        <w:t xml:space="preserve">Polish </w:t>
      </w:r>
      <w:r w:rsidRPr="00B46317">
        <w:rPr>
          <w:lang w:val="en-US"/>
        </w:rPr>
        <w:t>Red Cross staff / volunteer</w:t>
      </w:r>
      <w:r w:rsidR="00581DD4">
        <w:rPr>
          <w:lang w:val="en-US"/>
        </w:rPr>
        <w:t xml:space="preserve">. This will be done in person at the </w:t>
      </w:r>
      <w:r w:rsidR="00F57C9C">
        <w:rPr>
          <w:lang w:val="en-US"/>
        </w:rPr>
        <w:t>Collective Shelter/Warsaw</w:t>
      </w:r>
      <w:r w:rsidR="00581DD4">
        <w:rPr>
          <w:lang w:val="en-US"/>
        </w:rPr>
        <w:t>.</w:t>
      </w:r>
    </w:p>
    <w:p w14:paraId="16003C8A" w14:textId="3F944B4C" w:rsidR="00581DD4" w:rsidRPr="00581DD4" w:rsidRDefault="0073090F" w:rsidP="00B46317">
      <w:pPr>
        <w:pStyle w:val="ListParagraph"/>
        <w:numPr>
          <w:ilvl w:val="0"/>
          <w:numId w:val="11"/>
        </w:numPr>
      </w:pPr>
      <w:r w:rsidRPr="0073090F">
        <w:rPr>
          <w:b/>
          <w:bCs/>
          <w:lang w:val="en-US"/>
        </w:rPr>
        <w:t>Identify a rental property</w:t>
      </w:r>
      <w:r w:rsidRPr="0073090F">
        <w:rPr>
          <w:lang w:val="en-US"/>
        </w:rPr>
        <w:t xml:space="preserve"> –</w:t>
      </w:r>
      <w:r w:rsidR="00F22840">
        <w:rPr>
          <w:lang w:val="en-US"/>
        </w:rPr>
        <w:t>explain to</w:t>
      </w:r>
      <w:r w:rsidRPr="0073090F">
        <w:rPr>
          <w:lang w:val="en-US"/>
        </w:rPr>
        <w:t xml:space="preserve"> find a place that </w:t>
      </w:r>
      <w:r w:rsidR="00F22840">
        <w:rPr>
          <w:lang w:val="en-US"/>
        </w:rPr>
        <w:t>they</w:t>
      </w:r>
      <w:r w:rsidRPr="0073090F">
        <w:rPr>
          <w:lang w:val="en-US"/>
        </w:rPr>
        <w:t xml:space="preserve"> wish to rent. </w:t>
      </w:r>
      <w:r w:rsidR="00F57C9C">
        <w:rPr>
          <w:lang w:val="en-US"/>
        </w:rPr>
        <w:t xml:space="preserve">Polish </w:t>
      </w:r>
      <w:r w:rsidRPr="0073090F">
        <w:rPr>
          <w:lang w:val="en-US"/>
        </w:rPr>
        <w:t xml:space="preserve">Red Cross staff / volunteers can provide advice on this if required. </w:t>
      </w:r>
    </w:p>
    <w:p w14:paraId="16003C8B" w14:textId="4DCB7402" w:rsidR="0073090F" w:rsidRPr="00581DD4" w:rsidRDefault="00581DD4" w:rsidP="00B46317">
      <w:pPr>
        <w:pStyle w:val="ListParagraph"/>
        <w:numPr>
          <w:ilvl w:val="0"/>
          <w:numId w:val="11"/>
        </w:numPr>
      </w:pPr>
      <w:r>
        <w:rPr>
          <w:b/>
          <w:bCs/>
        </w:rPr>
        <w:t xml:space="preserve">Rental contract </w:t>
      </w:r>
      <w:r>
        <w:rPr>
          <w:lang w:val="en-US"/>
        </w:rPr>
        <w:t xml:space="preserve">– once </w:t>
      </w:r>
      <w:r w:rsidR="00B40615">
        <w:rPr>
          <w:lang w:val="en-US"/>
        </w:rPr>
        <w:t>they</w:t>
      </w:r>
      <w:r>
        <w:rPr>
          <w:lang w:val="en-US"/>
        </w:rPr>
        <w:t xml:space="preserve"> have found a property and the </w:t>
      </w:r>
      <w:r w:rsidR="00F57C9C">
        <w:rPr>
          <w:lang w:val="en-US"/>
        </w:rPr>
        <w:t xml:space="preserve">Polish </w:t>
      </w:r>
      <w:r>
        <w:rPr>
          <w:lang w:val="en-US"/>
        </w:rPr>
        <w:t xml:space="preserve">Red Cross staff / volunteers have completed the housing adequacy check, </w:t>
      </w:r>
      <w:r w:rsidR="00B40615">
        <w:rPr>
          <w:lang w:val="en-US"/>
        </w:rPr>
        <w:t>they</w:t>
      </w:r>
      <w:r>
        <w:rPr>
          <w:lang w:val="en-US"/>
        </w:rPr>
        <w:t xml:space="preserve"> will need to sign a </w:t>
      </w:r>
      <w:r w:rsidR="0073090F" w:rsidRPr="0073090F">
        <w:rPr>
          <w:lang w:val="en-US"/>
        </w:rPr>
        <w:t xml:space="preserve">rental contract </w:t>
      </w:r>
      <w:r>
        <w:rPr>
          <w:lang w:val="en-US"/>
        </w:rPr>
        <w:t>with</w:t>
      </w:r>
      <w:r w:rsidR="0073090F" w:rsidRPr="0073090F">
        <w:rPr>
          <w:lang w:val="en-US"/>
        </w:rPr>
        <w:t xml:space="preserve"> the landlord</w:t>
      </w:r>
      <w:r>
        <w:rPr>
          <w:lang w:val="en-US"/>
        </w:rPr>
        <w:t>.</w:t>
      </w:r>
      <w:r w:rsidR="0073090F" w:rsidRPr="0073090F">
        <w:rPr>
          <w:lang w:val="en-US"/>
        </w:rPr>
        <w:t xml:space="preserve"> The lease can be for more than 6 months but the </w:t>
      </w:r>
      <w:r w:rsidR="00A335D3">
        <w:rPr>
          <w:lang w:val="en-US"/>
        </w:rPr>
        <w:t xml:space="preserve">Polish </w:t>
      </w:r>
      <w:r w:rsidR="0073090F" w:rsidRPr="0073090F">
        <w:rPr>
          <w:lang w:val="en-US"/>
        </w:rPr>
        <w:t>Red Cross financial assistance is for 6 months only.</w:t>
      </w:r>
    </w:p>
    <w:p w14:paraId="16003C8D" w14:textId="1D25226B" w:rsidR="00581DD4" w:rsidRPr="00581DD4" w:rsidRDefault="0073090F" w:rsidP="00615BBB">
      <w:pPr>
        <w:pStyle w:val="ListParagraph"/>
        <w:numPr>
          <w:ilvl w:val="0"/>
          <w:numId w:val="11"/>
        </w:numPr>
      </w:pPr>
      <w:r w:rsidRPr="0073090F">
        <w:rPr>
          <w:b/>
          <w:bCs/>
          <w:lang w:val="en-US"/>
        </w:rPr>
        <w:t xml:space="preserve">Polish Bank Account </w:t>
      </w:r>
      <w:r w:rsidRPr="0073090F">
        <w:rPr>
          <w:lang w:val="en-US"/>
        </w:rPr>
        <w:t xml:space="preserve">– provide bank account details for </w:t>
      </w:r>
      <w:r w:rsidR="00B40615">
        <w:rPr>
          <w:lang w:val="en-US"/>
        </w:rPr>
        <w:t>a</w:t>
      </w:r>
      <w:r w:rsidRPr="0073090F">
        <w:rPr>
          <w:lang w:val="en-US"/>
        </w:rPr>
        <w:t xml:space="preserve"> Polish bank account to Red Cross staff OR set up a Polish bank account if </w:t>
      </w:r>
      <w:r w:rsidR="00B40615">
        <w:rPr>
          <w:lang w:val="en-US"/>
        </w:rPr>
        <w:t>they</w:t>
      </w:r>
      <w:r w:rsidRPr="0073090F">
        <w:rPr>
          <w:lang w:val="en-US"/>
        </w:rPr>
        <w:t xml:space="preserve"> don’t already have one </w:t>
      </w:r>
    </w:p>
    <w:p w14:paraId="16003C8E" w14:textId="5E7A87BF" w:rsidR="00581DD4" w:rsidRPr="00581DD4" w:rsidRDefault="0073090F" w:rsidP="00CB068A">
      <w:pPr>
        <w:pStyle w:val="ListParagraph"/>
        <w:numPr>
          <w:ilvl w:val="0"/>
          <w:numId w:val="11"/>
        </w:numPr>
      </w:pPr>
      <w:r w:rsidRPr="0073090F">
        <w:rPr>
          <w:b/>
          <w:bCs/>
          <w:lang w:val="en-US"/>
        </w:rPr>
        <w:t xml:space="preserve">Payments </w:t>
      </w:r>
      <w:r w:rsidRPr="0073090F">
        <w:rPr>
          <w:lang w:val="en-US"/>
        </w:rPr>
        <w:t>– Red Cross will provide  the financial assistance</w:t>
      </w:r>
      <w:r w:rsidR="00581DD4" w:rsidRPr="00581DD4">
        <w:rPr>
          <w:lang w:val="en-US"/>
        </w:rPr>
        <w:t xml:space="preserve"> each month</w:t>
      </w:r>
      <w:r w:rsidRPr="0073090F">
        <w:rPr>
          <w:lang w:val="en-US"/>
        </w:rPr>
        <w:t xml:space="preserve"> to cover the cost of rental and</w:t>
      </w:r>
      <w:r w:rsidR="00CD1F88">
        <w:rPr>
          <w:lang w:val="en-US"/>
        </w:rPr>
        <w:t xml:space="preserve"> they</w:t>
      </w:r>
      <w:r w:rsidRPr="0073090F">
        <w:rPr>
          <w:u w:val="single"/>
          <w:lang w:val="en-US"/>
        </w:rPr>
        <w:t xml:space="preserve"> will be responsible for paying </w:t>
      </w:r>
      <w:r w:rsidR="00CD1F88">
        <w:rPr>
          <w:u w:val="single"/>
          <w:lang w:val="en-US"/>
        </w:rPr>
        <w:t>the</w:t>
      </w:r>
      <w:r w:rsidRPr="0073090F">
        <w:rPr>
          <w:u w:val="single"/>
          <w:lang w:val="en-US"/>
        </w:rPr>
        <w:t xml:space="preserve"> landlord</w:t>
      </w:r>
    </w:p>
    <w:p w14:paraId="16003C90" w14:textId="1F0E2B5E" w:rsidR="0073090F" w:rsidRPr="0073090F" w:rsidRDefault="0073090F" w:rsidP="00F246B6">
      <w:pPr>
        <w:pStyle w:val="ListParagraph"/>
        <w:numPr>
          <w:ilvl w:val="0"/>
          <w:numId w:val="11"/>
        </w:numPr>
      </w:pPr>
      <w:r w:rsidRPr="00976F33">
        <w:rPr>
          <w:b/>
          <w:bCs/>
          <w:lang w:val="en-US"/>
        </w:rPr>
        <w:t xml:space="preserve">Support Services &amp; Monitoring </w:t>
      </w:r>
      <w:r w:rsidRPr="00976F33">
        <w:rPr>
          <w:lang w:val="en-US"/>
        </w:rPr>
        <w:t xml:space="preserve">– engage with </w:t>
      </w:r>
      <w:r w:rsidR="00146705" w:rsidRPr="00976F33">
        <w:rPr>
          <w:lang w:val="en-US"/>
        </w:rPr>
        <w:t xml:space="preserve">Polish </w:t>
      </w:r>
      <w:r w:rsidRPr="00976F33">
        <w:rPr>
          <w:lang w:val="en-US"/>
        </w:rPr>
        <w:t>Red Cross staff / volunteers regarding needs for support services and sharing any challenges</w:t>
      </w:r>
      <w:r w:rsidR="00CD1F88" w:rsidRPr="00976F33">
        <w:rPr>
          <w:lang w:val="en-US"/>
        </w:rPr>
        <w:t>,</w:t>
      </w:r>
      <w:r w:rsidRPr="00976F33">
        <w:rPr>
          <w:lang w:val="en-US"/>
        </w:rPr>
        <w:t xml:space="preserve"> may be fac</w:t>
      </w:r>
      <w:r w:rsidR="00CD1F88" w:rsidRPr="00976F33">
        <w:rPr>
          <w:lang w:val="en-US"/>
        </w:rPr>
        <w:t>ed</w:t>
      </w:r>
    </w:p>
    <w:p w14:paraId="16003C91" w14:textId="77777777" w:rsidR="005175E1" w:rsidRDefault="005175E1" w:rsidP="005175E1"/>
    <w:sectPr w:rsidR="005175E1" w:rsidSect="0054553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6463" w14:textId="77777777" w:rsidR="00B32F14" w:rsidRDefault="00B32F14" w:rsidP="00343C47">
      <w:pPr>
        <w:spacing w:after="0" w:line="240" w:lineRule="auto"/>
      </w:pPr>
      <w:r>
        <w:separator/>
      </w:r>
    </w:p>
  </w:endnote>
  <w:endnote w:type="continuationSeparator" w:id="0">
    <w:p w14:paraId="312DA770" w14:textId="77777777" w:rsidR="00B32F14" w:rsidRDefault="00B32F14" w:rsidP="0034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94B6" w14:textId="77777777" w:rsidR="00343C47" w:rsidRDefault="00343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AFD7" w14:textId="3CC836DF" w:rsidR="00343C47" w:rsidRDefault="00343C47">
    <w:pPr>
      <w:pStyle w:val="Footer"/>
    </w:pPr>
    <w:r>
      <w:rPr>
        <w:noProof/>
      </w:rPr>
      <mc:AlternateContent>
        <mc:Choice Requires="wps">
          <w:drawing>
            <wp:anchor distT="0" distB="0" distL="114300" distR="114300" simplePos="0" relativeHeight="251658240" behindDoc="0" locked="0" layoutInCell="0" allowOverlap="1" wp14:anchorId="0C70F3DE" wp14:editId="0C3DE007">
              <wp:simplePos x="0" y="0"/>
              <wp:positionH relativeFrom="page">
                <wp:posOffset>0</wp:posOffset>
              </wp:positionH>
              <wp:positionV relativeFrom="page">
                <wp:posOffset>10227945</wp:posOffset>
              </wp:positionV>
              <wp:extent cx="7560310" cy="273685"/>
              <wp:effectExtent l="0" t="0" r="2540" b="4445"/>
              <wp:wrapNone/>
              <wp:docPr id="1" name="MSIPCM4efb4901aa0351e9d73da6c4" descr="{&quot;HashCode&quot;:-454365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0C1AF" w14:textId="45B31FB4" w:rsidR="00343C47" w:rsidRPr="00343C47" w:rsidRDefault="00343C47" w:rsidP="00343C47">
                          <w:pPr>
                            <w:spacing w:after="0"/>
                            <w:rPr>
                              <w:rFonts w:ascii="Calibri" w:hAnsi="Calibri" w:cs="Calibri"/>
                              <w:color w:val="000000"/>
                              <w:sz w:val="20"/>
                            </w:rPr>
                          </w:pPr>
                          <w:r w:rsidRPr="00343C47">
                            <w:rPr>
                              <w:rFonts w:ascii="Calibri" w:hAnsi="Calibri" w:cs="Calibri"/>
                              <w:color w:val="000000"/>
                              <w:sz w:val="20"/>
                            </w:rPr>
                            <w:t>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0C70F3DE">
              <v:stroke joinstyle="miter"/>
              <v:path gradientshapeok="t" o:connecttype="rect"/>
            </v:shapetype>
            <v:shape id="MSIPCM4efb4901aa0351e9d73da6c4"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45436510,&quot;Height&quot;:841.0,&quot;Width&quot;:595.0,&quot;Placement&quot;:&quot;Foot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v:textbox inset="20pt,0,,0">
                <w:txbxContent>
                  <w:p w:rsidRPr="00343C47" w:rsidR="00343C47" w:rsidP="00343C47" w:rsidRDefault="00343C47" w14:paraId="2A20C1AF" w14:textId="45B31FB4">
                    <w:pPr>
                      <w:spacing w:after="0"/>
                      <w:rPr>
                        <w:rFonts w:ascii="Calibri" w:hAnsi="Calibri" w:cs="Calibri"/>
                        <w:color w:val="000000"/>
                        <w:sz w:val="20"/>
                      </w:rPr>
                    </w:pPr>
                    <w:r w:rsidRPr="00343C47">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D97C" w14:textId="77777777" w:rsidR="00343C47" w:rsidRDefault="0034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24D9" w14:textId="77777777" w:rsidR="00B32F14" w:rsidRDefault="00B32F14" w:rsidP="00343C47">
      <w:pPr>
        <w:spacing w:after="0" w:line="240" w:lineRule="auto"/>
      </w:pPr>
      <w:r>
        <w:separator/>
      </w:r>
    </w:p>
  </w:footnote>
  <w:footnote w:type="continuationSeparator" w:id="0">
    <w:p w14:paraId="1F19520D" w14:textId="77777777" w:rsidR="00B32F14" w:rsidRDefault="00B32F14" w:rsidP="0034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94AB" w14:textId="77777777" w:rsidR="00343C47" w:rsidRDefault="00343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9F11" w14:textId="77777777" w:rsidR="00343C47" w:rsidRDefault="00343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CDFC" w14:textId="77777777" w:rsidR="00343C47" w:rsidRDefault="0034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7B2"/>
    <w:multiLevelType w:val="hybridMultilevel"/>
    <w:tmpl w:val="5C98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477A"/>
    <w:multiLevelType w:val="hybridMultilevel"/>
    <w:tmpl w:val="9992113C"/>
    <w:lvl w:ilvl="0" w:tplc="8B3AABB0">
      <w:start w:val="1"/>
      <w:numFmt w:val="bullet"/>
      <w:lvlText w:val=""/>
      <w:lvlJc w:val="left"/>
      <w:pPr>
        <w:tabs>
          <w:tab w:val="num" w:pos="720"/>
        </w:tabs>
        <w:ind w:left="720" w:hanging="360"/>
      </w:pPr>
      <w:rPr>
        <w:rFonts w:ascii="Wingdings" w:hAnsi="Wingdings" w:hint="default"/>
      </w:rPr>
    </w:lvl>
    <w:lvl w:ilvl="1" w:tplc="1D1890A4" w:tentative="1">
      <w:start w:val="1"/>
      <w:numFmt w:val="bullet"/>
      <w:lvlText w:val=""/>
      <w:lvlJc w:val="left"/>
      <w:pPr>
        <w:tabs>
          <w:tab w:val="num" w:pos="1440"/>
        </w:tabs>
        <w:ind w:left="1440" w:hanging="360"/>
      </w:pPr>
      <w:rPr>
        <w:rFonts w:ascii="Wingdings" w:hAnsi="Wingdings" w:hint="default"/>
      </w:rPr>
    </w:lvl>
    <w:lvl w:ilvl="2" w:tplc="7DA24BA0" w:tentative="1">
      <w:start w:val="1"/>
      <w:numFmt w:val="bullet"/>
      <w:lvlText w:val=""/>
      <w:lvlJc w:val="left"/>
      <w:pPr>
        <w:tabs>
          <w:tab w:val="num" w:pos="2160"/>
        </w:tabs>
        <w:ind w:left="2160" w:hanging="360"/>
      </w:pPr>
      <w:rPr>
        <w:rFonts w:ascii="Wingdings" w:hAnsi="Wingdings" w:hint="default"/>
      </w:rPr>
    </w:lvl>
    <w:lvl w:ilvl="3" w:tplc="CAA244DE" w:tentative="1">
      <w:start w:val="1"/>
      <w:numFmt w:val="bullet"/>
      <w:lvlText w:val=""/>
      <w:lvlJc w:val="left"/>
      <w:pPr>
        <w:tabs>
          <w:tab w:val="num" w:pos="2880"/>
        </w:tabs>
        <w:ind w:left="2880" w:hanging="360"/>
      </w:pPr>
      <w:rPr>
        <w:rFonts w:ascii="Wingdings" w:hAnsi="Wingdings" w:hint="default"/>
      </w:rPr>
    </w:lvl>
    <w:lvl w:ilvl="4" w:tplc="88E4F70A" w:tentative="1">
      <w:start w:val="1"/>
      <w:numFmt w:val="bullet"/>
      <w:lvlText w:val=""/>
      <w:lvlJc w:val="left"/>
      <w:pPr>
        <w:tabs>
          <w:tab w:val="num" w:pos="3600"/>
        </w:tabs>
        <w:ind w:left="3600" w:hanging="360"/>
      </w:pPr>
      <w:rPr>
        <w:rFonts w:ascii="Wingdings" w:hAnsi="Wingdings" w:hint="default"/>
      </w:rPr>
    </w:lvl>
    <w:lvl w:ilvl="5" w:tplc="FA2CF24C" w:tentative="1">
      <w:start w:val="1"/>
      <w:numFmt w:val="bullet"/>
      <w:lvlText w:val=""/>
      <w:lvlJc w:val="left"/>
      <w:pPr>
        <w:tabs>
          <w:tab w:val="num" w:pos="4320"/>
        </w:tabs>
        <w:ind w:left="4320" w:hanging="360"/>
      </w:pPr>
      <w:rPr>
        <w:rFonts w:ascii="Wingdings" w:hAnsi="Wingdings" w:hint="default"/>
      </w:rPr>
    </w:lvl>
    <w:lvl w:ilvl="6" w:tplc="FAEE14F4" w:tentative="1">
      <w:start w:val="1"/>
      <w:numFmt w:val="bullet"/>
      <w:lvlText w:val=""/>
      <w:lvlJc w:val="left"/>
      <w:pPr>
        <w:tabs>
          <w:tab w:val="num" w:pos="5040"/>
        </w:tabs>
        <w:ind w:left="5040" w:hanging="360"/>
      </w:pPr>
      <w:rPr>
        <w:rFonts w:ascii="Wingdings" w:hAnsi="Wingdings" w:hint="default"/>
      </w:rPr>
    </w:lvl>
    <w:lvl w:ilvl="7" w:tplc="1AF23D9C" w:tentative="1">
      <w:start w:val="1"/>
      <w:numFmt w:val="bullet"/>
      <w:lvlText w:val=""/>
      <w:lvlJc w:val="left"/>
      <w:pPr>
        <w:tabs>
          <w:tab w:val="num" w:pos="5760"/>
        </w:tabs>
        <w:ind w:left="5760" w:hanging="360"/>
      </w:pPr>
      <w:rPr>
        <w:rFonts w:ascii="Wingdings" w:hAnsi="Wingdings" w:hint="default"/>
      </w:rPr>
    </w:lvl>
    <w:lvl w:ilvl="8" w:tplc="EAF686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E37EC"/>
    <w:multiLevelType w:val="hybridMultilevel"/>
    <w:tmpl w:val="2394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29AC"/>
    <w:multiLevelType w:val="hybridMultilevel"/>
    <w:tmpl w:val="D750C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06886"/>
    <w:multiLevelType w:val="hybridMultilevel"/>
    <w:tmpl w:val="529244A8"/>
    <w:lvl w:ilvl="0" w:tplc="526699CC">
      <w:start w:val="1"/>
      <w:numFmt w:val="bullet"/>
      <w:lvlText w:val=""/>
      <w:lvlJc w:val="left"/>
      <w:pPr>
        <w:tabs>
          <w:tab w:val="num" w:pos="720"/>
        </w:tabs>
        <w:ind w:left="720" w:hanging="360"/>
      </w:pPr>
      <w:rPr>
        <w:rFonts w:ascii="Wingdings" w:hAnsi="Wingdings" w:hint="default"/>
      </w:rPr>
    </w:lvl>
    <w:lvl w:ilvl="1" w:tplc="D21059CA" w:tentative="1">
      <w:start w:val="1"/>
      <w:numFmt w:val="bullet"/>
      <w:lvlText w:val=""/>
      <w:lvlJc w:val="left"/>
      <w:pPr>
        <w:tabs>
          <w:tab w:val="num" w:pos="1440"/>
        </w:tabs>
        <w:ind w:left="1440" w:hanging="360"/>
      </w:pPr>
      <w:rPr>
        <w:rFonts w:ascii="Wingdings" w:hAnsi="Wingdings" w:hint="default"/>
      </w:rPr>
    </w:lvl>
    <w:lvl w:ilvl="2" w:tplc="2A2E8D56" w:tentative="1">
      <w:start w:val="1"/>
      <w:numFmt w:val="bullet"/>
      <w:lvlText w:val=""/>
      <w:lvlJc w:val="left"/>
      <w:pPr>
        <w:tabs>
          <w:tab w:val="num" w:pos="2160"/>
        </w:tabs>
        <w:ind w:left="2160" w:hanging="360"/>
      </w:pPr>
      <w:rPr>
        <w:rFonts w:ascii="Wingdings" w:hAnsi="Wingdings" w:hint="default"/>
      </w:rPr>
    </w:lvl>
    <w:lvl w:ilvl="3" w:tplc="9E98D5AA" w:tentative="1">
      <w:start w:val="1"/>
      <w:numFmt w:val="bullet"/>
      <w:lvlText w:val=""/>
      <w:lvlJc w:val="left"/>
      <w:pPr>
        <w:tabs>
          <w:tab w:val="num" w:pos="2880"/>
        </w:tabs>
        <w:ind w:left="2880" w:hanging="360"/>
      </w:pPr>
      <w:rPr>
        <w:rFonts w:ascii="Wingdings" w:hAnsi="Wingdings" w:hint="default"/>
      </w:rPr>
    </w:lvl>
    <w:lvl w:ilvl="4" w:tplc="935E270E" w:tentative="1">
      <w:start w:val="1"/>
      <w:numFmt w:val="bullet"/>
      <w:lvlText w:val=""/>
      <w:lvlJc w:val="left"/>
      <w:pPr>
        <w:tabs>
          <w:tab w:val="num" w:pos="3600"/>
        </w:tabs>
        <w:ind w:left="3600" w:hanging="360"/>
      </w:pPr>
      <w:rPr>
        <w:rFonts w:ascii="Wingdings" w:hAnsi="Wingdings" w:hint="default"/>
      </w:rPr>
    </w:lvl>
    <w:lvl w:ilvl="5" w:tplc="9774E84C" w:tentative="1">
      <w:start w:val="1"/>
      <w:numFmt w:val="bullet"/>
      <w:lvlText w:val=""/>
      <w:lvlJc w:val="left"/>
      <w:pPr>
        <w:tabs>
          <w:tab w:val="num" w:pos="4320"/>
        </w:tabs>
        <w:ind w:left="4320" w:hanging="360"/>
      </w:pPr>
      <w:rPr>
        <w:rFonts w:ascii="Wingdings" w:hAnsi="Wingdings" w:hint="default"/>
      </w:rPr>
    </w:lvl>
    <w:lvl w:ilvl="6" w:tplc="306E6F18" w:tentative="1">
      <w:start w:val="1"/>
      <w:numFmt w:val="bullet"/>
      <w:lvlText w:val=""/>
      <w:lvlJc w:val="left"/>
      <w:pPr>
        <w:tabs>
          <w:tab w:val="num" w:pos="5040"/>
        </w:tabs>
        <w:ind w:left="5040" w:hanging="360"/>
      </w:pPr>
      <w:rPr>
        <w:rFonts w:ascii="Wingdings" w:hAnsi="Wingdings" w:hint="default"/>
      </w:rPr>
    </w:lvl>
    <w:lvl w:ilvl="7" w:tplc="7836275C" w:tentative="1">
      <w:start w:val="1"/>
      <w:numFmt w:val="bullet"/>
      <w:lvlText w:val=""/>
      <w:lvlJc w:val="left"/>
      <w:pPr>
        <w:tabs>
          <w:tab w:val="num" w:pos="5760"/>
        </w:tabs>
        <w:ind w:left="5760" w:hanging="360"/>
      </w:pPr>
      <w:rPr>
        <w:rFonts w:ascii="Wingdings" w:hAnsi="Wingdings" w:hint="default"/>
      </w:rPr>
    </w:lvl>
    <w:lvl w:ilvl="8" w:tplc="3A4014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77475"/>
    <w:multiLevelType w:val="hybridMultilevel"/>
    <w:tmpl w:val="16283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F0FBF"/>
    <w:multiLevelType w:val="hybridMultilevel"/>
    <w:tmpl w:val="A9B04970"/>
    <w:lvl w:ilvl="0" w:tplc="C78E4D0C">
      <w:start w:val="1"/>
      <w:numFmt w:val="bullet"/>
      <w:lvlText w:val=""/>
      <w:lvlJc w:val="left"/>
      <w:pPr>
        <w:tabs>
          <w:tab w:val="num" w:pos="720"/>
        </w:tabs>
        <w:ind w:left="720" w:hanging="360"/>
      </w:pPr>
      <w:rPr>
        <w:rFonts w:ascii="Wingdings" w:hAnsi="Wingdings" w:hint="default"/>
      </w:rPr>
    </w:lvl>
    <w:lvl w:ilvl="1" w:tplc="46687C2E">
      <w:numFmt w:val="bullet"/>
      <w:lvlText w:val="o"/>
      <w:lvlJc w:val="left"/>
      <w:pPr>
        <w:tabs>
          <w:tab w:val="num" w:pos="1440"/>
        </w:tabs>
        <w:ind w:left="1440" w:hanging="360"/>
      </w:pPr>
      <w:rPr>
        <w:rFonts w:ascii="Courier New" w:hAnsi="Courier New" w:hint="default"/>
      </w:rPr>
    </w:lvl>
    <w:lvl w:ilvl="2" w:tplc="75522B20" w:tentative="1">
      <w:start w:val="1"/>
      <w:numFmt w:val="bullet"/>
      <w:lvlText w:val=""/>
      <w:lvlJc w:val="left"/>
      <w:pPr>
        <w:tabs>
          <w:tab w:val="num" w:pos="2160"/>
        </w:tabs>
        <w:ind w:left="2160" w:hanging="360"/>
      </w:pPr>
      <w:rPr>
        <w:rFonts w:ascii="Wingdings" w:hAnsi="Wingdings" w:hint="default"/>
      </w:rPr>
    </w:lvl>
    <w:lvl w:ilvl="3" w:tplc="B4BAFAB8" w:tentative="1">
      <w:start w:val="1"/>
      <w:numFmt w:val="bullet"/>
      <w:lvlText w:val=""/>
      <w:lvlJc w:val="left"/>
      <w:pPr>
        <w:tabs>
          <w:tab w:val="num" w:pos="2880"/>
        </w:tabs>
        <w:ind w:left="2880" w:hanging="360"/>
      </w:pPr>
      <w:rPr>
        <w:rFonts w:ascii="Wingdings" w:hAnsi="Wingdings" w:hint="default"/>
      </w:rPr>
    </w:lvl>
    <w:lvl w:ilvl="4" w:tplc="EA7A0D0C" w:tentative="1">
      <w:start w:val="1"/>
      <w:numFmt w:val="bullet"/>
      <w:lvlText w:val=""/>
      <w:lvlJc w:val="left"/>
      <w:pPr>
        <w:tabs>
          <w:tab w:val="num" w:pos="3600"/>
        </w:tabs>
        <w:ind w:left="3600" w:hanging="360"/>
      </w:pPr>
      <w:rPr>
        <w:rFonts w:ascii="Wingdings" w:hAnsi="Wingdings" w:hint="default"/>
      </w:rPr>
    </w:lvl>
    <w:lvl w:ilvl="5" w:tplc="DD6ACF96" w:tentative="1">
      <w:start w:val="1"/>
      <w:numFmt w:val="bullet"/>
      <w:lvlText w:val=""/>
      <w:lvlJc w:val="left"/>
      <w:pPr>
        <w:tabs>
          <w:tab w:val="num" w:pos="4320"/>
        </w:tabs>
        <w:ind w:left="4320" w:hanging="360"/>
      </w:pPr>
      <w:rPr>
        <w:rFonts w:ascii="Wingdings" w:hAnsi="Wingdings" w:hint="default"/>
      </w:rPr>
    </w:lvl>
    <w:lvl w:ilvl="6" w:tplc="2D7C5CEE" w:tentative="1">
      <w:start w:val="1"/>
      <w:numFmt w:val="bullet"/>
      <w:lvlText w:val=""/>
      <w:lvlJc w:val="left"/>
      <w:pPr>
        <w:tabs>
          <w:tab w:val="num" w:pos="5040"/>
        </w:tabs>
        <w:ind w:left="5040" w:hanging="360"/>
      </w:pPr>
      <w:rPr>
        <w:rFonts w:ascii="Wingdings" w:hAnsi="Wingdings" w:hint="default"/>
      </w:rPr>
    </w:lvl>
    <w:lvl w:ilvl="7" w:tplc="6916D238" w:tentative="1">
      <w:start w:val="1"/>
      <w:numFmt w:val="bullet"/>
      <w:lvlText w:val=""/>
      <w:lvlJc w:val="left"/>
      <w:pPr>
        <w:tabs>
          <w:tab w:val="num" w:pos="5760"/>
        </w:tabs>
        <w:ind w:left="5760" w:hanging="360"/>
      </w:pPr>
      <w:rPr>
        <w:rFonts w:ascii="Wingdings" w:hAnsi="Wingdings" w:hint="default"/>
      </w:rPr>
    </w:lvl>
    <w:lvl w:ilvl="8" w:tplc="46EE8A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C954DA"/>
    <w:multiLevelType w:val="hybridMultilevel"/>
    <w:tmpl w:val="D41E2DF6"/>
    <w:lvl w:ilvl="0" w:tplc="9A90054C">
      <w:start w:val="1"/>
      <w:numFmt w:val="bullet"/>
      <w:lvlText w:val=""/>
      <w:lvlJc w:val="left"/>
      <w:pPr>
        <w:tabs>
          <w:tab w:val="num" w:pos="720"/>
        </w:tabs>
        <w:ind w:left="720" w:hanging="360"/>
      </w:pPr>
      <w:rPr>
        <w:rFonts w:ascii="Wingdings" w:hAnsi="Wingdings" w:hint="default"/>
      </w:rPr>
    </w:lvl>
    <w:lvl w:ilvl="1" w:tplc="8F38D8B8">
      <w:numFmt w:val="bullet"/>
      <w:lvlText w:val="-"/>
      <w:lvlJc w:val="left"/>
      <w:pPr>
        <w:tabs>
          <w:tab w:val="num" w:pos="1440"/>
        </w:tabs>
        <w:ind w:left="1440" w:hanging="360"/>
      </w:pPr>
      <w:rPr>
        <w:rFonts w:ascii="Times New Roman" w:hAnsi="Times New Roman" w:hint="default"/>
      </w:rPr>
    </w:lvl>
    <w:lvl w:ilvl="2" w:tplc="8B3CF18A" w:tentative="1">
      <w:start w:val="1"/>
      <w:numFmt w:val="bullet"/>
      <w:lvlText w:val=""/>
      <w:lvlJc w:val="left"/>
      <w:pPr>
        <w:tabs>
          <w:tab w:val="num" w:pos="2160"/>
        </w:tabs>
        <w:ind w:left="2160" w:hanging="360"/>
      </w:pPr>
      <w:rPr>
        <w:rFonts w:ascii="Wingdings" w:hAnsi="Wingdings" w:hint="default"/>
      </w:rPr>
    </w:lvl>
    <w:lvl w:ilvl="3" w:tplc="F4C242C8" w:tentative="1">
      <w:start w:val="1"/>
      <w:numFmt w:val="bullet"/>
      <w:lvlText w:val=""/>
      <w:lvlJc w:val="left"/>
      <w:pPr>
        <w:tabs>
          <w:tab w:val="num" w:pos="2880"/>
        </w:tabs>
        <w:ind w:left="2880" w:hanging="360"/>
      </w:pPr>
      <w:rPr>
        <w:rFonts w:ascii="Wingdings" w:hAnsi="Wingdings" w:hint="default"/>
      </w:rPr>
    </w:lvl>
    <w:lvl w:ilvl="4" w:tplc="5C022E56" w:tentative="1">
      <w:start w:val="1"/>
      <w:numFmt w:val="bullet"/>
      <w:lvlText w:val=""/>
      <w:lvlJc w:val="left"/>
      <w:pPr>
        <w:tabs>
          <w:tab w:val="num" w:pos="3600"/>
        </w:tabs>
        <w:ind w:left="3600" w:hanging="360"/>
      </w:pPr>
      <w:rPr>
        <w:rFonts w:ascii="Wingdings" w:hAnsi="Wingdings" w:hint="default"/>
      </w:rPr>
    </w:lvl>
    <w:lvl w:ilvl="5" w:tplc="27F0AEE4" w:tentative="1">
      <w:start w:val="1"/>
      <w:numFmt w:val="bullet"/>
      <w:lvlText w:val=""/>
      <w:lvlJc w:val="left"/>
      <w:pPr>
        <w:tabs>
          <w:tab w:val="num" w:pos="4320"/>
        </w:tabs>
        <w:ind w:left="4320" w:hanging="360"/>
      </w:pPr>
      <w:rPr>
        <w:rFonts w:ascii="Wingdings" w:hAnsi="Wingdings" w:hint="default"/>
      </w:rPr>
    </w:lvl>
    <w:lvl w:ilvl="6" w:tplc="ED70A84A" w:tentative="1">
      <w:start w:val="1"/>
      <w:numFmt w:val="bullet"/>
      <w:lvlText w:val=""/>
      <w:lvlJc w:val="left"/>
      <w:pPr>
        <w:tabs>
          <w:tab w:val="num" w:pos="5040"/>
        </w:tabs>
        <w:ind w:left="5040" w:hanging="360"/>
      </w:pPr>
      <w:rPr>
        <w:rFonts w:ascii="Wingdings" w:hAnsi="Wingdings" w:hint="default"/>
      </w:rPr>
    </w:lvl>
    <w:lvl w:ilvl="7" w:tplc="C19E3CBE" w:tentative="1">
      <w:start w:val="1"/>
      <w:numFmt w:val="bullet"/>
      <w:lvlText w:val=""/>
      <w:lvlJc w:val="left"/>
      <w:pPr>
        <w:tabs>
          <w:tab w:val="num" w:pos="5760"/>
        </w:tabs>
        <w:ind w:left="5760" w:hanging="360"/>
      </w:pPr>
      <w:rPr>
        <w:rFonts w:ascii="Wingdings" w:hAnsi="Wingdings" w:hint="default"/>
      </w:rPr>
    </w:lvl>
    <w:lvl w:ilvl="8" w:tplc="B7F005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0942C"/>
    <w:multiLevelType w:val="hybridMultilevel"/>
    <w:tmpl w:val="FFFFFFFF"/>
    <w:lvl w:ilvl="0" w:tplc="1FE28B6A">
      <w:start w:val="1"/>
      <w:numFmt w:val="decimal"/>
      <w:lvlText w:val="%1)"/>
      <w:lvlJc w:val="left"/>
      <w:pPr>
        <w:ind w:left="720" w:hanging="360"/>
      </w:pPr>
    </w:lvl>
    <w:lvl w:ilvl="1" w:tplc="FE603CE6">
      <w:start w:val="1"/>
      <w:numFmt w:val="lowerLetter"/>
      <w:lvlText w:val="%2."/>
      <w:lvlJc w:val="left"/>
      <w:pPr>
        <w:ind w:left="1440" w:hanging="360"/>
      </w:pPr>
    </w:lvl>
    <w:lvl w:ilvl="2" w:tplc="D08AD394">
      <w:start w:val="1"/>
      <w:numFmt w:val="lowerRoman"/>
      <w:lvlText w:val="%3."/>
      <w:lvlJc w:val="right"/>
      <w:pPr>
        <w:ind w:left="2160" w:hanging="180"/>
      </w:pPr>
    </w:lvl>
    <w:lvl w:ilvl="3" w:tplc="8B4A2FE0">
      <w:start w:val="1"/>
      <w:numFmt w:val="decimal"/>
      <w:lvlText w:val="%4."/>
      <w:lvlJc w:val="left"/>
      <w:pPr>
        <w:ind w:left="2880" w:hanging="360"/>
      </w:pPr>
    </w:lvl>
    <w:lvl w:ilvl="4" w:tplc="EA2E6E02">
      <w:start w:val="1"/>
      <w:numFmt w:val="lowerLetter"/>
      <w:lvlText w:val="%5."/>
      <w:lvlJc w:val="left"/>
      <w:pPr>
        <w:ind w:left="3600" w:hanging="360"/>
      </w:pPr>
    </w:lvl>
    <w:lvl w:ilvl="5" w:tplc="C846DC8E">
      <w:start w:val="1"/>
      <w:numFmt w:val="lowerRoman"/>
      <w:lvlText w:val="%6."/>
      <w:lvlJc w:val="right"/>
      <w:pPr>
        <w:ind w:left="4320" w:hanging="180"/>
      </w:pPr>
    </w:lvl>
    <w:lvl w:ilvl="6" w:tplc="BB4E4F58">
      <w:start w:val="1"/>
      <w:numFmt w:val="decimal"/>
      <w:lvlText w:val="%7."/>
      <w:lvlJc w:val="left"/>
      <w:pPr>
        <w:ind w:left="5040" w:hanging="360"/>
      </w:pPr>
    </w:lvl>
    <w:lvl w:ilvl="7" w:tplc="711EE49C">
      <w:start w:val="1"/>
      <w:numFmt w:val="lowerLetter"/>
      <w:lvlText w:val="%8."/>
      <w:lvlJc w:val="left"/>
      <w:pPr>
        <w:ind w:left="5760" w:hanging="360"/>
      </w:pPr>
    </w:lvl>
    <w:lvl w:ilvl="8" w:tplc="F0686AEC">
      <w:start w:val="1"/>
      <w:numFmt w:val="lowerRoman"/>
      <w:lvlText w:val="%9."/>
      <w:lvlJc w:val="right"/>
      <w:pPr>
        <w:ind w:left="6480" w:hanging="180"/>
      </w:pPr>
    </w:lvl>
  </w:abstractNum>
  <w:abstractNum w:abstractNumId="9" w15:restartNumberingAfterBreak="0">
    <w:nsid w:val="4C0051FC"/>
    <w:multiLevelType w:val="hybridMultilevel"/>
    <w:tmpl w:val="0274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C63DA"/>
    <w:multiLevelType w:val="hybridMultilevel"/>
    <w:tmpl w:val="D938F982"/>
    <w:lvl w:ilvl="0" w:tplc="A7E204FA">
      <w:start w:val="1"/>
      <w:numFmt w:val="bullet"/>
      <w:lvlText w:val=""/>
      <w:lvlJc w:val="left"/>
      <w:pPr>
        <w:tabs>
          <w:tab w:val="num" w:pos="720"/>
        </w:tabs>
        <w:ind w:left="720" w:hanging="360"/>
      </w:pPr>
      <w:rPr>
        <w:rFonts w:ascii="Wingdings" w:hAnsi="Wingdings" w:hint="default"/>
      </w:rPr>
    </w:lvl>
    <w:lvl w:ilvl="1" w:tplc="3CC850D4">
      <w:numFmt w:val="bullet"/>
      <w:lvlText w:val="-"/>
      <w:lvlJc w:val="left"/>
      <w:pPr>
        <w:tabs>
          <w:tab w:val="num" w:pos="1440"/>
        </w:tabs>
        <w:ind w:left="1440" w:hanging="360"/>
      </w:pPr>
      <w:rPr>
        <w:rFonts w:ascii="Times New Roman" w:hAnsi="Times New Roman" w:hint="default"/>
      </w:rPr>
    </w:lvl>
    <w:lvl w:ilvl="2" w:tplc="29FC028C" w:tentative="1">
      <w:start w:val="1"/>
      <w:numFmt w:val="bullet"/>
      <w:lvlText w:val=""/>
      <w:lvlJc w:val="left"/>
      <w:pPr>
        <w:tabs>
          <w:tab w:val="num" w:pos="2160"/>
        </w:tabs>
        <w:ind w:left="2160" w:hanging="360"/>
      </w:pPr>
      <w:rPr>
        <w:rFonts w:ascii="Wingdings" w:hAnsi="Wingdings" w:hint="default"/>
      </w:rPr>
    </w:lvl>
    <w:lvl w:ilvl="3" w:tplc="097AF1AA" w:tentative="1">
      <w:start w:val="1"/>
      <w:numFmt w:val="bullet"/>
      <w:lvlText w:val=""/>
      <w:lvlJc w:val="left"/>
      <w:pPr>
        <w:tabs>
          <w:tab w:val="num" w:pos="2880"/>
        </w:tabs>
        <w:ind w:left="2880" w:hanging="360"/>
      </w:pPr>
      <w:rPr>
        <w:rFonts w:ascii="Wingdings" w:hAnsi="Wingdings" w:hint="default"/>
      </w:rPr>
    </w:lvl>
    <w:lvl w:ilvl="4" w:tplc="B6707396" w:tentative="1">
      <w:start w:val="1"/>
      <w:numFmt w:val="bullet"/>
      <w:lvlText w:val=""/>
      <w:lvlJc w:val="left"/>
      <w:pPr>
        <w:tabs>
          <w:tab w:val="num" w:pos="3600"/>
        </w:tabs>
        <w:ind w:left="3600" w:hanging="360"/>
      </w:pPr>
      <w:rPr>
        <w:rFonts w:ascii="Wingdings" w:hAnsi="Wingdings" w:hint="default"/>
      </w:rPr>
    </w:lvl>
    <w:lvl w:ilvl="5" w:tplc="DF7C51EC" w:tentative="1">
      <w:start w:val="1"/>
      <w:numFmt w:val="bullet"/>
      <w:lvlText w:val=""/>
      <w:lvlJc w:val="left"/>
      <w:pPr>
        <w:tabs>
          <w:tab w:val="num" w:pos="4320"/>
        </w:tabs>
        <w:ind w:left="4320" w:hanging="360"/>
      </w:pPr>
      <w:rPr>
        <w:rFonts w:ascii="Wingdings" w:hAnsi="Wingdings" w:hint="default"/>
      </w:rPr>
    </w:lvl>
    <w:lvl w:ilvl="6" w:tplc="5FCA53F4" w:tentative="1">
      <w:start w:val="1"/>
      <w:numFmt w:val="bullet"/>
      <w:lvlText w:val=""/>
      <w:lvlJc w:val="left"/>
      <w:pPr>
        <w:tabs>
          <w:tab w:val="num" w:pos="5040"/>
        </w:tabs>
        <w:ind w:left="5040" w:hanging="360"/>
      </w:pPr>
      <w:rPr>
        <w:rFonts w:ascii="Wingdings" w:hAnsi="Wingdings" w:hint="default"/>
      </w:rPr>
    </w:lvl>
    <w:lvl w:ilvl="7" w:tplc="0FBC023C" w:tentative="1">
      <w:start w:val="1"/>
      <w:numFmt w:val="bullet"/>
      <w:lvlText w:val=""/>
      <w:lvlJc w:val="left"/>
      <w:pPr>
        <w:tabs>
          <w:tab w:val="num" w:pos="5760"/>
        </w:tabs>
        <w:ind w:left="5760" w:hanging="360"/>
      </w:pPr>
      <w:rPr>
        <w:rFonts w:ascii="Wingdings" w:hAnsi="Wingdings" w:hint="default"/>
      </w:rPr>
    </w:lvl>
    <w:lvl w:ilvl="8" w:tplc="F19E03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FB5906"/>
    <w:multiLevelType w:val="hybridMultilevel"/>
    <w:tmpl w:val="EF4CCE3A"/>
    <w:lvl w:ilvl="0" w:tplc="0C22B140">
      <w:start w:val="1"/>
      <w:numFmt w:val="bullet"/>
      <w:lvlText w:val=""/>
      <w:lvlJc w:val="left"/>
      <w:pPr>
        <w:tabs>
          <w:tab w:val="num" w:pos="720"/>
        </w:tabs>
        <w:ind w:left="720" w:hanging="360"/>
      </w:pPr>
      <w:rPr>
        <w:rFonts w:ascii="Wingdings" w:hAnsi="Wingdings" w:hint="default"/>
      </w:rPr>
    </w:lvl>
    <w:lvl w:ilvl="1" w:tplc="59A81406">
      <w:numFmt w:val="bullet"/>
      <w:lvlText w:val="-"/>
      <w:lvlJc w:val="left"/>
      <w:pPr>
        <w:tabs>
          <w:tab w:val="num" w:pos="1440"/>
        </w:tabs>
        <w:ind w:left="1440" w:hanging="360"/>
      </w:pPr>
      <w:rPr>
        <w:rFonts w:ascii="Times New Roman" w:hAnsi="Times New Roman" w:hint="default"/>
      </w:rPr>
    </w:lvl>
    <w:lvl w:ilvl="2" w:tplc="8AE85F48" w:tentative="1">
      <w:start w:val="1"/>
      <w:numFmt w:val="bullet"/>
      <w:lvlText w:val=""/>
      <w:lvlJc w:val="left"/>
      <w:pPr>
        <w:tabs>
          <w:tab w:val="num" w:pos="2160"/>
        </w:tabs>
        <w:ind w:left="2160" w:hanging="360"/>
      </w:pPr>
      <w:rPr>
        <w:rFonts w:ascii="Wingdings" w:hAnsi="Wingdings" w:hint="default"/>
      </w:rPr>
    </w:lvl>
    <w:lvl w:ilvl="3" w:tplc="AF8E60BC" w:tentative="1">
      <w:start w:val="1"/>
      <w:numFmt w:val="bullet"/>
      <w:lvlText w:val=""/>
      <w:lvlJc w:val="left"/>
      <w:pPr>
        <w:tabs>
          <w:tab w:val="num" w:pos="2880"/>
        </w:tabs>
        <w:ind w:left="2880" w:hanging="360"/>
      </w:pPr>
      <w:rPr>
        <w:rFonts w:ascii="Wingdings" w:hAnsi="Wingdings" w:hint="default"/>
      </w:rPr>
    </w:lvl>
    <w:lvl w:ilvl="4" w:tplc="75B2A00C" w:tentative="1">
      <w:start w:val="1"/>
      <w:numFmt w:val="bullet"/>
      <w:lvlText w:val=""/>
      <w:lvlJc w:val="left"/>
      <w:pPr>
        <w:tabs>
          <w:tab w:val="num" w:pos="3600"/>
        </w:tabs>
        <w:ind w:left="3600" w:hanging="360"/>
      </w:pPr>
      <w:rPr>
        <w:rFonts w:ascii="Wingdings" w:hAnsi="Wingdings" w:hint="default"/>
      </w:rPr>
    </w:lvl>
    <w:lvl w:ilvl="5" w:tplc="8BACCF4A" w:tentative="1">
      <w:start w:val="1"/>
      <w:numFmt w:val="bullet"/>
      <w:lvlText w:val=""/>
      <w:lvlJc w:val="left"/>
      <w:pPr>
        <w:tabs>
          <w:tab w:val="num" w:pos="4320"/>
        </w:tabs>
        <w:ind w:left="4320" w:hanging="360"/>
      </w:pPr>
      <w:rPr>
        <w:rFonts w:ascii="Wingdings" w:hAnsi="Wingdings" w:hint="default"/>
      </w:rPr>
    </w:lvl>
    <w:lvl w:ilvl="6" w:tplc="F3209BDE" w:tentative="1">
      <w:start w:val="1"/>
      <w:numFmt w:val="bullet"/>
      <w:lvlText w:val=""/>
      <w:lvlJc w:val="left"/>
      <w:pPr>
        <w:tabs>
          <w:tab w:val="num" w:pos="5040"/>
        </w:tabs>
        <w:ind w:left="5040" w:hanging="360"/>
      </w:pPr>
      <w:rPr>
        <w:rFonts w:ascii="Wingdings" w:hAnsi="Wingdings" w:hint="default"/>
      </w:rPr>
    </w:lvl>
    <w:lvl w:ilvl="7" w:tplc="3EA00816" w:tentative="1">
      <w:start w:val="1"/>
      <w:numFmt w:val="bullet"/>
      <w:lvlText w:val=""/>
      <w:lvlJc w:val="left"/>
      <w:pPr>
        <w:tabs>
          <w:tab w:val="num" w:pos="5760"/>
        </w:tabs>
        <w:ind w:left="5760" w:hanging="360"/>
      </w:pPr>
      <w:rPr>
        <w:rFonts w:ascii="Wingdings" w:hAnsi="Wingdings" w:hint="default"/>
      </w:rPr>
    </w:lvl>
    <w:lvl w:ilvl="8" w:tplc="ADB68D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B72BD"/>
    <w:multiLevelType w:val="hybridMultilevel"/>
    <w:tmpl w:val="625CD21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927B21"/>
    <w:multiLevelType w:val="hybridMultilevel"/>
    <w:tmpl w:val="08B8F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783562"/>
    <w:multiLevelType w:val="hybridMultilevel"/>
    <w:tmpl w:val="7E7AA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29213878">
    <w:abstractNumId w:val="10"/>
  </w:num>
  <w:num w:numId="2" w16cid:durableId="576406996">
    <w:abstractNumId w:val="7"/>
  </w:num>
  <w:num w:numId="3" w16cid:durableId="2001691368">
    <w:abstractNumId w:val="11"/>
  </w:num>
  <w:num w:numId="4" w16cid:durableId="1234509290">
    <w:abstractNumId w:val="6"/>
  </w:num>
  <w:num w:numId="5" w16cid:durableId="2009822611">
    <w:abstractNumId w:val="4"/>
  </w:num>
  <w:num w:numId="6" w16cid:durableId="1732581874">
    <w:abstractNumId w:val="1"/>
  </w:num>
  <w:num w:numId="7" w16cid:durableId="1998261075">
    <w:abstractNumId w:val="9"/>
  </w:num>
  <w:num w:numId="8" w16cid:durableId="599919560">
    <w:abstractNumId w:val="5"/>
  </w:num>
  <w:num w:numId="9" w16cid:durableId="491600407">
    <w:abstractNumId w:val="13"/>
  </w:num>
  <w:num w:numId="10" w16cid:durableId="55055895">
    <w:abstractNumId w:val="2"/>
  </w:num>
  <w:num w:numId="11" w16cid:durableId="223875549">
    <w:abstractNumId w:val="12"/>
  </w:num>
  <w:num w:numId="12" w16cid:durableId="1854999854">
    <w:abstractNumId w:val="14"/>
  </w:num>
  <w:num w:numId="13" w16cid:durableId="224921179">
    <w:abstractNumId w:val="3"/>
  </w:num>
  <w:num w:numId="14" w16cid:durableId="1647852947">
    <w:abstractNumId w:val="0"/>
  </w:num>
  <w:num w:numId="15" w16cid:durableId="222836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E1"/>
    <w:rsid w:val="000C766E"/>
    <w:rsid w:val="00146705"/>
    <w:rsid w:val="00195F79"/>
    <w:rsid w:val="001C76B5"/>
    <w:rsid w:val="001E15F0"/>
    <w:rsid w:val="001F3B36"/>
    <w:rsid w:val="001F5AF5"/>
    <w:rsid w:val="00231BDA"/>
    <w:rsid w:val="00250F8E"/>
    <w:rsid w:val="002B4667"/>
    <w:rsid w:val="00301338"/>
    <w:rsid w:val="00343C47"/>
    <w:rsid w:val="0035787C"/>
    <w:rsid w:val="00432DBC"/>
    <w:rsid w:val="004B19E5"/>
    <w:rsid w:val="005175E1"/>
    <w:rsid w:val="00525D5A"/>
    <w:rsid w:val="0054553D"/>
    <w:rsid w:val="00571398"/>
    <w:rsid w:val="00581DD4"/>
    <w:rsid w:val="00601E90"/>
    <w:rsid w:val="00671F3E"/>
    <w:rsid w:val="00684655"/>
    <w:rsid w:val="006E1039"/>
    <w:rsid w:val="006E5591"/>
    <w:rsid w:val="006E63DA"/>
    <w:rsid w:val="00711BDA"/>
    <w:rsid w:val="0073090F"/>
    <w:rsid w:val="00962DB7"/>
    <w:rsid w:val="00976F33"/>
    <w:rsid w:val="00A335D3"/>
    <w:rsid w:val="00A372D1"/>
    <w:rsid w:val="00B32F14"/>
    <w:rsid w:val="00B40615"/>
    <w:rsid w:val="00B46317"/>
    <w:rsid w:val="00BA2D30"/>
    <w:rsid w:val="00C56E65"/>
    <w:rsid w:val="00C8146F"/>
    <w:rsid w:val="00CB0BC6"/>
    <w:rsid w:val="00CD1F88"/>
    <w:rsid w:val="00CF1733"/>
    <w:rsid w:val="00D81FB8"/>
    <w:rsid w:val="00E206FB"/>
    <w:rsid w:val="00F22840"/>
    <w:rsid w:val="00F37494"/>
    <w:rsid w:val="00F42724"/>
    <w:rsid w:val="00F4651F"/>
    <w:rsid w:val="00F57C9C"/>
    <w:rsid w:val="00F60EE3"/>
    <w:rsid w:val="00F703AB"/>
    <w:rsid w:val="00FD38C4"/>
    <w:rsid w:val="00FF1C3C"/>
    <w:rsid w:val="36487AA9"/>
    <w:rsid w:val="52CAC5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3C54"/>
  <w15:docId w15:val="{7FB3A514-5C63-4412-A443-6DE85DC2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338"/>
  </w:style>
  <w:style w:type="paragraph" w:styleId="Heading1">
    <w:name w:val="heading 1"/>
    <w:basedOn w:val="Normal"/>
    <w:next w:val="Normal"/>
    <w:link w:val="Heading1Char"/>
    <w:uiPriority w:val="9"/>
    <w:qFormat/>
    <w:rsid w:val="0073090F"/>
    <w:pPr>
      <w:keepNext/>
      <w:keepLines/>
      <w:spacing w:after="0"/>
      <w:outlineLvl w:val="0"/>
    </w:pPr>
    <w:rPr>
      <w:rFonts w:asciiTheme="majorHAnsi" w:eastAsiaTheme="majorEastAsia" w:hAnsiTheme="majorHAnsi" w:cstheme="majorBidi"/>
      <w:b/>
      <w:color w:val="FF0000"/>
      <w:sz w:val="32"/>
      <w:szCs w:val="32"/>
    </w:rPr>
  </w:style>
  <w:style w:type="paragraph" w:styleId="Heading2">
    <w:name w:val="heading 2"/>
    <w:basedOn w:val="Normal"/>
    <w:next w:val="Normal"/>
    <w:link w:val="Heading2Char"/>
    <w:uiPriority w:val="9"/>
    <w:unhideWhenUsed/>
    <w:qFormat/>
    <w:rsid w:val="0073090F"/>
    <w:pPr>
      <w:keepNext/>
      <w:keepLines/>
      <w:spacing w:before="40" w:after="0"/>
      <w:outlineLvl w:val="1"/>
    </w:pPr>
    <w:rPr>
      <w:rFonts w:asciiTheme="majorHAnsi" w:eastAsiaTheme="majorEastAsia" w:hAnsiTheme="majorHAnsi" w:cstheme="majorBidi"/>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abbreviations,Dot pt,F5 List Paragraph,List Paragraph1,No Spacing1,List Paragraph Char Char Char,Indicator Text,Numbered Para 1,Colorful List - Accent 11,Bullet 1,Bullet Points,Párrafo de lista,MAIN CONTENT,Recommendation,References"/>
    <w:basedOn w:val="Normal"/>
    <w:link w:val="ListParagraphChar"/>
    <w:uiPriority w:val="34"/>
    <w:qFormat/>
    <w:rsid w:val="0073090F"/>
    <w:pPr>
      <w:ind w:left="720"/>
      <w:contextualSpacing/>
    </w:pPr>
  </w:style>
  <w:style w:type="character" w:customStyle="1" w:styleId="Heading1Char">
    <w:name w:val="Heading 1 Char"/>
    <w:basedOn w:val="DefaultParagraphFont"/>
    <w:link w:val="Heading1"/>
    <w:uiPriority w:val="9"/>
    <w:rsid w:val="0073090F"/>
    <w:rPr>
      <w:rFonts w:asciiTheme="majorHAnsi" w:eastAsiaTheme="majorEastAsia" w:hAnsiTheme="majorHAnsi" w:cstheme="majorBidi"/>
      <w:b/>
      <w:color w:val="FF0000"/>
      <w:sz w:val="32"/>
      <w:szCs w:val="32"/>
    </w:rPr>
  </w:style>
  <w:style w:type="character" w:customStyle="1" w:styleId="Heading2Char">
    <w:name w:val="Heading 2 Char"/>
    <w:basedOn w:val="DefaultParagraphFont"/>
    <w:link w:val="Heading2"/>
    <w:uiPriority w:val="9"/>
    <w:rsid w:val="0073090F"/>
    <w:rPr>
      <w:rFonts w:asciiTheme="majorHAnsi" w:eastAsiaTheme="majorEastAsia" w:hAnsiTheme="majorHAnsi" w:cstheme="majorBidi"/>
      <w:color w:val="FF0000"/>
      <w:sz w:val="26"/>
      <w:szCs w:val="26"/>
    </w:rPr>
  </w:style>
  <w:style w:type="paragraph" w:styleId="Header">
    <w:name w:val="header"/>
    <w:basedOn w:val="Normal"/>
    <w:link w:val="HeaderChar"/>
    <w:uiPriority w:val="99"/>
    <w:unhideWhenUsed/>
    <w:rsid w:val="00343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47"/>
  </w:style>
  <w:style w:type="paragraph" w:styleId="Footer">
    <w:name w:val="footer"/>
    <w:basedOn w:val="Normal"/>
    <w:link w:val="FooterChar"/>
    <w:uiPriority w:val="99"/>
    <w:unhideWhenUsed/>
    <w:rsid w:val="00343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47"/>
  </w:style>
  <w:style w:type="character" w:customStyle="1" w:styleId="ListParagraphChar">
    <w:name w:val="List Paragraph Char"/>
    <w:aliases w:val="List abbreviations Char,Dot pt Char,F5 List Paragraph Char,List Paragraph1 Char,No Spacing1 Char,List Paragraph Char Char Char Char,Indicator Text Char,Numbered Para 1 Char,Colorful List - Accent 11 Char,Bullet 1 Char,References Char"/>
    <w:basedOn w:val="DefaultParagraphFont"/>
    <w:link w:val="ListParagraph"/>
    <w:uiPriority w:val="34"/>
    <w:locked/>
    <w:rsid w:val="001C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613">
      <w:bodyDiv w:val="1"/>
      <w:marLeft w:val="0"/>
      <w:marRight w:val="0"/>
      <w:marTop w:val="0"/>
      <w:marBottom w:val="0"/>
      <w:divBdr>
        <w:top w:val="none" w:sz="0" w:space="0" w:color="auto"/>
        <w:left w:val="none" w:sz="0" w:space="0" w:color="auto"/>
        <w:bottom w:val="none" w:sz="0" w:space="0" w:color="auto"/>
        <w:right w:val="none" w:sz="0" w:space="0" w:color="auto"/>
      </w:divBdr>
    </w:div>
    <w:div w:id="356543050">
      <w:bodyDiv w:val="1"/>
      <w:marLeft w:val="0"/>
      <w:marRight w:val="0"/>
      <w:marTop w:val="0"/>
      <w:marBottom w:val="0"/>
      <w:divBdr>
        <w:top w:val="none" w:sz="0" w:space="0" w:color="auto"/>
        <w:left w:val="none" w:sz="0" w:space="0" w:color="auto"/>
        <w:bottom w:val="none" w:sz="0" w:space="0" w:color="auto"/>
        <w:right w:val="none" w:sz="0" w:space="0" w:color="auto"/>
      </w:divBdr>
    </w:div>
    <w:div w:id="440608069">
      <w:bodyDiv w:val="1"/>
      <w:marLeft w:val="0"/>
      <w:marRight w:val="0"/>
      <w:marTop w:val="0"/>
      <w:marBottom w:val="0"/>
      <w:divBdr>
        <w:top w:val="none" w:sz="0" w:space="0" w:color="auto"/>
        <w:left w:val="none" w:sz="0" w:space="0" w:color="auto"/>
        <w:bottom w:val="none" w:sz="0" w:space="0" w:color="auto"/>
        <w:right w:val="none" w:sz="0" w:space="0" w:color="auto"/>
      </w:divBdr>
    </w:div>
    <w:div w:id="812019281">
      <w:bodyDiv w:val="1"/>
      <w:marLeft w:val="0"/>
      <w:marRight w:val="0"/>
      <w:marTop w:val="0"/>
      <w:marBottom w:val="0"/>
      <w:divBdr>
        <w:top w:val="none" w:sz="0" w:space="0" w:color="auto"/>
        <w:left w:val="none" w:sz="0" w:space="0" w:color="auto"/>
        <w:bottom w:val="none" w:sz="0" w:space="0" w:color="auto"/>
        <w:right w:val="none" w:sz="0" w:space="0" w:color="auto"/>
      </w:divBdr>
      <w:divsChild>
        <w:div w:id="1462992588">
          <w:marLeft w:val="547"/>
          <w:marRight w:val="0"/>
          <w:marTop w:val="0"/>
          <w:marBottom w:val="0"/>
          <w:divBdr>
            <w:top w:val="none" w:sz="0" w:space="0" w:color="auto"/>
            <w:left w:val="none" w:sz="0" w:space="0" w:color="auto"/>
            <w:bottom w:val="none" w:sz="0" w:space="0" w:color="auto"/>
            <w:right w:val="none" w:sz="0" w:space="0" w:color="auto"/>
          </w:divBdr>
        </w:div>
        <w:div w:id="755325391">
          <w:marLeft w:val="547"/>
          <w:marRight w:val="0"/>
          <w:marTop w:val="0"/>
          <w:marBottom w:val="0"/>
          <w:divBdr>
            <w:top w:val="none" w:sz="0" w:space="0" w:color="auto"/>
            <w:left w:val="none" w:sz="0" w:space="0" w:color="auto"/>
            <w:bottom w:val="none" w:sz="0" w:space="0" w:color="auto"/>
            <w:right w:val="none" w:sz="0" w:space="0" w:color="auto"/>
          </w:divBdr>
        </w:div>
        <w:div w:id="2022312247">
          <w:marLeft w:val="1267"/>
          <w:marRight w:val="0"/>
          <w:marTop w:val="0"/>
          <w:marBottom w:val="0"/>
          <w:divBdr>
            <w:top w:val="none" w:sz="0" w:space="0" w:color="auto"/>
            <w:left w:val="none" w:sz="0" w:space="0" w:color="auto"/>
            <w:bottom w:val="none" w:sz="0" w:space="0" w:color="auto"/>
            <w:right w:val="none" w:sz="0" w:space="0" w:color="auto"/>
          </w:divBdr>
        </w:div>
        <w:div w:id="1275380">
          <w:marLeft w:val="1267"/>
          <w:marRight w:val="0"/>
          <w:marTop w:val="0"/>
          <w:marBottom w:val="0"/>
          <w:divBdr>
            <w:top w:val="none" w:sz="0" w:space="0" w:color="auto"/>
            <w:left w:val="none" w:sz="0" w:space="0" w:color="auto"/>
            <w:bottom w:val="none" w:sz="0" w:space="0" w:color="auto"/>
            <w:right w:val="none" w:sz="0" w:space="0" w:color="auto"/>
          </w:divBdr>
        </w:div>
        <w:div w:id="1151362930">
          <w:marLeft w:val="547"/>
          <w:marRight w:val="0"/>
          <w:marTop w:val="0"/>
          <w:marBottom w:val="0"/>
          <w:divBdr>
            <w:top w:val="none" w:sz="0" w:space="0" w:color="auto"/>
            <w:left w:val="none" w:sz="0" w:space="0" w:color="auto"/>
            <w:bottom w:val="none" w:sz="0" w:space="0" w:color="auto"/>
            <w:right w:val="none" w:sz="0" w:space="0" w:color="auto"/>
          </w:divBdr>
        </w:div>
      </w:divsChild>
    </w:div>
    <w:div w:id="916867076">
      <w:bodyDiv w:val="1"/>
      <w:marLeft w:val="0"/>
      <w:marRight w:val="0"/>
      <w:marTop w:val="0"/>
      <w:marBottom w:val="0"/>
      <w:divBdr>
        <w:top w:val="none" w:sz="0" w:space="0" w:color="auto"/>
        <w:left w:val="none" w:sz="0" w:space="0" w:color="auto"/>
        <w:bottom w:val="none" w:sz="0" w:space="0" w:color="auto"/>
        <w:right w:val="none" w:sz="0" w:space="0" w:color="auto"/>
      </w:divBdr>
      <w:divsChild>
        <w:div w:id="629289607">
          <w:marLeft w:val="547"/>
          <w:marRight w:val="0"/>
          <w:marTop w:val="0"/>
          <w:marBottom w:val="0"/>
          <w:divBdr>
            <w:top w:val="none" w:sz="0" w:space="0" w:color="auto"/>
            <w:left w:val="none" w:sz="0" w:space="0" w:color="auto"/>
            <w:bottom w:val="none" w:sz="0" w:space="0" w:color="auto"/>
            <w:right w:val="none" w:sz="0" w:space="0" w:color="auto"/>
          </w:divBdr>
        </w:div>
        <w:div w:id="641279160">
          <w:marLeft w:val="547"/>
          <w:marRight w:val="0"/>
          <w:marTop w:val="0"/>
          <w:marBottom w:val="0"/>
          <w:divBdr>
            <w:top w:val="none" w:sz="0" w:space="0" w:color="auto"/>
            <w:left w:val="none" w:sz="0" w:space="0" w:color="auto"/>
            <w:bottom w:val="none" w:sz="0" w:space="0" w:color="auto"/>
            <w:right w:val="none" w:sz="0" w:space="0" w:color="auto"/>
          </w:divBdr>
        </w:div>
        <w:div w:id="1900749076">
          <w:marLeft w:val="547"/>
          <w:marRight w:val="0"/>
          <w:marTop w:val="0"/>
          <w:marBottom w:val="0"/>
          <w:divBdr>
            <w:top w:val="none" w:sz="0" w:space="0" w:color="auto"/>
            <w:left w:val="none" w:sz="0" w:space="0" w:color="auto"/>
            <w:bottom w:val="none" w:sz="0" w:space="0" w:color="auto"/>
            <w:right w:val="none" w:sz="0" w:space="0" w:color="auto"/>
          </w:divBdr>
        </w:div>
        <w:div w:id="557323483">
          <w:marLeft w:val="547"/>
          <w:marRight w:val="0"/>
          <w:marTop w:val="0"/>
          <w:marBottom w:val="0"/>
          <w:divBdr>
            <w:top w:val="none" w:sz="0" w:space="0" w:color="auto"/>
            <w:left w:val="none" w:sz="0" w:space="0" w:color="auto"/>
            <w:bottom w:val="none" w:sz="0" w:space="0" w:color="auto"/>
            <w:right w:val="none" w:sz="0" w:space="0" w:color="auto"/>
          </w:divBdr>
        </w:div>
        <w:div w:id="1613591558">
          <w:marLeft w:val="547"/>
          <w:marRight w:val="0"/>
          <w:marTop w:val="0"/>
          <w:marBottom w:val="0"/>
          <w:divBdr>
            <w:top w:val="none" w:sz="0" w:space="0" w:color="auto"/>
            <w:left w:val="none" w:sz="0" w:space="0" w:color="auto"/>
            <w:bottom w:val="none" w:sz="0" w:space="0" w:color="auto"/>
            <w:right w:val="none" w:sz="0" w:space="0" w:color="auto"/>
          </w:divBdr>
        </w:div>
      </w:divsChild>
    </w:div>
    <w:div w:id="964048134">
      <w:bodyDiv w:val="1"/>
      <w:marLeft w:val="0"/>
      <w:marRight w:val="0"/>
      <w:marTop w:val="0"/>
      <w:marBottom w:val="0"/>
      <w:divBdr>
        <w:top w:val="none" w:sz="0" w:space="0" w:color="auto"/>
        <w:left w:val="none" w:sz="0" w:space="0" w:color="auto"/>
        <w:bottom w:val="none" w:sz="0" w:space="0" w:color="auto"/>
        <w:right w:val="none" w:sz="0" w:space="0" w:color="auto"/>
      </w:divBdr>
      <w:divsChild>
        <w:div w:id="403727353">
          <w:marLeft w:val="547"/>
          <w:marRight w:val="0"/>
          <w:marTop w:val="0"/>
          <w:marBottom w:val="0"/>
          <w:divBdr>
            <w:top w:val="none" w:sz="0" w:space="0" w:color="auto"/>
            <w:left w:val="none" w:sz="0" w:space="0" w:color="auto"/>
            <w:bottom w:val="none" w:sz="0" w:space="0" w:color="auto"/>
            <w:right w:val="none" w:sz="0" w:space="0" w:color="auto"/>
          </w:divBdr>
        </w:div>
        <w:div w:id="1339036866">
          <w:marLeft w:val="1267"/>
          <w:marRight w:val="0"/>
          <w:marTop w:val="0"/>
          <w:marBottom w:val="0"/>
          <w:divBdr>
            <w:top w:val="none" w:sz="0" w:space="0" w:color="auto"/>
            <w:left w:val="none" w:sz="0" w:space="0" w:color="auto"/>
            <w:bottom w:val="none" w:sz="0" w:space="0" w:color="auto"/>
            <w:right w:val="none" w:sz="0" w:space="0" w:color="auto"/>
          </w:divBdr>
        </w:div>
        <w:div w:id="349337481">
          <w:marLeft w:val="1267"/>
          <w:marRight w:val="0"/>
          <w:marTop w:val="0"/>
          <w:marBottom w:val="0"/>
          <w:divBdr>
            <w:top w:val="none" w:sz="0" w:space="0" w:color="auto"/>
            <w:left w:val="none" w:sz="0" w:space="0" w:color="auto"/>
            <w:bottom w:val="none" w:sz="0" w:space="0" w:color="auto"/>
            <w:right w:val="none" w:sz="0" w:space="0" w:color="auto"/>
          </w:divBdr>
        </w:div>
        <w:div w:id="1392926509">
          <w:marLeft w:val="1267"/>
          <w:marRight w:val="0"/>
          <w:marTop w:val="0"/>
          <w:marBottom w:val="0"/>
          <w:divBdr>
            <w:top w:val="none" w:sz="0" w:space="0" w:color="auto"/>
            <w:left w:val="none" w:sz="0" w:space="0" w:color="auto"/>
            <w:bottom w:val="none" w:sz="0" w:space="0" w:color="auto"/>
            <w:right w:val="none" w:sz="0" w:space="0" w:color="auto"/>
          </w:divBdr>
        </w:div>
        <w:div w:id="374157099">
          <w:marLeft w:val="547"/>
          <w:marRight w:val="0"/>
          <w:marTop w:val="0"/>
          <w:marBottom w:val="0"/>
          <w:divBdr>
            <w:top w:val="none" w:sz="0" w:space="0" w:color="auto"/>
            <w:left w:val="none" w:sz="0" w:space="0" w:color="auto"/>
            <w:bottom w:val="none" w:sz="0" w:space="0" w:color="auto"/>
            <w:right w:val="none" w:sz="0" w:space="0" w:color="auto"/>
          </w:divBdr>
        </w:div>
        <w:div w:id="1651791030">
          <w:marLeft w:val="1267"/>
          <w:marRight w:val="0"/>
          <w:marTop w:val="0"/>
          <w:marBottom w:val="0"/>
          <w:divBdr>
            <w:top w:val="none" w:sz="0" w:space="0" w:color="auto"/>
            <w:left w:val="none" w:sz="0" w:space="0" w:color="auto"/>
            <w:bottom w:val="none" w:sz="0" w:space="0" w:color="auto"/>
            <w:right w:val="none" w:sz="0" w:space="0" w:color="auto"/>
          </w:divBdr>
        </w:div>
        <w:div w:id="1999530813">
          <w:marLeft w:val="1267"/>
          <w:marRight w:val="0"/>
          <w:marTop w:val="0"/>
          <w:marBottom w:val="0"/>
          <w:divBdr>
            <w:top w:val="none" w:sz="0" w:space="0" w:color="auto"/>
            <w:left w:val="none" w:sz="0" w:space="0" w:color="auto"/>
            <w:bottom w:val="none" w:sz="0" w:space="0" w:color="auto"/>
            <w:right w:val="none" w:sz="0" w:space="0" w:color="auto"/>
          </w:divBdr>
        </w:div>
      </w:divsChild>
    </w:div>
    <w:div w:id="1433160944">
      <w:bodyDiv w:val="1"/>
      <w:marLeft w:val="0"/>
      <w:marRight w:val="0"/>
      <w:marTop w:val="0"/>
      <w:marBottom w:val="0"/>
      <w:divBdr>
        <w:top w:val="none" w:sz="0" w:space="0" w:color="auto"/>
        <w:left w:val="none" w:sz="0" w:space="0" w:color="auto"/>
        <w:bottom w:val="none" w:sz="0" w:space="0" w:color="auto"/>
        <w:right w:val="none" w:sz="0" w:space="0" w:color="auto"/>
      </w:divBdr>
      <w:divsChild>
        <w:div w:id="1768766346">
          <w:marLeft w:val="547"/>
          <w:marRight w:val="0"/>
          <w:marTop w:val="0"/>
          <w:marBottom w:val="0"/>
          <w:divBdr>
            <w:top w:val="none" w:sz="0" w:space="0" w:color="auto"/>
            <w:left w:val="none" w:sz="0" w:space="0" w:color="auto"/>
            <w:bottom w:val="none" w:sz="0" w:space="0" w:color="auto"/>
            <w:right w:val="none" w:sz="0" w:space="0" w:color="auto"/>
          </w:divBdr>
        </w:div>
        <w:div w:id="1358889002">
          <w:marLeft w:val="1267"/>
          <w:marRight w:val="0"/>
          <w:marTop w:val="0"/>
          <w:marBottom w:val="0"/>
          <w:divBdr>
            <w:top w:val="none" w:sz="0" w:space="0" w:color="auto"/>
            <w:left w:val="none" w:sz="0" w:space="0" w:color="auto"/>
            <w:bottom w:val="none" w:sz="0" w:space="0" w:color="auto"/>
            <w:right w:val="none" w:sz="0" w:space="0" w:color="auto"/>
          </w:divBdr>
        </w:div>
        <w:div w:id="9456438">
          <w:marLeft w:val="1267"/>
          <w:marRight w:val="0"/>
          <w:marTop w:val="0"/>
          <w:marBottom w:val="0"/>
          <w:divBdr>
            <w:top w:val="none" w:sz="0" w:space="0" w:color="auto"/>
            <w:left w:val="none" w:sz="0" w:space="0" w:color="auto"/>
            <w:bottom w:val="none" w:sz="0" w:space="0" w:color="auto"/>
            <w:right w:val="none" w:sz="0" w:space="0" w:color="auto"/>
          </w:divBdr>
        </w:div>
        <w:div w:id="1660965727">
          <w:marLeft w:val="1267"/>
          <w:marRight w:val="0"/>
          <w:marTop w:val="0"/>
          <w:marBottom w:val="0"/>
          <w:divBdr>
            <w:top w:val="none" w:sz="0" w:space="0" w:color="auto"/>
            <w:left w:val="none" w:sz="0" w:space="0" w:color="auto"/>
            <w:bottom w:val="none" w:sz="0" w:space="0" w:color="auto"/>
            <w:right w:val="none" w:sz="0" w:space="0" w:color="auto"/>
          </w:divBdr>
        </w:div>
        <w:div w:id="2106992289">
          <w:marLeft w:val="1267"/>
          <w:marRight w:val="0"/>
          <w:marTop w:val="0"/>
          <w:marBottom w:val="0"/>
          <w:divBdr>
            <w:top w:val="none" w:sz="0" w:space="0" w:color="auto"/>
            <w:left w:val="none" w:sz="0" w:space="0" w:color="auto"/>
            <w:bottom w:val="none" w:sz="0" w:space="0" w:color="auto"/>
            <w:right w:val="none" w:sz="0" w:space="0" w:color="auto"/>
          </w:divBdr>
        </w:div>
        <w:div w:id="1414474976">
          <w:marLeft w:val="1267"/>
          <w:marRight w:val="0"/>
          <w:marTop w:val="0"/>
          <w:marBottom w:val="0"/>
          <w:divBdr>
            <w:top w:val="none" w:sz="0" w:space="0" w:color="auto"/>
            <w:left w:val="none" w:sz="0" w:space="0" w:color="auto"/>
            <w:bottom w:val="none" w:sz="0" w:space="0" w:color="auto"/>
            <w:right w:val="none" w:sz="0" w:space="0" w:color="auto"/>
          </w:divBdr>
        </w:div>
        <w:div w:id="605423512">
          <w:marLeft w:val="547"/>
          <w:marRight w:val="0"/>
          <w:marTop w:val="0"/>
          <w:marBottom w:val="0"/>
          <w:divBdr>
            <w:top w:val="none" w:sz="0" w:space="0" w:color="auto"/>
            <w:left w:val="none" w:sz="0" w:space="0" w:color="auto"/>
            <w:bottom w:val="none" w:sz="0" w:space="0" w:color="auto"/>
            <w:right w:val="none" w:sz="0" w:space="0" w:color="auto"/>
          </w:divBdr>
        </w:div>
        <w:div w:id="948119564">
          <w:marLeft w:val="547"/>
          <w:marRight w:val="0"/>
          <w:marTop w:val="0"/>
          <w:marBottom w:val="0"/>
          <w:divBdr>
            <w:top w:val="none" w:sz="0" w:space="0" w:color="auto"/>
            <w:left w:val="none" w:sz="0" w:space="0" w:color="auto"/>
            <w:bottom w:val="none" w:sz="0" w:space="0" w:color="auto"/>
            <w:right w:val="none" w:sz="0" w:space="0" w:color="auto"/>
          </w:divBdr>
        </w:div>
        <w:div w:id="1491216062">
          <w:marLeft w:val="547"/>
          <w:marRight w:val="0"/>
          <w:marTop w:val="0"/>
          <w:marBottom w:val="0"/>
          <w:divBdr>
            <w:top w:val="none" w:sz="0" w:space="0" w:color="auto"/>
            <w:left w:val="none" w:sz="0" w:space="0" w:color="auto"/>
            <w:bottom w:val="none" w:sz="0" w:space="0" w:color="auto"/>
            <w:right w:val="none" w:sz="0" w:space="0" w:color="auto"/>
          </w:divBdr>
        </w:div>
      </w:divsChild>
    </w:div>
    <w:div w:id="1700886262">
      <w:bodyDiv w:val="1"/>
      <w:marLeft w:val="0"/>
      <w:marRight w:val="0"/>
      <w:marTop w:val="0"/>
      <w:marBottom w:val="0"/>
      <w:divBdr>
        <w:top w:val="none" w:sz="0" w:space="0" w:color="auto"/>
        <w:left w:val="none" w:sz="0" w:space="0" w:color="auto"/>
        <w:bottom w:val="none" w:sz="0" w:space="0" w:color="auto"/>
        <w:right w:val="none" w:sz="0" w:space="0" w:color="auto"/>
      </w:divBdr>
      <w:divsChild>
        <w:div w:id="1792894782">
          <w:marLeft w:val="547"/>
          <w:marRight w:val="0"/>
          <w:marTop w:val="0"/>
          <w:marBottom w:val="0"/>
          <w:divBdr>
            <w:top w:val="none" w:sz="0" w:space="0" w:color="auto"/>
            <w:left w:val="none" w:sz="0" w:space="0" w:color="auto"/>
            <w:bottom w:val="none" w:sz="0" w:space="0" w:color="auto"/>
            <w:right w:val="none" w:sz="0" w:space="0" w:color="auto"/>
          </w:divBdr>
        </w:div>
        <w:div w:id="550074904">
          <w:marLeft w:val="547"/>
          <w:marRight w:val="0"/>
          <w:marTop w:val="0"/>
          <w:marBottom w:val="0"/>
          <w:divBdr>
            <w:top w:val="none" w:sz="0" w:space="0" w:color="auto"/>
            <w:left w:val="none" w:sz="0" w:space="0" w:color="auto"/>
            <w:bottom w:val="none" w:sz="0" w:space="0" w:color="auto"/>
            <w:right w:val="none" w:sz="0" w:space="0" w:color="auto"/>
          </w:divBdr>
        </w:div>
        <w:div w:id="1075470446">
          <w:marLeft w:val="1267"/>
          <w:marRight w:val="0"/>
          <w:marTop w:val="0"/>
          <w:marBottom w:val="0"/>
          <w:divBdr>
            <w:top w:val="none" w:sz="0" w:space="0" w:color="auto"/>
            <w:left w:val="none" w:sz="0" w:space="0" w:color="auto"/>
            <w:bottom w:val="none" w:sz="0" w:space="0" w:color="auto"/>
            <w:right w:val="none" w:sz="0" w:space="0" w:color="auto"/>
          </w:divBdr>
        </w:div>
        <w:div w:id="1000353159">
          <w:marLeft w:val="1267"/>
          <w:marRight w:val="0"/>
          <w:marTop w:val="0"/>
          <w:marBottom w:val="0"/>
          <w:divBdr>
            <w:top w:val="none" w:sz="0" w:space="0" w:color="auto"/>
            <w:left w:val="none" w:sz="0" w:space="0" w:color="auto"/>
            <w:bottom w:val="none" w:sz="0" w:space="0" w:color="auto"/>
            <w:right w:val="none" w:sz="0" w:space="0" w:color="auto"/>
          </w:divBdr>
        </w:div>
        <w:div w:id="582493329">
          <w:marLeft w:val="1267"/>
          <w:marRight w:val="0"/>
          <w:marTop w:val="0"/>
          <w:marBottom w:val="0"/>
          <w:divBdr>
            <w:top w:val="none" w:sz="0" w:space="0" w:color="auto"/>
            <w:left w:val="none" w:sz="0" w:space="0" w:color="auto"/>
            <w:bottom w:val="none" w:sz="0" w:space="0" w:color="auto"/>
            <w:right w:val="none" w:sz="0" w:space="0" w:color="auto"/>
          </w:divBdr>
        </w:div>
      </w:divsChild>
    </w:div>
    <w:div w:id="1785419084">
      <w:bodyDiv w:val="1"/>
      <w:marLeft w:val="0"/>
      <w:marRight w:val="0"/>
      <w:marTop w:val="0"/>
      <w:marBottom w:val="0"/>
      <w:divBdr>
        <w:top w:val="none" w:sz="0" w:space="0" w:color="auto"/>
        <w:left w:val="none" w:sz="0" w:space="0" w:color="auto"/>
        <w:bottom w:val="none" w:sz="0" w:space="0" w:color="auto"/>
        <w:right w:val="none" w:sz="0" w:space="0" w:color="auto"/>
      </w:divBdr>
    </w:div>
    <w:div w:id="21342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MediaLengthInSeconds xmlns="5be3a04b-565b-41d5-bfea-4873f858184d" xsi:nil="true"/>
    <SharedWithUsers xmlns="4297dbc7-cb4d-4be0-a09a-a304cbbc6b20">
      <UserInfo>
        <DisplayName/>
        <AccountId xsi:nil="true"/>
        <AccountType/>
      </UserInfo>
    </SharedWithUsers>
    <Notes xmlns="5be3a04b-565b-41d5-bfea-4873f858184d" xsi:nil="true"/>
  </documentManagement>
</p:properties>
</file>

<file path=customXml/itemProps1.xml><?xml version="1.0" encoding="utf-8"?>
<ds:datastoreItem xmlns:ds="http://schemas.openxmlformats.org/officeDocument/2006/customXml" ds:itemID="{03EAEAB2-18FE-4989-AEC9-81237494972D}"/>
</file>

<file path=customXml/itemProps2.xml><?xml version="1.0" encoding="utf-8"?>
<ds:datastoreItem xmlns:ds="http://schemas.openxmlformats.org/officeDocument/2006/customXml" ds:itemID="{3127CC6E-9374-4CE7-81FE-CF28FF388FE8}">
  <ds:schemaRefs>
    <ds:schemaRef ds:uri="http://schemas.microsoft.com/sharepoint/v3/contenttype/forms"/>
  </ds:schemaRefs>
</ds:datastoreItem>
</file>

<file path=customXml/itemProps3.xml><?xml version="1.0" encoding="utf-8"?>
<ds:datastoreItem xmlns:ds="http://schemas.openxmlformats.org/officeDocument/2006/customXml" ds:itemID="{08E2CB98-8D4E-4BA9-B946-0362A1D60A00}">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RRShelter Roving2</dc:creator>
  <cp:keywords/>
  <dc:description/>
  <cp:lastModifiedBy>David DALGADO</cp:lastModifiedBy>
  <cp:revision>5</cp:revision>
  <dcterms:created xsi:type="dcterms:W3CDTF">2023-07-19T11:40:00Z</dcterms:created>
  <dcterms:modified xsi:type="dcterms:W3CDTF">2023-11-24T11:06:00Z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2023-03-31T08:31:14Z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2d6d7e25-16a3-4b5b-ab42-78b909cdc115</vt:lpwstr>
  </property>
  <property fmtid="{D5CDD505-2E9C-101B-9397-08002B2CF9AE}" pid="8" name="MSIP_Label_caf3f7fd-5cd4-4287-9002-aceb9af13c42_ContentBits">
    <vt:lpwstr>2</vt:lpwstr>
  </property>
  <property fmtid="{D5CDD505-2E9C-101B-9397-08002B2CF9AE}" pid="9" name="ContentTypeId">
    <vt:lpwstr>0x010100732EEC02ECE9364C866743DCEBCBA81E</vt:lpwstr>
  </property>
  <property fmtid="{D5CDD505-2E9C-101B-9397-08002B2CF9AE}" pid="10" name="Order">
    <vt:r8>424500</vt:r8>
  </property>
  <property fmtid="{D5CDD505-2E9C-101B-9397-08002B2CF9AE}" pid="11" name="xd_ProgID">
    <vt:lpwstr/>
  </property>
  <property fmtid="{D5CDD505-2E9C-101B-9397-08002B2CF9AE}" pid="12" name="MediaServiceImageTags">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