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A01C1" w14:textId="3F4F06A5" w:rsidR="00C24763" w:rsidRDefault="00C24763"/>
    <w:tbl>
      <w:tblPr>
        <w:tblStyle w:val="TableGrid"/>
        <w:tblpPr w:leftFromText="180" w:rightFromText="180" w:vertAnchor="page" w:horzAnchor="margin" w:tblpY="2240"/>
        <w:tblW w:w="0" w:type="auto"/>
        <w:tblLook w:val="04A0" w:firstRow="1" w:lastRow="0" w:firstColumn="1" w:lastColumn="0" w:noHBand="0" w:noVBand="1"/>
      </w:tblPr>
      <w:tblGrid>
        <w:gridCol w:w="4675"/>
        <w:gridCol w:w="4675"/>
      </w:tblGrid>
      <w:tr w:rsidR="00A549D6" w14:paraId="03BF6D87" w14:textId="77777777" w:rsidTr="00A549D6">
        <w:tc>
          <w:tcPr>
            <w:tcW w:w="9350" w:type="dxa"/>
            <w:gridSpan w:val="2"/>
          </w:tcPr>
          <w:p w14:paraId="7610A3E5" w14:textId="77777777" w:rsidR="00A549D6" w:rsidRDefault="00A549D6" w:rsidP="00A549D6">
            <w:pPr>
              <w:rPr>
                <w:b/>
                <w:bCs/>
              </w:rPr>
            </w:pPr>
            <w:r>
              <w:rPr>
                <w:b/>
                <w:bCs/>
              </w:rPr>
              <w:t>Explanation/clarification</w:t>
            </w:r>
            <w:r w:rsidRPr="00567CFA">
              <w:rPr>
                <w:b/>
                <w:bCs/>
              </w:rPr>
              <w:t xml:space="preserve"> of the </w:t>
            </w:r>
            <w:r>
              <w:rPr>
                <w:b/>
                <w:bCs/>
              </w:rPr>
              <w:t xml:space="preserve">current payment issue. </w:t>
            </w:r>
            <w:r w:rsidRPr="00567CFA">
              <w:rPr>
                <w:b/>
                <w:bCs/>
              </w:rPr>
              <w:t xml:space="preserve"> </w:t>
            </w:r>
          </w:p>
          <w:p w14:paraId="776C7D4D" w14:textId="77777777" w:rsidR="00A549D6" w:rsidRPr="00567CFA" w:rsidRDefault="00A549D6" w:rsidP="00A549D6">
            <w:pPr>
              <w:rPr>
                <w:b/>
                <w:bCs/>
              </w:rPr>
            </w:pPr>
          </w:p>
          <w:p w14:paraId="180FEF95" w14:textId="77777777" w:rsidR="00A549D6" w:rsidRDefault="00A549D6" w:rsidP="00A549D6">
            <w:r>
              <w:t>There are 4 actors involved in the payment process, 1. IFRC/Slovak Red Cross, 2. Red Rose, 3. MoneyGram, and 4. the beneficiary’s bank.  After all the processes, it is MoneyGram (MG) which sends payment to the beneficiary’s account via his/her Bank. We faced a few issues from MoneyGram and very few issues from the beneficiary bank. This time MoneyGram faced a technical issue in their system flow and a few payments did not go through, they are working to resolve the issues.  Red Cross can only know about the payment status after 7 business days (this is the processing time agreed with MoneyGramm), and t</w:t>
            </w:r>
            <w:r w:rsidRPr="00E66C4C">
              <w:rPr>
                <w:b/>
                <w:bCs/>
              </w:rPr>
              <w:t>hat’s</w:t>
            </w:r>
            <w:r>
              <w:rPr>
                <w:b/>
                <w:bCs/>
              </w:rPr>
              <w:t xml:space="preserve"> </w:t>
            </w:r>
            <w:r w:rsidRPr="00E66C4C">
              <w:rPr>
                <w:b/>
                <w:bCs/>
              </w:rPr>
              <w:t xml:space="preserve"> </w:t>
            </w:r>
            <w:r>
              <w:rPr>
                <w:b/>
                <w:bCs/>
              </w:rPr>
              <w:t xml:space="preserve"> </w:t>
            </w:r>
            <w:r w:rsidRPr="00E66C4C">
              <w:rPr>
                <w:b/>
                <w:bCs/>
              </w:rPr>
              <w:t>why we send payments from Red Cross to RedRose /MG</w:t>
            </w:r>
            <w:r>
              <w:rPr>
                <w:b/>
                <w:bCs/>
              </w:rPr>
              <w:t xml:space="preserve"> </w:t>
            </w:r>
            <w:r w:rsidRPr="00E66C4C">
              <w:rPr>
                <w:b/>
                <w:bCs/>
              </w:rPr>
              <w:t>7 days earlier</w:t>
            </w:r>
            <w:r>
              <w:t xml:space="preserve"> so that payment is available to the beneficiaries within the promised date. </w:t>
            </w:r>
          </w:p>
          <w:p w14:paraId="3666DD4E" w14:textId="77777777" w:rsidR="00A549D6" w:rsidRPr="005D2DA1" w:rsidRDefault="00A549D6" w:rsidP="00A549D6">
            <w:pPr>
              <w:pStyle w:val="ListParagraph"/>
              <w:numPr>
                <w:ilvl w:val="0"/>
                <w:numId w:val="1"/>
              </w:numPr>
            </w:pPr>
            <w:r w:rsidRPr="005D2DA1">
              <w:t xml:space="preserve">When Slovak Red Cross (SRC) </w:t>
            </w:r>
            <w:r w:rsidRPr="005D2DA1">
              <w:rPr>
                <w:b/>
                <w:bCs/>
              </w:rPr>
              <w:t>notices that some of the payments did not go through</w:t>
            </w:r>
            <w:r w:rsidRPr="005D2DA1">
              <w:t>,</w:t>
            </w:r>
            <w:r>
              <w:t xml:space="preserve"> we</w:t>
            </w:r>
            <w:r w:rsidRPr="005D2DA1">
              <w:t xml:space="preserve"> send payments </w:t>
            </w:r>
            <w:r w:rsidRPr="005D2DA1">
              <w:rPr>
                <w:b/>
                <w:bCs/>
              </w:rPr>
              <w:t>directly to the beneficiaries’ accounts</w:t>
            </w:r>
            <w:r w:rsidRPr="005D2DA1">
              <w:t>, bypassing the standard procedure via MoneyGram (MG).</w:t>
            </w:r>
          </w:p>
          <w:p w14:paraId="2344B954" w14:textId="77777777" w:rsidR="00A549D6" w:rsidRDefault="00A549D6" w:rsidP="00A549D6">
            <w:pPr>
              <w:pStyle w:val="ListParagraph"/>
              <w:numPr>
                <w:ilvl w:val="0"/>
                <w:numId w:val="1"/>
              </w:numPr>
            </w:pPr>
            <w:r>
              <w:t>0n the 7</w:t>
            </w:r>
            <w:r w:rsidRPr="00E66C4C">
              <w:rPr>
                <w:vertAlign w:val="superscript"/>
              </w:rPr>
              <w:t>th</w:t>
            </w:r>
            <w:r>
              <w:t xml:space="preserve"> day, if payment is stuck, </w:t>
            </w:r>
            <w:r w:rsidRPr="00E66C4C">
              <w:rPr>
                <w:b/>
                <w:bCs/>
              </w:rPr>
              <w:t>Red Cross uses an alternate method of payment</w:t>
            </w:r>
            <w:r>
              <w:t xml:space="preserve">, which can also take 2 days, any holiday will add up the delays. This is the reason that there can be delays in the payment in some cases, but Red Cross is committed to provide quality service to the affected people and will ensure that payment is made to the account on time. </w:t>
            </w:r>
          </w:p>
          <w:p w14:paraId="1E8683A4" w14:textId="77777777" w:rsidR="00A549D6" w:rsidRDefault="00A549D6" w:rsidP="00A549D6">
            <w:r w:rsidRPr="00A74B58">
              <w:rPr>
                <w:b/>
                <w:bCs/>
              </w:rPr>
              <w:t>What is MoneyGram</w:t>
            </w:r>
            <w:r w:rsidRPr="00C20C25">
              <w:rPr>
                <w:b/>
                <w:bCs/>
              </w:rPr>
              <w:t xml:space="preserve">: </w:t>
            </w:r>
            <w:r w:rsidRPr="00A74B58">
              <w:rPr>
                <w:b/>
                <w:bCs/>
              </w:rPr>
              <w:t xml:space="preserve"> </w:t>
            </w:r>
            <w:r>
              <w:t xml:space="preserve">MoneyGram (MG) is a money transfer company which has global coverage and It is well known for secure and swift money transfers to its clients with nominal transfer fees in normal, as well as in humanitarian situations. </w:t>
            </w:r>
          </w:p>
          <w:p w14:paraId="2974DFEE" w14:textId="77777777" w:rsidR="00A549D6" w:rsidRPr="0023554C" w:rsidRDefault="00A549D6" w:rsidP="00A549D6">
            <w:pPr>
              <w:ind w:left="360"/>
            </w:pPr>
            <w:r w:rsidRPr="00C20C25">
              <w:rPr>
                <w:b/>
                <w:bCs/>
              </w:rPr>
              <w:t xml:space="preserve"> Why Red Cross uses MoneyGram for payment transfer: </w:t>
            </w:r>
            <w:r w:rsidRPr="00A74B58">
              <w:t xml:space="preserve">with the support of International Federation of Red Cross (IFRC) </w:t>
            </w:r>
            <w:r w:rsidRPr="00EA6EAE">
              <w:t>Red Cross societies</w:t>
            </w:r>
            <w:r>
              <w:t xml:space="preserve"> in their respective countries</w:t>
            </w:r>
            <w:r w:rsidRPr="00EA6EAE">
              <w:t>,</w:t>
            </w:r>
            <w:r w:rsidRPr="00E752A9">
              <w:t xml:space="preserve"> provide</w:t>
            </w:r>
            <w:r>
              <w:t xml:space="preserve"> </w:t>
            </w:r>
            <w:r w:rsidRPr="00A74B58">
              <w:t xml:space="preserve">support to the </w:t>
            </w:r>
            <w:r w:rsidRPr="002D5347">
              <w:t>Ukraini</w:t>
            </w:r>
            <w:r>
              <w:t xml:space="preserve">an displaced </w:t>
            </w:r>
            <w:r w:rsidRPr="002D5347">
              <w:t>people</w:t>
            </w:r>
            <w:r>
              <w:t xml:space="preserve"> to meet their emergency needs, so does Slovak Red Cross.  This regional level support to the displaced people requires a payment solution which is easy, quick, requires minimum beneficiary information and admin procedures, economical, reliable and has coverage in most of the countries with multiple distribution option ie. IBAN transfer, Cash Pickups etc. The MoneyGram has all these characteristics which made it the most suitable payment solution for the Europe as well as for Slovakia to transfer payments to our beneficiaries.</w:t>
            </w:r>
          </w:p>
        </w:tc>
      </w:tr>
      <w:tr w:rsidR="00A549D6" w14:paraId="3C8A425A" w14:textId="77777777" w:rsidTr="00A549D6">
        <w:tc>
          <w:tcPr>
            <w:tcW w:w="4675" w:type="dxa"/>
          </w:tcPr>
          <w:p w14:paraId="61D99321" w14:textId="77777777" w:rsidR="00A549D6" w:rsidRPr="00A74B58" w:rsidRDefault="00A549D6" w:rsidP="00A549D6">
            <w:pPr>
              <w:rPr>
                <w:b/>
                <w:bCs/>
              </w:rPr>
            </w:pPr>
            <w:r w:rsidRPr="00A74B58">
              <w:rPr>
                <w:b/>
                <w:bCs/>
              </w:rPr>
              <w:t xml:space="preserve">Question </w:t>
            </w:r>
          </w:p>
        </w:tc>
        <w:tc>
          <w:tcPr>
            <w:tcW w:w="4675" w:type="dxa"/>
          </w:tcPr>
          <w:p w14:paraId="72EE56F1" w14:textId="77777777" w:rsidR="00A549D6" w:rsidRPr="00A74B58" w:rsidRDefault="00A549D6" w:rsidP="00A549D6">
            <w:pPr>
              <w:rPr>
                <w:b/>
                <w:bCs/>
              </w:rPr>
            </w:pPr>
            <w:r w:rsidRPr="00A74B58">
              <w:rPr>
                <w:b/>
                <w:bCs/>
              </w:rPr>
              <w:t xml:space="preserve">Answers </w:t>
            </w:r>
          </w:p>
        </w:tc>
      </w:tr>
      <w:tr w:rsidR="00A549D6" w14:paraId="03980967" w14:textId="77777777" w:rsidTr="00A549D6">
        <w:tc>
          <w:tcPr>
            <w:tcW w:w="4675" w:type="dxa"/>
          </w:tcPr>
          <w:p w14:paraId="1F2058A1" w14:textId="77777777" w:rsidR="00A549D6" w:rsidRDefault="00A549D6" w:rsidP="00A549D6">
            <w:r>
              <w:t>Why my monthly payment has been delayed?</w:t>
            </w:r>
          </w:p>
          <w:p w14:paraId="36F4DB7A" w14:textId="77777777" w:rsidR="00A549D6" w:rsidRDefault="00A549D6" w:rsidP="00A549D6"/>
          <w:p w14:paraId="6A9499A1" w14:textId="77777777" w:rsidR="00A549D6" w:rsidRDefault="00A549D6" w:rsidP="00A549D6"/>
        </w:tc>
        <w:tc>
          <w:tcPr>
            <w:tcW w:w="4675" w:type="dxa"/>
          </w:tcPr>
          <w:p w14:paraId="61D6AC2C" w14:textId="77777777" w:rsidR="00A549D6" w:rsidRDefault="00A549D6" w:rsidP="00A549D6">
            <w:r>
              <w:t xml:space="preserve">We are aware of the issue, and we apologize for the delay happened due to some technical issues. We are following up on each case and issue will be fixed soon.  </w:t>
            </w:r>
          </w:p>
        </w:tc>
      </w:tr>
      <w:tr w:rsidR="00A549D6" w14:paraId="408E036A" w14:textId="77777777" w:rsidTr="00A549D6">
        <w:tc>
          <w:tcPr>
            <w:tcW w:w="4675" w:type="dxa"/>
          </w:tcPr>
          <w:p w14:paraId="7AAD59BB" w14:textId="77777777" w:rsidR="00A549D6" w:rsidRDefault="00A549D6" w:rsidP="00A549D6">
            <w:r>
              <w:t xml:space="preserve">If my payment did not come to my account on the due date, what should I do? </w:t>
            </w:r>
          </w:p>
        </w:tc>
        <w:tc>
          <w:tcPr>
            <w:tcW w:w="4675" w:type="dxa"/>
          </w:tcPr>
          <w:p w14:paraId="6758464E" w14:textId="77777777" w:rsidR="00A549D6" w:rsidRDefault="00A549D6" w:rsidP="00A549D6">
            <w:r>
              <w:t>If you have not received the payment on time, you will be receiving a message from Slovak Red Cross regarding the delay, on the due day or a day before. After the message, you are expected to receive the payment within a week, thank you for your patience.</w:t>
            </w:r>
          </w:p>
        </w:tc>
      </w:tr>
      <w:tr w:rsidR="00A549D6" w14:paraId="1AA43AE6" w14:textId="77777777" w:rsidTr="00A549D6">
        <w:tc>
          <w:tcPr>
            <w:tcW w:w="4675" w:type="dxa"/>
          </w:tcPr>
          <w:p w14:paraId="2325D49F" w14:textId="77777777" w:rsidR="00A549D6" w:rsidRDefault="00A549D6" w:rsidP="00A549D6">
            <w:r>
              <w:t>What should I do if I receive payment twice for the same month?</w:t>
            </w:r>
          </w:p>
        </w:tc>
        <w:tc>
          <w:tcPr>
            <w:tcW w:w="4675" w:type="dxa"/>
          </w:tcPr>
          <w:p w14:paraId="7D5AACCD" w14:textId="77777777" w:rsidR="00A549D6" w:rsidRDefault="00A549D6" w:rsidP="00A549D6">
            <w:r>
              <w:t>I</w:t>
            </w:r>
            <w:r w:rsidRPr="00C55AC1">
              <w:t>f you receive</w:t>
            </w:r>
            <w:r>
              <w:t>d</w:t>
            </w:r>
            <w:r w:rsidRPr="00C55AC1">
              <w:t xml:space="preserve"> two payments in one month, this is due to a technical error. </w:t>
            </w:r>
            <w:r>
              <w:t>In this case your payment will be adjusted next month, and you will receive an informative message about it.</w:t>
            </w:r>
          </w:p>
        </w:tc>
      </w:tr>
    </w:tbl>
    <w:p w14:paraId="62F33454" w14:textId="77777777" w:rsidR="00D3532C" w:rsidRDefault="00D3532C" w:rsidP="00D3532C"/>
    <w:p w14:paraId="21428D61" w14:textId="5AA16E08" w:rsidR="00D3532C" w:rsidRDefault="00D3532C" w:rsidP="00D3532C">
      <w:pPr>
        <w:widowControl w:val="0"/>
        <w:tabs>
          <w:tab w:val="left" w:pos="66"/>
        </w:tabs>
        <w:rPr>
          <w:sz w:val="32"/>
          <w:szCs w:val="32"/>
          <w:lang w:val="en-AU"/>
        </w:rPr>
      </w:pPr>
      <w:r w:rsidRPr="007A6F37">
        <w:rPr>
          <w:sz w:val="32"/>
          <w:szCs w:val="32"/>
          <w:lang w:val="en-AU"/>
        </w:rPr>
        <w:t xml:space="preserve">Example 2.1.5 – </w:t>
      </w:r>
      <w:r w:rsidR="00A549D6">
        <w:rPr>
          <w:sz w:val="32"/>
          <w:szCs w:val="32"/>
          <w:lang w:val="en-AU"/>
        </w:rPr>
        <w:t>Shelter FAQ – Payment issues</w:t>
      </w:r>
    </w:p>
    <w:p w14:paraId="1BF36EB3" w14:textId="0A755F1C" w:rsidR="002C404C" w:rsidRPr="002C404C" w:rsidRDefault="002C404C" w:rsidP="002C404C">
      <w:pPr>
        <w:widowControl w:val="0"/>
        <w:tabs>
          <w:tab w:val="left" w:pos="66"/>
        </w:tabs>
        <w:rPr>
          <w:i/>
          <w:iCs/>
          <w:color w:val="FF0000"/>
          <w:lang w:val="en-AU"/>
        </w:rPr>
      </w:pPr>
      <w:r w:rsidRPr="007A6F37">
        <w:rPr>
          <w:i/>
          <w:iCs/>
          <w:color w:val="FF0000"/>
          <w:lang w:val="en-AU"/>
        </w:rPr>
        <w:t xml:space="preserve">Note: </w:t>
      </w:r>
      <w:r w:rsidR="00207A98">
        <w:rPr>
          <w:i/>
          <w:iCs/>
          <w:color w:val="FF0000"/>
          <w:lang w:val="en-AU"/>
        </w:rPr>
        <w:t>T</w:t>
      </w:r>
      <w:r w:rsidRPr="007A6F37">
        <w:rPr>
          <w:i/>
          <w:iCs/>
          <w:color w:val="FF0000"/>
          <w:lang w:val="en-AU"/>
        </w:rPr>
        <w:t>his is a real example</w:t>
      </w:r>
      <w:r w:rsidR="00D823D0">
        <w:rPr>
          <w:i/>
          <w:iCs/>
          <w:color w:val="FF0000"/>
          <w:lang w:val="en-AU"/>
        </w:rPr>
        <w:t xml:space="preserve"> of simple </w:t>
      </w:r>
      <w:r w:rsidR="00A23368">
        <w:rPr>
          <w:i/>
          <w:iCs/>
          <w:color w:val="FF0000"/>
          <w:lang w:val="en-AU"/>
        </w:rPr>
        <w:t xml:space="preserve">FAQ communication document used in Slovakia as part of communication around payment issues. </w:t>
      </w:r>
      <w:r w:rsidR="00207A98">
        <w:rPr>
          <w:i/>
          <w:iCs/>
          <w:color w:val="FF0000"/>
          <w:lang w:val="en-AU"/>
        </w:rPr>
        <w:t>Used in the Ukraine 2022 response.</w:t>
      </w:r>
    </w:p>
    <w:p w14:paraId="46C57C68" w14:textId="77777777" w:rsidR="00D3532C" w:rsidRPr="00D3532C" w:rsidRDefault="00D3532C" w:rsidP="00D3532C"/>
    <w:sectPr w:rsidR="00D3532C" w:rsidRPr="00D3532C" w:rsidSect="002C404C">
      <w:headerReference w:type="default" r:id="rId10"/>
      <w:footerReference w:type="even" r:id="rId11"/>
      <w:footerReference w:type="default" r:id="rId12"/>
      <w:footerReference w:type="first" r:id="rId13"/>
      <w:pgSz w:w="12240" w:h="15840"/>
      <w:pgMar w:top="-84" w:right="1440" w:bottom="2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C9B2F" w14:textId="77777777" w:rsidR="00DE01E0" w:rsidRDefault="00DE01E0" w:rsidP="00E02C86">
      <w:pPr>
        <w:spacing w:after="0" w:line="240" w:lineRule="auto"/>
      </w:pPr>
      <w:r>
        <w:separator/>
      </w:r>
    </w:p>
  </w:endnote>
  <w:endnote w:type="continuationSeparator" w:id="0">
    <w:p w14:paraId="0472BC91" w14:textId="77777777" w:rsidR="00DE01E0" w:rsidRDefault="00DE01E0" w:rsidP="00E02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A6F1B" w14:textId="0D638324" w:rsidR="00E02C86" w:rsidRDefault="00E02C86">
    <w:pPr>
      <w:pStyle w:val="Footer"/>
    </w:pPr>
    <w:r>
      <w:rPr>
        <w:noProof/>
      </w:rPr>
      <mc:AlternateContent>
        <mc:Choice Requires="wps">
          <w:drawing>
            <wp:anchor distT="0" distB="0" distL="0" distR="0" simplePos="0" relativeHeight="251659264" behindDoc="0" locked="0" layoutInCell="1" allowOverlap="1" wp14:anchorId="3DAABC5E" wp14:editId="18F879D6">
              <wp:simplePos x="635" y="635"/>
              <wp:positionH relativeFrom="page">
                <wp:align>left</wp:align>
              </wp:positionH>
              <wp:positionV relativeFrom="page">
                <wp:align>bottom</wp:align>
              </wp:positionV>
              <wp:extent cx="443865" cy="443865"/>
              <wp:effectExtent l="0" t="0" r="6350" b="0"/>
              <wp:wrapNone/>
              <wp:docPr id="2" name="Text Box 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AD2C0B" w14:textId="1B7F9FBA" w:rsidR="00E02C86" w:rsidRPr="00E02C86" w:rsidRDefault="00E02C86" w:rsidP="00E02C86">
                          <w:pPr>
                            <w:spacing w:after="0"/>
                            <w:rPr>
                              <w:rFonts w:ascii="Calibri" w:eastAsia="Calibri" w:hAnsi="Calibri" w:cs="Calibri"/>
                              <w:noProof/>
                              <w:color w:val="000000"/>
                              <w:sz w:val="20"/>
                              <w:szCs w:val="20"/>
                            </w:rPr>
                          </w:pPr>
                          <w:r w:rsidRPr="00E02C86">
                            <w:rPr>
                              <w:rFonts w:ascii="Calibri" w:eastAsia="Calibri" w:hAnsi="Calibri" w:cs="Calibri"/>
                              <w:noProof/>
                              <w:color w:val="000000"/>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DAABC5E" id="_x0000_t202" coordsize="21600,21600" o:spt="202" path="m,l,21600r21600,l21600,xe">
              <v:stroke joinstyle="miter"/>
              <v:path gradientshapeok="t" o:connecttype="rect"/>
            </v:shapetype>
            <v:shape id="Text Box 2" o:spid="_x0000_s1026" type="#_x0000_t202" alt="Public"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71AD2C0B" w14:textId="1B7F9FBA" w:rsidR="00E02C86" w:rsidRPr="00E02C86" w:rsidRDefault="00E02C86" w:rsidP="00E02C86">
                    <w:pPr>
                      <w:spacing w:after="0"/>
                      <w:rPr>
                        <w:rFonts w:ascii="Calibri" w:eastAsia="Calibri" w:hAnsi="Calibri" w:cs="Calibri"/>
                        <w:noProof/>
                        <w:color w:val="000000"/>
                        <w:sz w:val="20"/>
                        <w:szCs w:val="20"/>
                      </w:rPr>
                    </w:pPr>
                    <w:r w:rsidRPr="00E02C86">
                      <w:rPr>
                        <w:rFonts w:ascii="Calibri" w:eastAsia="Calibri" w:hAnsi="Calibri" w:cs="Calibri"/>
                        <w:noProof/>
                        <w:color w:val="000000"/>
                        <w:sz w:val="20"/>
                        <w:szCs w:val="20"/>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39F30" w14:textId="73AF4041" w:rsidR="00E02C86" w:rsidRDefault="00E02C86">
    <w:pPr>
      <w:pStyle w:val="Footer"/>
    </w:pPr>
    <w:r>
      <w:rPr>
        <w:noProof/>
      </w:rPr>
      <mc:AlternateContent>
        <mc:Choice Requires="wps">
          <w:drawing>
            <wp:anchor distT="0" distB="0" distL="0" distR="0" simplePos="0" relativeHeight="251660288" behindDoc="0" locked="0" layoutInCell="1" allowOverlap="1" wp14:anchorId="2540EC49" wp14:editId="7DAE3607">
              <wp:simplePos x="914400" y="9429750"/>
              <wp:positionH relativeFrom="page">
                <wp:align>left</wp:align>
              </wp:positionH>
              <wp:positionV relativeFrom="page">
                <wp:align>bottom</wp:align>
              </wp:positionV>
              <wp:extent cx="443865" cy="443865"/>
              <wp:effectExtent l="0" t="0" r="6350" b="0"/>
              <wp:wrapNone/>
              <wp:docPr id="3" name="Text Box 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859320" w14:textId="5F6A112F" w:rsidR="00E02C86" w:rsidRPr="00E02C86" w:rsidRDefault="00E02C86" w:rsidP="00E02C86">
                          <w:pPr>
                            <w:spacing w:after="0"/>
                            <w:rPr>
                              <w:rFonts w:ascii="Calibri" w:eastAsia="Calibri" w:hAnsi="Calibri" w:cs="Calibri"/>
                              <w:noProof/>
                              <w:color w:val="000000"/>
                              <w:sz w:val="20"/>
                              <w:szCs w:val="20"/>
                            </w:rPr>
                          </w:pPr>
                          <w:r w:rsidRPr="00E02C86">
                            <w:rPr>
                              <w:rFonts w:ascii="Calibri" w:eastAsia="Calibri" w:hAnsi="Calibri" w:cs="Calibri"/>
                              <w:noProof/>
                              <w:color w:val="000000"/>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540EC49" id="_x0000_t202" coordsize="21600,21600" o:spt="202" path="m,l,21600r21600,l21600,xe">
              <v:stroke joinstyle="miter"/>
              <v:path gradientshapeok="t" o:connecttype="rect"/>
            </v:shapetype>
            <v:shape id="Text Box 3" o:spid="_x0000_s1027" type="#_x0000_t202" alt="Public"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40859320" w14:textId="5F6A112F" w:rsidR="00E02C86" w:rsidRPr="00E02C86" w:rsidRDefault="00E02C86" w:rsidP="00E02C86">
                    <w:pPr>
                      <w:spacing w:after="0"/>
                      <w:rPr>
                        <w:rFonts w:ascii="Calibri" w:eastAsia="Calibri" w:hAnsi="Calibri" w:cs="Calibri"/>
                        <w:noProof/>
                        <w:color w:val="000000"/>
                        <w:sz w:val="20"/>
                        <w:szCs w:val="20"/>
                      </w:rPr>
                    </w:pPr>
                    <w:r w:rsidRPr="00E02C86">
                      <w:rPr>
                        <w:rFonts w:ascii="Calibri" w:eastAsia="Calibri" w:hAnsi="Calibri" w:cs="Calibri"/>
                        <w:noProof/>
                        <w:color w:val="000000"/>
                        <w:sz w:val="20"/>
                        <w:szCs w:val="20"/>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D3DCF" w14:textId="2C25337D" w:rsidR="00E02C86" w:rsidRDefault="00E02C86">
    <w:pPr>
      <w:pStyle w:val="Footer"/>
    </w:pPr>
    <w:r>
      <w:rPr>
        <w:noProof/>
      </w:rPr>
      <mc:AlternateContent>
        <mc:Choice Requires="wps">
          <w:drawing>
            <wp:anchor distT="0" distB="0" distL="0" distR="0" simplePos="0" relativeHeight="251658240" behindDoc="0" locked="0" layoutInCell="1" allowOverlap="1" wp14:anchorId="2A351283" wp14:editId="342C4E3C">
              <wp:simplePos x="635" y="635"/>
              <wp:positionH relativeFrom="page">
                <wp:align>left</wp:align>
              </wp:positionH>
              <wp:positionV relativeFrom="page">
                <wp:align>bottom</wp:align>
              </wp:positionV>
              <wp:extent cx="443865" cy="443865"/>
              <wp:effectExtent l="0" t="0" r="6350" b="0"/>
              <wp:wrapNone/>
              <wp:docPr id="1" name="Text Box 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480E7E" w14:textId="3E60C0FB" w:rsidR="00E02C86" w:rsidRPr="00E02C86" w:rsidRDefault="00E02C86" w:rsidP="00E02C86">
                          <w:pPr>
                            <w:spacing w:after="0"/>
                            <w:rPr>
                              <w:rFonts w:ascii="Calibri" w:eastAsia="Calibri" w:hAnsi="Calibri" w:cs="Calibri"/>
                              <w:noProof/>
                              <w:color w:val="000000"/>
                              <w:sz w:val="20"/>
                              <w:szCs w:val="20"/>
                            </w:rPr>
                          </w:pPr>
                          <w:r w:rsidRPr="00E02C86">
                            <w:rPr>
                              <w:rFonts w:ascii="Calibri" w:eastAsia="Calibri" w:hAnsi="Calibri" w:cs="Calibri"/>
                              <w:noProof/>
                              <w:color w:val="000000"/>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A351283" id="_x0000_t202" coordsize="21600,21600" o:spt="202" path="m,l,21600r21600,l21600,xe">
              <v:stroke joinstyle="miter"/>
              <v:path gradientshapeok="t" o:connecttype="rect"/>
            </v:shapetype>
            <v:shape id="Text Box 1" o:spid="_x0000_s1028" type="#_x0000_t202" alt="Public"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43480E7E" w14:textId="3E60C0FB" w:rsidR="00E02C86" w:rsidRPr="00E02C86" w:rsidRDefault="00E02C86" w:rsidP="00E02C86">
                    <w:pPr>
                      <w:spacing w:after="0"/>
                      <w:rPr>
                        <w:rFonts w:ascii="Calibri" w:eastAsia="Calibri" w:hAnsi="Calibri" w:cs="Calibri"/>
                        <w:noProof/>
                        <w:color w:val="000000"/>
                        <w:sz w:val="20"/>
                        <w:szCs w:val="20"/>
                      </w:rPr>
                    </w:pPr>
                    <w:r w:rsidRPr="00E02C86">
                      <w:rPr>
                        <w:rFonts w:ascii="Calibri" w:eastAsia="Calibri" w:hAnsi="Calibri" w:cs="Calibri"/>
                        <w:noProof/>
                        <w:color w:val="000000"/>
                        <w:sz w:val="20"/>
                        <w:szCs w:val="2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5B1D5" w14:textId="77777777" w:rsidR="00DE01E0" w:rsidRDefault="00DE01E0" w:rsidP="00E02C86">
      <w:pPr>
        <w:spacing w:after="0" w:line="240" w:lineRule="auto"/>
      </w:pPr>
      <w:r>
        <w:separator/>
      </w:r>
    </w:p>
  </w:footnote>
  <w:footnote w:type="continuationSeparator" w:id="0">
    <w:p w14:paraId="25B5907F" w14:textId="77777777" w:rsidR="00DE01E0" w:rsidRDefault="00DE01E0" w:rsidP="00E02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AF08" w14:textId="0F46DA05" w:rsidR="00D3532C" w:rsidRDefault="00D3532C">
    <w:pPr>
      <w:pStyle w:val="Header"/>
    </w:pPr>
  </w:p>
  <w:p w14:paraId="60B10D69" w14:textId="77777777" w:rsidR="00D3532C" w:rsidRDefault="00D3532C">
    <w:pPr>
      <w:pStyle w:val="Header"/>
    </w:pPr>
  </w:p>
  <w:p w14:paraId="07EFE3FB" w14:textId="77777777" w:rsidR="00D3532C" w:rsidRDefault="00D3532C">
    <w:pPr>
      <w:pStyle w:val="Header"/>
    </w:pPr>
  </w:p>
  <w:p w14:paraId="271531E1" w14:textId="77777777" w:rsidR="00D3532C" w:rsidRDefault="00D3532C">
    <w:pPr>
      <w:pStyle w:val="Header"/>
    </w:pPr>
  </w:p>
  <w:p w14:paraId="4578C710" w14:textId="77777777" w:rsidR="00D3532C" w:rsidRDefault="00D3532C">
    <w:pPr>
      <w:pStyle w:val="Header"/>
    </w:pPr>
  </w:p>
  <w:p w14:paraId="6255FF83" w14:textId="77777777" w:rsidR="00D3532C" w:rsidRDefault="00D353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1392D"/>
    <w:multiLevelType w:val="hybridMultilevel"/>
    <w:tmpl w:val="6764F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4485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E19"/>
    <w:rsid w:val="000018D1"/>
    <w:rsid w:val="00001E19"/>
    <w:rsid w:val="00052E39"/>
    <w:rsid w:val="000535AB"/>
    <w:rsid w:val="00084148"/>
    <w:rsid w:val="00095B81"/>
    <w:rsid w:val="000D278F"/>
    <w:rsid w:val="000F7F8F"/>
    <w:rsid w:val="001213FB"/>
    <w:rsid w:val="001316E8"/>
    <w:rsid w:val="00145516"/>
    <w:rsid w:val="00151012"/>
    <w:rsid w:val="00154D3C"/>
    <w:rsid w:val="0015653D"/>
    <w:rsid w:val="00194CFC"/>
    <w:rsid w:val="001B33C8"/>
    <w:rsid w:val="001E091D"/>
    <w:rsid w:val="001E3F28"/>
    <w:rsid w:val="00207A98"/>
    <w:rsid w:val="00214C0D"/>
    <w:rsid w:val="002242FA"/>
    <w:rsid w:val="00234CB1"/>
    <w:rsid w:val="0023554C"/>
    <w:rsid w:val="002C404C"/>
    <w:rsid w:val="002C426F"/>
    <w:rsid w:val="002D5347"/>
    <w:rsid w:val="00307D70"/>
    <w:rsid w:val="003A3B63"/>
    <w:rsid w:val="003B6AFB"/>
    <w:rsid w:val="00400338"/>
    <w:rsid w:val="004124AC"/>
    <w:rsid w:val="00416932"/>
    <w:rsid w:val="00443E5D"/>
    <w:rsid w:val="0044583B"/>
    <w:rsid w:val="004967A8"/>
    <w:rsid w:val="004B004D"/>
    <w:rsid w:val="004C6DAC"/>
    <w:rsid w:val="004D3D66"/>
    <w:rsid w:val="00505423"/>
    <w:rsid w:val="005354A7"/>
    <w:rsid w:val="00557808"/>
    <w:rsid w:val="005618C6"/>
    <w:rsid w:val="00564FE4"/>
    <w:rsid w:val="00567559"/>
    <w:rsid w:val="00567CFA"/>
    <w:rsid w:val="00570559"/>
    <w:rsid w:val="00580F2A"/>
    <w:rsid w:val="005D2DA1"/>
    <w:rsid w:val="005D7D41"/>
    <w:rsid w:val="005E0D5D"/>
    <w:rsid w:val="00637A39"/>
    <w:rsid w:val="00667160"/>
    <w:rsid w:val="00673956"/>
    <w:rsid w:val="00674518"/>
    <w:rsid w:val="00686522"/>
    <w:rsid w:val="00687BAE"/>
    <w:rsid w:val="006B7BB2"/>
    <w:rsid w:val="006C1B63"/>
    <w:rsid w:val="006D10E6"/>
    <w:rsid w:val="006E7443"/>
    <w:rsid w:val="006E76C3"/>
    <w:rsid w:val="0070595E"/>
    <w:rsid w:val="00712378"/>
    <w:rsid w:val="00747455"/>
    <w:rsid w:val="00753479"/>
    <w:rsid w:val="00761305"/>
    <w:rsid w:val="00770E76"/>
    <w:rsid w:val="00794BCA"/>
    <w:rsid w:val="007D6642"/>
    <w:rsid w:val="007F59B5"/>
    <w:rsid w:val="00825701"/>
    <w:rsid w:val="0084706D"/>
    <w:rsid w:val="00861B33"/>
    <w:rsid w:val="00880C13"/>
    <w:rsid w:val="008B1A51"/>
    <w:rsid w:val="008C32F0"/>
    <w:rsid w:val="008D11F0"/>
    <w:rsid w:val="009035E3"/>
    <w:rsid w:val="00915B27"/>
    <w:rsid w:val="0092495E"/>
    <w:rsid w:val="0093400D"/>
    <w:rsid w:val="009401F6"/>
    <w:rsid w:val="009437C4"/>
    <w:rsid w:val="009859E2"/>
    <w:rsid w:val="0099144A"/>
    <w:rsid w:val="009A5277"/>
    <w:rsid w:val="009E056A"/>
    <w:rsid w:val="009E4698"/>
    <w:rsid w:val="00A05C95"/>
    <w:rsid w:val="00A102C1"/>
    <w:rsid w:val="00A23368"/>
    <w:rsid w:val="00A26996"/>
    <w:rsid w:val="00A45BBE"/>
    <w:rsid w:val="00A549D6"/>
    <w:rsid w:val="00A57949"/>
    <w:rsid w:val="00A74B58"/>
    <w:rsid w:val="00A81239"/>
    <w:rsid w:val="00A82B28"/>
    <w:rsid w:val="00A865C7"/>
    <w:rsid w:val="00A869AD"/>
    <w:rsid w:val="00AB08E5"/>
    <w:rsid w:val="00AD058D"/>
    <w:rsid w:val="00AD235F"/>
    <w:rsid w:val="00AE1926"/>
    <w:rsid w:val="00AF38BB"/>
    <w:rsid w:val="00B05333"/>
    <w:rsid w:val="00B06AC4"/>
    <w:rsid w:val="00B20B36"/>
    <w:rsid w:val="00B53F21"/>
    <w:rsid w:val="00B77FB8"/>
    <w:rsid w:val="00BC4457"/>
    <w:rsid w:val="00BC5649"/>
    <w:rsid w:val="00BC56BD"/>
    <w:rsid w:val="00BD0106"/>
    <w:rsid w:val="00BD404B"/>
    <w:rsid w:val="00C013FF"/>
    <w:rsid w:val="00C20C25"/>
    <w:rsid w:val="00C22844"/>
    <w:rsid w:val="00C24763"/>
    <w:rsid w:val="00C40E58"/>
    <w:rsid w:val="00C55AC1"/>
    <w:rsid w:val="00C6322C"/>
    <w:rsid w:val="00C721A3"/>
    <w:rsid w:val="00C73FC2"/>
    <w:rsid w:val="00C9361E"/>
    <w:rsid w:val="00CB7AA3"/>
    <w:rsid w:val="00CE193B"/>
    <w:rsid w:val="00CE3F48"/>
    <w:rsid w:val="00CE5402"/>
    <w:rsid w:val="00D01B6D"/>
    <w:rsid w:val="00D10242"/>
    <w:rsid w:val="00D234D9"/>
    <w:rsid w:val="00D3532C"/>
    <w:rsid w:val="00D51036"/>
    <w:rsid w:val="00D519A2"/>
    <w:rsid w:val="00D53EE8"/>
    <w:rsid w:val="00D573D5"/>
    <w:rsid w:val="00D75191"/>
    <w:rsid w:val="00D823D0"/>
    <w:rsid w:val="00D8764B"/>
    <w:rsid w:val="00D90906"/>
    <w:rsid w:val="00DB70FB"/>
    <w:rsid w:val="00DC15D7"/>
    <w:rsid w:val="00DE01E0"/>
    <w:rsid w:val="00DE57C6"/>
    <w:rsid w:val="00DF5042"/>
    <w:rsid w:val="00E00D84"/>
    <w:rsid w:val="00E02C86"/>
    <w:rsid w:val="00E06AE5"/>
    <w:rsid w:val="00E35C39"/>
    <w:rsid w:val="00E42153"/>
    <w:rsid w:val="00E53C0D"/>
    <w:rsid w:val="00E66C4C"/>
    <w:rsid w:val="00E752A9"/>
    <w:rsid w:val="00E809AB"/>
    <w:rsid w:val="00EC3F30"/>
    <w:rsid w:val="00ED1E51"/>
    <w:rsid w:val="00EE7E31"/>
    <w:rsid w:val="00EF0CDC"/>
    <w:rsid w:val="00EF4D96"/>
    <w:rsid w:val="00F22E4A"/>
    <w:rsid w:val="00F26D79"/>
    <w:rsid w:val="00F5195C"/>
    <w:rsid w:val="00F576D2"/>
    <w:rsid w:val="00F706C7"/>
    <w:rsid w:val="00F765D4"/>
    <w:rsid w:val="00F822A4"/>
    <w:rsid w:val="00FE62C6"/>
    <w:rsid w:val="00FE76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774B9"/>
  <w15:chartTrackingRefBased/>
  <w15:docId w15:val="{2938DF7D-BC45-4B3A-9229-F0149EC70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02C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2C86"/>
  </w:style>
  <w:style w:type="table" w:styleId="TableGrid">
    <w:name w:val="Table Grid"/>
    <w:basedOn w:val="TableNormal"/>
    <w:uiPriority w:val="39"/>
    <w:rsid w:val="00E0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6C4C"/>
    <w:pPr>
      <w:ind w:left="720"/>
      <w:contextualSpacing/>
    </w:pPr>
  </w:style>
  <w:style w:type="paragraph" w:styleId="Revision">
    <w:name w:val="Revision"/>
    <w:hidden/>
    <w:uiPriority w:val="99"/>
    <w:semiHidden/>
    <w:rsid w:val="00E66C4C"/>
    <w:pPr>
      <w:spacing w:after="0" w:line="240" w:lineRule="auto"/>
    </w:pPr>
  </w:style>
  <w:style w:type="character" w:styleId="CommentReference">
    <w:name w:val="annotation reference"/>
    <w:basedOn w:val="DefaultParagraphFont"/>
    <w:uiPriority w:val="99"/>
    <w:semiHidden/>
    <w:unhideWhenUsed/>
    <w:rsid w:val="00B20B36"/>
    <w:rPr>
      <w:sz w:val="16"/>
      <w:szCs w:val="16"/>
    </w:rPr>
  </w:style>
  <w:style w:type="paragraph" w:styleId="CommentText">
    <w:name w:val="annotation text"/>
    <w:basedOn w:val="Normal"/>
    <w:link w:val="CommentTextChar"/>
    <w:uiPriority w:val="99"/>
    <w:unhideWhenUsed/>
    <w:rsid w:val="00B20B36"/>
    <w:pPr>
      <w:spacing w:line="240" w:lineRule="auto"/>
    </w:pPr>
    <w:rPr>
      <w:sz w:val="20"/>
      <w:szCs w:val="20"/>
    </w:rPr>
  </w:style>
  <w:style w:type="character" w:customStyle="1" w:styleId="CommentTextChar">
    <w:name w:val="Comment Text Char"/>
    <w:basedOn w:val="DefaultParagraphFont"/>
    <w:link w:val="CommentText"/>
    <w:uiPriority w:val="99"/>
    <w:rsid w:val="00B20B36"/>
    <w:rPr>
      <w:sz w:val="20"/>
      <w:szCs w:val="20"/>
    </w:rPr>
  </w:style>
  <w:style w:type="paragraph" w:styleId="CommentSubject">
    <w:name w:val="annotation subject"/>
    <w:basedOn w:val="CommentText"/>
    <w:next w:val="CommentText"/>
    <w:link w:val="CommentSubjectChar"/>
    <w:uiPriority w:val="99"/>
    <w:semiHidden/>
    <w:unhideWhenUsed/>
    <w:rsid w:val="00B20B36"/>
    <w:rPr>
      <w:b/>
      <w:bCs/>
    </w:rPr>
  </w:style>
  <w:style w:type="character" w:customStyle="1" w:styleId="CommentSubjectChar">
    <w:name w:val="Comment Subject Char"/>
    <w:basedOn w:val="CommentTextChar"/>
    <w:link w:val="CommentSubject"/>
    <w:uiPriority w:val="99"/>
    <w:semiHidden/>
    <w:rsid w:val="00B20B36"/>
    <w:rPr>
      <w:b/>
      <w:bCs/>
      <w:sz w:val="20"/>
      <w:szCs w:val="20"/>
    </w:rPr>
  </w:style>
  <w:style w:type="paragraph" w:styleId="Header">
    <w:name w:val="header"/>
    <w:basedOn w:val="Normal"/>
    <w:link w:val="HeaderChar"/>
    <w:uiPriority w:val="99"/>
    <w:unhideWhenUsed/>
    <w:rsid w:val="00D353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09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2EEC02ECE9364C866743DCEBCBA81E" ma:contentTypeVersion="20" ma:contentTypeDescription="Create a new document." ma:contentTypeScope="" ma:versionID="6e419c919cceda35f0b0830e6819265c">
  <xsd:schema xmlns:xsd="http://www.w3.org/2001/XMLSchema" xmlns:xs="http://www.w3.org/2001/XMLSchema" xmlns:p="http://schemas.microsoft.com/office/2006/metadata/properties" xmlns:ns2="5be3a04b-565b-41d5-bfea-4873f858184d" xmlns:ns3="4297dbc7-cb4d-4be0-a09a-a304cbbc6b20" targetNamespace="http://schemas.microsoft.com/office/2006/metadata/properties" ma:root="true" ma:fieldsID="b3628daf95bc278bd13bac5fa92dbe28" ns2:_="" ns3:_="">
    <xsd:import namespace="5be3a04b-565b-41d5-bfea-4873f858184d"/>
    <xsd:import namespace="4297dbc7-cb4d-4be0-a09a-a304cbbc6b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3a04b-565b-41d5-bfea-4873f85818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otes" ma:index="23"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97dbc7-cb4d-4be0-a09a-a304cbbc6b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8ac761-d52b-452c-a743-5d498e3e30ae}" ma:internalName="TaxCatchAll" ma:showField="CatchAllData" ma:web="4297dbc7-cb4d-4be0-a09a-a304cbbc6b2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297dbc7-cb4d-4be0-a09a-a304cbbc6b20" xsi:nil="true"/>
    <lcf76f155ced4ddcb4097134ff3c332f xmlns="5be3a04b-565b-41d5-bfea-4873f858184d">
      <Terms xmlns="http://schemas.microsoft.com/office/infopath/2007/PartnerControls"/>
    </lcf76f155ced4ddcb4097134ff3c332f>
    <Notes xmlns="5be3a04b-565b-41d5-bfea-4873f858184d" xsi:nil="true"/>
  </documentManagement>
</p:properties>
</file>

<file path=customXml/itemProps1.xml><?xml version="1.0" encoding="utf-8"?>
<ds:datastoreItem xmlns:ds="http://schemas.openxmlformats.org/officeDocument/2006/customXml" ds:itemID="{AEB1696F-6D11-423C-B592-F26E46D0F77C}">
  <ds:schemaRefs>
    <ds:schemaRef ds:uri="http://schemas.microsoft.com/sharepoint/v3/contenttype/forms"/>
  </ds:schemaRefs>
</ds:datastoreItem>
</file>

<file path=customXml/itemProps2.xml><?xml version="1.0" encoding="utf-8"?>
<ds:datastoreItem xmlns:ds="http://schemas.openxmlformats.org/officeDocument/2006/customXml" ds:itemID="{98589E37-5846-47D6-A50B-2F7F92E58A26}"/>
</file>

<file path=customXml/itemProps3.xml><?xml version="1.0" encoding="utf-8"?>
<ds:datastoreItem xmlns:ds="http://schemas.openxmlformats.org/officeDocument/2006/customXml" ds:itemID="{C988C0E5-F11C-4CAA-8AA7-BB0016AA13FA}">
  <ds:schemaRefs>
    <ds:schemaRef ds:uri="http://purl.org/dc/terms/"/>
    <ds:schemaRef ds:uri="http://schemas.openxmlformats.org/package/2006/metadata/core-properties"/>
    <ds:schemaRef ds:uri="http://schemas.microsoft.com/office/2006/documentManagement/types"/>
    <ds:schemaRef ds:uri="4297dbc7-cb4d-4be0-a09a-a304cbbc6b20"/>
    <ds:schemaRef ds:uri="http://purl.org/dc/elements/1.1/"/>
    <ds:schemaRef ds:uri="http://schemas.microsoft.com/office/2006/metadata/properties"/>
    <ds:schemaRef ds:uri="5be3a04b-565b-41d5-bfea-4873f858184d"/>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 Mumtaz KHAN</dc:creator>
  <cp:keywords/>
  <dc:description/>
  <cp:lastModifiedBy>David DALGADO</cp:lastModifiedBy>
  <cp:revision>73</cp:revision>
  <dcterms:created xsi:type="dcterms:W3CDTF">2023-05-07T15:36:00Z</dcterms:created>
  <dcterms:modified xsi:type="dcterms:W3CDTF">2023-11-24T11:07:00Z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770b1a1fb4dcb8bae992379c70eaf6d7bef9864aca1031ace265427a791962d0</vt:lpwstr>
  </property>
  <property fmtid="{D5CDD505-2E9C-101B-9397-08002B2CF9AE}" pid="3" name="ClassificationContentMarkingFooterShapeIds">
    <vt:lpwstr>1,2,3</vt:lpwstr>
  </property>
  <property fmtid="{D5CDD505-2E9C-101B-9397-08002B2CF9AE}" pid="4" name="ClassificationContentMarkingFooterFontProps">
    <vt:lpwstr>#000000,10,Calibri</vt:lpwstr>
  </property>
  <property fmtid="{D5CDD505-2E9C-101B-9397-08002B2CF9AE}" pid="5" name="ClassificationContentMarkingFooterText">
    <vt:lpwstr>Public</vt:lpwstr>
  </property>
  <property fmtid="{D5CDD505-2E9C-101B-9397-08002B2CF9AE}" pid="6" name="MSIP_Label_caf3f7fd-5cd4-4287-9002-aceb9af13c42_Enabled">
    <vt:lpwstr>true</vt:lpwstr>
  </property>
  <property fmtid="{D5CDD505-2E9C-101B-9397-08002B2CF9AE}" pid="7" name="MSIP_Label_caf3f7fd-5cd4-4287-9002-aceb9af13c42_SetDate">
    <vt:lpwstr>2023-05-05T07:59:06Z</vt:lpwstr>
  </property>
  <property fmtid="{D5CDD505-2E9C-101B-9397-08002B2CF9AE}" pid="8" name="MSIP_Label_caf3f7fd-5cd4-4287-9002-aceb9af13c42_Method">
    <vt:lpwstr>Privileged</vt:lpwstr>
  </property>
  <property fmtid="{D5CDD505-2E9C-101B-9397-08002B2CF9AE}" pid="9" name="MSIP_Label_caf3f7fd-5cd4-4287-9002-aceb9af13c42_Name">
    <vt:lpwstr>Public</vt:lpwstr>
  </property>
  <property fmtid="{D5CDD505-2E9C-101B-9397-08002B2CF9AE}" pid="10" name="MSIP_Label_caf3f7fd-5cd4-4287-9002-aceb9af13c42_SiteId">
    <vt:lpwstr>a2b53be5-734e-4e6c-ab0d-d184f60fd917</vt:lpwstr>
  </property>
  <property fmtid="{D5CDD505-2E9C-101B-9397-08002B2CF9AE}" pid="11" name="MSIP_Label_caf3f7fd-5cd4-4287-9002-aceb9af13c42_ActionId">
    <vt:lpwstr>64fa4a05-2e53-4677-8f41-9f17f5f60814</vt:lpwstr>
  </property>
  <property fmtid="{D5CDD505-2E9C-101B-9397-08002B2CF9AE}" pid="12" name="MSIP_Label_caf3f7fd-5cd4-4287-9002-aceb9af13c42_ContentBits">
    <vt:lpwstr>2</vt:lpwstr>
  </property>
  <property fmtid="{D5CDD505-2E9C-101B-9397-08002B2CF9AE}" pid="13" name="ContentTypeId">
    <vt:lpwstr>0x010100732EEC02ECE9364C866743DCEBCBA81E</vt:lpwstr>
  </property>
  <property fmtid="{D5CDD505-2E9C-101B-9397-08002B2CF9AE}" pid="14" name="MediaServiceImageTags">
    <vt:lpwstr/>
  </property>
</Properties>
</file>