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BD251" w14:textId="4F782C23" w:rsidR="00FA19CD" w:rsidRPr="00A42922" w:rsidRDefault="001301EF" w:rsidP="00860CB4">
      <w:pPr>
        <w:pStyle w:val="Heading1"/>
        <w:jc w:val="both"/>
        <w:rPr>
          <w:rFonts w:ascii="Century Gothic" w:hAnsi="Century Gothic" w:cs="Arial"/>
          <w:b/>
          <w:bCs/>
          <w:sz w:val="22"/>
          <w:szCs w:val="22"/>
        </w:rPr>
      </w:pPr>
      <w:r w:rsidRPr="00A42922">
        <w:rPr>
          <w:rFonts w:ascii="Century Gothic" w:hAnsi="Century Gothic" w:cs="Arial"/>
          <w:b/>
          <w:bCs/>
          <w:sz w:val="22"/>
          <w:szCs w:val="22"/>
        </w:rPr>
        <w:t>Introduction</w:t>
      </w:r>
    </w:p>
    <w:p w14:paraId="0B1D31C8" w14:textId="79E0A913" w:rsidR="002544E8" w:rsidRPr="00860CB4" w:rsidRDefault="00A42922" w:rsidP="00860CB4">
      <w:pPr>
        <w:jc w:val="both"/>
        <w:rPr>
          <w:rFonts w:ascii="Arial" w:hAnsi="Arial" w:cs="Arial"/>
          <w:sz w:val="19"/>
          <w:szCs w:val="19"/>
        </w:rPr>
      </w:pPr>
      <w:r>
        <w:br/>
      </w:r>
      <w:r w:rsidR="00BB47D1" w:rsidRPr="00860CB4">
        <w:rPr>
          <w:rFonts w:ascii="Arial" w:hAnsi="Arial" w:cs="Arial"/>
          <w:sz w:val="19"/>
          <w:szCs w:val="19"/>
        </w:rPr>
        <w:t>On</w:t>
      </w:r>
      <w:r w:rsidR="781D45C2" w:rsidRPr="00860CB4">
        <w:rPr>
          <w:rFonts w:ascii="Arial" w:hAnsi="Arial" w:cs="Arial"/>
          <w:sz w:val="19"/>
          <w:szCs w:val="19"/>
        </w:rPr>
        <w:t>c</w:t>
      </w:r>
      <w:r w:rsidR="00BB47D1" w:rsidRPr="00860CB4">
        <w:rPr>
          <w:rFonts w:ascii="Arial" w:hAnsi="Arial" w:cs="Arial"/>
          <w:sz w:val="19"/>
          <w:szCs w:val="19"/>
        </w:rPr>
        <w:t xml:space="preserve">e a response option analysis has been undertaken and </w:t>
      </w:r>
      <w:r w:rsidR="003F5E67">
        <w:rPr>
          <w:rFonts w:ascii="Arial" w:hAnsi="Arial" w:cs="Arial"/>
          <w:sz w:val="19"/>
          <w:szCs w:val="19"/>
        </w:rPr>
        <w:t xml:space="preserve">it is </w:t>
      </w:r>
      <w:r w:rsidR="00BB47D1" w:rsidRPr="00860CB4">
        <w:rPr>
          <w:rFonts w:ascii="Arial" w:hAnsi="Arial" w:cs="Arial"/>
          <w:sz w:val="19"/>
          <w:szCs w:val="19"/>
        </w:rPr>
        <w:t xml:space="preserve">determined that rental assistance programming should be considered further, </w:t>
      </w:r>
      <w:r w:rsidR="16A16FB5" w:rsidRPr="00860CB4">
        <w:rPr>
          <w:rFonts w:ascii="Arial" w:hAnsi="Arial" w:cs="Arial"/>
          <w:sz w:val="19"/>
          <w:szCs w:val="19"/>
        </w:rPr>
        <w:t xml:space="preserve"> a more detailed analysis using</w:t>
      </w:r>
      <w:r w:rsidR="00BB47D1" w:rsidRPr="00860CB4">
        <w:rPr>
          <w:rFonts w:ascii="Arial" w:hAnsi="Arial" w:cs="Arial"/>
          <w:sz w:val="19"/>
          <w:szCs w:val="19"/>
        </w:rPr>
        <w:t xml:space="preserve"> this </w:t>
      </w:r>
      <w:r w:rsidR="003F5E67">
        <w:rPr>
          <w:rFonts w:ascii="Arial" w:hAnsi="Arial" w:cs="Arial"/>
          <w:sz w:val="19"/>
          <w:szCs w:val="19"/>
        </w:rPr>
        <w:t>G</w:t>
      </w:r>
      <w:r w:rsidR="00BB47D1" w:rsidRPr="00860CB4">
        <w:rPr>
          <w:rFonts w:ascii="Arial" w:hAnsi="Arial" w:cs="Arial"/>
          <w:sz w:val="19"/>
          <w:szCs w:val="19"/>
        </w:rPr>
        <w:t>o/</w:t>
      </w:r>
      <w:r w:rsidR="00C27922" w:rsidRPr="00860CB4">
        <w:rPr>
          <w:rFonts w:ascii="Arial" w:hAnsi="Arial" w:cs="Arial"/>
          <w:sz w:val="19"/>
          <w:szCs w:val="19"/>
        </w:rPr>
        <w:t>n</w:t>
      </w:r>
      <w:r w:rsidR="00BB47D1" w:rsidRPr="00860CB4">
        <w:rPr>
          <w:rFonts w:ascii="Arial" w:hAnsi="Arial" w:cs="Arial"/>
          <w:sz w:val="19"/>
          <w:szCs w:val="19"/>
        </w:rPr>
        <w:t>o-go decision tree can be used.</w:t>
      </w:r>
    </w:p>
    <w:p w14:paraId="2009A777" w14:textId="68B3381D" w:rsidR="00BB47D1" w:rsidRPr="00860CB4" w:rsidRDefault="00BB47D1" w:rsidP="00860CB4">
      <w:pPr>
        <w:jc w:val="both"/>
        <w:rPr>
          <w:rFonts w:ascii="Arial" w:hAnsi="Arial" w:cs="Arial"/>
          <w:sz w:val="19"/>
          <w:szCs w:val="19"/>
        </w:rPr>
      </w:pPr>
      <w:r w:rsidRPr="00860CB4">
        <w:rPr>
          <w:rFonts w:ascii="Arial" w:hAnsi="Arial" w:cs="Arial"/>
          <w:sz w:val="19"/>
          <w:szCs w:val="19"/>
        </w:rPr>
        <w:t>The output of this tree is essentially whether further assessment and programme design should be considered.</w:t>
      </w:r>
    </w:p>
    <w:p w14:paraId="4902E925" w14:textId="68B0C2A5" w:rsidR="00BB47D1" w:rsidRPr="00860CB4" w:rsidRDefault="00BB47D1" w:rsidP="00860CB4">
      <w:pPr>
        <w:jc w:val="both"/>
        <w:rPr>
          <w:rFonts w:ascii="Arial" w:hAnsi="Arial" w:cs="Arial"/>
          <w:sz w:val="19"/>
          <w:szCs w:val="19"/>
        </w:rPr>
      </w:pPr>
      <w:r w:rsidRPr="00860CB4">
        <w:rPr>
          <w:rFonts w:ascii="Arial" w:hAnsi="Arial" w:cs="Arial"/>
          <w:sz w:val="19"/>
          <w:szCs w:val="19"/>
        </w:rPr>
        <w:t xml:space="preserve">The following is extracted from </w:t>
      </w:r>
      <w:hyperlink r:id="rId11" w:tgtFrame="_blank" w:history="1">
        <w:r w:rsidRPr="00860CB4">
          <w:rPr>
            <w:rStyle w:val="normaltextrun"/>
            <w:rFonts w:ascii="Arial" w:eastAsiaTheme="majorEastAsia" w:hAnsi="Arial" w:cs="Arial"/>
            <w:color w:val="0563C1"/>
            <w:sz w:val="19"/>
            <w:szCs w:val="19"/>
            <w:u w:val="single"/>
          </w:rPr>
          <w:t>IFRC (2020) Step-by-step guide for rental assistance to people affected by crisis</w:t>
        </w:r>
      </w:hyperlink>
      <w:r w:rsidRPr="00860CB4">
        <w:rPr>
          <w:rFonts w:ascii="Arial" w:hAnsi="Arial" w:cs="Arial"/>
          <w:sz w:val="19"/>
          <w:szCs w:val="19"/>
        </w:rPr>
        <w:t xml:space="preserve"> , step 1, sub-step 3, and</w:t>
      </w:r>
      <w:r w:rsidR="007D503D" w:rsidRPr="00860CB4">
        <w:rPr>
          <w:rFonts w:ascii="Arial" w:hAnsi="Arial" w:cs="Arial"/>
          <w:sz w:val="19"/>
          <w:szCs w:val="19"/>
        </w:rPr>
        <w:t xml:space="preserve"> is included below</w:t>
      </w:r>
      <w:r w:rsidRPr="00860CB4">
        <w:rPr>
          <w:rFonts w:ascii="Arial" w:hAnsi="Arial" w:cs="Arial"/>
          <w:sz w:val="19"/>
          <w:szCs w:val="19"/>
        </w:rPr>
        <w:t xml:space="preserve"> for completeness.</w:t>
      </w:r>
    </w:p>
    <w:p w14:paraId="24838D17" w14:textId="77777777" w:rsidR="008503CD" w:rsidRPr="00860CB4" w:rsidRDefault="008503CD" w:rsidP="00860CB4">
      <w:pPr>
        <w:jc w:val="both"/>
        <w:rPr>
          <w:rFonts w:ascii="Arial" w:hAnsi="Arial" w:cs="Arial"/>
          <w:sz w:val="19"/>
          <w:szCs w:val="19"/>
        </w:rPr>
      </w:pPr>
    </w:p>
    <w:p w14:paraId="44D0CAC7" w14:textId="16077E4F" w:rsidR="00BB47D1" w:rsidRPr="00A42922" w:rsidRDefault="00BB47D1" w:rsidP="00860CB4">
      <w:pPr>
        <w:pStyle w:val="Heading1"/>
        <w:jc w:val="both"/>
        <w:rPr>
          <w:rFonts w:ascii="Century Gothic" w:hAnsi="Century Gothic" w:cs="Arial"/>
          <w:b/>
          <w:bCs/>
          <w:sz w:val="22"/>
          <w:szCs w:val="22"/>
        </w:rPr>
      </w:pPr>
      <w:r w:rsidRPr="00A42922">
        <w:rPr>
          <w:rFonts w:ascii="Century Gothic" w:hAnsi="Century Gothic" w:cs="Arial"/>
          <w:b/>
          <w:bCs/>
          <w:sz w:val="22"/>
          <w:szCs w:val="22"/>
        </w:rPr>
        <w:t>Key Considerations</w:t>
      </w:r>
    </w:p>
    <w:p w14:paraId="2BE4E673" w14:textId="473BA56F" w:rsidR="00BB47D1" w:rsidRPr="00860CB4" w:rsidRDefault="00A42922" w:rsidP="00860CB4">
      <w:pPr>
        <w:jc w:val="both"/>
        <w:rPr>
          <w:rFonts w:ascii="Arial" w:hAnsi="Arial" w:cs="Arial"/>
          <w:sz w:val="19"/>
          <w:szCs w:val="19"/>
        </w:rPr>
      </w:pPr>
      <w:r>
        <w:br/>
      </w:r>
      <w:r w:rsidR="00BB47D1" w:rsidRPr="00860CB4">
        <w:rPr>
          <w:rFonts w:ascii="Arial" w:hAnsi="Arial" w:cs="Arial"/>
          <w:sz w:val="19"/>
          <w:szCs w:val="19"/>
        </w:rPr>
        <w:t xml:space="preserve">The following considerations may </w:t>
      </w:r>
      <w:r w:rsidR="4FB35F21" w:rsidRPr="00860CB4">
        <w:rPr>
          <w:rFonts w:ascii="Arial" w:hAnsi="Arial" w:cs="Arial"/>
          <w:sz w:val="19"/>
          <w:szCs w:val="19"/>
        </w:rPr>
        <w:t xml:space="preserve">be </w:t>
      </w:r>
      <w:r w:rsidR="00BB47D1" w:rsidRPr="00860CB4">
        <w:rPr>
          <w:rFonts w:ascii="Arial" w:hAnsi="Arial" w:cs="Arial"/>
          <w:sz w:val="19"/>
          <w:szCs w:val="19"/>
        </w:rPr>
        <w:t>relevant to a Go/</w:t>
      </w:r>
      <w:r w:rsidR="004A7187" w:rsidRPr="00860CB4">
        <w:rPr>
          <w:rFonts w:ascii="Arial" w:hAnsi="Arial" w:cs="Arial"/>
          <w:sz w:val="19"/>
          <w:szCs w:val="19"/>
        </w:rPr>
        <w:t>n</w:t>
      </w:r>
      <w:r w:rsidR="00BB47D1" w:rsidRPr="00860CB4">
        <w:rPr>
          <w:rFonts w:ascii="Arial" w:hAnsi="Arial" w:cs="Arial"/>
          <w:sz w:val="19"/>
          <w:szCs w:val="19"/>
        </w:rPr>
        <w:t>o go decision for further exploration of this programming option:</w:t>
      </w:r>
    </w:p>
    <w:p w14:paraId="64A5720E" w14:textId="77777777" w:rsidR="00BB47D1" w:rsidRPr="00860CB4" w:rsidRDefault="00BB47D1" w:rsidP="00860CB4">
      <w:pPr>
        <w:pStyle w:val="ListParagraph"/>
        <w:numPr>
          <w:ilvl w:val="0"/>
          <w:numId w:val="15"/>
        </w:numPr>
        <w:jc w:val="both"/>
        <w:rPr>
          <w:rFonts w:ascii="Arial" w:hAnsi="Arial" w:cs="Arial"/>
          <w:sz w:val="19"/>
          <w:szCs w:val="19"/>
        </w:rPr>
      </w:pPr>
      <w:r w:rsidRPr="00860CB4">
        <w:rPr>
          <w:rFonts w:ascii="Arial" w:hAnsi="Arial" w:cs="Arial"/>
          <w:sz w:val="19"/>
          <w:szCs w:val="19"/>
        </w:rPr>
        <w:t xml:space="preserve">NS readiness and government acceptance of rental assistance programming </w:t>
      </w:r>
    </w:p>
    <w:p w14:paraId="616C9854" w14:textId="152719C4" w:rsidR="00BB47D1" w:rsidRPr="00860CB4" w:rsidRDefault="00BB47D1" w:rsidP="00860CB4">
      <w:pPr>
        <w:pStyle w:val="ListParagraph"/>
        <w:numPr>
          <w:ilvl w:val="0"/>
          <w:numId w:val="15"/>
        </w:numPr>
        <w:jc w:val="both"/>
        <w:rPr>
          <w:rFonts w:ascii="Arial" w:hAnsi="Arial" w:cs="Arial"/>
          <w:sz w:val="19"/>
          <w:szCs w:val="19"/>
        </w:rPr>
      </w:pPr>
      <w:r w:rsidRPr="00860CB4">
        <w:rPr>
          <w:rFonts w:ascii="Arial" w:hAnsi="Arial" w:cs="Arial"/>
          <w:sz w:val="19"/>
          <w:szCs w:val="19"/>
        </w:rPr>
        <w:t>Rental assistance for</w:t>
      </w:r>
      <w:r w:rsidR="00A575C8">
        <w:rPr>
          <w:rFonts w:ascii="Arial" w:hAnsi="Arial" w:cs="Arial"/>
          <w:sz w:val="19"/>
          <w:szCs w:val="19"/>
        </w:rPr>
        <w:t xml:space="preserve"> the</w:t>
      </w:r>
      <w:r w:rsidRPr="00860CB4">
        <w:rPr>
          <w:rFonts w:ascii="Arial" w:hAnsi="Arial" w:cs="Arial"/>
          <w:sz w:val="19"/>
          <w:szCs w:val="19"/>
        </w:rPr>
        <w:t xml:space="preserve"> targeted population is accepted by the hosting community </w:t>
      </w:r>
    </w:p>
    <w:p w14:paraId="4D4B1308" w14:textId="0CE7BE17" w:rsidR="00BB47D1" w:rsidRPr="00860CB4" w:rsidRDefault="00BB47D1" w:rsidP="00860CB4">
      <w:pPr>
        <w:pStyle w:val="ListParagraph"/>
        <w:numPr>
          <w:ilvl w:val="0"/>
          <w:numId w:val="15"/>
        </w:numPr>
        <w:jc w:val="both"/>
        <w:rPr>
          <w:rFonts w:ascii="Arial" w:hAnsi="Arial" w:cs="Arial"/>
          <w:sz w:val="19"/>
          <w:szCs w:val="19"/>
        </w:rPr>
      </w:pPr>
      <w:r w:rsidRPr="00860CB4">
        <w:rPr>
          <w:rFonts w:ascii="Arial" w:hAnsi="Arial" w:cs="Arial"/>
          <w:sz w:val="19"/>
          <w:szCs w:val="19"/>
        </w:rPr>
        <w:t>Housing market has sufficient available housing units</w:t>
      </w:r>
      <w:r w:rsidR="004E1576" w:rsidRPr="00860CB4">
        <w:rPr>
          <w:rStyle w:val="FootnoteReference"/>
          <w:rFonts w:ascii="Arial" w:hAnsi="Arial" w:cs="Arial"/>
          <w:sz w:val="19"/>
          <w:szCs w:val="19"/>
        </w:rPr>
        <w:footnoteReference w:id="1"/>
      </w:r>
      <w:r w:rsidRPr="00860CB4">
        <w:rPr>
          <w:rFonts w:ascii="Arial" w:hAnsi="Arial" w:cs="Arial"/>
          <w:sz w:val="19"/>
          <w:szCs w:val="19"/>
        </w:rPr>
        <w:t xml:space="preserve"> </w:t>
      </w:r>
    </w:p>
    <w:p w14:paraId="6D4C7459" w14:textId="77777777" w:rsidR="00BB47D1" w:rsidRPr="00860CB4" w:rsidRDefault="00BB47D1" w:rsidP="00860CB4">
      <w:pPr>
        <w:pStyle w:val="ListParagraph"/>
        <w:numPr>
          <w:ilvl w:val="0"/>
          <w:numId w:val="15"/>
        </w:numPr>
        <w:jc w:val="both"/>
        <w:rPr>
          <w:rFonts w:ascii="Arial" w:hAnsi="Arial" w:cs="Arial"/>
          <w:sz w:val="19"/>
          <w:szCs w:val="19"/>
        </w:rPr>
      </w:pPr>
      <w:r w:rsidRPr="00860CB4">
        <w:rPr>
          <w:rFonts w:ascii="Arial" w:hAnsi="Arial" w:cs="Arial"/>
          <w:sz w:val="19"/>
          <w:szCs w:val="19"/>
        </w:rPr>
        <w:t xml:space="preserve">Target population have been consulted, have identified shelter as a priority need, and consider living in rental accommodation to be a preferred option </w:t>
      </w:r>
    </w:p>
    <w:p w14:paraId="4C52EB6D" w14:textId="6197203E" w:rsidR="00BB47D1" w:rsidRPr="00860CB4" w:rsidRDefault="00BB47D1" w:rsidP="00860CB4">
      <w:pPr>
        <w:pStyle w:val="ListParagraph"/>
        <w:numPr>
          <w:ilvl w:val="0"/>
          <w:numId w:val="15"/>
        </w:numPr>
        <w:jc w:val="both"/>
        <w:rPr>
          <w:rFonts w:ascii="Arial" w:hAnsi="Arial" w:cs="Arial"/>
          <w:sz w:val="19"/>
          <w:szCs w:val="19"/>
        </w:rPr>
      </w:pPr>
      <w:r w:rsidRPr="00860CB4">
        <w:rPr>
          <w:rFonts w:ascii="Arial" w:hAnsi="Arial" w:cs="Arial"/>
          <w:sz w:val="19"/>
          <w:szCs w:val="19"/>
        </w:rPr>
        <w:t xml:space="preserve">Rental accommodation will respond to the shelter and protection needs (PGI considerations, SGBV, </w:t>
      </w:r>
      <w:r w:rsidR="004D703F">
        <w:rPr>
          <w:rFonts w:ascii="Arial" w:hAnsi="Arial" w:cs="Arial"/>
          <w:sz w:val="19"/>
          <w:szCs w:val="19"/>
        </w:rPr>
        <w:t>d</w:t>
      </w:r>
      <w:r w:rsidRPr="00860CB4">
        <w:rPr>
          <w:rFonts w:ascii="Arial" w:hAnsi="Arial" w:cs="Arial"/>
          <w:sz w:val="19"/>
          <w:szCs w:val="19"/>
        </w:rPr>
        <w:t xml:space="preserve">o no harm, etc.) </w:t>
      </w:r>
    </w:p>
    <w:p w14:paraId="5C0D7FC9" w14:textId="77777777" w:rsidR="00BB47D1" w:rsidRPr="00860CB4" w:rsidRDefault="00BB47D1" w:rsidP="00860CB4">
      <w:pPr>
        <w:pStyle w:val="ListParagraph"/>
        <w:numPr>
          <w:ilvl w:val="0"/>
          <w:numId w:val="15"/>
        </w:numPr>
        <w:jc w:val="both"/>
        <w:rPr>
          <w:rFonts w:ascii="Arial" w:hAnsi="Arial" w:cs="Arial"/>
          <w:sz w:val="19"/>
          <w:szCs w:val="19"/>
        </w:rPr>
      </w:pPr>
      <w:r w:rsidRPr="00860CB4">
        <w:rPr>
          <w:rFonts w:ascii="Arial" w:hAnsi="Arial" w:cs="Arial"/>
          <w:sz w:val="19"/>
          <w:szCs w:val="19"/>
        </w:rPr>
        <w:t xml:space="preserve">Security of tenure can be guaranteed </w:t>
      </w:r>
    </w:p>
    <w:p w14:paraId="3DBCB487" w14:textId="77777777" w:rsidR="00BB47D1" w:rsidRPr="00860CB4" w:rsidRDefault="00BB47D1" w:rsidP="00860CB4">
      <w:pPr>
        <w:pStyle w:val="ListParagraph"/>
        <w:numPr>
          <w:ilvl w:val="0"/>
          <w:numId w:val="15"/>
        </w:numPr>
        <w:jc w:val="both"/>
        <w:rPr>
          <w:rFonts w:ascii="Arial" w:hAnsi="Arial" w:cs="Arial"/>
          <w:sz w:val="19"/>
          <w:szCs w:val="19"/>
        </w:rPr>
      </w:pPr>
      <w:r w:rsidRPr="00860CB4">
        <w:rPr>
          <w:rFonts w:ascii="Arial" w:hAnsi="Arial" w:cs="Arial"/>
          <w:sz w:val="19"/>
          <w:szCs w:val="19"/>
        </w:rPr>
        <w:t xml:space="preserve">Timely rental payments to property owners, and/or service providers are feasible </w:t>
      </w:r>
    </w:p>
    <w:p w14:paraId="61C9189F" w14:textId="77777777" w:rsidR="00BB47D1" w:rsidRPr="00860CB4" w:rsidRDefault="00BB47D1" w:rsidP="00860CB4">
      <w:pPr>
        <w:pStyle w:val="ListParagraph"/>
        <w:numPr>
          <w:ilvl w:val="0"/>
          <w:numId w:val="15"/>
        </w:numPr>
        <w:jc w:val="both"/>
        <w:rPr>
          <w:rFonts w:ascii="Arial" w:hAnsi="Arial" w:cs="Arial"/>
          <w:sz w:val="19"/>
          <w:szCs w:val="19"/>
        </w:rPr>
      </w:pPr>
      <w:r w:rsidRPr="00860CB4">
        <w:rPr>
          <w:rFonts w:ascii="Arial" w:hAnsi="Arial" w:cs="Arial"/>
          <w:sz w:val="19"/>
          <w:szCs w:val="19"/>
        </w:rPr>
        <w:t xml:space="preserve">A realistic exit strategy is possible. </w:t>
      </w:r>
    </w:p>
    <w:p w14:paraId="767DE6B2" w14:textId="61B4B6DA" w:rsidR="00BB47D1" w:rsidRPr="00860CB4" w:rsidRDefault="00BB47D1" w:rsidP="00860CB4">
      <w:pPr>
        <w:pStyle w:val="ListParagraph"/>
        <w:numPr>
          <w:ilvl w:val="0"/>
          <w:numId w:val="15"/>
        </w:numPr>
        <w:jc w:val="both"/>
        <w:rPr>
          <w:rFonts w:ascii="Arial" w:hAnsi="Arial" w:cs="Arial"/>
          <w:sz w:val="19"/>
          <w:szCs w:val="19"/>
        </w:rPr>
      </w:pPr>
      <w:r w:rsidRPr="00860CB4">
        <w:rPr>
          <w:rFonts w:ascii="Arial" w:hAnsi="Arial" w:cs="Arial"/>
          <w:sz w:val="19"/>
          <w:szCs w:val="19"/>
        </w:rPr>
        <w:t>NS has capacity to implement rental assistance with internal and/or external support</w:t>
      </w:r>
    </w:p>
    <w:p w14:paraId="2B6A95D8" w14:textId="2A6230ED" w:rsidR="00BB47D1" w:rsidRPr="00860CB4" w:rsidRDefault="00BB47D1" w:rsidP="00860CB4">
      <w:pPr>
        <w:jc w:val="both"/>
        <w:rPr>
          <w:rFonts w:ascii="Arial" w:hAnsi="Arial" w:cs="Arial"/>
          <w:sz w:val="19"/>
          <w:szCs w:val="19"/>
        </w:rPr>
      </w:pPr>
      <w:r w:rsidRPr="00860CB4">
        <w:rPr>
          <w:rFonts w:ascii="Arial" w:hAnsi="Arial" w:cs="Arial"/>
          <w:sz w:val="19"/>
          <w:szCs w:val="19"/>
        </w:rPr>
        <w:t>It may be that you have not undertaken assessments so</w:t>
      </w:r>
      <w:r w:rsidR="2736FD76" w:rsidRPr="00860CB4">
        <w:rPr>
          <w:rFonts w:ascii="Arial" w:hAnsi="Arial" w:cs="Arial"/>
          <w:sz w:val="19"/>
          <w:szCs w:val="19"/>
        </w:rPr>
        <w:t xml:space="preserve"> do not</w:t>
      </w:r>
      <w:r w:rsidRPr="00860CB4">
        <w:rPr>
          <w:rFonts w:ascii="Arial" w:hAnsi="Arial" w:cs="Arial"/>
          <w:sz w:val="19"/>
          <w:szCs w:val="19"/>
        </w:rPr>
        <w:t xml:space="preserve"> have enough information to respond to th</w:t>
      </w:r>
      <w:r w:rsidR="2B5A01D2" w:rsidRPr="00860CB4">
        <w:rPr>
          <w:rFonts w:ascii="Arial" w:hAnsi="Arial" w:cs="Arial"/>
          <w:sz w:val="19"/>
          <w:szCs w:val="19"/>
        </w:rPr>
        <w:t>ese</w:t>
      </w:r>
      <w:r w:rsidRPr="00860CB4">
        <w:rPr>
          <w:rFonts w:ascii="Arial" w:hAnsi="Arial" w:cs="Arial"/>
          <w:sz w:val="19"/>
          <w:szCs w:val="19"/>
        </w:rPr>
        <w:t xml:space="preserve"> considerations, and you may have to return to this step later in your context analysis. However, in many cases you may well have an understanding of what is possible and what are the “show stoppers” even with less detailed knowledge of the context.</w:t>
      </w:r>
    </w:p>
    <w:p w14:paraId="3C90297F" w14:textId="7E432CE5" w:rsidR="00BB47D1" w:rsidRPr="00860CB4" w:rsidRDefault="00BB47D1" w:rsidP="00860CB4">
      <w:pPr>
        <w:jc w:val="both"/>
        <w:rPr>
          <w:rFonts w:ascii="Arial" w:hAnsi="Arial" w:cs="Arial"/>
          <w:sz w:val="19"/>
          <w:szCs w:val="19"/>
        </w:rPr>
      </w:pPr>
      <w:r w:rsidRPr="00860CB4">
        <w:rPr>
          <w:rFonts w:ascii="Arial" w:hAnsi="Arial" w:cs="Arial"/>
          <w:sz w:val="19"/>
          <w:szCs w:val="19"/>
        </w:rPr>
        <w:br w:type="page"/>
      </w:r>
    </w:p>
    <w:p w14:paraId="3038F629" w14:textId="77777777" w:rsidR="00EF6427" w:rsidRPr="00EF6427" w:rsidRDefault="0092675D" w:rsidP="00860CB4">
      <w:pPr>
        <w:pStyle w:val="Heading1"/>
        <w:spacing w:before="0"/>
        <w:jc w:val="both"/>
        <w:rPr>
          <w:rFonts w:ascii="Century Gothic" w:hAnsi="Century Gothic" w:cs="Arial"/>
          <w:b/>
          <w:bCs/>
          <w:sz w:val="22"/>
          <w:szCs w:val="22"/>
        </w:rPr>
      </w:pPr>
      <w:r w:rsidRPr="00EF6427">
        <w:rPr>
          <w:rFonts w:ascii="Century Gothic" w:hAnsi="Century Gothic" w:cs="Arial"/>
          <w:b/>
          <w:bCs/>
          <w:noProof/>
          <w:sz w:val="22"/>
          <w:szCs w:val="22"/>
        </w:rPr>
        <w:lastRenderedPageBreak/>
        <mc:AlternateContent>
          <mc:Choice Requires="wps">
            <w:drawing>
              <wp:anchor distT="0" distB="0" distL="114300" distR="114300" simplePos="0" relativeHeight="251662336" behindDoc="0" locked="0" layoutInCell="1" allowOverlap="1" wp14:anchorId="3ED4D17F" wp14:editId="2B76C814">
                <wp:simplePos x="0" y="0"/>
                <wp:positionH relativeFrom="column">
                  <wp:posOffset>1934947</wp:posOffset>
                </wp:positionH>
                <wp:positionV relativeFrom="paragraph">
                  <wp:posOffset>3423684</wp:posOffset>
                </wp:positionV>
                <wp:extent cx="888365" cy="318858"/>
                <wp:effectExtent l="38100" t="0" r="26035" b="62230"/>
                <wp:wrapNone/>
                <wp:docPr id="4" name="Straight Arrow Connector 4"/>
                <wp:cNvGraphicFramePr/>
                <a:graphic xmlns:a="http://schemas.openxmlformats.org/drawingml/2006/main">
                  <a:graphicData uri="http://schemas.microsoft.com/office/word/2010/wordprocessingShape">
                    <wps:wsp>
                      <wps:cNvCnPr/>
                      <wps:spPr>
                        <a:xfrm flipH="1">
                          <a:off x="0" y="0"/>
                          <a:ext cx="888365" cy="31885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0286388" id="_x0000_t32" coordsize="21600,21600" o:spt="32" o:oned="t" path="m,l21600,21600e" filled="f">
                <v:path arrowok="t" fillok="f" o:connecttype="none"/>
                <o:lock v:ext="edit" shapetype="t"/>
              </v:shapetype>
              <v:shape id="Straight Arrow Connector 4" o:spid="_x0000_s1026" type="#_x0000_t32" style="position:absolute;margin-left:152.35pt;margin-top:269.6pt;width:69.95pt;height:25.1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" strokecolor="#4472c4 [3204]" strokeweight=".5pt">
                <v:stroke endarrow="block" joinstyle="miter"/>
              </v:shape>
            </w:pict>
          </mc:Fallback>
        </mc:AlternateContent>
      </w:r>
      <w:r w:rsidR="00245A1C" w:rsidRPr="00EF6427">
        <w:rPr>
          <w:rFonts w:ascii="Century Gothic" w:hAnsi="Century Gothic" w:cs="Arial"/>
          <w:b/>
          <w:bCs/>
          <w:noProof/>
          <w:sz w:val="22"/>
          <w:szCs w:val="22"/>
        </w:rPr>
        <mc:AlternateContent>
          <mc:Choice Requires="wps">
            <w:drawing>
              <wp:anchor distT="0" distB="0" distL="114300" distR="114300" simplePos="0" relativeHeight="251665408" behindDoc="0" locked="0" layoutInCell="1" allowOverlap="1" wp14:anchorId="5563D126" wp14:editId="5359DE7B">
                <wp:simplePos x="0" y="0"/>
                <wp:positionH relativeFrom="column">
                  <wp:posOffset>5031327</wp:posOffset>
                </wp:positionH>
                <wp:positionV relativeFrom="paragraph">
                  <wp:posOffset>3351382</wp:posOffset>
                </wp:positionV>
                <wp:extent cx="641985" cy="435093"/>
                <wp:effectExtent l="0" t="0" r="5715" b="3175"/>
                <wp:wrapNone/>
                <wp:docPr id="6" name="Rectangle 6"/>
                <wp:cNvGraphicFramePr/>
                <a:graphic xmlns:a="http://schemas.openxmlformats.org/drawingml/2006/main">
                  <a:graphicData uri="http://schemas.microsoft.com/office/word/2010/wordprocessingShape">
                    <wps:wsp>
                      <wps:cNvSpPr/>
                      <wps:spPr>
                        <a:xfrm>
                          <a:off x="0" y="0"/>
                          <a:ext cx="641985" cy="435093"/>
                        </a:xfrm>
                        <a:prstGeom prst="rect">
                          <a:avLst/>
                        </a:prstGeom>
                        <a:solidFill>
                          <a:srgbClr val="4472C4"/>
                        </a:solidFill>
                        <a:ln w="12700" cap="flat" cmpd="sng" algn="ctr">
                          <a:noFill/>
                          <a:prstDash val="solid"/>
                          <a:miter lim="800000"/>
                        </a:ln>
                        <a:effectLst/>
                      </wps:spPr>
                      <wps:txbx>
                        <w:txbxContent>
                          <w:p w14:paraId="118EBE49" w14:textId="77777777" w:rsidR="006B083A" w:rsidRPr="00245A1C" w:rsidRDefault="006B083A" w:rsidP="00245A1C">
                            <w:pPr>
                              <w:spacing w:after="0" w:line="240" w:lineRule="auto"/>
                              <w:jc w:val="center"/>
                              <w:rPr>
                                <w:color w:val="FFFFFF" w:themeColor="background1"/>
                                <w:sz w:val="14"/>
                                <w:szCs w:val="14"/>
                              </w:rPr>
                            </w:pPr>
                            <w:r w:rsidRPr="00245A1C">
                              <w:rPr>
                                <w:color w:val="FFFFFF" w:themeColor="background1"/>
                                <w:sz w:val="14"/>
                                <w:szCs w:val="14"/>
                              </w:rPr>
                              <w:t>Do not do Rental Assistance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63D126" id="Rectangle 6" o:spid="_x0000_s1026" style="position:absolute;left:0;text-align:left;margin-left:396.15pt;margin-top:263.9pt;width:50.55pt;height:3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" fillcolor="#4472c4" stroked="f" strokeweight="1pt">
                <v:textbox>
                  <w:txbxContent>
                    <w:p w14:paraId="118EBE49" w14:textId="77777777" w:rsidR="006B083A" w:rsidRPr="00245A1C" w:rsidRDefault="006B083A" w:rsidP="00245A1C">
                      <w:pPr>
                        <w:spacing w:after="0" w:line="240" w:lineRule="auto"/>
                        <w:jc w:val="center"/>
                        <w:rPr>
                          <w:color w:val="FFFFFF" w:themeColor="background1"/>
                          <w:sz w:val="14"/>
                          <w:szCs w:val="14"/>
                        </w:rPr>
                      </w:pPr>
                      <w:r w:rsidRPr="00245A1C">
                        <w:rPr>
                          <w:color w:val="FFFFFF" w:themeColor="background1"/>
                          <w:sz w:val="14"/>
                          <w:szCs w:val="14"/>
                        </w:rPr>
                        <w:t>Do not do Rental Assistance</w:t>
                      </w:r>
                    </w:p>
                  </w:txbxContent>
                </v:textbox>
              </v:rect>
            </w:pict>
          </mc:Fallback>
        </mc:AlternateContent>
      </w:r>
      <w:r w:rsidR="00245A1C" w:rsidRPr="00EF6427">
        <w:rPr>
          <w:rFonts w:ascii="Century Gothic" w:hAnsi="Century Gothic" w:cs="Arial"/>
          <w:b/>
          <w:bCs/>
          <w:noProof/>
          <w:sz w:val="22"/>
          <w:szCs w:val="22"/>
        </w:rPr>
        <mc:AlternateContent>
          <mc:Choice Requires="wps">
            <w:drawing>
              <wp:anchor distT="0" distB="0" distL="114300" distR="114300" simplePos="0" relativeHeight="251663360" behindDoc="0" locked="0" layoutInCell="1" allowOverlap="1" wp14:anchorId="282E3D5D" wp14:editId="7B8B5403">
                <wp:simplePos x="0" y="0"/>
                <wp:positionH relativeFrom="column">
                  <wp:posOffset>5031327</wp:posOffset>
                </wp:positionH>
                <wp:positionV relativeFrom="paragraph">
                  <wp:posOffset>6775066</wp:posOffset>
                </wp:positionV>
                <wp:extent cx="641985" cy="442314"/>
                <wp:effectExtent l="0" t="0" r="5715" b="0"/>
                <wp:wrapNone/>
                <wp:docPr id="5" name="Rectangle 5"/>
                <wp:cNvGraphicFramePr/>
                <a:graphic xmlns:a="http://schemas.openxmlformats.org/drawingml/2006/main">
                  <a:graphicData uri="http://schemas.microsoft.com/office/word/2010/wordprocessingShape">
                    <wps:wsp>
                      <wps:cNvSpPr/>
                      <wps:spPr>
                        <a:xfrm>
                          <a:off x="0" y="0"/>
                          <a:ext cx="641985" cy="442314"/>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DE1E9DF" w14:textId="0FB3F6C5" w:rsidR="00E66524" w:rsidRPr="00245A1C" w:rsidRDefault="00E66524" w:rsidP="00245A1C">
                            <w:pPr>
                              <w:spacing w:after="0" w:line="240" w:lineRule="auto"/>
                              <w:jc w:val="center"/>
                              <w:rPr>
                                <w:color w:val="FFFFFF" w:themeColor="background1"/>
                                <w:sz w:val="14"/>
                                <w:szCs w:val="14"/>
                              </w:rPr>
                            </w:pPr>
                            <w:r w:rsidRPr="00245A1C">
                              <w:rPr>
                                <w:color w:val="FFFFFF" w:themeColor="background1"/>
                                <w:sz w:val="14"/>
                                <w:szCs w:val="14"/>
                              </w:rPr>
                              <w:t>Do not do Rental</w:t>
                            </w:r>
                            <w:r w:rsidR="00C831A0" w:rsidRPr="00245A1C">
                              <w:rPr>
                                <w:color w:val="FFFFFF" w:themeColor="background1"/>
                                <w:sz w:val="14"/>
                                <w:szCs w:val="14"/>
                              </w:rPr>
                              <w:t xml:space="preserve"> Assistance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2E3D5D" id="Rectangle 5" o:spid="_x0000_s1027" style="position:absolute;left:0;text-align:left;margin-left:396.15pt;margin-top:533.45pt;width:50.55pt;height:34.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" fillcolor="#4472c4 [3204]" stroked="f" strokeweight="1pt">
                <v:textbox>
                  <w:txbxContent>
                    <w:p w14:paraId="7DE1E9DF" w14:textId="0FB3F6C5" w:rsidR="00E66524" w:rsidRPr="00245A1C" w:rsidRDefault="00E66524" w:rsidP="00245A1C">
                      <w:pPr>
                        <w:spacing w:after="0" w:line="240" w:lineRule="auto"/>
                        <w:jc w:val="center"/>
                        <w:rPr>
                          <w:color w:val="FFFFFF" w:themeColor="background1"/>
                          <w:sz w:val="14"/>
                          <w:szCs w:val="14"/>
                        </w:rPr>
                      </w:pPr>
                      <w:r w:rsidRPr="00245A1C">
                        <w:rPr>
                          <w:color w:val="FFFFFF" w:themeColor="background1"/>
                          <w:sz w:val="14"/>
                          <w:szCs w:val="14"/>
                        </w:rPr>
                        <w:t>Do not do Rental</w:t>
                      </w:r>
                      <w:r w:rsidR="00C831A0" w:rsidRPr="00245A1C">
                        <w:rPr>
                          <w:color w:val="FFFFFF" w:themeColor="background1"/>
                          <w:sz w:val="14"/>
                          <w:szCs w:val="14"/>
                        </w:rPr>
                        <w:t xml:space="preserve"> Assistance</w:t>
                      </w:r>
                    </w:p>
                  </w:txbxContent>
                </v:textbox>
              </v:rect>
            </w:pict>
          </mc:Fallback>
        </mc:AlternateContent>
      </w:r>
      <w:r w:rsidR="00F120ED" w:rsidRPr="00EF6427">
        <w:rPr>
          <w:rFonts w:ascii="Century Gothic" w:hAnsi="Century Gothic" w:cs="Arial"/>
          <w:b/>
          <w:bCs/>
          <w:noProof/>
          <w:sz w:val="22"/>
          <w:szCs w:val="22"/>
        </w:rPr>
        <mc:AlternateContent>
          <mc:Choice Requires="wps">
            <w:drawing>
              <wp:anchor distT="0" distB="0" distL="114300" distR="114300" simplePos="0" relativeHeight="251659264" behindDoc="0" locked="0" layoutInCell="1" allowOverlap="1" wp14:anchorId="0381F610" wp14:editId="38E6803D">
                <wp:simplePos x="0" y="0"/>
                <wp:positionH relativeFrom="column">
                  <wp:posOffset>1640205</wp:posOffset>
                </wp:positionH>
                <wp:positionV relativeFrom="paragraph">
                  <wp:posOffset>3556635</wp:posOffset>
                </wp:positionV>
                <wp:extent cx="594360" cy="205740"/>
                <wp:effectExtent l="0" t="0" r="15240" b="22860"/>
                <wp:wrapNone/>
                <wp:docPr id="2" name="Rectangle 2"/>
                <wp:cNvGraphicFramePr/>
                <a:graphic xmlns:a="http://schemas.openxmlformats.org/drawingml/2006/main">
                  <a:graphicData uri="http://schemas.microsoft.com/office/word/2010/wordprocessingShape">
                    <wps:wsp>
                      <wps:cNvSpPr/>
                      <wps:spPr>
                        <a:xfrm>
                          <a:off x="0" y="0"/>
                          <a:ext cx="594360" cy="20574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39FB11" id="Rectangle 2" o:spid="_x0000_s1026" style="position:absolute;margin-left:129.15pt;margin-top:280.05pt;width:46.8pt;height:16.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" fillcolor="white [3212]" strokecolor="white [3212]" strokeweight="1pt"/>
            </w:pict>
          </mc:Fallback>
        </mc:AlternateContent>
      </w:r>
      <w:r w:rsidR="00F120ED" w:rsidRPr="00EF6427">
        <w:rPr>
          <w:rFonts w:ascii="Century Gothic" w:hAnsi="Century Gothic" w:cs="Arial"/>
          <w:b/>
          <w:bCs/>
          <w:noProof/>
          <w:sz w:val="22"/>
          <w:szCs w:val="22"/>
        </w:rPr>
        <mc:AlternateContent>
          <mc:Choice Requires="wps">
            <w:drawing>
              <wp:anchor distT="0" distB="0" distL="114300" distR="114300" simplePos="0" relativeHeight="251661312" behindDoc="0" locked="0" layoutInCell="1" allowOverlap="1" wp14:anchorId="6BE6354D" wp14:editId="1AF22739">
                <wp:simplePos x="0" y="0"/>
                <wp:positionH relativeFrom="column">
                  <wp:posOffset>2628087</wp:posOffset>
                </wp:positionH>
                <wp:positionV relativeFrom="paragraph">
                  <wp:posOffset>3495970</wp:posOffset>
                </wp:positionV>
                <wp:extent cx="786809" cy="205740"/>
                <wp:effectExtent l="0" t="0" r="13335" b="22860"/>
                <wp:wrapNone/>
                <wp:docPr id="3" name="Rectangle 3"/>
                <wp:cNvGraphicFramePr/>
                <a:graphic xmlns:a="http://schemas.openxmlformats.org/drawingml/2006/main">
                  <a:graphicData uri="http://schemas.microsoft.com/office/word/2010/wordprocessingShape">
                    <wps:wsp>
                      <wps:cNvSpPr/>
                      <wps:spPr>
                        <a:xfrm>
                          <a:off x="0" y="0"/>
                          <a:ext cx="786809" cy="205740"/>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C437511" id="Rectangle 3" o:spid="_x0000_s1026" style="position:absolute;margin-left:206.95pt;margin-top:275.25pt;width:61.95pt;height:16.2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" fillcolor="window" strokecolor="window" strokeweight="1pt"/>
            </w:pict>
          </mc:Fallback>
        </mc:AlternateContent>
      </w:r>
      <w:r w:rsidR="00BB47D1" w:rsidRPr="00EF6427">
        <w:rPr>
          <w:rFonts w:ascii="Century Gothic" w:hAnsi="Century Gothic" w:cs="Arial"/>
          <w:b/>
          <w:bCs/>
          <w:sz w:val="22"/>
          <w:szCs w:val="22"/>
        </w:rPr>
        <w:t>Decision Making Tree for Rental Assistance Go/No Go</w:t>
      </w:r>
    </w:p>
    <w:p w14:paraId="3351C3F0" w14:textId="77777777" w:rsidR="00EF6427" w:rsidRPr="00EF6427" w:rsidRDefault="00EF6427" w:rsidP="00EF6427"/>
    <w:p w14:paraId="227D3D5F" w14:textId="00614FA4" w:rsidR="00BB47D1" w:rsidRPr="00860CB4" w:rsidRDefault="008503CD" w:rsidP="00860CB4">
      <w:pPr>
        <w:pStyle w:val="Heading1"/>
        <w:spacing w:before="0"/>
        <w:jc w:val="both"/>
        <w:rPr>
          <w:rFonts w:ascii="Arial" w:hAnsi="Arial" w:cs="Arial"/>
          <w:sz w:val="19"/>
          <w:szCs w:val="19"/>
        </w:rPr>
      </w:pPr>
      <w:r w:rsidRPr="00860CB4">
        <w:rPr>
          <w:rFonts w:ascii="Arial" w:hAnsi="Arial" w:cs="Arial"/>
          <w:noProof/>
          <w:sz w:val="19"/>
          <w:szCs w:val="19"/>
        </w:rPr>
        <w:drawing>
          <wp:inline distT="0" distB="0" distL="0" distR="0" wp14:anchorId="42ABF695" wp14:editId="1E074D14">
            <wp:extent cx="5731509" cy="3329940"/>
            <wp:effectExtent l="0" t="0" r="3175" b="3810"/>
            <wp:docPr id="15371647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164711" name=""/>
                    <pic:cNvPicPr/>
                  </pic:nvPicPr>
                  <pic:blipFill rotWithShape="1">
                    <a:blip r:embed="rId12"/>
                    <a:srcRect b="18873"/>
                    <a:stretch/>
                  </pic:blipFill>
                  <pic:spPr bwMode="auto">
                    <a:xfrm>
                      <a:off x="0" y="0"/>
                      <a:ext cx="5774346" cy="3354828"/>
                    </a:xfrm>
                    <a:prstGeom prst="rect">
                      <a:avLst/>
                    </a:prstGeom>
                    <a:ln>
                      <a:noFill/>
                    </a:ln>
                    <a:extLst>
                      <a:ext uri="{53640926-AAD7-44D8-BBD7-CCE9431645EC}">
                        <a14:shadowObscured xmlns:a14="http://schemas.microsoft.com/office/drawing/2010/main"/>
                      </a:ext>
                    </a:extLst>
                  </pic:spPr>
                </pic:pic>
              </a:graphicData>
            </a:graphic>
          </wp:inline>
        </w:drawing>
      </w:r>
      <w:r w:rsidRPr="00860CB4">
        <w:rPr>
          <w:rFonts w:ascii="Arial" w:hAnsi="Arial" w:cs="Arial"/>
          <w:noProof/>
          <w:sz w:val="19"/>
          <w:szCs w:val="19"/>
        </w:rPr>
        <w:drawing>
          <wp:inline distT="0" distB="0" distL="0" distR="0" wp14:anchorId="50E9E3A2" wp14:editId="639793DB">
            <wp:extent cx="5795645" cy="4098510"/>
            <wp:effectExtent l="0" t="0" r="0" b="0"/>
            <wp:docPr id="9859642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964256" name=""/>
                    <pic:cNvPicPr/>
                  </pic:nvPicPr>
                  <pic:blipFill rotWithShape="1">
                    <a:blip r:embed="rId13"/>
                    <a:srcRect t="3929"/>
                    <a:stretch/>
                  </pic:blipFill>
                  <pic:spPr bwMode="auto">
                    <a:xfrm>
                      <a:off x="0" y="0"/>
                      <a:ext cx="5852147" cy="4138467"/>
                    </a:xfrm>
                    <a:prstGeom prst="rect">
                      <a:avLst/>
                    </a:prstGeom>
                    <a:ln>
                      <a:noFill/>
                    </a:ln>
                    <a:extLst>
                      <a:ext uri="{53640926-AAD7-44D8-BBD7-CCE9431645EC}">
                        <a14:shadowObscured xmlns:a14="http://schemas.microsoft.com/office/drawing/2010/main"/>
                      </a:ext>
                    </a:extLst>
                  </pic:spPr>
                </pic:pic>
              </a:graphicData>
            </a:graphic>
          </wp:inline>
        </w:drawing>
      </w:r>
    </w:p>
    <w:sectPr w:rsidR="00BB47D1" w:rsidRPr="00860CB4" w:rsidSect="00A42922">
      <w:headerReference w:type="default" r:id="rId14"/>
      <w:footerReference w:type="even" r:id="rId15"/>
      <w:footerReference w:type="default" r:id="rId16"/>
      <w:head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AEEB05" w14:textId="77777777" w:rsidR="00503C70" w:rsidRDefault="00503C70" w:rsidP="001301EF">
      <w:pPr>
        <w:spacing w:after="0" w:line="240" w:lineRule="auto"/>
      </w:pPr>
      <w:r>
        <w:separator/>
      </w:r>
    </w:p>
  </w:endnote>
  <w:endnote w:type="continuationSeparator" w:id="0">
    <w:p w14:paraId="200A1494" w14:textId="77777777" w:rsidR="00503C70" w:rsidRDefault="00503C70" w:rsidP="00130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70017922"/>
      <w:docPartObj>
        <w:docPartGallery w:val="Page Numbers (Bottom of Page)"/>
        <w:docPartUnique/>
      </w:docPartObj>
    </w:sdtPr>
    <w:sdtContent>
      <w:p w14:paraId="54A78873" w14:textId="0AA36DC4" w:rsidR="00A42922" w:rsidRDefault="00A42922" w:rsidP="0044587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34301E7" w14:textId="77777777" w:rsidR="00A42922" w:rsidRDefault="00A42922" w:rsidP="00A4292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53184141"/>
      <w:docPartObj>
        <w:docPartGallery w:val="Page Numbers (Bottom of Page)"/>
        <w:docPartUnique/>
      </w:docPartObj>
    </w:sdtPr>
    <w:sdtContent>
      <w:p w14:paraId="64AA6A74" w14:textId="5B96CEA6" w:rsidR="00A42922" w:rsidRDefault="00A42922" w:rsidP="00445878">
        <w:pPr>
          <w:pStyle w:val="Footer"/>
          <w:framePr w:wrap="none" w:vAnchor="text" w:hAnchor="margin" w:xAlign="right" w:y="1"/>
          <w:rPr>
            <w:rStyle w:val="PageNumber"/>
          </w:rPr>
        </w:pPr>
        <w:r w:rsidRPr="00A42922">
          <w:rPr>
            <w:rStyle w:val="PageNumber"/>
            <w:rFonts w:ascii="Arial" w:hAnsi="Arial" w:cs="Arial"/>
            <w:color w:val="F5333F"/>
          </w:rPr>
          <w:fldChar w:fldCharType="begin"/>
        </w:r>
        <w:r w:rsidRPr="00A42922">
          <w:rPr>
            <w:rStyle w:val="PageNumber"/>
            <w:rFonts w:ascii="Arial" w:hAnsi="Arial" w:cs="Arial"/>
            <w:color w:val="F5333F"/>
          </w:rPr>
          <w:instrText xml:space="preserve"> PAGE </w:instrText>
        </w:r>
        <w:r w:rsidRPr="00A42922">
          <w:rPr>
            <w:rStyle w:val="PageNumber"/>
            <w:rFonts w:ascii="Arial" w:hAnsi="Arial" w:cs="Arial"/>
            <w:color w:val="F5333F"/>
          </w:rPr>
          <w:fldChar w:fldCharType="separate"/>
        </w:r>
        <w:r w:rsidRPr="00A42922">
          <w:rPr>
            <w:rStyle w:val="PageNumber"/>
            <w:rFonts w:ascii="Arial" w:hAnsi="Arial" w:cs="Arial"/>
            <w:noProof/>
            <w:color w:val="F5333F"/>
          </w:rPr>
          <w:t>2</w:t>
        </w:r>
        <w:r w:rsidRPr="00A42922">
          <w:rPr>
            <w:rStyle w:val="PageNumber"/>
            <w:rFonts w:ascii="Arial" w:hAnsi="Arial" w:cs="Arial"/>
            <w:color w:val="F5333F"/>
          </w:rPr>
          <w:fldChar w:fldCharType="end"/>
        </w:r>
      </w:p>
    </w:sdtContent>
  </w:sdt>
  <w:p w14:paraId="582486C8" w14:textId="13CE778D" w:rsidR="005F218C" w:rsidRDefault="005F218C" w:rsidP="00A42922">
    <w:pPr>
      <w:pStyle w:val="Footer"/>
      <w:ind w:right="360"/>
      <w:jc w:val="right"/>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911437" w14:textId="77777777" w:rsidR="00503C70" w:rsidRDefault="00503C70" w:rsidP="001301EF">
      <w:pPr>
        <w:spacing w:after="0" w:line="240" w:lineRule="auto"/>
      </w:pPr>
      <w:r>
        <w:separator/>
      </w:r>
    </w:p>
  </w:footnote>
  <w:footnote w:type="continuationSeparator" w:id="0">
    <w:p w14:paraId="02D1F799" w14:textId="77777777" w:rsidR="00503C70" w:rsidRDefault="00503C70" w:rsidP="001301EF">
      <w:pPr>
        <w:spacing w:after="0" w:line="240" w:lineRule="auto"/>
      </w:pPr>
      <w:r>
        <w:continuationSeparator/>
      </w:r>
    </w:p>
  </w:footnote>
  <w:footnote w:id="1">
    <w:p w14:paraId="31742610" w14:textId="74F8DF5D" w:rsidR="004E1576" w:rsidRPr="00A42922" w:rsidRDefault="004E1576" w:rsidP="00A42922">
      <w:pPr>
        <w:pStyle w:val="FootnoteText"/>
        <w:jc w:val="both"/>
        <w:rPr>
          <w:rFonts w:ascii="Arial" w:hAnsi="Arial" w:cs="Arial"/>
          <w:sz w:val="16"/>
          <w:szCs w:val="16"/>
        </w:rPr>
      </w:pPr>
      <w:r w:rsidRPr="00A42922">
        <w:rPr>
          <w:rStyle w:val="FootnoteReference"/>
          <w:rFonts w:ascii="Arial" w:hAnsi="Arial" w:cs="Arial"/>
          <w:sz w:val="16"/>
          <w:szCs w:val="16"/>
        </w:rPr>
        <w:footnoteRef/>
      </w:r>
      <w:r w:rsidRPr="00A42922">
        <w:rPr>
          <w:rFonts w:ascii="Arial" w:hAnsi="Arial" w:cs="Arial"/>
          <w:sz w:val="16"/>
          <w:szCs w:val="16"/>
        </w:rPr>
        <w:t xml:space="preserve"> SoP 1.6 Rental Housing Market Assessment gives a large number of considerations to understand the rental market. One consideration of whether a rental programme in the mainstream rental market will be appropriate may relate to residential rental market vacancy rate (the number of unoccupied residential rental dwellings / total number of residential rental dwellings).  </w:t>
      </w:r>
      <w:r w:rsidR="00FA19CD" w:rsidRPr="00A42922">
        <w:rPr>
          <w:rFonts w:ascii="Arial" w:hAnsi="Arial" w:cs="Arial"/>
          <w:sz w:val="16"/>
          <w:szCs w:val="16"/>
        </w:rPr>
        <w:t>A judgement will need to be called as to the size of the programme that the rental market can absorb. For example, when the residential rental vacancy rate are around 2% or less, then a large programme in a concentrated geographical area is going to be less feasible unless bringing new rental stock onto the market is part of the programme, whereas when the residential vacancy rate is 4% and above it might be more feasible.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42F87" w14:textId="77777777" w:rsidR="00517659" w:rsidRPr="00517659" w:rsidRDefault="00517659" w:rsidP="00517659">
    <w:pPr>
      <w:pStyle w:val="Header"/>
      <w:jc w:val="center"/>
      <w:rPr>
        <w:rFonts w:ascii="Arial" w:hAnsi="Arial" w:cs="Arial"/>
        <w:color w:val="F5333F"/>
        <w:sz w:val="16"/>
        <w:szCs w:val="16"/>
      </w:rPr>
    </w:pPr>
    <w:r w:rsidRPr="00517659">
      <w:rPr>
        <w:rFonts w:ascii="Arial" w:hAnsi="Arial" w:cs="Arial"/>
        <w:color w:val="F5333F"/>
        <w:sz w:val="16"/>
        <w:szCs w:val="16"/>
      </w:rPr>
      <w:t>Rental Assistance SoP 1.3 – Go/no-go Decision Tree for Rental Assistance</w:t>
    </w:r>
  </w:p>
  <w:p w14:paraId="575BE76F" w14:textId="77777777" w:rsidR="00517659" w:rsidRDefault="005176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F43C7" w14:textId="740EC502" w:rsidR="00A42922" w:rsidRDefault="00A42922">
    <w:pPr>
      <w:pStyle w:val="Header"/>
    </w:pPr>
    <w:r>
      <w:rPr>
        <w:rFonts w:ascii="Arial" w:hAnsi="Arial" w:cs="Arial"/>
        <w:b/>
        <w:bCs/>
        <w:noProof/>
        <w:sz w:val="19"/>
        <w:szCs w:val="19"/>
      </w:rPr>
      <mc:AlternateContent>
        <mc:Choice Requires="wps">
          <w:drawing>
            <wp:anchor distT="0" distB="0" distL="114300" distR="114300" simplePos="0" relativeHeight="251660288" behindDoc="0" locked="0" layoutInCell="1" allowOverlap="1" wp14:anchorId="717F7824" wp14:editId="55F28AB7">
              <wp:simplePos x="0" y="0"/>
              <wp:positionH relativeFrom="column">
                <wp:posOffset>1534160</wp:posOffset>
              </wp:positionH>
              <wp:positionV relativeFrom="paragraph">
                <wp:posOffset>15875</wp:posOffset>
              </wp:positionV>
              <wp:extent cx="3799840" cy="1168400"/>
              <wp:effectExtent l="0" t="0" r="0" b="0"/>
              <wp:wrapNone/>
              <wp:docPr id="1924065200" name="Cuadro de texto 2"/>
              <wp:cNvGraphicFramePr/>
              <a:graphic xmlns:a="http://schemas.openxmlformats.org/drawingml/2006/main">
                <a:graphicData uri="http://schemas.microsoft.com/office/word/2010/wordprocessingShape">
                  <wps:wsp>
                    <wps:cNvSpPr txBox="1"/>
                    <wps:spPr>
                      <a:xfrm>
                        <a:off x="0" y="0"/>
                        <a:ext cx="3799840" cy="1168400"/>
                      </a:xfrm>
                      <a:prstGeom prst="rect">
                        <a:avLst/>
                      </a:prstGeom>
                      <a:noFill/>
                      <a:ln w="6350">
                        <a:noFill/>
                      </a:ln>
                    </wps:spPr>
                    <wps:txbx>
                      <w:txbxContent>
                        <w:p w14:paraId="6B93271B" w14:textId="77777777" w:rsidR="00A42922" w:rsidRPr="009503F7" w:rsidRDefault="00A42922" w:rsidP="00A42922">
                          <w:pPr>
                            <w:rPr>
                              <w:color w:val="F5333F"/>
                            </w:rPr>
                          </w:pPr>
                          <w:r w:rsidRPr="007148CA">
                            <w:rPr>
                              <w:rFonts w:ascii="Century Gothic" w:eastAsiaTheme="majorEastAsia" w:hAnsi="Century Gothic" w:cs="Arial"/>
                              <w:b/>
                              <w:bCs/>
                              <w:color w:val="F5333F"/>
                              <w:spacing w:val="-10"/>
                              <w:kern w:val="28"/>
                              <w:sz w:val="44"/>
                              <w:szCs w:val="44"/>
                            </w:rPr>
                            <w:t xml:space="preserve">Rental Assistance </w:t>
                          </w:r>
                          <w:r w:rsidRPr="00860CB4">
                            <w:rPr>
                              <w:rFonts w:ascii="Century Gothic" w:eastAsiaTheme="majorEastAsia" w:hAnsi="Century Gothic" w:cs="Arial"/>
                              <w:b/>
                              <w:bCs/>
                              <w:color w:val="F5333F"/>
                              <w:spacing w:val="-10"/>
                              <w:kern w:val="28"/>
                              <w:sz w:val="44"/>
                              <w:szCs w:val="44"/>
                            </w:rPr>
                            <w:t>SoP 1.3 – Go/no-go Decision Tree for Rental Assistance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7F7824" id="_x0000_t202" coordsize="21600,21600" o:spt="202" path="m,l,21600r21600,l21600,xe">
              <v:stroke joinstyle="miter"/>
              <v:path gradientshapeok="t" o:connecttype="rect"/>
            </v:shapetype>
            <v:shape id="Cuadro de texto 2" o:spid="_x0000_s1028" type="#_x0000_t202" style="position:absolute;margin-left:120.8pt;margin-top:1.25pt;width:299.2pt;height: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" filled="f" stroked="f" strokeweight=".5pt">
              <v:textbox>
                <w:txbxContent>
                  <w:p w14:paraId="6B93271B" w14:textId="77777777" w:rsidR="00A42922" w:rsidRPr="009503F7" w:rsidRDefault="00A42922" w:rsidP="00A42922">
                    <w:pPr>
                      <w:rPr>
                        <w:color w:val="F5333F"/>
                      </w:rPr>
                    </w:pPr>
                    <w:r w:rsidRPr="007148CA">
                      <w:rPr>
                        <w:rFonts w:ascii="Century Gothic" w:eastAsiaTheme="majorEastAsia" w:hAnsi="Century Gothic" w:cs="Arial"/>
                        <w:b/>
                        <w:bCs/>
                        <w:color w:val="F5333F"/>
                        <w:spacing w:val="-10"/>
                        <w:kern w:val="28"/>
                        <w:sz w:val="44"/>
                        <w:szCs w:val="44"/>
                      </w:rPr>
                      <w:t xml:space="preserve">Rental Assistance </w:t>
                    </w:r>
                    <w:r w:rsidRPr="00860CB4">
                      <w:rPr>
                        <w:rFonts w:ascii="Century Gothic" w:eastAsiaTheme="majorEastAsia" w:hAnsi="Century Gothic" w:cs="Arial"/>
                        <w:b/>
                        <w:bCs/>
                        <w:color w:val="F5333F"/>
                        <w:spacing w:val="-10"/>
                        <w:kern w:val="28"/>
                        <w:sz w:val="44"/>
                        <w:szCs w:val="44"/>
                      </w:rPr>
                      <w:t>SoP 1.3 – Go/no-go Decision Tree for Rental Assistance</w:t>
                    </w:r>
                  </w:p>
                </w:txbxContent>
              </v:textbox>
            </v:shape>
          </w:pict>
        </mc:Fallback>
      </mc:AlternateContent>
    </w:r>
    <w:r>
      <w:rPr>
        <w:rFonts w:ascii="Arial" w:hAnsi="Arial" w:cs="Arial"/>
        <w:b/>
        <w:bCs/>
        <w:noProof/>
        <w:sz w:val="19"/>
        <w:szCs w:val="19"/>
      </w:rPr>
      <w:drawing>
        <wp:anchor distT="0" distB="0" distL="114300" distR="114300" simplePos="0" relativeHeight="251659264" behindDoc="0" locked="0" layoutInCell="1" allowOverlap="1" wp14:anchorId="2675F839" wp14:editId="1AC0D6BC">
          <wp:simplePos x="0" y="0"/>
          <wp:positionH relativeFrom="column">
            <wp:posOffset>-934720</wp:posOffset>
          </wp:positionH>
          <wp:positionV relativeFrom="page">
            <wp:posOffset>-28575</wp:posOffset>
          </wp:positionV>
          <wp:extent cx="7574280" cy="2015490"/>
          <wp:effectExtent l="0" t="0" r="0" b="3810"/>
          <wp:wrapSquare wrapText="bothSides"/>
          <wp:docPr id="196510488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742596" name="Imagen 671742596"/>
                  <pic:cNvPicPr/>
                </pic:nvPicPr>
                <pic:blipFill rotWithShape="1">
                  <a:blip r:embed="rId1" cstate="print">
                    <a:extLst>
                      <a:ext uri="{28A0092B-C50C-407E-A947-70E740481C1C}">
                        <a14:useLocalDpi xmlns:a14="http://schemas.microsoft.com/office/drawing/2010/main" val="0"/>
                      </a:ext>
                    </a:extLst>
                  </a:blip>
                  <a:srcRect t="52936" r="25489" b="8549"/>
                  <a:stretch/>
                </pic:blipFill>
                <pic:spPr bwMode="auto">
                  <a:xfrm>
                    <a:off x="0" y="0"/>
                    <a:ext cx="7574280" cy="20154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B5C5D"/>
    <w:multiLevelType w:val="hybridMultilevel"/>
    <w:tmpl w:val="8D8A62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3BE424E"/>
    <w:multiLevelType w:val="hybridMultilevel"/>
    <w:tmpl w:val="5B1490C8"/>
    <w:lvl w:ilvl="0" w:tplc="D64A64E6">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F86C8A"/>
    <w:multiLevelType w:val="hybridMultilevel"/>
    <w:tmpl w:val="8D8A62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22C5E78"/>
    <w:multiLevelType w:val="hybridMultilevel"/>
    <w:tmpl w:val="F066069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E15749"/>
    <w:multiLevelType w:val="hybridMultilevel"/>
    <w:tmpl w:val="3796CF98"/>
    <w:lvl w:ilvl="0" w:tplc="FFFFFFFF">
      <w:start w:val="1"/>
      <w:numFmt w:val="decimal"/>
      <w:lvlText w:val="%1)"/>
      <w:lvlJc w:val="left"/>
      <w:pPr>
        <w:tabs>
          <w:tab w:val="num" w:pos="360"/>
        </w:tabs>
        <w:ind w:left="360" w:hanging="360"/>
      </w:pPr>
    </w:lvl>
    <w:lvl w:ilvl="1" w:tplc="FFFFFFFF" w:tentative="1">
      <w:start w:val="1"/>
      <w:numFmt w:val="decimal"/>
      <w:lvlText w:val="%2)"/>
      <w:lvlJc w:val="left"/>
      <w:pPr>
        <w:tabs>
          <w:tab w:val="num" w:pos="1080"/>
        </w:tabs>
        <w:ind w:left="1080" w:hanging="360"/>
      </w:pPr>
    </w:lvl>
    <w:lvl w:ilvl="2" w:tplc="FFFFFFFF" w:tentative="1">
      <w:start w:val="1"/>
      <w:numFmt w:val="decimal"/>
      <w:lvlText w:val="%3)"/>
      <w:lvlJc w:val="left"/>
      <w:pPr>
        <w:tabs>
          <w:tab w:val="num" w:pos="1800"/>
        </w:tabs>
        <w:ind w:left="1800" w:hanging="360"/>
      </w:pPr>
    </w:lvl>
    <w:lvl w:ilvl="3" w:tplc="FFFFFFFF" w:tentative="1">
      <w:start w:val="1"/>
      <w:numFmt w:val="decimal"/>
      <w:lvlText w:val="%4)"/>
      <w:lvlJc w:val="left"/>
      <w:pPr>
        <w:tabs>
          <w:tab w:val="num" w:pos="2520"/>
        </w:tabs>
        <w:ind w:left="2520" w:hanging="360"/>
      </w:pPr>
    </w:lvl>
    <w:lvl w:ilvl="4" w:tplc="FFFFFFFF" w:tentative="1">
      <w:start w:val="1"/>
      <w:numFmt w:val="decimal"/>
      <w:lvlText w:val="%5)"/>
      <w:lvlJc w:val="left"/>
      <w:pPr>
        <w:tabs>
          <w:tab w:val="num" w:pos="3240"/>
        </w:tabs>
        <w:ind w:left="3240" w:hanging="360"/>
      </w:pPr>
    </w:lvl>
    <w:lvl w:ilvl="5" w:tplc="FFFFFFFF" w:tentative="1">
      <w:start w:val="1"/>
      <w:numFmt w:val="decimal"/>
      <w:lvlText w:val="%6)"/>
      <w:lvlJc w:val="left"/>
      <w:pPr>
        <w:tabs>
          <w:tab w:val="num" w:pos="3960"/>
        </w:tabs>
        <w:ind w:left="3960" w:hanging="360"/>
      </w:pPr>
    </w:lvl>
    <w:lvl w:ilvl="6" w:tplc="FFFFFFFF" w:tentative="1">
      <w:start w:val="1"/>
      <w:numFmt w:val="decimal"/>
      <w:lvlText w:val="%7)"/>
      <w:lvlJc w:val="left"/>
      <w:pPr>
        <w:tabs>
          <w:tab w:val="num" w:pos="4680"/>
        </w:tabs>
        <w:ind w:left="4680" w:hanging="360"/>
      </w:pPr>
    </w:lvl>
    <w:lvl w:ilvl="7" w:tplc="FFFFFFFF" w:tentative="1">
      <w:start w:val="1"/>
      <w:numFmt w:val="decimal"/>
      <w:lvlText w:val="%8)"/>
      <w:lvlJc w:val="left"/>
      <w:pPr>
        <w:tabs>
          <w:tab w:val="num" w:pos="5400"/>
        </w:tabs>
        <w:ind w:left="5400" w:hanging="360"/>
      </w:pPr>
    </w:lvl>
    <w:lvl w:ilvl="8" w:tplc="FFFFFFFF" w:tentative="1">
      <w:start w:val="1"/>
      <w:numFmt w:val="decimal"/>
      <w:lvlText w:val="%9)"/>
      <w:lvlJc w:val="left"/>
      <w:pPr>
        <w:tabs>
          <w:tab w:val="num" w:pos="6120"/>
        </w:tabs>
        <w:ind w:left="6120" w:hanging="360"/>
      </w:pPr>
    </w:lvl>
  </w:abstractNum>
  <w:abstractNum w:abstractNumId="5" w15:restartNumberingAfterBreak="0">
    <w:nsid w:val="2E5B237D"/>
    <w:multiLevelType w:val="hybridMultilevel"/>
    <w:tmpl w:val="8D8A620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46B1F47"/>
    <w:multiLevelType w:val="hybridMultilevel"/>
    <w:tmpl w:val="3796CF98"/>
    <w:lvl w:ilvl="0" w:tplc="9B081DB8">
      <w:start w:val="1"/>
      <w:numFmt w:val="decimal"/>
      <w:lvlText w:val="%1)"/>
      <w:lvlJc w:val="left"/>
      <w:pPr>
        <w:tabs>
          <w:tab w:val="num" w:pos="360"/>
        </w:tabs>
        <w:ind w:left="360" w:hanging="360"/>
      </w:pPr>
    </w:lvl>
    <w:lvl w:ilvl="1" w:tplc="A4C6D730" w:tentative="1">
      <w:start w:val="1"/>
      <w:numFmt w:val="decimal"/>
      <w:lvlText w:val="%2)"/>
      <w:lvlJc w:val="left"/>
      <w:pPr>
        <w:tabs>
          <w:tab w:val="num" w:pos="1080"/>
        </w:tabs>
        <w:ind w:left="1080" w:hanging="360"/>
      </w:pPr>
    </w:lvl>
    <w:lvl w:ilvl="2" w:tplc="E640EC7E" w:tentative="1">
      <w:start w:val="1"/>
      <w:numFmt w:val="decimal"/>
      <w:lvlText w:val="%3)"/>
      <w:lvlJc w:val="left"/>
      <w:pPr>
        <w:tabs>
          <w:tab w:val="num" w:pos="1800"/>
        </w:tabs>
        <w:ind w:left="1800" w:hanging="360"/>
      </w:pPr>
    </w:lvl>
    <w:lvl w:ilvl="3" w:tplc="27E4C042" w:tentative="1">
      <w:start w:val="1"/>
      <w:numFmt w:val="decimal"/>
      <w:lvlText w:val="%4)"/>
      <w:lvlJc w:val="left"/>
      <w:pPr>
        <w:tabs>
          <w:tab w:val="num" w:pos="2520"/>
        </w:tabs>
        <w:ind w:left="2520" w:hanging="360"/>
      </w:pPr>
    </w:lvl>
    <w:lvl w:ilvl="4" w:tplc="2D1CE9CE" w:tentative="1">
      <w:start w:val="1"/>
      <w:numFmt w:val="decimal"/>
      <w:lvlText w:val="%5)"/>
      <w:lvlJc w:val="left"/>
      <w:pPr>
        <w:tabs>
          <w:tab w:val="num" w:pos="3240"/>
        </w:tabs>
        <w:ind w:left="3240" w:hanging="360"/>
      </w:pPr>
    </w:lvl>
    <w:lvl w:ilvl="5" w:tplc="02A60AFA" w:tentative="1">
      <w:start w:val="1"/>
      <w:numFmt w:val="decimal"/>
      <w:lvlText w:val="%6)"/>
      <w:lvlJc w:val="left"/>
      <w:pPr>
        <w:tabs>
          <w:tab w:val="num" w:pos="3960"/>
        </w:tabs>
        <w:ind w:left="3960" w:hanging="360"/>
      </w:pPr>
    </w:lvl>
    <w:lvl w:ilvl="6" w:tplc="6860C120" w:tentative="1">
      <w:start w:val="1"/>
      <w:numFmt w:val="decimal"/>
      <w:lvlText w:val="%7)"/>
      <w:lvlJc w:val="left"/>
      <w:pPr>
        <w:tabs>
          <w:tab w:val="num" w:pos="4680"/>
        </w:tabs>
        <w:ind w:left="4680" w:hanging="360"/>
      </w:pPr>
    </w:lvl>
    <w:lvl w:ilvl="7" w:tplc="5E2C5384" w:tentative="1">
      <w:start w:val="1"/>
      <w:numFmt w:val="decimal"/>
      <w:lvlText w:val="%8)"/>
      <w:lvlJc w:val="left"/>
      <w:pPr>
        <w:tabs>
          <w:tab w:val="num" w:pos="5400"/>
        </w:tabs>
        <w:ind w:left="5400" w:hanging="360"/>
      </w:pPr>
    </w:lvl>
    <w:lvl w:ilvl="8" w:tplc="65EA3156" w:tentative="1">
      <w:start w:val="1"/>
      <w:numFmt w:val="decimal"/>
      <w:lvlText w:val="%9)"/>
      <w:lvlJc w:val="left"/>
      <w:pPr>
        <w:tabs>
          <w:tab w:val="num" w:pos="6120"/>
        </w:tabs>
        <w:ind w:left="6120" w:hanging="360"/>
      </w:pPr>
    </w:lvl>
  </w:abstractNum>
  <w:abstractNum w:abstractNumId="7" w15:restartNumberingAfterBreak="0">
    <w:nsid w:val="3EBA3665"/>
    <w:multiLevelType w:val="hybridMultilevel"/>
    <w:tmpl w:val="002E451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B87B42"/>
    <w:multiLevelType w:val="hybridMultilevel"/>
    <w:tmpl w:val="DC5C45E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1B5475"/>
    <w:multiLevelType w:val="hybridMultilevel"/>
    <w:tmpl w:val="8D8A62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4FD26771"/>
    <w:multiLevelType w:val="hybridMultilevel"/>
    <w:tmpl w:val="8D8A62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5D926185"/>
    <w:multiLevelType w:val="hybridMultilevel"/>
    <w:tmpl w:val="8D8A62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60E32911"/>
    <w:multiLevelType w:val="hybridMultilevel"/>
    <w:tmpl w:val="A088FF1C"/>
    <w:lvl w:ilvl="0" w:tplc="08090001">
      <w:start w:val="1"/>
      <w:numFmt w:val="bullet"/>
      <w:lvlText w:val=""/>
      <w:lvlJc w:val="left"/>
      <w:pPr>
        <w:ind w:left="720" w:hanging="360"/>
      </w:pPr>
      <w:rPr>
        <w:rFonts w:ascii="Symbol" w:hAnsi="Symbol" w:hint="default"/>
      </w:rPr>
    </w:lvl>
    <w:lvl w:ilvl="1" w:tplc="6C402AA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4D4BDC"/>
    <w:multiLevelType w:val="hybridMultilevel"/>
    <w:tmpl w:val="8D8A62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77927745"/>
    <w:multiLevelType w:val="hybridMultilevel"/>
    <w:tmpl w:val="DE9C8BF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1556221">
    <w:abstractNumId w:val="8"/>
  </w:num>
  <w:num w:numId="2" w16cid:durableId="1307317685">
    <w:abstractNumId w:val="14"/>
  </w:num>
  <w:num w:numId="3" w16cid:durableId="1375888059">
    <w:abstractNumId w:val="6"/>
  </w:num>
  <w:num w:numId="4" w16cid:durableId="462117161">
    <w:abstractNumId w:val="7"/>
  </w:num>
  <w:num w:numId="5" w16cid:durableId="1171137479">
    <w:abstractNumId w:val="5"/>
  </w:num>
  <w:num w:numId="6" w16cid:durableId="2081638827">
    <w:abstractNumId w:val="1"/>
  </w:num>
  <w:num w:numId="7" w16cid:durableId="1869102553">
    <w:abstractNumId w:val="13"/>
  </w:num>
  <w:num w:numId="8" w16cid:durableId="1699771869">
    <w:abstractNumId w:val="4"/>
  </w:num>
  <w:num w:numId="9" w16cid:durableId="32118787">
    <w:abstractNumId w:val="11"/>
  </w:num>
  <w:num w:numId="10" w16cid:durableId="565803007">
    <w:abstractNumId w:val="0"/>
  </w:num>
  <w:num w:numId="11" w16cid:durableId="723526735">
    <w:abstractNumId w:val="2"/>
  </w:num>
  <w:num w:numId="12" w16cid:durableId="352607706">
    <w:abstractNumId w:val="10"/>
  </w:num>
  <w:num w:numId="13" w16cid:durableId="1140419985">
    <w:abstractNumId w:val="3"/>
  </w:num>
  <w:num w:numId="14" w16cid:durableId="1567229601">
    <w:abstractNumId w:val="9"/>
  </w:num>
  <w:num w:numId="15" w16cid:durableId="132646870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2A4"/>
    <w:rsid w:val="00006CF0"/>
    <w:rsid w:val="00056651"/>
    <w:rsid w:val="0006313E"/>
    <w:rsid w:val="00075681"/>
    <w:rsid w:val="000B5393"/>
    <w:rsid w:val="000D058A"/>
    <w:rsid w:val="000E3F2E"/>
    <w:rsid w:val="000F0C25"/>
    <w:rsid w:val="00126E10"/>
    <w:rsid w:val="001301EF"/>
    <w:rsid w:val="001603F2"/>
    <w:rsid w:val="0019780C"/>
    <w:rsid w:val="001B04E4"/>
    <w:rsid w:val="00202E28"/>
    <w:rsid w:val="00236B24"/>
    <w:rsid w:val="00237B51"/>
    <w:rsid w:val="00245A1C"/>
    <w:rsid w:val="002544E8"/>
    <w:rsid w:val="002623CE"/>
    <w:rsid w:val="00274B75"/>
    <w:rsid w:val="00342D67"/>
    <w:rsid w:val="00365C3A"/>
    <w:rsid w:val="003E38BE"/>
    <w:rsid w:val="003F5E67"/>
    <w:rsid w:val="00440DE4"/>
    <w:rsid w:val="00460E1A"/>
    <w:rsid w:val="004631B9"/>
    <w:rsid w:val="004A7187"/>
    <w:rsid w:val="004D703F"/>
    <w:rsid w:val="004E1576"/>
    <w:rsid w:val="004F7259"/>
    <w:rsid w:val="00503C70"/>
    <w:rsid w:val="005137F2"/>
    <w:rsid w:val="00513E6E"/>
    <w:rsid w:val="00517659"/>
    <w:rsid w:val="005270E6"/>
    <w:rsid w:val="00572F02"/>
    <w:rsid w:val="005F218C"/>
    <w:rsid w:val="006423C6"/>
    <w:rsid w:val="00665755"/>
    <w:rsid w:val="006B083A"/>
    <w:rsid w:val="006C401E"/>
    <w:rsid w:val="006D6CF5"/>
    <w:rsid w:val="006E73BC"/>
    <w:rsid w:val="006F743A"/>
    <w:rsid w:val="0070304F"/>
    <w:rsid w:val="00705759"/>
    <w:rsid w:val="007103B2"/>
    <w:rsid w:val="00712AE8"/>
    <w:rsid w:val="00753E03"/>
    <w:rsid w:val="0077738D"/>
    <w:rsid w:val="007D503D"/>
    <w:rsid w:val="007F1454"/>
    <w:rsid w:val="00821898"/>
    <w:rsid w:val="00826F2D"/>
    <w:rsid w:val="008503CD"/>
    <w:rsid w:val="008527D7"/>
    <w:rsid w:val="00853E03"/>
    <w:rsid w:val="00860CB4"/>
    <w:rsid w:val="008D5351"/>
    <w:rsid w:val="00902945"/>
    <w:rsid w:val="0092675D"/>
    <w:rsid w:val="009358FC"/>
    <w:rsid w:val="00952D10"/>
    <w:rsid w:val="009C3DE0"/>
    <w:rsid w:val="00A42922"/>
    <w:rsid w:val="00A575C8"/>
    <w:rsid w:val="00A60741"/>
    <w:rsid w:val="00A614AF"/>
    <w:rsid w:val="00AB610D"/>
    <w:rsid w:val="00B24AAC"/>
    <w:rsid w:val="00B5547A"/>
    <w:rsid w:val="00BB3D9B"/>
    <w:rsid w:val="00BB47D1"/>
    <w:rsid w:val="00BF0AB2"/>
    <w:rsid w:val="00BF2BC9"/>
    <w:rsid w:val="00C27922"/>
    <w:rsid w:val="00C37AC2"/>
    <w:rsid w:val="00C65BAE"/>
    <w:rsid w:val="00C71696"/>
    <w:rsid w:val="00C831A0"/>
    <w:rsid w:val="00CB1A6A"/>
    <w:rsid w:val="00CB417B"/>
    <w:rsid w:val="00D12ECE"/>
    <w:rsid w:val="00D92FBE"/>
    <w:rsid w:val="00DE24E8"/>
    <w:rsid w:val="00DF52A4"/>
    <w:rsid w:val="00E11343"/>
    <w:rsid w:val="00E351CE"/>
    <w:rsid w:val="00E62934"/>
    <w:rsid w:val="00E66524"/>
    <w:rsid w:val="00E76CF9"/>
    <w:rsid w:val="00EA0FAE"/>
    <w:rsid w:val="00EB56DD"/>
    <w:rsid w:val="00EF6427"/>
    <w:rsid w:val="00F0238B"/>
    <w:rsid w:val="00F120ED"/>
    <w:rsid w:val="00F14540"/>
    <w:rsid w:val="00F438D5"/>
    <w:rsid w:val="00F7666A"/>
    <w:rsid w:val="00FA19CD"/>
    <w:rsid w:val="00FD4224"/>
    <w:rsid w:val="00FF16B8"/>
    <w:rsid w:val="08C38C80"/>
    <w:rsid w:val="11D7D6E8"/>
    <w:rsid w:val="16A16FB5"/>
    <w:rsid w:val="252D88FA"/>
    <w:rsid w:val="2736FD76"/>
    <w:rsid w:val="2B5A01D2"/>
    <w:rsid w:val="3163FE94"/>
    <w:rsid w:val="49C7698E"/>
    <w:rsid w:val="4A0D531B"/>
    <w:rsid w:val="4FB35F21"/>
    <w:rsid w:val="5B753199"/>
    <w:rsid w:val="5FE726C9"/>
    <w:rsid w:val="682210BD"/>
    <w:rsid w:val="6EF7C2BF"/>
    <w:rsid w:val="73DAC79C"/>
    <w:rsid w:val="781D45C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6D398"/>
  <w15:chartTrackingRefBased/>
  <w15:docId w15:val="{2D13EE23-8D9C-4A06-A99B-E14D35D9E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4540"/>
    <w:pPr>
      <w:keepNext/>
      <w:keepLines/>
      <w:spacing w:before="240" w:after="0"/>
      <w:outlineLvl w:val="0"/>
    </w:pPr>
    <w:rPr>
      <w:rFonts w:asciiTheme="majorHAnsi" w:eastAsiaTheme="majorEastAsia" w:hAnsiTheme="majorHAnsi" w:cstheme="majorBidi"/>
      <w:color w:val="FF0000"/>
      <w:sz w:val="32"/>
      <w:szCs w:val="32"/>
    </w:rPr>
  </w:style>
  <w:style w:type="paragraph" w:styleId="Heading2">
    <w:name w:val="heading 2"/>
    <w:basedOn w:val="Normal"/>
    <w:next w:val="Normal"/>
    <w:link w:val="Heading2Char"/>
    <w:uiPriority w:val="9"/>
    <w:unhideWhenUsed/>
    <w:qFormat/>
    <w:rsid w:val="001301EF"/>
    <w:pPr>
      <w:keepNext/>
      <w:keepLines/>
      <w:spacing w:before="40" w:after="0"/>
      <w:outlineLvl w:val="1"/>
    </w:pPr>
    <w:rPr>
      <w:rFonts w:asciiTheme="majorHAnsi" w:eastAsiaTheme="majorEastAsia" w:hAnsiTheme="majorHAnsi" w:cstheme="majorBidi"/>
      <w:color w:val="FF0000"/>
      <w:sz w:val="26"/>
      <w:szCs w:val="26"/>
    </w:rPr>
  </w:style>
  <w:style w:type="paragraph" w:styleId="Heading3">
    <w:name w:val="heading 3"/>
    <w:basedOn w:val="Normal"/>
    <w:next w:val="Normal"/>
    <w:link w:val="Heading3Char"/>
    <w:uiPriority w:val="9"/>
    <w:unhideWhenUsed/>
    <w:qFormat/>
    <w:rsid w:val="008D5351"/>
    <w:pPr>
      <w:keepNext/>
      <w:keepLines/>
      <w:spacing w:before="40" w:after="0"/>
      <w:outlineLvl w:val="2"/>
    </w:pPr>
    <w:rPr>
      <w:rFonts w:asciiTheme="majorHAnsi" w:eastAsiaTheme="majorEastAsia" w:hAnsiTheme="majorHAnsi" w:cstheme="majorBidi"/>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01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1EF"/>
  </w:style>
  <w:style w:type="paragraph" w:styleId="Footer">
    <w:name w:val="footer"/>
    <w:basedOn w:val="Normal"/>
    <w:link w:val="FooterChar"/>
    <w:uiPriority w:val="99"/>
    <w:unhideWhenUsed/>
    <w:rsid w:val="001301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1EF"/>
  </w:style>
  <w:style w:type="character" w:customStyle="1" w:styleId="Heading2Char">
    <w:name w:val="Heading 2 Char"/>
    <w:basedOn w:val="DefaultParagraphFont"/>
    <w:link w:val="Heading2"/>
    <w:uiPriority w:val="9"/>
    <w:rsid w:val="001301EF"/>
    <w:rPr>
      <w:rFonts w:asciiTheme="majorHAnsi" w:eastAsiaTheme="majorEastAsia" w:hAnsiTheme="majorHAnsi" w:cstheme="majorBidi"/>
      <w:color w:val="FF0000"/>
      <w:sz w:val="26"/>
      <w:szCs w:val="26"/>
    </w:rPr>
  </w:style>
  <w:style w:type="paragraph" w:styleId="ListParagraph">
    <w:name w:val="List Paragraph"/>
    <w:basedOn w:val="Normal"/>
    <w:uiPriority w:val="34"/>
    <w:qFormat/>
    <w:rsid w:val="001301EF"/>
    <w:pPr>
      <w:ind w:left="720"/>
      <w:contextualSpacing/>
    </w:pPr>
  </w:style>
  <w:style w:type="paragraph" w:styleId="Title">
    <w:name w:val="Title"/>
    <w:basedOn w:val="Normal"/>
    <w:next w:val="Normal"/>
    <w:link w:val="TitleChar"/>
    <w:uiPriority w:val="10"/>
    <w:qFormat/>
    <w:rsid w:val="001301EF"/>
    <w:pPr>
      <w:spacing w:after="0" w:line="240" w:lineRule="auto"/>
      <w:contextualSpacing/>
      <w:jc w:val="center"/>
    </w:pPr>
    <w:rPr>
      <w:rFonts w:asciiTheme="majorHAnsi" w:eastAsiaTheme="majorEastAsia" w:hAnsiTheme="majorHAnsi" w:cstheme="majorBidi"/>
      <w:spacing w:val="-10"/>
      <w:kern w:val="28"/>
      <w:sz w:val="32"/>
      <w:szCs w:val="32"/>
    </w:rPr>
  </w:style>
  <w:style w:type="character" w:customStyle="1" w:styleId="TitleChar">
    <w:name w:val="Title Char"/>
    <w:basedOn w:val="DefaultParagraphFont"/>
    <w:link w:val="Title"/>
    <w:uiPriority w:val="10"/>
    <w:rsid w:val="001301EF"/>
    <w:rPr>
      <w:rFonts w:asciiTheme="majorHAnsi" w:eastAsiaTheme="majorEastAsia" w:hAnsiTheme="majorHAnsi" w:cstheme="majorBidi"/>
      <w:spacing w:val="-10"/>
      <w:kern w:val="28"/>
      <w:sz w:val="32"/>
      <w:szCs w:val="32"/>
    </w:rPr>
  </w:style>
  <w:style w:type="character" w:styleId="Hyperlink">
    <w:name w:val="Hyperlink"/>
    <w:basedOn w:val="DefaultParagraphFont"/>
    <w:uiPriority w:val="99"/>
    <w:unhideWhenUsed/>
    <w:rsid w:val="00460E1A"/>
    <w:rPr>
      <w:color w:val="0563C1" w:themeColor="hyperlink"/>
      <w:u w:val="single"/>
    </w:rPr>
  </w:style>
  <w:style w:type="character" w:styleId="UnresolvedMention">
    <w:name w:val="Unresolved Mention"/>
    <w:basedOn w:val="DefaultParagraphFont"/>
    <w:uiPriority w:val="99"/>
    <w:semiHidden/>
    <w:unhideWhenUsed/>
    <w:rsid w:val="00460E1A"/>
    <w:rPr>
      <w:color w:val="605E5C"/>
      <w:shd w:val="clear" w:color="auto" w:fill="E1DFDD"/>
    </w:rPr>
  </w:style>
  <w:style w:type="character" w:customStyle="1" w:styleId="Heading1Char">
    <w:name w:val="Heading 1 Char"/>
    <w:basedOn w:val="DefaultParagraphFont"/>
    <w:link w:val="Heading1"/>
    <w:uiPriority w:val="9"/>
    <w:rsid w:val="00F14540"/>
    <w:rPr>
      <w:rFonts w:asciiTheme="majorHAnsi" w:eastAsiaTheme="majorEastAsia" w:hAnsiTheme="majorHAnsi" w:cstheme="majorBidi"/>
      <w:color w:val="FF0000"/>
      <w:sz w:val="32"/>
      <w:szCs w:val="32"/>
    </w:rPr>
  </w:style>
  <w:style w:type="character" w:customStyle="1" w:styleId="Heading3Char">
    <w:name w:val="Heading 3 Char"/>
    <w:basedOn w:val="DefaultParagraphFont"/>
    <w:link w:val="Heading3"/>
    <w:uiPriority w:val="9"/>
    <w:rsid w:val="008D5351"/>
    <w:rPr>
      <w:rFonts w:asciiTheme="majorHAnsi" w:eastAsiaTheme="majorEastAsia" w:hAnsiTheme="majorHAnsi" w:cstheme="majorBidi"/>
      <w:color w:val="FF0000"/>
    </w:rPr>
  </w:style>
  <w:style w:type="paragraph" w:styleId="Revision">
    <w:name w:val="Revision"/>
    <w:hidden/>
    <w:uiPriority w:val="99"/>
    <w:semiHidden/>
    <w:rsid w:val="007103B2"/>
    <w:pPr>
      <w:spacing w:after="0" w:line="240" w:lineRule="auto"/>
    </w:pPr>
  </w:style>
  <w:style w:type="character" w:styleId="FollowedHyperlink">
    <w:name w:val="FollowedHyperlink"/>
    <w:basedOn w:val="DefaultParagraphFont"/>
    <w:uiPriority w:val="99"/>
    <w:semiHidden/>
    <w:unhideWhenUsed/>
    <w:rsid w:val="007103B2"/>
    <w:rPr>
      <w:color w:val="954F72" w:themeColor="followedHyperlink"/>
      <w:u w:val="single"/>
    </w:rPr>
  </w:style>
  <w:style w:type="character" w:styleId="CommentReference">
    <w:name w:val="annotation reference"/>
    <w:basedOn w:val="DefaultParagraphFont"/>
    <w:uiPriority w:val="99"/>
    <w:semiHidden/>
    <w:unhideWhenUsed/>
    <w:rsid w:val="00EB56DD"/>
    <w:rPr>
      <w:sz w:val="16"/>
      <w:szCs w:val="16"/>
    </w:rPr>
  </w:style>
  <w:style w:type="paragraph" w:styleId="CommentText">
    <w:name w:val="annotation text"/>
    <w:basedOn w:val="Normal"/>
    <w:link w:val="CommentTextChar"/>
    <w:uiPriority w:val="99"/>
    <w:unhideWhenUsed/>
    <w:rsid w:val="00EB56DD"/>
    <w:pPr>
      <w:spacing w:line="240" w:lineRule="auto"/>
    </w:pPr>
    <w:rPr>
      <w:sz w:val="20"/>
      <w:szCs w:val="20"/>
    </w:rPr>
  </w:style>
  <w:style w:type="character" w:customStyle="1" w:styleId="CommentTextChar">
    <w:name w:val="Comment Text Char"/>
    <w:basedOn w:val="DefaultParagraphFont"/>
    <w:link w:val="CommentText"/>
    <w:uiPriority w:val="99"/>
    <w:rsid w:val="00EB56DD"/>
    <w:rPr>
      <w:sz w:val="20"/>
      <w:szCs w:val="20"/>
    </w:rPr>
  </w:style>
  <w:style w:type="paragraph" w:styleId="CommentSubject">
    <w:name w:val="annotation subject"/>
    <w:basedOn w:val="CommentText"/>
    <w:next w:val="CommentText"/>
    <w:link w:val="CommentSubjectChar"/>
    <w:uiPriority w:val="99"/>
    <w:semiHidden/>
    <w:unhideWhenUsed/>
    <w:rsid w:val="00EB56DD"/>
    <w:rPr>
      <w:b/>
      <w:bCs/>
    </w:rPr>
  </w:style>
  <w:style w:type="character" w:customStyle="1" w:styleId="CommentSubjectChar">
    <w:name w:val="Comment Subject Char"/>
    <w:basedOn w:val="CommentTextChar"/>
    <w:link w:val="CommentSubject"/>
    <w:uiPriority w:val="99"/>
    <w:semiHidden/>
    <w:rsid w:val="00EB56DD"/>
    <w:rPr>
      <w:b/>
      <w:bCs/>
      <w:sz w:val="20"/>
      <w:szCs w:val="20"/>
    </w:rPr>
  </w:style>
  <w:style w:type="table" w:styleId="TableGrid">
    <w:name w:val="Table Grid"/>
    <w:basedOn w:val="TableNormal"/>
    <w:uiPriority w:val="39"/>
    <w:rsid w:val="00274B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74B75"/>
    <w:rPr>
      <w:b/>
      <w:bCs/>
    </w:rPr>
  </w:style>
  <w:style w:type="character" w:customStyle="1" w:styleId="normaltextrun">
    <w:name w:val="normaltextrun"/>
    <w:basedOn w:val="DefaultParagraphFont"/>
    <w:rsid w:val="00BB47D1"/>
  </w:style>
  <w:style w:type="paragraph" w:styleId="FootnoteText">
    <w:name w:val="footnote text"/>
    <w:basedOn w:val="Normal"/>
    <w:link w:val="FootnoteTextChar"/>
    <w:uiPriority w:val="99"/>
    <w:semiHidden/>
    <w:unhideWhenUsed/>
    <w:rsid w:val="004E157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1576"/>
    <w:rPr>
      <w:sz w:val="20"/>
      <w:szCs w:val="20"/>
    </w:rPr>
  </w:style>
  <w:style w:type="character" w:styleId="FootnoteReference">
    <w:name w:val="footnote reference"/>
    <w:basedOn w:val="DefaultParagraphFont"/>
    <w:uiPriority w:val="99"/>
    <w:semiHidden/>
    <w:unhideWhenUsed/>
    <w:rsid w:val="004E1576"/>
    <w:rPr>
      <w:vertAlign w:val="superscript"/>
    </w:rPr>
  </w:style>
  <w:style w:type="character" w:styleId="PageNumber">
    <w:name w:val="page number"/>
    <w:basedOn w:val="DefaultParagraphFont"/>
    <w:uiPriority w:val="99"/>
    <w:semiHidden/>
    <w:unhideWhenUsed/>
    <w:rsid w:val="00A429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615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sh-hub.org/resource/step-by-step-guide-for-rental-assistance-to-people-affected-by-crisi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2EEC02ECE9364C866743DCEBCBA81E" ma:contentTypeVersion="20" ma:contentTypeDescription="Create a new document." ma:contentTypeScope="" ma:versionID="6e419c919cceda35f0b0830e6819265c">
  <xsd:schema xmlns:xsd="http://www.w3.org/2001/XMLSchema" xmlns:xs="http://www.w3.org/2001/XMLSchema" xmlns:p="http://schemas.microsoft.com/office/2006/metadata/properties" xmlns:ns2="5be3a04b-565b-41d5-bfea-4873f858184d" xmlns:ns3="4297dbc7-cb4d-4be0-a09a-a304cbbc6b20" targetNamespace="http://schemas.microsoft.com/office/2006/metadata/properties" ma:root="true" ma:fieldsID="b3628daf95bc278bd13bac5fa92dbe28" ns2:_="" ns3:_="">
    <xsd:import namespace="5be3a04b-565b-41d5-bfea-4873f858184d"/>
    <xsd:import namespace="4297dbc7-cb4d-4be0-a09a-a304cbbc6b2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Location" minOccurs="0"/>
                <xsd:element ref="ns2:MediaLengthInSeconds" minOccurs="0"/>
                <xsd:element ref="ns2:MediaServiceSearchPropertie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e3a04b-565b-41d5-bfea-4873f85818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Notes" ma:index="23"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97dbc7-cb4d-4be0-a09a-a304cbbc6b2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08ac761-d52b-452c-a743-5d498e3e30ae}" ma:internalName="TaxCatchAll" ma:showField="CatchAllData" ma:web="4297dbc7-cb4d-4be0-a09a-a304cbbc6b2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be3a04b-565b-41d5-bfea-4873f858184d">
      <Terms xmlns="http://schemas.microsoft.com/office/infopath/2007/PartnerControls"/>
    </lcf76f155ced4ddcb4097134ff3c332f>
    <TaxCatchAll xmlns="4297dbc7-cb4d-4be0-a09a-a304cbbc6b20" xsi:nil="true"/>
    <Notes xmlns="5be3a04b-565b-41d5-bfea-4873f858184d" xsi:nil="true"/>
  </documentManagement>
</p:properties>
</file>

<file path=customXml/itemProps1.xml><?xml version="1.0" encoding="utf-8"?>
<ds:datastoreItem xmlns:ds="http://schemas.openxmlformats.org/officeDocument/2006/customXml" ds:itemID="{D57EC85F-A8AE-4547-B18F-A2B1913F9ECD}"/>
</file>

<file path=customXml/itemProps2.xml><?xml version="1.0" encoding="utf-8"?>
<ds:datastoreItem xmlns:ds="http://schemas.openxmlformats.org/officeDocument/2006/customXml" ds:itemID="{7B068257-FDBD-4A01-8A29-42BF8D3EA743}">
  <ds:schemaRefs>
    <ds:schemaRef ds:uri="http://schemas.microsoft.com/sharepoint/v3/contenttype/forms"/>
  </ds:schemaRefs>
</ds:datastoreItem>
</file>

<file path=customXml/itemProps3.xml><?xml version="1.0" encoding="utf-8"?>
<ds:datastoreItem xmlns:ds="http://schemas.openxmlformats.org/officeDocument/2006/customXml" ds:itemID="{6E21F588-67D6-4A68-BEBD-0CBA885E1E67}">
  <ds:schemaRefs>
    <ds:schemaRef ds:uri="http://schemas.openxmlformats.org/officeDocument/2006/bibliography"/>
  </ds:schemaRefs>
</ds:datastoreItem>
</file>

<file path=customXml/itemProps4.xml><?xml version="1.0" encoding="utf-8"?>
<ds:datastoreItem xmlns:ds="http://schemas.openxmlformats.org/officeDocument/2006/customXml" ds:itemID="{CF2AE76D-FB55-426D-A25D-6C2F7EDBF039}">
  <ds:schemaRefs>
    <ds:schemaRef ds:uri="http://schemas.microsoft.com/office/2006/metadata/properties"/>
    <ds:schemaRef ds:uri="http://schemas.microsoft.com/office/infopath/2007/PartnerControls"/>
    <ds:schemaRef ds:uri="5be3a04b-565b-41d5-bfea-4873f858184d"/>
    <ds:schemaRef ds:uri="4297dbc7-cb4d-4be0-a09a-a304cbbc6b20"/>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287</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DALGADO</dc:creator>
  <cp:keywords/>
  <dc:description/>
  <cp:lastModifiedBy>Leeanne Marshall</cp:lastModifiedBy>
  <cp:revision>6</cp:revision>
  <dcterms:created xsi:type="dcterms:W3CDTF">2024-05-19T19:59:00Z</dcterms:created>
  <dcterms:modified xsi:type="dcterms:W3CDTF">2024-06-17T08:04:00Z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0x010100732EEC02ECE9364C866743DCEBCBA81E</vt:lpwstr>
  </property>
  <property fmtid="{D5CDD505-2E9C-101B-9397-08002B2CF9AE}" pid="3" name="ClassificationContentMarkingFooterShapeIds">
    <vt:lpwstr>1,15,17</vt:lpwstr>
  </property>
  <property fmtid="{D5CDD505-2E9C-101B-9397-08002B2CF9AE}" pid="4" name="ClassificationContentMarkingFooterFontProps">
    <vt:lpwstr>#000000,10,Calibri</vt:lpwstr>
  </property>
  <property fmtid="{D5CDD505-2E9C-101B-9397-08002B2CF9AE}" pid="5" name="ClassificationContentMarkingFooterText">
    <vt:lpwstr>Internal</vt:lpwstr>
  </property>
  <property fmtid="{D5CDD505-2E9C-101B-9397-08002B2CF9AE}" pid="6" name="MSIP_Label_6627b15a-80ec-4ef7-8353-f32e3c89bf3e_Enabled">
    <vt:lpwstr>true</vt:lpwstr>
  </property>
  <property fmtid="{D5CDD505-2E9C-101B-9397-08002B2CF9AE}" pid="7" name="MSIP_Label_6627b15a-80ec-4ef7-8353-f32e3c89bf3e_SetDate">
    <vt:lpwstr>2023-04-06T10:56:29Z</vt:lpwstr>
  </property>
  <property fmtid="{D5CDD505-2E9C-101B-9397-08002B2CF9AE}" pid="8" name="MSIP_Label_6627b15a-80ec-4ef7-8353-f32e3c89bf3e_Method">
    <vt:lpwstr>Privileged</vt:lpwstr>
  </property>
  <property fmtid="{D5CDD505-2E9C-101B-9397-08002B2CF9AE}" pid="9" name="MSIP_Label_6627b15a-80ec-4ef7-8353-f32e3c89bf3e_Name">
    <vt:lpwstr>IFRC Internal</vt:lpwstr>
  </property>
  <property fmtid="{D5CDD505-2E9C-101B-9397-08002B2CF9AE}" pid="10" name="MSIP_Label_6627b15a-80ec-4ef7-8353-f32e3c89bf3e_SiteId">
    <vt:lpwstr>a2b53be5-734e-4e6c-ab0d-d184f60fd917</vt:lpwstr>
  </property>
  <property fmtid="{D5CDD505-2E9C-101B-9397-08002B2CF9AE}" pid="11" name="MSIP_Label_6627b15a-80ec-4ef7-8353-f32e3c89bf3e_ActionId">
    <vt:lpwstr>5dd2d289-eb2f-4373-b481-fc5bd21d5b23</vt:lpwstr>
  </property>
  <property fmtid="{D5CDD505-2E9C-101B-9397-08002B2CF9AE}" pid="12" name="MSIP_Label_6627b15a-80ec-4ef7-8353-f32e3c89bf3e_ContentBits">
    <vt:lpwstr>2</vt:lpwstr>
  </property>
  <property fmtid="{D5CDD505-2E9C-101B-9397-08002B2CF9AE}" pid="13" name="MediaServiceImageTags">
    <vt:lpwstr/>
  </property>
  <property fmtid="{D5CDD505-2E9C-101B-9397-08002B2CF9AE}" pid="14" name="GrammarlyDocumentId">
    <vt:lpwstr>14a2a5afe3c82bf30b00415b81a3bff607b7e1e056ba1111094791b99980271e</vt:lpwstr>
  </property>
</Properties>
</file>