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BD251" w14:textId="4F782C23" w:rsidR="001F5AFB" w:rsidRPr="0057331C" w:rsidRDefault="001301EF" w:rsidP="0057331C">
      <w:pPr>
        <w:pStyle w:val="Ttulo1"/>
        <w:jc w:val="both"/>
        <w:rPr>
          <w:rFonts w:ascii="Century Gothic" w:hAnsi="Century Gothic" w:cs="Arial"/>
          <w:b/>
          <w:bCs/>
          <w:sz w:val="22"/>
          <w:szCs w:val="22"/>
        </w:rPr>
      </w:pPr>
      <w:r w:rsidRPr="0057331C">
        <w:rPr>
          <w:rFonts w:ascii="Century Gothic" w:hAnsi="Century Gothic" w:cs="Arial"/>
          <w:b/>
          <w:bCs/>
          <w:sz w:val="22"/>
          <w:szCs w:val="22"/>
        </w:rPr>
        <w:t>Introduction</w:t>
      </w:r>
    </w:p>
    <w:p w14:paraId="362A828A" w14:textId="27C9ACCC" w:rsidR="00CB50B5" w:rsidRPr="0057331C" w:rsidRDefault="0057331C" w:rsidP="0057331C">
      <w:pPr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br/>
      </w:r>
      <w:r w:rsidR="00CB50B5" w:rsidRPr="0057331C">
        <w:rPr>
          <w:rFonts w:ascii="Arial" w:hAnsi="Arial" w:cs="Arial"/>
          <w:sz w:val="19"/>
          <w:szCs w:val="19"/>
        </w:rPr>
        <w:t xml:space="preserve">Rental Payments, whether they relate to the monthly rent, deposit or a move-in grant for example, to assist with purchasing essential household items are often a component of rental assistance programmes. </w:t>
      </w:r>
    </w:p>
    <w:p w14:paraId="73E1E3C5" w14:textId="306371CA" w:rsidR="00751BD9" w:rsidRPr="0057331C" w:rsidRDefault="00751BD9" w:rsidP="0057331C">
      <w:pPr>
        <w:jc w:val="both"/>
        <w:rPr>
          <w:rFonts w:ascii="Arial" w:hAnsi="Arial" w:cs="Arial"/>
          <w:sz w:val="19"/>
          <w:szCs w:val="19"/>
        </w:rPr>
      </w:pPr>
      <w:r w:rsidRPr="0057331C">
        <w:rPr>
          <w:rFonts w:ascii="Arial" w:hAnsi="Arial" w:cs="Arial"/>
          <w:sz w:val="19"/>
          <w:szCs w:val="19"/>
        </w:rPr>
        <w:t xml:space="preserve">The </w:t>
      </w:r>
      <w:hyperlink r:id="rId10" w:history="1">
        <w:r w:rsidRPr="0057331C">
          <w:rPr>
            <w:rStyle w:val="Hipervnculo"/>
            <w:rFonts w:ascii="Arial" w:hAnsi="Arial" w:cs="Arial"/>
            <w:sz w:val="19"/>
            <w:szCs w:val="19"/>
          </w:rPr>
          <w:t>RCRC movement has guidance on CVA feasibility assessments</w:t>
        </w:r>
      </w:hyperlink>
      <w:r w:rsidRPr="0057331C">
        <w:rPr>
          <w:rFonts w:ascii="Arial" w:hAnsi="Arial" w:cs="Arial"/>
          <w:sz w:val="19"/>
          <w:szCs w:val="19"/>
        </w:rPr>
        <w:t xml:space="preserve">, this tool is part of the Red Cross Red Crescent Movement </w:t>
      </w:r>
      <w:hyperlink r:id="rId11" w:history="1">
        <w:r w:rsidRPr="0057331C">
          <w:rPr>
            <w:rStyle w:val="Hipervnculo"/>
            <w:rFonts w:ascii="Arial" w:hAnsi="Arial" w:cs="Arial"/>
            <w:sz w:val="19"/>
            <w:szCs w:val="19"/>
          </w:rPr>
          <w:t>Cash in Emergencies toolkit</w:t>
        </w:r>
      </w:hyperlink>
      <w:r w:rsidRPr="0057331C">
        <w:rPr>
          <w:rFonts w:ascii="Arial" w:hAnsi="Arial" w:cs="Arial"/>
          <w:sz w:val="19"/>
          <w:szCs w:val="19"/>
        </w:rPr>
        <w:t>. This is focused on Multi-Purpose Cash Assistance. As such, inspired by that in the Cash in Emergencies Toolkit, a specific tool has been developed for considering the feasibility of delivering Rental Payment support.</w:t>
      </w:r>
    </w:p>
    <w:p w14:paraId="4FEDDAA0" w14:textId="43C44007" w:rsidR="00C24F4E" w:rsidRPr="0057331C" w:rsidRDefault="00F277CD" w:rsidP="0057331C">
      <w:pPr>
        <w:jc w:val="both"/>
        <w:rPr>
          <w:rFonts w:ascii="Arial" w:hAnsi="Arial" w:cs="Arial"/>
          <w:sz w:val="19"/>
          <w:szCs w:val="19"/>
        </w:rPr>
      </w:pPr>
      <w:r w:rsidRPr="0057331C">
        <w:rPr>
          <w:rFonts w:ascii="Arial" w:hAnsi="Arial" w:cs="Arial"/>
          <w:sz w:val="19"/>
          <w:szCs w:val="19"/>
        </w:rPr>
        <w:t>Work with any Cash and Voucher Assistance colleagues on this sub-step.</w:t>
      </w:r>
    </w:p>
    <w:p w14:paraId="0D317A1C" w14:textId="11E6C372" w:rsidR="00597956" w:rsidRPr="0057331C" w:rsidRDefault="00597956" w:rsidP="0057331C">
      <w:pPr>
        <w:jc w:val="both"/>
        <w:rPr>
          <w:rFonts w:ascii="Arial" w:hAnsi="Arial" w:cs="Arial"/>
          <w:sz w:val="19"/>
          <w:szCs w:val="19"/>
        </w:rPr>
      </w:pPr>
      <w:r w:rsidRPr="0057331C">
        <w:rPr>
          <w:rFonts w:ascii="Arial" w:hAnsi="Arial" w:cs="Arial"/>
          <w:noProof/>
          <w:sz w:val="19"/>
          <w:szCs w:val="19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E2637A6" wp14:editId="5A0F2A20">
                <wp:simplePos x="0" y="0"/>
                <wp:positionH relativeFrom="column">
                  <wp:posOffset>-6350</wp:posOffset>
                </wp:positionH>
                <wp:positionV relativeFrom="paragraph">
                  <wp:posOffset>330835</wp:posOffset>
                </wp:positionV>
                <wp:extent cx="5784850" cy="1404620"/>
                <wp:effectExtent l="0" t="0" r="635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4850" cy="1404620"/>
                        </a:xfrm>
                        <a:prstGeom prst="rect">
                          <a:avLst/>
                        </a:prstGeom>
                        <a:solidFill>
                          <a:srgbClr val="FEF5F4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E3E891" w14:textId="0A3173B8" w:rsidR="002562CF" w:rsidRPr="00120B1B" w:rsidRDefault="002562CF" w:rsidP="00597956">
                            <w:pPr>
                              <w:pStyle w:val="Prrafodelista"/>
                              <w:numPr>
                                <w:ilvl w:val="0"/>
                                <w:numId w:val="17"/>
                              </w:numPr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</w:pPr>
                            <w:r w:rsidRPr="00120B1B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>1.5_Tool_Are Rental Payments Feasibile_RentalAssistance.docx</w:t>
                            </w:r>
                          </w:p>
                          <w:p w14:paraId="5E1C108D" w14:textId="327E2E88" w:rsidR="00597956" w:rsidRPr="00120B1B" w:rsidRDefault="002562CF" w:rsidP="00597956">
                            <w:pPr>
                              <w:pStyle w:val="Prrafodelista"/>
                              <w:numPr>
                                <w:ilvl w:val="1"/>
                                <w:numId w:val="17"/>
                              </w:numPr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</w:pPr>
                            <w:r w:rsidRPr="00120B1B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>Checklist of considerations to determine if rental assistance is feasible</w:t>
                            </w:r>
                            <w:r w:rsidR="00C142AA" w:rsidRPr="00120B1B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E2637A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.5pt;margin-top:26.05pt;width:455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" fillcolor="#fef5f4" stroked="f">
                <v:textbox style="mso-fit-shape-to-text:t">
                  <w:txbxContent>
                    <w:p w14:paraId="73E3E891" w14:textId="0A3173B8" w:rsidR="002562CF" w:rsidRPr="00120B1B" w:rsidRDefault="002562CF" w:rsidP="00597956">
                      <w:pPr>
                        <w:pStyle w:val="Prrafodelista"/>
                        <w:numPr>
                          <w:ilvl w:val="0"/>
                          <w:numId w:val="17"/>
                        </w:numPr>
                        <w:rPr>
                          <w:rFonts w:ascii="Arial" w:hAnsi="Arial" w:cs="Arial"/>
                          <w:sz w:val="19"/>
                          <w:szCs w:val="19"/>
                        </w:rPr>
                      </w:pPr>
                      <w:r w:rsidRPr="00120B1B">
                        <w:rPr>
                          <w:rFonts w:ascii="Arial" w:hAnsi="Arial" w:cs="Arial"/>
                          <w:sz w:val="19"/>
                          <w:szCs w:val="19"/>
                        </w:rPr>
                        <w:t>1.5_Tool_Are Rental Payments Feasibile_RentalAssistance.docx</w:t>
                      </w:r>
                    </w:p>
                    <w:p w14:paraId="5E1C108D" w14:textId="327E2E88" w:rsidR="00597956" w:rsidRPr="00120B1B" w:rsidRDefault="002562CF" w:rsidP="00597956">
                      <w:pPr>
                        <w:pStyle w:val="Prrafodelista"/>
                        <w:numPr>
                          <w:ilvl w:val="1"/>
                          <w:numId w:val="17"/>
                        </w:numPr>
                        <w:rPr>
                          <w:rFonts w:ascii="Arial" w:hAnsi="Arial" w:cs="Arial"/>
                          <w:sz w:val="19"/>
                          <w:szCs w:val="19"/>
                        </w:rPr>
                      </w:pPr>
                      <w:r w:rsidRPr="00120B1B">
                        <w:rPr>
                          <w:rFonts w:ascii="Arial" w:hAnsi="Arial" w:cs="Arial"/>
                          <w:sz w:val="19"/>
                          <w:szCs w:val="19"/>
                        </w:rPr>
                        <w:t>Checklist of considerations to determine if rental assistance is feasible</w:t>
                      </w:r>
                      <w:r w:rsidR="00C142AA" w:rsidRPr="00120B1B">
                        <w:rPr>
                          <w:rFonts w:ascii="Arial" w:hAnsi="Arial" w:cs="Arial"/>
                          <w:sz w:val="19"/>
                          <w:szCs w:val="19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142AA" w:rsidRPr="0057331C">
        <w:rPr>
          <w:rFonts w:ascii="Arial" w:hAnsi="Arial" w:cs="Arial"/>
          <w:sz w:val="19"/>
          <w:szCs w:val="19"/>
        </w:rPr>
        <w:t xml:space="preserve">A </w:t>
      </w:r>
      <w:r w:rsidR="4617A4BD" w:rsidRPr="0057331C">
        <w:rPr>
          <w:rFonts w:ascii="Arial" w:hAnsi="Arial" w:cs="Arial"/>
          <w:sz w:val="19"/>
          <w:szCs w:val="19"/>
        </w:rPr>
        <w:t>t</w:t>
      </w:r>
      <w:r w:rsidRPr="0057331C">
        <w:rPr>
          <w:rFonts w:ascii="Arial" w:hAnsi="Arial" w:cs="Arial"/>
          <w:sz w:val="19"/>
          <w:szCs w:val="19"/>
        </w:rPr>
        <w:t>ool from the toolkit, that may be useful to assist here include</w:t>
      </w:r>
      <w:r w:rsidR="00C142AA" w:rsidRPr="0057331C">
        <w:rPr>
          <w:rFonts w:ascii="Arial" w:hAnsi="Arial" w:cs="Arial"/>
          <w:sz w:val="19"/>
          <w:szCs w:val="19"/>
        </w:rPr>
        <w:t>s</w:t>
      </w:r>
      <w:r w:rsidRPr="0057331C">
        <w:rPr>
          <w:rFonts w:ascii="Arial" w:hAnsi="Arial" w:cs="Arial"/>
          <w:sz w:val="19"/>
          <w:szCs w:val="19"/>
        </w:rPr>
        <w:t>:</w:t>
      </w:r>
    </w:p>
    <w:sectPr w:rsidR="00597956" w:rsidRPr="0057331C" w:rsidSect="0057331C">
      <w:headerReference w:type="default" r:id="rId12"/>
      <w:footerReference w:type="default" r:id="rId13"/>
      <w:headerReference w:type="first" r:id="rId14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097E5" w14:textId="77777777" w:rsidR="00B27420" w:rsidRDefault="00B27420" w:rsidP="001301EF">
      <w:pPr>
        <w:spacing w:after="0" w:line="240" w:lineRule="auto"/>
      </w:pPr>
      <w:r>
        <w:separator/>
      </w:r>
    </w:p>
  </w:endnote>
  <w:endnote w:type="continuationSeparator" w:id="0">
    <w:p w14:paraId="546D081A" w14:textId="77777777" w:rsidR="00B27420" w:rsidRDefault="00B27420" w:rsidP="001301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Open Sans Light">
    <w:altName w:val="Open Sans Light"/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486C8" w14:textId="2F047624" w:rsidR="005F218C" w:rsidRDefault="005F218C" w:rsidP="005F218C">
    <w:pPr>
      <w:pStyle w:val="Piedepgina"/>
      <w:jc w:val="right"/>
    </w:pPr>
    <w:r>
      <w:t>2023</w:t>
    </w:r>
    <w:r>
      <w:tab/>
    </w:r>
    <w:r>
      <w:tab/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>
      <w:rPr>
        <w:b/>
        <w:bCs/>
        <w:sz w:val="24"/>
        <w:szCs w:val="24"/>
      </w:rPr>
      <w:t>1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>
      <w:rPr>
        <w:b/>
        <w:bCs/>
        <w:sz w:val="24"/>
        <w:szCs w:val="24"/>
      </w:rPr>
      <w:t>1</w:t>
    </w:r>
    <w:r>
      <w:rPr>
        <w:b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16CDE" w14:textId="77777777" w:rsidR="00B27420" w:rsidRDefault="00B27420" w:rsidP="001301EF">
      <w:pPr>
        <w:spacing w:after="0" w:line="240" w:lineRule="auto"/>
      </w:pPr>
      <w:r>
        <w:separator/>
      </w:r>
    </w:p>
  </w:footnote>
  <w:footnote w:type="continuationSeparator" w:id="0">
    <w:p w14:paraId="7218496D" w14:textId="77777777" w:rsidR="00B27420" w:rsidRDefault="00B27420" w:rsidP="001301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BCFE1" w14:textId="24800F37" w:rsidR="005F218C" w:rsidRDefault="005F218C">
    <w:pPr>
      <w:pStyle w:val="Encabezado"/>
    </w:pPr>
    <w:r>
      <w:t>Rental Assistance SoP 1.</w:t>
    </w:r>
    <w:r w:rsidR="00CB50B5">
      <w:t>5</w:t>
    </w:r>
    <w:r>
      <w:t xml:space="preserve"> – </w:t>
    </w:r>
    <w:r w:rsidR="00CB50B5">
      <w:t>CVA Feasibility Assessment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3E3B7" w14:textId="68AB5C21" w:rsidR="0057331C" w:rsidRDefault="0057331C">
    <w:pPr>
      <w:pStyle w:val="Encabezado"/>
    </w:pPr>
    <w:r>
      <w:rPr>
        <w:rFonts w:ascii="Arial" w:hAnsi="Arial" w:cs="Arial"/>
        <w:b/>
        <w:bCs/>
        <w:noProof/>
        <w:sz w:val="19"/>
        <w:szCs w:val="19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71CB3C1" wp14:editId="2E1CCE6A">
              <wp:simplePos x="0" y="0"/>
              <wp:positionH relativeFrom="column">
                <wp:posOffset>1318260</wp:posOffset>
              </wp:positionH>
              <wp:positionV relativeFrom="paragraph">
                <wp:posOffset>68580</wp:posOffset>
              </wp:positionV>
              <wp:extent cx="4533900" cy="1211580"/>
              <wp:effectExtent l="0" t="0" r="0" b="0"/>
              <wp:wrapNone/>
              <wp:docPr id="1399894245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33900" cy="12115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7104DC9" w14:textId="435DEEE3" w:rsidR="0057331C" w:rsidRPr="009503F7" w:rsidRDefault="0057331C" w:rsidP="0057331C">
                          <w:pPr>
                            <w:rPr>
                              <w:color w:val="F5333F"/>
                            </w:rPr>
                          </w:pPr>
                          <w:r w:rsidRPr="007148CA">
                            <w:rPr>
                              <w:rFonts w:ascii="Century Gothic" w:eastAsiaTheme="majorEastAsia" w:hAnsi="Century Gothic" w:cs="Arial"/>
                              <w:b/>
                              <w:bCs/>
                              <w:color w:val="F5333F"/>
                              <w:spacing w:val="-10"/>
                              <w:kern w:val="28"/>
                              <w:sz w:val="44"/>
                              <w:szCs w:val="44"/>
                            </w:rPr>
                            <w:t xml:space="preserve">Rental Assistance </w:t>
                          </w:r>
                          <w:r w:rsidRPr="0057331C">
                            <w:rPr>
                              <w:rFonts w:ascii="Century Gothic" w:eastAsiaTheme="majorEastAsia" w:hAnsi="Century Gothic" w:cs="Arial"/>
                              <w:b/>
                              <w:bCs/>
                              <w:color w:val="F5333F"/>
                              <w:spacing w:val="-10"/>
                              <w:kern w:val="28"/>
                              <w:sz w:val="44"/>
                              <w:szCs w:val="44"/>
                            </w:rPr>
                            <w:t>SoP 1.5 – Cash and Voucher Assistance Feasibility Assessment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1CB3C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103.8pt;margin-top:5.4pt;width:357pt;height:95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" filled="f" stroked="f" strokeweight=".5pt">
              <v:textbox>
                <w:txbxContent>
                  <w:p w14:paraId="37104DC9" w14:textId="435DEEE3" w:rsidR="0057331C" w:rsidRPr="009503F7" w:rsidRDefault="0057331C" w:rsidP="0057331C">
                    <w:pPr>
                      <w:rPr>
                        <w:color w:val="F5333F"/>
                      </w:rPr>
                    </w:pPr>
                    <w:r w:rsidRPr="007148CA">
                      <w:rPr>
                        <w:rFonts w:ascii="Century Gothic" w:eastAsiaTheme="majorEastAsia" w:hAnsi="Century Gothic" w:cs="Arial"/>
                        <w:b/>
                        <w:bCs/>
                        <w:color w:val="F5333F"/>
                        <w:spacing w:val="-10"/>
                        <w:kern w:val="28"/>
                        <w:sz w:val="44"/>
                        <w:szCs w:val="44"/>
                      </w:rPr>
                      <w:t xml:space="preserve">Rental Assistance </w:t>
                    </w:r>
                    <w:r w:rsidRPr="0057331C">
                      <w:rPr>
                        <w:rFonts w:ascii="Century Gothic" w:eastAsiaTheme="majorEastAsia" w:hAnsi="Century Gothic" w:cs="Arial"/>
                        <w:b/>
                        <w:bCs/>
                        <w:color w:val="F5333F"/>
                        <w:spacing w:val="-10"/>
                        <w:kern w:val="28"/>
                        <w:sz w:val="44"/>
                        <w:szCs w:val="44"/>
                      </w:rPr>
                      <w:t>SoP 1.5 – Cash and Voucher Assistance Feasibility Assessment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/>
        <w:bCs/>
        <w:noProof/>
        <w:sz w:val="19"/>
        <w:szCs w:val="19"/>
      </w:rPr>
      <w:drawing>
        <wp:anchor distT="0" distB="0" distL="114300" distR="114300" simplePos="0" relativeHeight="251659264" behindDoc="0" locked="0" layoutInCell="1" allowOverlap="1" wp14:anchorId="11CBDA09" wp14:editId="18A75A1E">
          <wp:simplePos x="0" y="0"/>
          <wp:positionH relativeFrom="column">
            <wp:posOffset>-944880</wp:posOffset>
          </wp:positionH>
          <wp:positionV relativeFrom="page">
            <wp:posOffset>14605</wp:posOffset>
          </wp:positionV>
          <wp:extent cx="7574280" cy="2015490"/>
          <wp:effectExtent l="0" t="0" r="0" b="3810"/>
          <wp:wrapSquare wrapText="bothSides"/>
          <wp:docPr id="112811144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1742596" name="Imagen 671742596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2936" r="25489" b="8549"/>
                  <a:stretch/>
                </pic:blipFill>
                <pic:spPr bwMode="auto">
                  <a:xfrm>
                    <a:off x="0" y="0"/>
                    <a:ext cx="7574280" cy="20154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B5C5D"/>
    <w:multiLevelType w:val="hybridMultilevel"/>
    <w:tmpl w:val="8D8A6208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BE424E"/>
    <w:multiLevelType w:val="hybridMultilevel"/>
    <w:tmpl w:val="5B1490C8"/>
    <w:lvl w:ilvl="0" w:tplc="D64A64E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F86C8A"/>
    <w:multiLevelType w:val="hybridMultilevel"/>
    <w:tmpl w:val="8D8A6208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2C5E78"/>
    <w:multiLevelType w:val="hybridMultilevel"/>
    <w:tmpl w:val="F066069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D105D6"/>
    <w:multiLevelType w:val="hybridMultilevel"/>
    <w:tmpl w:val="F54C0098"/>
    <w:lvl w:ilvl="0" w:tplc="7BC83E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E15749"/>
    <w:multiLevelType w:val="hybridMultilevel"/>
    <w:tmpl w:val="3796CF98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</w:lvl>
    <w:lvl w:ilvl="3" w:tplc="FFFFFFFF" w:tentative="1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decimal"/>
      <w:lvlText w:val="%5)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decimal"/>
      <w:lvlText w:val="%6)"/>
      <w:lvlJc w:val="left"/>
      <w:pPr>
        <w:tabs>
          <w:tab w:val="num" w:pos="3960"/>
        </w:tabs>
        <w:ind w:left="3960" w:hanging="360"/>
      </w:pPr>
    </w:lvl>
    <w:lvl w:ilvl="6" w:tplc="FFFFFFFF" w:tentative="1">
      <w:start w:val="1"/>
      <w:numFmt w:val="decimal"/>
      <w:lvlText w:val="%7)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decimal"/>
      <w:lvlText w:val="%8)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decimal"/>
      <w:lvlText w:val="%9)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1DDC3B2F"/>
    <w:multiLevelType w:val="hybridMultilevel"/>
    <w:tmpl w:val="99DE6E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4A64E6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5B237D"/>
    <w:multiLevelType w:val="hybridMultilevel"/>
    <w:tmpl w:val="8D8A6208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46B1F47"/>
    <w:multiLevelType w:val="hybridMultilevel"/>
    <w:tmpl w:val="3796CF98"/>
    <w:lvl w:ilvl="0" w:tplc="9B081DB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A4C6D730" w:tentative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E640EC7E" w:tentative="1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</w:lvl>
    <w:lvl w:ilvl="3" w:tplc="27E4C042" w:tentative="1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</w:lvl>
    <w:lvl w:ilvl="4" w:tplc="2D1CE9CE" w:tentative="1">
      <w:start w:val="1"/>
      <w:numFmt w:val="decimal"/>
      <w:lvlText w:val="%5)"/>
      <w:lvlJc w:val="left"/>
      <w:pPr>
        <w:tabs>
          <w:tab w:val="num" w:pos="3240"/>
        </w:tabs>
        <w:ind w:left="3240" w:hanging="360"/>
      </w:pPr>
    </w:lvl>
    <w:lvl w:ilvl="5" w:tplc="02A60AFA" w:tentative="1">
      <w:start w:val="1"/>
      <w:numFmt w:val="decimal"/>
      <w:lvlText w:val="%6)"/>
      <w:lvlJc w:val="left"/>
      <w:pPr>
        <w:tabs>
          <w:tab w:val="num" w:pos="3960"/>
        </w:tabs>
        <w:ind w:left="3960" w:hanging="360"/>
      </w:pPr>
    </w:lvl>
    <w:lvl w:ilvl="6" w:tplc="6860C120" w:tentative="1">
      <w:start w:val="1"/>
      <w:numFmt w:val="decimal"/>
      <w:lvlText w:val="%7)"/>
      <w:lvlJc w:val="left"/>
      <w:pPr>
        <w:tabs>
          <w:tab w:val="num" w:pos="4680"/>
        </w:tabs>
        <w:ind w:left="4680" w:hanging="360"/>
      </w:pPr>
    </w:lvl>
    <w:lvl w:ilvl="7" w:tplc="5E2C5384" w:tentative="1">
      <w:start w:val="1"/>
      <w:numFmt w:val="decimal"/>
      <w:lvlText w:val="%8)"/>
      <w:lvlJc w:val="left"/>
      <w:pPr>
        <w:tabs>
          <w:tab w:val="num" w:pos="5400"/>
        </w:tabs>
        <w:ind w:left="5400" w:hanging="360"/>
      </w:pPr>
    </w:lvl>
    <w:lvl w:ilvl="8" w:tplc="65EA3156" w:tentative="1">
      <w:start w:val="1"/>
      <w:numFmt w:val="decimal"/>
      <w:lvlText w:val="%9)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3EBA3665"/>
    <w:multiLevelType w:val="hybridMultilevel"/>
    <w:tmpl w:val="002E451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B87B42"/>
    <w:multiLevelType w:val="hybridMultilevel"/>
    <w:tmpl w:val="DC5C45E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1B5475"/>
    <w:multiLevelType w:val="hybridMultilevel"/>
    <w:tmpl w:val="8D8A6208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FD26771"/>
    <w:multiLevelType w:val="hybridMultilevel"/>
    <w:tmpl w:val="8D8A6208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D926185"/>
    <w:multiLevelType w:val="hybridMultilevel"/>
    <w:tmpl w:val="8D8A6208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E453A60"/>
    <w:multiLevelType w:val="hybridMultilevel"/>
    <w:tmpl w:val="3FCCF93C"/>
    <w:lvl w:ilvl="0" w:tplc="ABB0F3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E32911"/>
    <w:multiLevelType w:val="hybridMultilevel"/>
    <w:tmpl w:val="A088FF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402AAA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4D4BDC"/>
    <w:multiLevelType w:val="hybridMultilevel"/>
    <w:tmpl w:val="8D8A6208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7927745"/>
    <w:multiLevelType w:val="hybridMultilevel"/>
    <w:tmpl w:val="DE9C8BF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1556221">
    <w:abstractNumId w:val="10"/>
  </w:num>
  <w:num w:numId="2" w16cid:durableId="1307317685">
    <w:abstractNumId w:val="17"/>
  </w:num>
  <w:num w:numId="3" w16cid:durableId="1375888059">
    <w:abstractNumId w:val="8"/>
  </w:num>
  <w:num w:numId="4" w16cid:durableId="462117161">
    <w:abstractNumId w:val="9"/>
  </w:num>
  <w:num w:numId="5" w16cid:durableId="1171137479">
    <w:abstractNumId w:val="7"/>
  </w:num>
  <w:num w:numId="6" w16cid:durableId="2081638827">
    <w:abstractNumId w:val="1"/>
  </w:num>
  <w:num w:numId="7" w16cid:durableId="1869102553">
    <w:abstractNumId w:val="16"/>
  </w:num>
  <w:num w:numId="8" w16cid:durableId="1699771869">
    <w:abstractNumId w:val="5"/>
  </w:num>
  <w:num w:numId="9" w16cid:durableId="32118787">
    <w:abstractNumId w:val="13"/>
  </w:num>
  <w:num w:numId="10" w16cid:durableId="565803007">
    <w:abstractNumId w:val="0"/>
  </w:num>
  <w:num w:numId="11" w16cid:durableId="723526735">
    <w:abstractNumId w:val="2"/>
  </w:num>
  <w:num w:numId="12" w16cid:durableId="352607706">
    <w:abstractNumId w:val="12"/>
  </w:num>
  <w:num w:numId="13" w16cid:durableId="1140419985">
    <w:abstractNumId w:val="3"/>
  </w:num>
  <w:num w:numId="14" w16cid:durableId="1567229601">
    <w:abstractNumId w:val="11"/>
  </w:num>
  <w:num w:numId="15" w16cid:durableId="1326468700">
    <w:abstractNumId w:val="15"/>
  </w:num>
  <w:num w:numId="16" w16cid:durableId="927928885">
    <w:abstractNumId w:val="4"/>
  </w:num>
  <w:num w:numId="17" w16cid:durableId="241257114">
    <w:abstractNumId w:val="6"/>
  </w:num>
  <w:num w:numId="18" w16cid:durableId="80631917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2A4"/>
    <w:rsid w:val="00011279"/>
    <w:rsid w:val="00075681"/>
    <w:rsid w:val="000D058A"/>
    <w:rsid w:val="000E3F2E"/>
    <w:rsid w:val="00120B1B"/>
    <w:rsid w:val="001301EF"/>
    <w:rsid w:val="001603F2"/>
    <w:rsid w:val="001B04E4"/>
    <w:rsid w:val="001F5AFB"/>
    <w:rsid w:val="00202E28"/>
    <w:rsid w:val="00215ACA"/>
    <w:rsid w:val="00237B51"/>
    <w:rsid w:val="0024264F"/>
    <w:rsid w:val="002544E8"/>
    <w:rsid w:val="002562CF"/>
    <w:rsid w:val="002623CE"/>
    <w:rsid w:val="00274B75"/>
    <w:rsid w:val="00316EB8"/>
    <w:rsid w:val="00342D67"/>
    <w:rsid w:val="00365C3A"/>
    <w:rsid w:val="003E38BE"/>
    <w:rsid w:val="00440DE4"/>
    <w:rsid w:val="00460E1A"/>
    <w:rsid w:val="0047235E"/>
    <w:rsid w:val="004F7259"/>
    <w:rsid w:val="0050200D"/>
    <w:rsid w:val="00513E6E"/>
    <w:rsid w:val="005270E6"/>
    <w:rsid w:val="0057331C"/>
    <w:rsid w:val="00597956"/>
    <w:rsid w:val="005F218C"/>
    <w:rsid w:val="006423C6"/>
    <w:rsid w:val="00665755"/>
    <w:rsid w:val="006D6CF5"/>
    <w:rsid w:val="006E73BC"/>
    <w:rsid w:val="006F743A"/>
    <w:rsid w:val="00704FA4"/>
    <w:rsid w:val="00705759"/>
    <w:rsid w:val="007103B2"/>
    <w:rsid w:val="00712AE8"/>
    <w:rsid w:val="00751BD9"/>
    <w:rsid w:val="00753E03"/>
    <w:rsid w:val="0077738D"/>
    <w:rsid w:val="007F1454"/>
    <w:rsid w:val="00821898"/>
    <w:rsid w:val="00826F2D"/>
    <w:rsid w:val="008503CD"/>
    <w:rsid w:val="008527D7"/>
    <w:rsid w:val="00853E03"/>
    <w:rsid w:val="008964D7"/>
    <w:rsid w:val="008D5351"/>
    <w:rsid w:val="00902945"/>
    <w:rsid w:val="009358FC"/>
    <w:rsid w:val="009C3DE0"/>
    <w:rsid w:val="009F75D3"/>
    <w:rsid w:val="00A60741"/>
    <w:rsid w:val="00A614AF"/>
    <w:rsid w:val="00AB610D"/>
    <w:rsid w:val="00B24AAC"/>
    <w:rsid w:val="00B27420"/>
    <w:rsid w:val="00B34D93"/>
    <w:rsid w:val="00B5547A"/>
    <w:rsid w:val="00B659F0"/>
    <w:rsid w:val="00BB3D9B"/>
    <w:rsid w:val="00BB47D1"/>
    <w:rsid w:val="00BF0AB2"/>
    <w:rsid w:val="00BF2BC9"/>
    <w:rsid w:val="00C142AA"/>
    <w:rsid w:val="00C24F4E"/>
    <w:rsid w:val="00C365A5"/>
    <w:rsid w:val="00C37AC2"/>
    <w:rsid w:val="00C71696"/>
    <w:rsid w:val="00CB1A6A"/>
    <w:rsid w:val="00CB417B"/>
    <w:rsid w:val="00CB50B5"/>
    <w:rsid w:val="00D12ECE"/>
    <w:rsid w:val="00D92FBE"/>
    <w:rsid w:val="00DE24E8"/>
    <w:rsid w:val="00DF52A4"/>
    <w:rsid w:val="00E11343"/>
    <w:rsid w:val="00E55730"/>
    <w:rsid w:val="00EA0FAE"/>
    <w:rsid w:val="00EB56DD"/>
    <w:rsid w:val="00F0238B"/>
    <w:rsid w:val="00F14540"/>
    <w:rsid w:val="00F277CD"/>
    <w:rsid w:val="00FD4224"/>
    <w:rsid w:val="00FF090E"/>
    <w:rsid w:val="00FF16B8"/>
    <w:rsid w:val="08C38C80"/>
    <w:rsid w:val="11D7D6E8"/>
    <w:rsid w:val="252D88FA"/>
    <w:rsid w:val="2FA042BF"/>
    <w:rsid w:val="3163FE94"/>
    <w:rsid w:val="4617A4BD"/>
    <w:rsid w:val="49C7698E"/>
    <w:rsid w:val="5FE726C9"/>
    <w:rsid w:val="73DAC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EA6D398"/>
  <w15:chartTrackingRefBased/>
  <w15:docId w15:val="{2D13EE23-8D9C-4A06-A99B-E14D35D9E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1454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FF0000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301E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FF0000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D535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FF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301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301EF"/>
  </w:style>
  <w:style w:type="paragraph" w:styleId="Piedepgina">
    <w:name w:val="footer"/>
    <w:basedOn w:val="Normal"/>
    <w:link w:val="PiedepginaCar"/>
    <w:uiPriority w:val="99"/>
    <w:unhideWhenUsed/>
    <w:rsid w:val="001301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301EF"/>
  </w:style>
  <w:style w:type="character" w:customStyle="1" w:styleId="Ttulo2Car">
    <w:name w:val="Título 2 Car"/>
    <w:basedOn w:val="Fuentedeprrafopredeter"/>
    <w:link w:val="Ttulo2"/>
    <w:uiPriority w:val="9"/>
    <w:rsid w:val="001301EF"/>
    <w:rPr>
      <w:rFonts w:asciiTheme="majorHAnsi" w:eastAsiaTheme="majorEastAsia" w:hAnsiTheme="majorHAnsi" w:cstheme="majorBidi"/>
      <w:color w:val="FF0000"/>
      <w:sz w:val="26"/>
      <w:szCs w:val="26"/>
    </w:rPr>
  </w:style>
  <w:style w:type="paragraph" w:styleId="Prrafodelista">
    <w:name w:val="List Paragraph"/>
    <w:basedOn w:val="Normal"/>
    <w:uiPriority w:val="34"/>
    <w:qFormat/>
    <w:rsid w:val="001301EF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1301EF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uiPriority w:val="10"/>
    <w:rsid w:val="001301EF"/>
    <w:rPr>
      <w:rFonts w:asciiTheme="majorHAnsi" w:eastAsiaTheme="majorEastAsia" w:hAnsiTheme="majorHAnsi" w:cstheme="majorBidi"/>
      <w:spacing w:val="-10"/>
      <w:kern w:val="28"/>
      <w:sz w:val="32"/>
      <w:szCs w:val="32"/>
    </w:rPr>
  </w:style>
  <w:style w:type="character" w:styleId="Hipervnculo">
    <w:name w:val="Hyperlink"/>
    <w:basedOn w:val="Fuentedeprrafopredeter"/>
    <w:uiPriority w:val="99"/>
    <w:unhideWhenUsed/>
    <w:rsid w:val="00460E1A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60E1A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F14540"/>
    <w:rPr>
      <w:rFonts w:asciiTheme="majorHAnsi" w:eastAsiaTheme="majorEastAsia" w:hAnsiTheme="majorHAnsi" w:cstheme="majorBidi"/>
      <w:color w:val="FF0000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rsid w:val="008D5351"/>
    <w:rPr>
      <w:rFonts w:asciiTheme="majorHAnsi" w:eastAsiaTheme="majorEastAsia" w:hAnsiTheme="majorHAnsi" w:cstheme="majorBidi"/>
      <w:color w:val="FF0000"/>
    </w:rPr>
  </w:style>
  <w:style w:type="paragraph" w:styleId="Revisin">
    <w:name w:val="Revision"/>
    <w:hidden/>
    <w:uiPriority w:val="99"/>
    <w:semiHidden/>
    <w:rsid w:val="007103B2"/>
    <w:pPr>
      <w:spacing w:after="0" w:line="240" w:lineRule="auto"/>
    </w:pPr>
  </w:style>
  <w:style w:type="character" w:styleId="Hipervnculovisitado">
    <w:name w:val="FollowedHyperlink"/>
    <w:basedOn w:val="Fuentedeprrafopredeter"/>
    <w:uiPriority w:val="99"/>
    <w:semiHidden/>
    <w:unhideWhenUsed/>
    <w:rsid w:val="007103B2"/>
    <w:rPr>
      <w:color w:val="954F72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EB56D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56D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56D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56D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56DD"/>
    <w:rPr>
      <w:b/>
      <w:bCs/>
      <w:sz w:val="20"/>
      <w:szCs w:val="20"/>
    </w:rPr>
  </w:style>
  <w:style w:type="table" w:styleId="Tablaconcuadrcula">
    <w:name w:val="Table Grid"/>
    <w:basedOn w:val="Tablanormal"/>
    <w:uiPriority w:val="39"/>
    <w:rsid w:val="00274B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274B75"/>
    <w:rPr>
      <w:b/>
      <w:bCs/>
    </w:rPr>
  </w:style>
  <w:style w:type="character" w:customStyle="1" w:styleId="normaltextrun">
    <w:name w:val="normaltextrun"/>
    <w:basedOn w:val="Fuentedeprrafopredeter"/>
    <w:rsid w:val="00BB47D1"/>
  </w:style>
  <w:style w:type="character" w:customStyle="1" w:styleId="A5">
    <w:name w:val="A5"/>
    <w:uiPriority w:val="99"/>
    <w:rsid w:val="00B659F0"/>
    <w:rPr>
      <w:rFonts w:cs="Open Sans Light"/>
      <w:color w:val="000000"/>
      <w:sz w:val="19"/>
      <w:szCs w:val="19"/>
    </w:rPr>
  </w:style>
  <w:style w:type="character" w:customStyle="1" w:styleId="A7">
    <w:name w:val="A7"/>
    <w:uiPriority w:val="99"/>
    <w:rsid w:val="00751BD9"/>
    <w:rPr>
      <w:rFonts w:cs="Open Sans Light"/>
      <w:color w:val="000000"/>
      <w:sz w:val="14"/>
      <w:szCs w:val="1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ash-hub.org/guidance-and-tools/cash-in-emergencies-toolkit/response-analysis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cash-hub.org/wp-content/uploads/sites/3/2020/11/1_2_1-Is-cash-feasible-checklist.docx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2EEC02ECE9364C866743DCEBCBA81E" ma:contentTypeVersion="20" ma:contentTypeDescription="Create a new document." ma:contentTypeScope="" ma:versionID="6e419c919cceda35f0b0830e6819265c">
  <xsd:schema xmlns:xsd="http://www.w3.org/2001/XMLSchema" xmlns:xs="http://www.w3.org/2001/XMLSchema" xmlns:p="http://schemas.microsoft.com/office/2006/metadata/properties" xmlns:ns2="5be3a04b-565b-41d5-bfea-4873f858184d" xmlns:ns3="4297dbc7-cb4d-4be0-a09a-a304cbbc6b20" targetNamespace="http://schemas.microsoft.com/office/2006/metadata/properties" ma:root="true" ma:fieldsID="b3628daf95bc278bd13bac5fa92dbe28" ns2:_="" ns3:_="">
    <xsd:import namespace="5be3a04b-565b-41d5-bfea-4873f858184d"/>
    <xsd:import namespace="4297dbc7-cb4d-4be0-a09a-a304cbbc6b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LengthInSeconds" minOccurs="0"/>
                <xsd:element ref="ns2:MediaServiceSearchProperties" minOccurs="0"/>
                <xsd:element ref="ns2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e3a04b-565b-41d5-bfea-4873f85818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214f832c-f6f1-485d-8901-6765a4832c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otes" ma:index="23" nillable="true" ma:displayName="Notes" ma:format="Dropdown" ma:internalName="Note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97dbc7-cb4d-4be0-a09a-a304cbbc6b2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08ac761-d52b-452c-a743-5d498e3e30ae}" ma:internalName="TaxCatchAll" ma:showField="CatchAllData" ma:web="4297dbc7-cb4d-4be0-a09a-a304cbbc6b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be3a04b-565b-41d5-bfea-4873f858184d">
      <Terms xmlns="http://schemas.microsoft.com/office/infopath/2007/PartnerControls"/>
    </lcf76f155ced4ddcb4097134ff3c332f>
    <TaxCatchAll xmlns="4297dbc7-cb4d-4be0-a09a-a304cbbc6b20" xsi:nil="true"/>
    <Notes xmlns="5be3a04b-565b-41d5-bfea-4873f858184d" xsi:nil="true"/>
  </documentManagement>
</p:properties>
</file>

<file path=customXml/itemProps1.xml><?xml version="1.0" encoding="utf-8"?>
<ds:datastoreItem xmlns:ds="http://schemas.openxmlformats.org/officeDocument/2006/customXml" ds:itemID="{7B068257-FDBD-4A01-8A29-42BF8D3EA7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89A5EB-043F-4673-9007-A15824638D6F}"/>
</file>

<file path=customXml/itemProps3.xml><?xml version="1.0" encoding="utf-8"?>
<ds:datastoreItem xmlns:ds="http://schemas.openxmlformats.org/officeDocument/2006/customXml" ds:itemID="{CF2AE76D-FB55-426D-A25D-6C2F7EDBF039}">
  <ds:schemaRefs>
    <ds:schemaRef ds:uri="http://schemas.microsoft.com/office/2006/metadata/properties"/>
    <ds:schemaRef ds:uri="http://schemas.microsoft.com/office/infopath/2007/PartnerControls"/>
    <ds:schemaRef ds:uri="5be3a04b-565b-41d5-bfea-4873f858184d"/>
    <ds:schemaRef ds:uri="4297dbc7-cb4d-4be0-a09a-a304cbbc6b2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144</Words>
  <Characters>794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DALGADO</dc:creator>
  <cp:keywords/>
  <dc:description/>
  <cp:lastModifiedBy>Diana De Leon</cp:lastModifiedBy>
  <cp:revision>3</cp:revision>
  <dcterms:created xsi:type="dcterms:W3CDTF">2024-05-20T18:14:00Z</dcterms:created>
  <dcterms:modified xsi:type="dcterms:W3CDTF">2024-05-20T18:16:00Z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0x010100732EEC02ECE9364C866743DCEBCBA81E</vt:lpwstr>
  </property>
  <property fmtid="{D5CDD505-2E9C-101B-9397-08002B2CF9AE}" pid="3" name="ClassificationContentMarkingFooterShapeIds">
    <vt:lpwstr>1,15,17</vt:lpwstr>
  </property>
  <property fmtid="{D5CDD505-2E9C-101B-9397-08002B2CF9AE}" pid="4" name="ClassificationContentMarkingFooterFontProps">
    <vt:lpwstr>#000000,10,Calibri</vt:lpwstr>
  </property>
  <property fmtid="{D5CDD505-2E9C-101B-9397-08002B2CF9AE}" pid="5" name="ClassificationContentMarkingFooterText">
    <vt:lpwstr>Internal</vt:lpwstr>
  </property>
  <property fmtid="{D5CDD505-2E9C-101B-9397-08002B2CF9AE}" pid="6" name="MSIP_Label_6627b15a-80ec-4ef7-8353-f32e3c89bf3e_Enabled">
    <vt:lpwstr>true</vt:lpwstr>
  </property>
  <property fmtid="{D5CDD505-2E9C-101B-9397-08002B2CF9AE}" pid="7" name="MSIP_Label_6627b15a-80ec-4ef7-8353-f32e3c89bf3e_SetDate">
    <vt:lpwstr>2023-04-06T10:56:29Z</vt:lpwstr>
  </property>
  <property fmtid="{D5CDD505-2E9C-101B-9397-08002B2CF9AE}" pid="8" name="MSIP_Label_6627b15a-80ec-4ef7-8353-f32e3c89bf3e_Method">
    <vt:lpwstr>Privileged</vt:lpwstr>
  </property>
  <property fmtid="{D5CDD505-2E9C-101B-9397-08002B2CF9AE}" pid="9" name="MSIP_Label_6627b15a-80ec-4ef7-8353-f32e3c89bf3e_Name">
    <vt:lpwstr>IFRC Internal</vt:lpwstr>
  </property>
  <property fmtid="{D5CDD505-2E9C-101B-9397-08002B2CF9AE}" pid="10" name="MSIP_Label_6627b15a-80ec-4ef7-8353-f32e3c89bf3e_SiteId">
    <vt:lpwstr>a2b53be5-734e-4e6c-ab0d-d184f60fd917</vt:lpwstr>
  </property>
  <property fmtid="{D5CDD505-2E9C-101B-9397-08002B2CF9AE}" pid="11" name="MSIP_Label_6627b15a-80ec-4ef7-8353-f32e3c89bf3e_ActionId">
    <vt:lpwstr>5dd2d289-eb2f-4373-b481-fc5bd21d5b23</vt:lpwstr>
  </property>
  <property fmtid="{D5CDD505-2E9C-101B-9397-08002B2CF9AE}" pid="12" name="MSIP_Label_6627b15a-80ec-4ef7-8353-f32e3c89bf3e_ContentBits">
    <vt:lpwstr>2</vt:lpwstr>
  </property>
  <property fmtid="{D5CDD505-2E9C-101B-9397-08002B2CF9AE}" pid="13" name="MediaServiceImageTags">
    <vt:lpwstr/>
  </property>
  <property fmtid="{D5CDD505-2E9C-101B-9397-08002B2CF9AE}" pid="14" name="GrammarlyDocumentId">
    <vt:lpwstr>14a2a5afe3c82bf30b00415b81a3bff607b7e1e056ba1111094791b99980271e</vt:lpwstr>
  </property>
</Properties>
</file>