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00BEA" w14:textId="1FCBC06C" w:rsidR="00EE7B7B" w:rsidRPr="00EE7B7B" w:rsidRDefault="001301EF" w:rsidP="00EE7B7B">
      <w:pPr>
        <w:pStyle w:val="Heading1"/>
        <w:jc w:val="both"/>
        <w:rPr>
          <w:rFonts w:ascii="Century Gothic" w:hAnsi="Century Gothic" w:cs="Arial"/>
          <w:b/>
          <w:bCs/>
          <w:sz w:val="22"/>
          <w:szCs w:val="22"/>
        </w:rPr>
      </w:pPr>
      <w:r w:rsidRPr="00EE7B7B">
        <w:rPr>
          <w:rFonts w:ascii="Century Gothic" w:hAnsi="Century Gothic" w:cs="Arial"/>
          <w:b/>
          <w:bCs/>
          <w:color w:val="F5333F"/>
          <w:sz w:val="22"/>
          <w:szCs w:val="22"/>
        </w:rPr>
        <w:t>Introduction</w:t>
      </w:r>
      <w:r w:rsidR="00EE7B7B" w:rsidRPr="00EE7B7B">
        <w:rPr>
          <w:rFonts w:ascii="Century Gothic" w:hAnsi="Century Gothic" w:cs="Arial"/>
          <w:b/>
          <w:bCs/>
          <w:sz w:val="22"/>
          <w:szCs w:val="22"/>
        </w:rPr>
        <w:br/>
      </w:r>
    </w:p>
    <w:p w14:paraId="362A828A" w14:textId="299F0B98" w:rsidR="00CB50B5" w:rsidRPr="00140378" w:rsidRDefault="004E75F6" w:rsidP="00140378">
      <w:pPr>
        <w:jc w:val="both"/>
        <w:rPr>
          <w:rFonts w:ascii="Arial" w:hAnsi="Arial" w:cs="Arial"/>
          <w:sz w:val="19"/>
          <w:szCs w:val="19"/>
        </w:rPr>
      </w:pPr>
      <w:r w:rsidRPr="00140378">
        <w:rPr>
          <w:rFonts w:ascii="Arial" w:hAnsi="Arial" w:cs="Arial"/>
          <w:sz w:val="19"/>
          <w:szCs w:val="19"/>
        </w:rPr>
        <w:t>Understanding the rental housing market is essential to any rental assistance programme. The following takes you through the key steps that can be undertaken to do this.</w:t>
      </w:r>
    </w:p>
    <w:p w14:paraId="7903C40A" w14:textId="4C1A2A65" w:rsidR="004E75F6" w:rsidRPr="00140378" w:rsidRDefault="004E75F6" w:rsidP="00140378">
      <w:pPr>
        <w:jc w:val="both"/>
        <w:rPr>
          <w:rFonts w:ascii="Arial" w:hAnsi="Arial" w:cs="Arial"/>
          <w:sz w:val="19"/>
          <w:szCs w:val="19"/>
        </w:rPr>
      </w:pPr>
      <w:r w:rsidRPr="00140378">
        <w:rPr>
          <w:rFonts w:ascii="Arial" w:hAnsi="Arial" w:cs="Arial"/>
          <w:sz w:val="19"/>
          <w:szCs w:val="19"/>
        </w:rPr>
        <w:t>There are different levels of rental market assessment that can be undertake</w:t>
      </w:r>
      <w:r w:rsidR="00EF162A" w:rsidRPr="00140378">
        <w:rPr>
          <w:rFonts w:ascii="Arial" w:hAnsi="Arial" w:cs="Arial"/>
          <w:sz w:val="19"/>
          <w:szCs w:val="19"/>
        </w:rPr>
        <w:t>n</w:t>
      </w:r>
      <w:r w:rsidRPr="00140378">
        <w:rPr>
          <w:rFonts w:ascii="Arial" w:hAnsi="Arial" w:cs="Arial"/>
          <w:sz w:val="19"/>
          <w:szCs w:val="19"/>
        </w:rPr>
        <w:t xml:space="preserve"> depending on the rental assistance programme approach likely to be adopted, </w:t>
      </w:r>
      <w:r w:rsidR="001756A4" w:rsidRPr="00140378">
        <w:rPr>
          <w:rFonts w:ascii="Arial" w:hAnsi="Arial" w:cs="Arial"/>
          <w:sz w:val="19"/>
          <w:szCs w:val="19"/>
        </w:rPr>
        <w:t>along with</w:t>
      </w:r>
      <w:r w:rsidRPr="00140378">
        <w:rPr>
          <w:rFonts w:ascii="Arial" w:hAnsi="Arial" w:cs="Arial"/>
          <w:sz w:val="19"/>
          <w:szCs w:val="19"/>
        </w:rPr>
        <w:t xml:space="preserve"> the resources and the time available for the assessment.</w:t>
      </w:r>
    </w:p>
    <w:p w14:paraId="24666410" w14:textId="32237F50" w:rsidR="004E75F6" w:rsidRPr="00140378" w:rsidRDefault="004E75F6" w:rsidP="00140378">
      <w:pPr>
        <w:jc w:val="both"/>
        <w:rPr>
          <w:rFonts w:ascii="Arial" w:hAnsi="Arial" w:cs="Arial"/>
          <w:sz w:val="19"/>
          <w:szCs w:val="19"/>
        </w:rPr>
      </w:pPr>
      <w:r w:rsidRPr="00140378">
        <w:rPr>
          <w:rFonts w:ascii="Arial" w:hAnsi="Arial" w:cs="Arial"/>
          <w:sz w:val="19"/>
          <w:szCs w:val="19"/>
        </w:rPr>
        <w:t>The purpose is primarily to understand rental market practices more fully, consider where and what type of rental accommodation people will choose to live in (thinking also about the sustainability of the intervention – when the rental payment support ends), and often crucially to help set the rental payment transfer values for the programme. Determination of deposit, utility top-ups and other top-ups may also be informed by information gathered from this step.</w:t>
      </w:r>
    </w:p>
    <w:p w14:paraId="09165863" w14:textId="3C4B3874" w:rsidR="004E75F6" w:rsidRPr="00140378" w:rsidRDefault="004E75F6" w:rsidP="00140378">
      <w:pPr>
        <w:jc w:val="both"/>
        <w:rPr>
          <w:rFonts w:ascii="Arial" w:hAnsi="Arial" w:cs="Arial"/>
          <w:sz w:val="19"/>
          <w:szCs w:val="19"/>
        </w:rPr>
      </w:pPr>
      <w:r w:rsidRPr="00140378">
        <w:rPr>
          <w:rFonts w:ascii="Arial" w:hAnsi="Arial" w:cs="Arial"/>
          <w:noProof/>
          <w:sz w:val="19"/>
          <w:szCs w:val="19"/>
        </w:rPr>
        <mc:AlternateContent>
          <mc:Choice Requires="wps">
            <w:drawing>
              <wp:anchor distT="45720" distB="45720" distL="114300" distR="114300" simplePos="0" relativeHeight="251658240" behindDoc="0" locked="0" layoutInCell="1" allowOverlap="1" wp14:anchorId="3949875C" wp14:editId="409BFB0A">
                <wp:simplePos x="0" y="0"/>
                <wp:positionH relativeFrom="column">
                  <wp:posOffset>-6350</wp:posOffset>
                </wp:positionH>
                <wp:positionV relativeFrom="paragraph">
                  <wp:posOffset>330835</wp:posOffset>
                </wp:positionV>
                <wp:extent cx="5784850" cy="1404620"/>
                <wp:effectExtent l="0" t="0" r="6350" b="571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404620"/>
                        </a:xfrm>
                        <a:prstGeom prst="rect">
                          <a:avLst/>
                        </a:prstGeom>
                        <a:solidFill>
                          <a:srgbClr val="FEF5F4"/>
                        </a:solidFill>
                        <a:ln w="9525">
                          <a:noFill/>
                          <a:miter lim="800000"/>
                          <a:headEnd/>
                          <a:tailEnd/>
                        </a:ln>
                      </wps:spPr>
                      <wps:txbx>
                        <w:txbxContent>
                          <w:p w14:paraId="32514D0D" w14:textId="77777777" w:rsidR="001D6179" w:rsidRPr="00140378" w:rsidRDefault="001D6179" w:rsidP="00604ED6">
                            <w:pPr>
                              <w:pStyle w:val="ListParagraph"/>
                              <w:ind w:left="2880"/>
                              <w:rPr>
                                <w:rFonts w:ascii="Arial" w:hAnsi="Arial" w:cs="Arial"/>
                                <w:sz w:val="19"/>
                                <w:szCs w:val="19"/>
                              </w:rPr>
                            </w:pPr>
                          </w:p>
                          <w:p w14:paraId="43DF9972" w14:textId="200EF41D" w:rsidR="0068172F" w:rsidRPr="00140378" w:rsidRDefault="0068172F" w:rsidP="004E75F6">
                            <w:pPr>
                              <w:pStyle w:val="ListParagraph"/>
                              <w:numPr>
                                <w:ilvl w:val="0"/>
                                <w:numId w:val="17"/>
                              </w:numPr>
                              <w:rPr>
                                <w:rFonts w:ascii="Arial" w:hAnsi="Arial" w:cs="Arial"/>
                                <w:sz w:val="19"/>
                                <w:szCs w:val="19"/>
                              </w:rPr>
                            </w:pPr>
                            <w:r w:rsidRPr="00140378">
                              <w:rPr>
                                <w:rFonts w:ascii="Arial" w:hAnsi="Arial" w:cs="Arial"/>
                                <w:sz w:val="19"/>
                                <w:szCs w:val="19"/>
                              </w:rPr>
                              <w:t>1.6_Tool_RapidRentalMarket</w:t>
                            </w:r>
                            <w:r w:rsidR="00F65566" w:rsidRPr="00140378">
                              <w:rPr>
                                <w:rFonts w:ascii="Arial" w:hAnsi="Arial" w:cs="Arial"/>
                                <w:sz w:val="19"/>
                                <w:szCs w:val="19"/>
                              </w:rPr>
                              <w:t>Assessment</w:t>
                            </w:r>
                            <w:r w:rsidRPr="00140378">
                              <w:rPr>
                                <w:rFonts w:ascii="Arial" w:hAnsi="Arial" w:cs="Arial"/>
                                <w:sz w:val="19"/>
                                <w:szCs w:val="19"/>
                              </w:rPr>
                              <w:t>Form_2023</w:t>
                            </w:r>
                            <w:r w:rsidR="007A09DB" w:rsidRPr="00140378">
                              <w:rPr>
                                <w:rFonts w:ascii="Arial" w:hAnsi="Arial" w:cs="Arial"/>
                                <w:sz w:val="19"/>
                                <w:szCs w:val="19"/>
                              </w:rPr>
                              <w:t>.docx</w:t>
                            </w:r>
                          </w:p>
                          <w:p w14:paraId="6499BFA1" w14:textId="2C596A90" w:rsidR="00F65566" w:rsidRPr="00140378" w:rsidRDefault="00F65566" w:rsidP="00F65566">
                            <w:pPr>
                              <w:pStyle w:val="ListParagraph"/>
                              <w:numPr>
                                <w:ilvl w:val="1"/>
                                <w:numId w:val="17"/>
                              </w:numPr>
                              <w:rPr>
                                <w:rFonts w:ascii="Arial" w:hAnsi="Arial" w:cs="Arial"/>
                                <w:sz w:val="19"/>
                                <w:szCs w:val="19"/>
                              </w:rPr>
                            </w:pPr>
                            <w:proofErr w:type="gramStart"/>
                            <w:r w:rsidRPr="00140378">
                              <w:rPr>
                                <w:rFonts w:ascii="Arial" w:hAnsi="Arial" w:cs="Arial"/>
                                <w:sz w:val="19"/>
                                <w:szCs w:val="19"/>
                              </w:rPr>
                              <w:t>3 page</w:t>
                            </w:r>
                            <w:proofErr w:type="gramEnd"/>
                            <w:r w:rsidRPr="00140378">
                              <w:rPr>
                                <w:rFonts w:ascii="Arial" w:hAnsi="Arial" w:cs="Arial"/>
                                <w:sz w:val="19"/>
                                <w:szCs w:val="19"/>
                              </w:rPr>
                              <w:t xml:space="preserve"> assessment form for a rapid rental housing market assessment</w:t>
                            </w:r>
                          </w:p>
                          <w:p w14:paraId="3AB93C98" w14:textId="1037D82B" w:rsidR="0068172F" w:rsidRPr="00140378" w:rsidRDefault="0068172F" w:rsidP="004E75F6">
                            <w:pPr>
                              <w:pStyle w:val="ListParagraph"/>
                              <w:numPr>
                                <w:ilvl w:val="0"/>
                                <w:numId w:val="17"/>
                              </w:numPr>
                              <w:rPr>
                                <w:rFonts w:ascii="Arial" w:hAnsi="Arial" w:cs="Arial"/>
                                <w:sz w:val="19"/>
                                <w:szCs w:val="19"/>
                              </w:rPr>
                            </w:pPr>
                            <w:r w:rsidRPr="00140378">
                              <w:rPr>
                                <w:rFonts w:ascii="Arial" w:hAnsi="Arial" w:cs="Arial"/>
                                <w:sz w:val="19"/>
                                <w:szCs w:val="19"/>
                              </w:rPr>
                              <w:t>1.6_</w:t>
                            </w:r>
                            <w:r w:rsidR="00F65566" w:rsidRPr="00140378">
                              <w:rPr>
                                <w:rFonts w:ascii="Arial" w:hAnsi="Arial" w:cs="Arial"/>
                                <w:sz w:val="19"/>
                                <w:szCs w:val="19"/>
                              </w:rPr>
                              <w:t>Tool_</w:t>
                            </w:r>
                            <w:r w:rsidRPr="00140378">
                              <w:rPr>
                                <w:rFonts w:ascii="Arial" w:hAnsi="Arial" w:cs="Arial"/>
                                <w:sz w:val="19"/>
                                <w:szCs w:val="19"/>
                              </w:rPr>
                              <w:t>Semi-DetailedRentalMarketAssessment_Tool_2023</w:t>
                            </w:r>
                            <w:r w:rsidR="007A09DB" w:rsidRPr="00140378">
                              <w:rPr>
                                <w:rFonts w:ascii="Arial" w:hAnsi="Arial" w:cs="Arial"/>
                                <w:sz w:val="19"/>
                                <w:szCs w:val="19"/>
                              </w:rPr>
                              <w:t>.xlsx</w:t>
                            </w:r>
                          </w:p>
                          <w:p w14:paraId="202E711D" w14:textId="2ACB814D" w:rsidR="00F65566" w:rsidRPr="00140378" w:rsidRDefault="00A67C40" w:rsidP="00F65566">
                            <w:pPr>
                              <w:pStyle w:val="ListParagraph"/>
                              <w:numPr>
                                <w:ilvl w:val="1"/>
                                <w:numId w:val="17"/>
                              </w:numPr>
                              <w:rPr>
                                <w:rFonts w:ascii="Arial" w:hAnsi="Arial" w:cs="Arial"/>
                                <w:sz w:val="19"/>
                                <w:szCs w:val="19"/>
                              </w:rPr>
                            </w:pPr>
                            <w:r w:rsidRPr="00140378">
                              <w:rPr>
                                <w:rFonts w:ascii="Arial" w:hAnsi="Arial" w:cs="Arial"/>
                                <w:sz w:val="19"/>
                                <w:szCs w:val="19"/>
                              </w:rPr>
                              <w:t>S</w:t>
                            </w:r>
                            <w:r w:rsidR="00F65566" w:rsidRPr="00140378">
                              <w:rPr>
                                <w:rFonts w:ascii="Arial" w:hAnsi="Arial" w:cs="Arial"/>
                                <w:sz w:val="19"/>
                                <w:szCs w:val="19"/>
                              </w:rPr>
                              <w:t xml:space="preserve">preadsheet </w:t>
                            </w:r>
                            <w:r w:rsidRPr="00140378">
                              <w:rPr>
                                <w:rFonts w:ascii="Arial" w:hAnsi="Arial" w:cs="Arial"/>
                                <w:sz w:val="19"/>
                                <w:szCs w:val="19"/>
                              </w:rPr>
                              <w:t xml:space="preserve">to </w:t>
                            </w:r>
                            <w:r w:rsidR="00F65566" w:rsidRPr="00140378">
                              <w:rPr>
                                <w:rFonts w:ascii="Arial" w:hAnsi="Arial" w:cs="Arial"/>
                                <w:sz w:val="19"/>
                                <w:szCs w:val="19"/>
                              </w:rPr>
                              <w:t>help support a semi-detailed rental market assessment</w:t>
                            </w:r>
                          </w:p>
                          <w:p w14:paraId="4F06030C" w14:textId="0F3DA65E" w:rsidR="0068172F" w:rsidRPr="00140378" w:rsidRDefault="00F65566" w:rsidP="004E75F6">
                            <w:pPr>
                              <w:pStyle w:val="ListParagraph"/>
                              <w:numPr>
                                <w:ilvl w:val="0"/>
                                <w:numId w:val="17"/>
                              </w:numPr>
                              <w:rPr>
                                <w:rFonts w:ascii="Arial" w:hAnsi="Arial" w:cs="Arial"/>
                                <w:sz w:val="19"/>
                                <w:szCs w:val="19"/>
                              </w:rPr>
                            </w:pPr>
                            <w:r w:rsidRPr="00140378">
                              <w:rPr>
                                <w:rFonts w:ascii="Arial" w:hAnsi="Arial" w:cs="Arial"/>
                                <w:sz w:val="19"/>
                                <w:szCs w:val="19"/>
                              </w:rPr>
                              <w:t>1.6_Example_RentalMarkAssessment</w:t>
                            </w:r>
                            <w:r w:rsidR="005A6594" w:rsidRPr="00140378">
                              <w:rPr>
                                <w:rFonts w:ascii="Arial" w:hAnsi="Arial" w:cs="Arial"/>
                                <w:sz w:val="19"/>
                                <w:szCs w:val="19"/>
                              </w:rPr>
                              <w:t>_SK</w:t>
                            </w:r>
                            <w:r w:rsidRPr="00140378">
                              <w:rPr>
                                <w:rFonts w:ascii="Arial" w:hAnsi="Arial" w:cs="Arial"/>
                                <w:sz w:val="19"/>
                                <w:szCs w:val="19"/>
                              </w:rPr>
                              <w:t>_2022</w:t>
                            </w:r>
                            <w:r w:rsidR="00892656" w:rsidRPr="00140378">
                              <w:rPr>
                                <w:rFonts w:ascii="Arial" w:hAnsi="Arial" w:cs="Arial"/>
                                <w:sz w:val="19"/>
                                <w:szCs w:val="19"/>
                              </w:rPr>
                              <w:t>.</w:t>
                            </w:r>
                            <w:r w:rsidR="007A09DB" w:rsidRPr="00140378">
                              <w:rPr>
                                <w:rFonts w:ascii="Arial" w:hAnsi="Arial" w:cs="Arial"/>
                                <w:sz w:val="19"/>
                                <w:szCs w:val="19"/>
                              </w:rPr>
                              <w:t>xlsx</w:t>
                            </w:r>
                          </w:p>
                          <w:p w14:paraId="05826BA1" w14:textId="677DA685" w:rsidR="00F65566" w:rsidRPr="00140378" w:rsidRDefault="00A67C40" w:rsidP="00F65566">
                            <w:pPr>
                              <w:pStyle w:val="ListParagraph"/>
                              <w:numPr>
                                <w:ilvl w:val="1"/>
                                <w:numId w:val="17"/>
                              </w:numPr>
                              <w:rPr>
                                <w:rFonts w:ascii="Arial" w:hAnsi="Arial" w:cs="Arial"/>
                                <w:sz w:val="19"/>
                                <w:szCs w:val="19"/>
                              </w:rPr>
                            </w:pPr>
                            <w:r w:rsidRPr="00140378">
                              <w:rPr>
                                <w:rFonts w:ascii="Arial" w:hAnsi="Arial" w:cs="Arial"/>
                                <w:sz w:val="19"/>
                                <w:szCs w:val="19"/>
                              </w:rPr>
                              <w:t>An</w:t>
                            </w:r>
                            <w:r w:rsidR="00F65566" w:rsidRPr="00140378">
                              <w:rPr>
                                <w:rFonts w:ascii="Arial" w:hAnsi="Arial" w:cs="Arial"/>
                                <w:sz w:val="19"/>
                                <w:szCs w:val="19"/>
                              </w:rPr>
                              <w:t xml:space="preserve"> example of rapid </w:t>
                            </w:r>
                            <w:r w:rsidR="00CC5B28" w:rsidRPr="00140378">
                              <w:rPr>
                                <w:rFonts w:ascii="Arial" w:hAnsi="Arial" w:cs="Arial"/>
                                <w:sz w:val="19"/>
                                <w:szCs w:val="19"/>
                              </w:rPr>
                              <w:t xml:space="preserve">rental market </w:t>
                            </w:r>
                            <w:r w:rsidR="00F65566" w:rsidRPr="00140378">
                              <w:rPr>
                                <w:rFonts w:ascii="Arial" w:hAnsi="Arial" w:cs="Arial"/>
                                <w:sz w:val="19"/>
                                <w:szCs w:val="19"/>
                              </w:rPr>
                              <w:t>assessment information collected from</w:t>
                            </w:r>
                            <w:r w:rsidR="00892656" w:rsidRPr="00140378">
                              <w:rPr>
                                <w:rFonts w:ascii="Arial" w:hAnsi="Arial" w:cs="Arial"/>
                                <w:sz w:val="19"/>
                                <w:szCs w:val="19"/>
                              </w:rPr>
                              <w:t xml:space="preserve"> Slovakia as part of the</w:t>
                            </w:r>
                            <w:r w:rsidR="00F65566" w:rsidRPr="00140378">
                              <w:rPr>
                                <w:rFonts w:ascii="Arial" w:hAnsi="Arial" w:cs="Arial"/>
                                <w:sz w:val="19"/>
                                <w:szCs w:val="19"/>
                              </w:rPr>
                              <w:t xml:space="preserve"> </w:t>
                            </w:r>
                            <w:r w:rsidR="00435F89" w:rsidRPr="00A9715A">
                              <w:rPr>
                                <w:rFonts w:ascii="Arial" w:hAnsi="Arial" w:cs="Arial"/>
                                <w:sz w:val="19"/>
                                <w:szCs w:val="19"/>
                              </w:rPr>
                              <w:t xml:space="preserve">2022-2023 Ukraine </w:t>
                            </w:r>
                            <w:r w:rsidR="00892656" w:rsidRPr="00140378">
                              <w:rPr>
                                <w:rFonts w:ascii="Arial" w:hAnsi="Arial" w:cs="Arial"/>
                                <w:sz w:val="19"/>
                                <w:szCs w:val="19"/>
                              </w:rPr>
                              <w:t>response</w:t>
                            </w:r>
                          </w:p>
                          <w:p w14:paraId="1E2D927D" w14:textId="431A2C19" w:rsidR="007A09DB" w:rsidRPr="00140378" w:rsidRDefault="007A09DB" w:rsidP="007A09DB">
                            <w:pPr>
                              <w:pStyle w:val="ListParagraph"/>
                              <w:numPr>
                                <w:ilvl w:val="0"/>
                                <w:numId w:val="17"/>
                              </w:numPr>
                              <w:rPr>
                                <w:rFonts w:ascii="Arial" w:hAnsi="Arial" w:cs="Arial"/>
                                <w:sz w:val="19"/>
                                <w:szCs w:val="19"/>
                              </w:rPr>
                            </w:pPr>
                            <w:r w:rsidRPr="00140378">
                              <w:rPr>
                                <w:rFonts w:ascii="Arial" w:hAnsi="Arial" w:cs="Arial"/>
                                <w:sz w:val="19"/>
                                <w:szCs w:val="19"/>
                              </w:rPr>
                              <w:t>1.6_</w:t>
                            </w:r>
                            <w:r w:rsidR="00CC5B28" w:rsidRPr="00140378">
                              <w:rPr>
                                <w:rFonts w:ascii="Arial" w:hAnsi="Arial" w:cs="Arial"/>
                                <w:sz w:val="19"/>
                                <w:szCs w:val="19"/>
                              </w:rPr>
                              <w:t>Example_RapidRentalMarke Assessment_Poland_2022</w:t>
                            </w:r>
                            <w:r w:rsidRPr="00140378">
                              <w:rPr>
                                <w:rFonts w:ascii="Arial" w:hAnsi="Arial" w:cs="Arial"/>
                                <w:sz w:val="19"/>
                                <w:szCs w:val="19"/>
                              </w:rPr>
                              <w:t>.xlsx</w:t>
                            </w:r>
                          </w:p>
                          <w:p w14:paraId="627ADAED" w14:textId="216489B9" w:rsidR="007A09DB" w:rsidRPr="00140378" w:rsidRDefault="00A67C40" w:rsidP="007A09DB">
                            <w:pPr>
                              <w:pStyle w:val="ListParagraph"/>
                              <w:numPr>
                                <w:ilvl w:val="1"/>
                                <w:numId w:val="17"/>
                              </w:numPr>
                              <w:rPr>
                                <w:rFonts w:ascii="Arial" w:hAnsi="Arial" w:cs="Arial"/>
                                <w:sz w:val="19"/>
                                <w:szCs w:val="19"/>
                              </w:rPr>
                            </w:pPr>
                            <w:r w:rsidRPr="00140378">
                              <w:rPr>
                                <w:rFonts w:ascii="Arial" w:hAnsi="Arial" w:cs="Arial"/>
                                <w:sz w:val="19"/>
                                <w:szCs w:val="19"/>
                              </w:rPr>
                              <w:t>An</w:t>
                            </w:r>
                            <w:r w:rsidR="007A09DB" w:rsidRPr="00140378">
                              <w:rPr>
                                <w:rFonts w:ascii="Arial" w:hAnsi="Arial" w:cs="Arial"/>
                                <w:sz w:val="19"/>
                                <w:szCs w:val="19"/>
                              </w:rPr>
                              <w:t xml:space="preserve"> example of rapid </w:t>
                            </w:r>
                            <w:r w:rsidR="00CC5B28" w:rsidRPr="00140378">
                              <w:rPr>
                                <w:rFonts w:ascii="Arial" w:hAnsi="Arial" w:cs="Arial"/>
                                <w:sz w:val="19"/>
                                <w:szCs w:val="19"/>
                              </w:rPr>
                              <w:t xml:space="preserve">rental market </w:t>
                            </w:r>
                            <w:r w:rsidR="007A09DB" w:rsidRPr="00140378">
                              <w:rPr>
                                <w:rFonts w:ascii="Arial" w:hAnsi="Arial" w:cs="Arial"/>
                                <w:sz w:val="19"/>
                                <w:szCs w:val="19"/>
                              </w:rPr>
                              <w:t xml:space="preserve">assessment information collected from </w:t>
                            </w:r>
                            <w:r w:rsidR="00CC5B28" w:rsidRPr="00140378">
                              <w:rPr>
                                <w:rFonts w:ascii="Arial" w:hAnsi="Arial" w:cs="Arial"/>
                                <w:sz w:val="19"/>
                                <w:szCs w:val="19"/>
                              </w:rPr>
                              <w:t>Poland</w:t>
                            </w:r>
                            <w:r w:rsidR="007A09DB" w:rsidRPr="00140378">
                              <w:rPr>
                                <w:rFonts w:ascii="Arial" w:hAnsi="Arial" w:cs="Arial"/>
                                <w:sz w:val="19"/>
                                <w:szCs w:val="19"/>
                              </w:rPr>
                              <w:t xml:space="preserve"> as part of the </w:t>
                            </w:r>
                            <w:r w:rsidR="00435F89" w:rsidRPr="00A9715A">
                              <w:rPr>
                                <w:rFonts w:ascii="Arial" w:hAnsi="Arial" w:cs="Arial"/>
                                <w:sz w:val="19"/>
                                <w:szCs w:val="19"/>
                              </w:rPr>
                              <w:t>2022-2023 Ukraine response</w:t>
                            </w:r>
                          </w:p>
                          <w:p w14:paraId="4915BEC3" w14:textId="04EBA0D3" w:rsidR="00EF4517" w:rsidRPr="00140378" w:rsidRDefault="0026497C" w:rsidP="0026497C">
                            <w:pPr>
                              <w:pStyle w:val="ListParagraph"/>
                              <w:numPr>
                                <w:ilvl w:val="0"/>
                                <w:numId w:val="17"/>
                              </w:numPr>
                              <w:rPr>
                                <w:rFonts w:ascii="Arial" w:hAnsi="Arial" w:cs="Arial"/>
                                <w:sz w:val="19"/>
                                <w:szCs w:val="19"/>
                              </w:rPr>
                            </w:pPr>
                            <w:r w:rsidRPr="00140378">
                              <w:rPr>
                                <w:rFonts w:ascii="Arial" w:hAnsi="Arial" w:cs="Arial"/>
                                <w:sz w:val="19"/>
                                <w:szCs w:val="19"/>
                              </w:rPr>
                              <w:t>1.6_Example_Rental_Market_Price_Increase_Turkiye</w:t>
                            </w:r>
                            <w:r w:rsidR="00D1014A" w:rsidRPr="00140378">
                              <w:rPr>
                                <w:rFonts w:ascii="Arial" w:hAnsi="Arial" w:cs="Arial"/>
                                <w:sz w:val="19"/>
                                <w:szCs w:val="19"/>
                              </w:rPr>
                              <w:t>.pdf</w:t>
                            </w:r>
                          </w:p>
                          <w:p w14:paraId="6EA83DC3" w14:textId="7616DD29" w:rsidR="0026497C" w:rsidRPr="00140378" w:rsidRDefault="00A67C40" w:rsidP="0026497C">
                            <w:pPr>
                              <w:pStyle w:val="ListParagraph"/>
                              <w:numPr>
                                <w:ilvl w:val="1"/>
                                <w:numId w:val="17"/>
                              </w:numPr>
                              <w:rPr>
                                <w:rFonts w:ascii="Arial" w:hAnsi="Arial" w:cs="Arial"/>
                                <w:sz w:val="19"/>
                                <w:szCs w:val="19"/>
                              </w:rPr>
                            </w:pPr>
                            <w:r w:rsidRPr="00140378">
                              <w:rPr>
                                <w:rFonts w:ascii="Arial" w:hAnsi="Arial" w:cs="Arial"/>
                                <w:sz w:val="19"/>
                                <w:szCs w:val="19"/>
                              </w:rPr>
                              <w:t>An</w:t>
                            </w:r>
                            <w:r w:rsidR="0026497C" w:rsidRPr="00140378">
                              <w:rPr>
                                <w:rFonts w:ascii="Arial" w:hAnsi="Arial" w:cs="Arial"/>
                                <w:sz w:val="19"/>
                                <w:szCs w:val="19"/>
                              </w:rPr>
                              <w:t xml:space="preserve"> example of an output where </w:t>
                            </w:r>
                            <w:r w:rsidR="00607785" w:rsidRPr="00140378">
                              <w:rPr>
                                <w:rFonts w:ascii="Arial" w:hAnsi="Arial" w:cs="Arial"/>
                                <w:sz w:val="19"/>
                                <w:szCs w:val="19"/>
                              </w:rPr>
                              <w:t xml:space="preserve">rents were “scraped” from online sources. </w:t>
                            </w:r>
                            <w:r w:rsidR="002848EB" w:rsidRPr="00140378">
                              <w:rPr>
                                <w:rFonts w:ascii="Arial" w:hAnsi="Arial" w:cs="Arial"/>
                                <w:sz w:val="19"/>
                                <w:szCs w:val="19"/>
                              </w:rPr>
                              <w:t xml:space="preserve">This was produced using python code which can be found </w:t>
                            </w:r>
                            <w:hyperlink r:id="rId11" w:history="1">
                              <w:r w:rsidR="002848EB" w:rsidRPr="00140378">
                                <w:rPr>
                                  <w:rStyle w:val="Hyperlink"/>
                                  <w:rFonts w:ascii="Arial" w:hAnsi="Arial" w:cs="Arial"/>
                                  <w:sz w:val="19"/>
                                  <w:szCs w:val="19"/>
                                </w:rPr>
                                <w:t>here</w:t>
                              </w:r>
                            </w:hyperlink>
                            <w:r w:rsidR="00630049" w:rsidRPr="00140378">
                              <w:rPr>
                                <w:rFonts w:ascii="Arial" w:hAnsi="Arial" w:cs="Arial"/>
                                <w:sz w:val="19"/>
                                <w:szCs w:val="19"/>
                              </w:rPr>
                              <w:t>.</w:t>
                            </w:r>
                          </w:p>
                          <w:p w14:paraId="313F688C" w14:textId="3FEE3A8C" w:rsidR="00F65566" w:rsidRPr="00140378" w:rsidRDefault="00435F89" w:rsidP="00F65566">
                            <w:pPr>
                              <w:pStyle w:val="ListParagraph"/>
                              <w:numPr>
                                <w:ilvl w:val="0"/>
                                <w:numId w:val="17"/>
                              </w:numPr>
                              <w:rPr>
                                <w:rFonts w:ascii="Arial" w:hAnsi="Arial" w:cs="Arial"/>
                                <w:sz w:val="19"/>
                                <w:szCs w:val="19"/>
                              </w:rPr>
                            </w:pPr>
                            <w:hyperlink r:id="rId12" w:history="1">
                              <w:r w:rsidR="00F65566" w:rsidRPr="00140378">
                                <w:rPr>
                                  <w:rStyle w:val="Hyperlink"/>
                                  <w:rFonts w:ascii="Arial" w:hAnsi="Arial" w:cs="Arial"/>
                                  <w:sz w:val="19"/>
                                  <w:szCs w:val="19"/>
                                </w:rPr>
                                <w:t>2022 Shelter Sector/Cash Cap/R4V Field Handbook for Rental Housing Market Assessment – Latin America and the Caribbean</w:t>
                              </w:r>
                            </w:hyperlink>
                          </w:p>
                          <w:p w14:paraId="562E8288" w14:textId="122387B5" w:rsidR="00F65566" w:rsidRPr="00140378" w:rsidRDefault="00F65566" w:rsidP="00F65566">
                            <w:pPr>
                              <w:pStyle w:val="ListParagraph"/>
                              <w:numPr>
                                <w:ilvl w:val="1"/>
                                <w:numId w:val="17"/>
                              </w:numPr>
                              <w:rPr>
                                <w:rFonts w:ascii="Arial" w:hAnsi="Arial" w:cs="Arial"/>
                                <w:sz w:val="19"/>
                                <w:szCs w:val="19"/>
                              </w:rPr>
                            </w:pPr>
                            <w:r w:rsidRPr="00140378">
                              <w:rPr>
                                <w:rFonts w:ascii="Arial" w:hAnsi="Arial" w:cs="Arial"/>
                                <w:sz w:val="19"/>
                                <w:szCs w:val="19"/>
                              </w:rPr>
                              <w:t xml:space="preserve">Sector/Working Group/Cluster Collaborative &amp; Detailed Rental Market Assessment handbook. This is not included in </w:t>
                            </w:r>
                            <w:r w:rsidR="00222978" w:rsidRPr="00140378">
                              <w:rPr>
                                <w:rFonts w:ascii="Arial" w:hAnsi="Arial" w:cs="Arial"/>
                                <w:sz w:val="19"/>
                                <w:szCs w:val="19"/>
                              </w:rPr>
                              <w:t xml:space="preserve">the </w:t>
                            </w:r>
                            <w:r w:rsidRPr="00140378">
                              <w:rPr>
                                <w:rFonts w:ascii="Arial" w:hAnsi="Arial" w:cs="Arial"/>
                                <w:sz w:val="19"/>
                                <w:szCs w:val="19"/>
                              </w:rPr>
                              <w:t xml:space="preserve">toolkit but the link to the </w:t>
                            </w:r>
                            <w:proofErr w:type="spellStart"/>
                            <w:r w:rsidRPr="00140378">
                              <w:rPr>
                                <w:rFonts w:ascii="Arial" w:hAnsi="Arial" w:cs="Arial"/>
                                <w:sz w:val="19"/>
                                <w:szCs w:val="19"/>
                              </w:rPr>
                              <w:t>Ca</w:t>
                            </w:r>
                            <w:r w:rsidR="00222978" w:rsidRPr="00140378">
                              <w:rPr>
                                <w:rFonts w:ascii="Arial" w:hAnsi="Arial" w:cs="Arial"/>
                                <w:sz w:val="19"/>
                                <w:szCs w:val="19"/>
                              </w:rPr>
                              <w:t>L</w:t>
                            </w:r>
                            <w:r w:rsidRPr="00140378">
                              <w:rPr>
                                <w:rFonts w:ascii="Arial" w:hAnsi="Arial" w:cs="Arial"/>
                                <w:sz w:val="19"/>
                                <w:szCs w:val="19"/>
                              </w:rPr>
                              <w:t>P</w:t>
                            </w:r>
                            <w:proofErr w:type="spellEnd"/>
                            <w:r w:rsidRPr="00140378">
                              <w:rPr>
                                <w:rFonts w:ascii="Arial" w:hAnsi="Arial" w:cs="Arial"/>
                                <w:sz w:val="19"/>
                                <w:szCs w:val="19"/>
                              </w:rPr>
                              <w:t xml:space="preserve"> </w:t>
                            </w:r>
                            <w:r w:rsidR="00222978" w:rsidRPr="00140378">
                              <w:rPr>
                                <w:rFonts w:ascii="Arial" w:hAnsi="Arial" w:cs="Arial"/>
                                <w:sz w:val="19"/>
                                <w:szCs w:val="19"/>
                              </w:rPr>
                              <w:t>web</w:t>
                            </w:r>
                            <w:r w:rsidRPr="00140378">
                              <w:rPr>
                                <w:rFonts w:ascii="Arial" w:hAnsi="Arial" w:cs="Arial"/>
                                <w:sz w:val="19"/>
                                <w:szCs w:val="19"/>
                              </w:rPr>
                              <w:t>site where the resource is held i</w:t>
                            </w:r>
                            <w:r w:rsidR="0023643E" w:rsidRPr="00140378">
                              <w:rPr>
                                <w:rFonts w:ascii="Arial" w:hAnsi="Arial" w:cs="Arial"/>
                                <w:sz w:val="19"/>
                                <w:szCs w:val="19"/>
                              </w:rPr>
                              <w:t>s provided above</w:t>
                            </w:r>
                            <w:r w:rsidRPr="00140378">
                              <w:rPr>
                                <w:rFonts w:ascii="Arial" w:hAnsi="Arial" w:cs="Arial"/>
                                <w:sz w:val="19"/>
                                <w:szCs w:val="19"/>
                              </w:rPr>
                              <w:t>.</w:t>
                            </w:r>
                            <w:r w:rsidR="00095FE7" w:rsidRPr="00140378">
                              <w:rPr>
                                <w:rFonts w:ascii="Arial" w:hAnsi="Arial" w:cs="Arial"/>
                                <w:sz w:val="19"/>
                                <w:szCs w:val="19"/>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49875C" id="_x0000_t202" coordsize="21600,21600" o:spt="202" path="m,l,21600r21600,l21600,xe">
                <v:stroke joinstyle="miter"/>
                <v:path gradientshapeok="t" o:connecttype="rect"/>
              </v:shapetype>
              <v:shape id="Text Box 217" o:spid="_x0000_s1026" type="#_x0000_t202" style="position:absolute;left:0;text-align:left;margin-left:-.5pt;margin-top:26.05pt;width:45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UQEQIAAPcDAAAOAAAAZHJzL2Uyb0RvYy54bWysk9Fu2yAUhu8n7R0Q94udyG5TK07VpfU0&#10;qesmdXsAjHGMhjkMSOzs6XfAbhp1d9N8gcAHfs75zs/mduwVOQrrJOiSLhcpJUJzaKTel/TH9+rD&#10;mhLnmW6YAi1KehKO3m7fv9sMphAr6EA1whIU0a4YTEk7702RJI53omduAUZoDLZge+ZxafdJY9mA&#10;6r1KVml6lQxgG2OBC+fw7/0UpNuo37aC+69t64QnqqSYm4+jjWMdxmS7YcXeMtNJPqfB/iGLnkmN&#10;l56l7pln5GDlX1K95BYctH7BoU+gbSUXsQasZpm+qea5Y0bEWhCOM2dM7v/J8qfjs/lmiR8/wogN&#10;jEU48wj8pyMadh3Te3FnLQydYA1evAzIksG4Yj4aULvCBZF6+AINNpkdPEShsbV9oIJ1ElTHBpzO&#10;0MXoCcef+fU6W+cY4hhbZml2tYptSVjxctxY5z8J6EmYlNRiV6M8Oz46H9JhxcuWcJsDJZtKKhUX&#10;dl/vlCVHhg6oHqq8ymIFb7YpTYaS3uSrPCprCOejOXrp0aFK9iVdp+GbPBNwPOgmbvFMqmmOmSg9&#10;8wlIJjh+rEfcGDjV0JyQlIXJifhycNKB/U3JgC4sqft1YFZQoj5rpH2zzLJg27jI8mtEQ+xlpL6M&#10;MM1RqqSekmm689HqkYO5w65UMvJ6zWTOFd0VMc4vIdj3ch13vb7X7R8AAAD//wMAUEsDBBQABgAI&#10;AAAAIQBTI4pu4QAAAAkBAAAPAAAAZHJzL2Rvd25yZXYueG1sTI/NTsMwEITvSLyDtUhcUOvEBUJD&#10;nIofIThwoC1IHJ14m0TE6yh22/D2LCc47s5o5ptiNbleHHAMnScN6TwBgVR721Gj4X37NLsBEaIh&#10;a3pPqOEbA6zK05PC5NYfaY2HTWwEh1DIjYY2xiGXMtQtOhPmfkBibedHZyKfYyPtaI4c7nqpkuRa&#10;OtMRN7RmwIcW66/N3nHJy/Li/vPVKfVYZc87d/kWs49G6/Oz6e4WRMQp/pnhF5/RoWSmyu/JBtFr&#10;mKU8JWq4UikI1pdpwo9Kg8oWC5BlIf8vKH8AAAD//wMAUEsBAi0AFAAGAAgAAAAhALaDOJL+AAAA&#10;4QEAABMAAAAAAAAAAAAAAAAAAAAAAFtDb250ZW50X1R5cGVzXS54bWxQSwECLQAUAAYACAAAACEA&#10;OP0h/9YAAACUAQAACwAAAAAAAAAAAAAAAAAvAQAAX3JlbHMvLnJlbHNQSwECLQAUAAYACAAAACEA&#10;pRZVEBECAAD3AwAADgAAAAAAAAAAAAAAAAAuAgAAZHJzL2Uyb0RvYy54bWxQSwECLQAUAAYACAAA&#10;ACEAUyOKbuEAAAAJAQAADwAAAAAAAAAAAAAAAABrBAAAZHJzL2Rvd25yZXYueG1sUEsFBgAAAAAE&#10;AAQA8wAAAHkFAAAAAA==&#10;" fillcolor="#fef5f4" stroked="f">
                <v:textbox style="mso-fit-shape-to-text:t">
                  <w:txbxContent>
                    <w:p w14:paraId="32514D0D" w14:textId="77777777" w:rsidR="001D6179" w:rsidRPr="00140378" w:rsidRDefault="001D6179" w:rsidP="00604ED6">
                      <w:pPr>
                        <w:pStyle w:val="ListParagraph"/>
                        <w:ind w:left="2880"/>
                        <w:rPr>
                          <w:rFonts w:ascii="Arial" w:hAnsi="Arial" w:cs="Arial"/>
                          <w:sz w:val="19"/>
                          <w:szCs w:val="19"/>
                        </w:rPr>
                      </w:pPr>
                    </w:p>
                    <w:p w14:paraId="43DF9972" w14:textId="200EF41D" w:rsidR="0068172F" w:rsidRPr="00140378" w:rsidRDefault="0068172F" w:rsidP="004E75F6">
                      <w:pPr>
                        <w:pStyle w:val="ListParagraph"/>
                        <w:numPr>
                          <w:ilvl w:val="0"/>
                          <w:numId w:val="17"/>
                        </w:numPr>
                        <w:rPr>
                          <w:rFonts w:ascii="Arial" w:hAnsi="Arial" w:cs="Arial"/>
                          <w:sz w:val="19"/>
                          <w:szCs w:val="19"/>
                        </w:rPr>
                      </w:pPr>
                      <w:r w:rsidRPr="00140378">
                        <w:rPr>
                          <w:rFonts w:ascii="Arial" w:hAnsi="Arial" w:cs="Arial"/>
                          <w:sz w:val="19"/>
                          <w:szCs w:val="19"/>
                        </w:rPr>
                        <w:t>1.6_Tool_RapidRentalMarket</w:t>
                      </w:r>
                      <w:r w:rsidR="00F65566" w:rsidRPr="00140378">
                        <w:rPr>
                          <w:rFonts w:ascii="Arial" w:hAnsi="Arial" w:cs="Arial"/>
                          <w:sz w:val="19"/>
                          <w:szCs w:val="19"/>
                        </w:rPr>
                        <w:t>Assessment</w:t>
                      </w:r>
                      <w:r w:rsidRPr="00140378">
                        <w:rPr>
                          <w:rFonts w:ascii="Arial" w:hAnsi="Arial" w:cs="Arial"/>
                          <w:sz w:val="19"/>
                          <w:szCs w:val="19"/>
                        </w:rPr>
                        <w:t>Form_2023</w:t>
                      </w:r>
                      <w:r w:rsidR="007A09DB" w:rsidRPr="00140378">
                        <w:rPr>
                          <w:rFonts w:ascii="Arial" w:hAnsi="Arial" w:cs="Arial"/>
                          <w:sz w:val="19"/>
                          <w:szCs w:val="19"/>
                        </w:rPr>
                        <w:t>.docx</w:t>
                      </w:r>
                    </w:p>
                    <w:p w14:paraId="6499BFA1" w14:textId="2C596A90" w:rsidR="00F65566" w:rsidRPr="00140378" w:rsidRDefault="00F65566" w:rsidP="00F65566">
                      <w:pPr>
                        <w:pStyle w:val="ListParagraph"/>
                        <w:numPr>
                          <w:ilvl w:val="1"/>
                          <w:numId w:val="17"/>
                        </w:numPr>
                        <w:rPr>
                          <w:rFonts w:ascii="Arial" w:hAnsi="Arial" w:cs="Arial"/>
                          <w:sz w:val="19"/>
                          <w:szCs w:val="19"/>
                        </w:rPr>
                      </w:pPr>
                      <w:proofErr w:type="gramStart"/>
                      <w:r w:rsidRPr="00140378">
                        <w:rPr>
                          <w:rFonts w:ascii="Arial" w:hAnsi="Arial" w:cs="Arial"/>
                          <w:sz w:val="19"/>
                          <w:szCs w:val="19"/>
                        </w:rPr>
                        <w:t>3 page</w:t>
                      </w:r>
                      <w:proofErr w:type="gramEnd"/>
                      <w:r w:rsidRPr="00140378">
                        <w:rPr>
                          <w:rFonts w:ascii="Arial" w:hAnsi="Arial" w:cs="Arial"/>
                          <w:sz w:val="19"/>
                          <w:szCs w:val="19"/>
                        </w:rPr>
                        <w:t xml:space="preserve"> assessment form for a rapid rental housing market assessment</w:t>
                      </w:r>
                    </w:p>
                    <w:p w14:paraId="3AB93C98" w14:textId="1037D82B" w:rsidR="0068172F" w:rsidRPr="00140378" w:rsidRDefault="0068172F" w:rsidP="004E75F6">
                      <w:pPr>
                        <w:pStyle w:val="ListParagraph"/>
                        <w:numPr>
                          <w:ilvl w:val="0"/>
                          <w:numId w:val="17"/>
                        </w:numPr>
                        <w:rPr>
                          <w:rFonts w:ascii="Arial" w:hAnsi="Arial" w:cs="Arial"/>
                          <w:sz w:val="19"/>
                          <w:szCs w:val="19"/>
                        </w:rPr>
                      </w:pPr>
                      <w:r w:rsidRPr="00140378">
                        <w:rPr>
                          <w:rFonts w:ascii="Arial" w:hAnsi="Arial" w:cs="Arial"/>
                          <w:sz w:val="19"/>
                          <w:szCs w:val="19"/>
                        </w:rPr>
                        <w:t>1.6_</w:t>
                      </w:r>
                      <w:r w:rsidR="00F65566" w:rsidRPr="00140378">
                        <w:rPr>
                          <w:rFonts w:ascii="Arial" w:hAnsi="Arial" w:cs="Arial"/>
                          <w:sz w:val="19"/>
                          <w:szCs w:val="19"/>
                        </w:rPr>
                        <w:t>Tool_</w:t>
                      </w:r>
                      <w:r w:rsidRPr="00140378">
                        <w:rPr>
                          <w:rFonts w:ascii="Arial" w:hAnsi="Arial" w:cs="Arial"/>
                          <w:sz w:val="19"/>
                          <w:szCs w:val="19"/>
                        </w:rPr>
                        <w:t>Semi-DetailedRentalMarketAssessment_Tool_2023</w:t>
                      </w:r>
                      <w:r w:rsidR="007A09DB" w:rsidRPr="00140378">
                        <w:rPr>
                          <w:rFonts w:ascii="Arial" w:hAnsi="Arial" w:cs="Arial"/>
                          <w:sz w:val="19"/>
                          <w:szCs w:val="19"/>
                        </w:rPr>
                        <w:t>.xlsx</w:t>
                      </w:r>
                    </w:p>
                    <w:p w14:paraId="202E711D" w14:textId="2ACB814D" w:rsidR="00F65566" w:rsidRPr="00140378" w:rsidRDefault="00A67C40" w:rsidP="00F65566">
                      <w:pPr>
                        <w:pStyle w:val="ListParagraph"/>
                        <w:numPr>
                          <w:ilvl w:val="1"/>
                          <w:numId w:val="17"/>
                        </w:numPr>
                        <w:rPr>
                          <w:rFonts w:ascii="Arial" w:hAnsi="Arial" w:cs="Arial"/>
                          <w:sz w:val="19"/>
                          <w:szCs w:val="19"/>
                        </w:rPr>
                      </w:pPr>
                      <w:r w:rsidRPr="00140378">
                        <w:rPr>
                          <w:rFonts w:ascii="Arial" w:hAnsi="Arial" w:cs="Arial"/>
                          <w:sz w:val="19"/>
                          <w:szCs w:val="19"/>
                        </w:rPr>
                        <w:t>S</w:t>
                      </w:r>
                      <w:r w:rsidR="00F65566" w:rsidRPr="00140378">
                        <w:rPr>
                          <w:rFonts w:ascii="Arial" w:hAnsi="Arial" w:cs="Arial"/>
                          <w:sz w:val="19"/>
                          <w:szCs w:val="19"/>
                        </w:rPr>
                        <w:t xml:space="preserve">preadsheet </w:t>
                      </w:r>
                      <w:r w:rsidRPr="00140378">
                        <w:rPr>
                          <w:rFonts w:ascii="Arial" w:hAnsi="Arial" w:cs="Arial"/>
                          <w:sz w:val="19"/>
                          <w:szCs w:val="19"/>
                        </w:rPr>
                        <w:t xml:space="preserve">to </w:t>
                      </w:r>
                      <w:r w:rsidR="00F65566" w:rsidRPr="00140378">
                        <w:rPr>
                          <w:rFonts w:ascii="Arial" w:hAnsi="Arial" w:cs="Arial"/>
                          <w:sz w:val="19"/>
                          <w:szCs w:val="19"/>
                        </w:rPr>
                        <w:t>help support a semi-detailed rental market assessment</w:t>
                      </w:r>
                    </w:p>
                    <w:p w14:paraId="4F06030C" w14:textId="0F3DA65E" w:rsidR="0068172F" w:rsidRPr="00140378" w:rsidRDefault="00F65566" w:rsidP="004E75F6">
                      <w:pPr>
                        <w:pStyle w:val="ListParagraph"/>
                        <w:numPr>
                          <w:ilvl w:val="0"/>
                          <w:numId w:val="17"/>
                        </w:numPr>
                        <w:rPr>
                          <w:rFonts w:ascii="Arial" w:hAnsi="Arial" w:cs="Arial"/>
                          <w:sz w:val="19"/>
                          <w:szCs w:val="19"/>
                        </w:rPr>
                      </w:pPr>
                      <w:r w:rsidRPr="00140378">
                        <w:rPr>
                          <w:rFonts w:ascii="Arial" w:hAnsi="Arial" w:cs="Arial"/>
                          <w:sz w:val="19"/>
                          <w:szCs w:val="19"/>
                        </w:rPr>
                        <w:t>1.6_Example_RentalMarkAssessment</w:t>
                      </w:r>
                      <w:r w:rsidR="005A6594" w:rsidRPr="00140378">
                        <w:rPr>
                          <w:rFonts w:ascii="Arial" w:hAnsi="Arial" w:cs="Arial"/>
                          <w:sz w:val="19"/>
                          <w:szCs w:val="19"/>
                        </w:rPr>
                        <w:t>_SK</w:t>
                      </w:r>
                      <w:r w:rsidRPr="00140378">
                        <w:rPr>
                          <w:rFonts w:ascii="Arial" w:hAnsi="Arial" w:cs="Arial"/>
                          <w:sz w:val="19"/>
                          <w:szCs w:val="19"/>
                        </w:rPr>
                        <w:t>_2022</w:t>
                      </w:r>
                      <w:r w:rsidR="00892656" w:rsidRPr="00140378">
                        <w:rPr>
                          <w:rFonts w:ascii="Arial" w:hAnsi="Arial" w:cs="Arial"/>
                          <w:sz w:val="19"/>
                          <w:szCs w:val="19"/>
                        </w:rPr>
                        <w:t>.</w:t>
                      </w:r>
                      <w:r w:rsidR="007A09DB" w:rsidRPr="00140378">
                        <w:rPr>
                          <w:rFonts w:ascii="Arial" w:hAnsi="Arial" w:cs="Arial"/>
                          <w:sz w:val="19"/>
                          <w:szCs w:val="19"/>
                        </w:rPr>
                        <w:t>xlsx</w:t>
                      </w:r>
                    </w:p>
                    <w:p w14:paraId="05826BA1" w14:textId="677DA685" w:rsidR="00F65566" w:rsidRPr="00140378" w:rsidRDefault="00A67C40" w:rsidP="00F65566">
                      <w:pPr>
                        <w:pStyle w:val="ListParagraph"/>
                        <w:numPr>
                          <w:ilvl w:val="1"/>
                          <w:numId w:val="17"/>
                        </w:numPr>
                        <w:rPr>
                          <w:rFonts w:ascii="Arial" w:hAnsi="Arial" w:cs="Arial"/>
                          <w:sz w:val="19"/>
                          <w:szCs w:val="19"/>
                        </w:rPr>
                      </w:pPr>
                      <w:r w:rsidRPr="00140378">
                        <w:rPr>
                          <w:rFonts w:ascii="Arial" w:hAnsi="Arial" w:cs="Arial"/>
                          <w:sz w:val="19"/>
                          <w:szCs w:val="19"/>
                        </w:rPr>
                        <w:t>An</w:t>
                      </w:r>
                      <w:r w:rsidR="00F65566" w:rsidRPr="00140378">
                        <w:rPr>
                          <w:rFonts w:ascii="Arial" w:hAnsi="Arial" w:cs="Arial"/>
                          <w:sz w:val="19"/>
                          <w:szCs w:val="19"/>
                        </w:rPr>
                        <w:t xml:space="preserve"> example of rapid </w:t>
                      </w:r>
                      <w:r w:rsidR="00CC5B28" w:rsidRPr="00140378">
                        <w:rPr>
                          <w:rFonts w:ascii="Arial" w:hAnsi="Arial" w:cs="Arial"/>
                          <w:sz w:val="19"/>
                          <w:szCs w:val="19"/>
                        </w:rPr>
                        <w:t xml:space="preserve">rental market </w:t>
                      </w:r>
                      <w:r w:rsidR="00F65566" w:rsidRPr="00140378">
                        <w:rPr>
                          <w:rFonts w:ascii="Arial" w:hAnsi="Arial" w:cs="Arial"/>
                          <w:sz w:val="19"/>
                          <w:szCs w:val="19"/>
                        </w:rPr>
                        <w:t>assessment information collected from</w:t>
                      </w:r>
                      <w:r w:rsidR="00892656" w:rsidRPr="00140378">
                        <w:rPr>
                          <w:rFonts w:ascii="Arial" w:hAnsi="Arial" w:cs="Arial"/>
                          <w:sz w:val="19"/>
                          <w:szCs w:val="19"/>
                        </w:rPr>
                        <w:t xml:space="preserve"> Slovakia as part of the</w:t>
                      </w:r>
                      <w:r w:rsidR="00F65566" w:rsidRPr="00140378">
                        <w:rPr>
                          <w:rFonts w:ascii="Arial" w:hAnsi="Arial" w:cs="Arial"/>
                          <w:sz w:val="19"/>
                          <w:szCs w:val="19"/>
                        </w:rPr>
                        <w:t xml:space="preserve"> </w:t>
                      </w:r>
                      <w:r w:rsidR="00435F89" w:rsidRPr="00A9715A">
                        <w:rPr>
                          <w:rFonts w:ascii="Arial" w:hAnsi="Arial" w:cs="Arial"/>
                          <w:sz w:val="19"/>
                          <w:szCs w:val="19"/>
                        </w:rPr>
                        <w:t xml:space="preserve">2022-2023 Ukraine </w:t>
                      </w:r>
                      <w:r w:rsidR="00892656" w:rsidRPr="00140378">
                        <w:rPr>
                          <w:rFonts w:ascii="Arial" w:hAnsi="Arial" w:cs="Arial"/>
                          <w:sz w:val="19"/>
                          <w:szCs w:val="19"/>
                        </w:rPr>
                        <w:t>response</w:t>
                      </w:r>
                    </w:p>
                    <w:p w14:paraId="1E2D927D" w14:textId="431A2C19" w:rsidR="007A09DB" w:rsidRPr="00140378" w:rsidRDefault="007A09DB" w:rsidP="007A09DB">
                      <w:pPr>
                        <w:pStyle w:val="ListParagraph"/>
                        <w:numPr>
                          <w:ilvl w:val="0"/>
                          <w:numId w:val="17"/>
                        </w:numPr>
                        <w:rPr>
                          <w:rFonts w:ascii="Arial" w:hAnsi="Arial" w:cs="Arial"/>
                          <w:sz w:val="19"/>
                          <w:szCs w:val="19"/>
                        </w:rPr>
                      </w:pPr>
                      <w:r w:rsidRPr="00140378">
                        <w:rPr>
                          <w:rFonts w:ascii="Arial" w:hAnsi="Arial" w:cs="Arial"/>
                          <w:sz w:val="19"/>
                          <w:szCs w:val="19"/>
                        </w:rPr>
                        <w:t>1.6_</w:t>
                      </w:r>
                      <w:r w:rsidR="00CC5B28" w:rsidRPr="00140378">
                        <w:rPr>
                          <w:rFonts w:ascii="Arial" w:hAnsi="Arial" w:cs="Arial"/>
                          <w:sz w:val="19"/>
                          <w:szCs w:val="19"/>
                        </w:rPr>
                        <w:t>Example_RapidRentalMarke Assessment_Poland_2022</w:t>
                      </w:r>
                      <w:r w:rsidRPr="00140378">
                        <w:rPr>
                          <w:rFonts w:ascii="Arial" w:hAnsi="Arial" w:cs="Arial"/>
                          <w:sz w:val="19"/>
                          <w:szCs w:val="19"/>
                        </w:rPr>
                        <w:t>.xlsx</w:t>
                      </w:r>
                    </w:p>
                    <w:p w14:paraId="627ADAED" w14:textId="216489B9" w:rsidR="007A09DB" w:rsidRPr="00140378" w:rsidRDefault="00A67C40" w:rsidP="007A09DB">
                      <w:pPr>
                        <w:pStyle w:val="ListParagraph"/>
                        <w:numPr>
                          <w:ilvl w:val="1"/>
                          <w:numId w:val="17"/>
                        </w:numPr>
                        <w:rPr>
                          <w:rFonts w:ascii="Arial" w:hAnsi="Arial" w:cs="Arial"/>
                          <w:sz w:val="19"/>
                          <w:szCs w:val="19"/>
                        </w:rPr>
                      </w:pPr>
                      <w:r w:rsidRPr="00140378">
                        <w:rPr>
                          <w:rFonts w:ascii="Arial" w:hAnsi="Arial" w:cs="Arial"/>
                          <w:sz w:val="19"/>
                          <w:szCs w:val="19"/>
                        </w:rPr>
                        <w:t>An</w:t>
                      </w:r>
                      <w:r w:rsidR="007A09DB" w:rsidRPr="00140378">
                        <w:rPr>
                          <w:rFonts w:ascii="Arial" w:hAnsi="Arial" w:cs="Arial"/>
                          <w:sz w:val="19"/>
                          <w:szCs w:val="19"/>
                        </w:rPr>
                        <w:t xml:space="preserve"> example of rapid </w:t>
                      </w:r>
                      <w:r w:rsidR="00CC5B28" w:rsidRPr="00140378">
                        <w:rPr>
                          <w:rFonts w:ascii="Arial" w:hAnsi="Arial" w:cs="Arial"/>
                          <w:sz w:val="19"/>
                          <w:szCs w:val="19"/>
                        </w:rPr>
                        <w:t xml:space="preserve">rental market </w:t>
                      </w:r>
                      <w:r w:rsidR="007A09DB" w:rsidRPr="00140378">
                        <w:rPr>
                          <w:rFonts w:ascii="Arial" w:hAnsi="Arial" w:cs="Arial"/>
                          <w:sz w:val="19"/>
                          <w:szCs w:val="19"/>
                        </w:rPr>
                        <w:t xml:space="preserve">assessment information collected from </w:t>
                      </w:r>
                      <w:r w:rsidR="00CC5B28" w:rsidRPr="00140378">
                        <w:rPr>
                          <w:rFonts w:ascii="Arial" w:hAnsi="Arial" w:cs="Arial"/>
                          <w:sz w:val="19"/>
                          <w:szCs w:val="19"/>
                        </w:rPr>
                        <w:t>Poland</w:t>
                      </w:r>
                      <w:r w:rsidR="007A09DB" w:rsidRPr="00140378">
                        <w:rPr>
                          <w:rFonts w:ascii="Arial" w:hAnsi="Arial" w:cs="Arial"/>
                          <w:sz w:val="19"/>
                          <w:szCs w:val="19"/>
                        </w:rPr>
                        <w:t xml:space="preserve"> as part of the </w:t>
                      </w:r>
                      <w:r w:rsidR="00435F89" w:rsidRPr="00A9715A">
                        <w:rPr>
                          <w:rFonts w:ascii="Arial" w:hAnsi="Arial" w:cs="Arial"/>
                          <w:sz w:val="19"/>
                          <w:szCs w:val="19"/>
                        </w:rPr>
                        <w:t>2022-2023 Ukraine response</w:t>
                      </w:r>
                    </w:p>
                    <w:p w14:paraId="4915BEC3" w14:textId="04EBA0D3" w:rsidR="00EF4517" w:rsidRPr="00140378" w:rsidRDefault="0026497C" w:rsidP="0026497C">
                      <w:pPr>
                        <w:pStyle w:val="ListParagraph"/>
                        <w:numPr>
                          <w:ilvl w:val="0"/>
                          <w:numId w:val="17"/>
                        </w:numPr>
                        <w:rPr>
                          <w:rFonts w:ascii="Arial" w:hAnsi="Arial" w:cs="Arial"/>
                          <w:sz w:val="19"/>
                          <w:szCs w:val="19"/>
                        </w:rPr>
                      </w:pPr>
                      <w:r w:rsidRPr="00140378">
                        <w:rPr>
                          <w:rFonts w:ascii="Arial" w:hAnsi="Arial" w:cs="Arial"/>
                          <w:sz w:val="19"/>
                          <w:szCs w:val="19"/>
                        </w:rPr>
                        <w:t>1.6_Example_Rental_Market_Price_Increase_Turkiye</w:t>
                      </w:r>
                      <w:r w:rsidR="00D1014A" w:rsidRPr="00140378">
                        <w:rPr>
                          <w:rFonts w:ascii="Arial" w:hAnsi="Arial" w:cs="Arial"/>
                          <w:sz w:val="19"/>
                          <w:szCs w:val="19"/>
                        </w:rPr>
                        <w:t>.pdf</w:t>
                      </w:r>
                    </w:p>
                    <w:p w14:paraId="6EA83DC3" w14:textId="7616DD29" w:rsidR="0026497C" w:rsidRPr="00140378" w:rsidRDefault="00A67C40" w:rsidP="0026497C">
                      <w:pPr>
                        <w:pStyle w:val="ListParagraph"/>
                        <w:numPr>
                          <w:ilvl w:val="1"/>
                          <w:numId w:val="17"/>
                        </w:numPr>
                        <w:rPr>
                          <w:rFonts w:ascii="Arial" w:hAnsi="Arial" w:cs="Arial"/>
                          <w:sz w:val="19"/>
                          <w:szCs w:val="19"/>
                        </w:rPr>
                      </w:pPr>
                      <w:r w:rsidRPr="00140378">
                        <w:rPr>
                          <w:rFonts w:ascii="Arial" w:hAnsi="Arial" w:cs="Arial"/>
                          <w:sz w:val="19"/>
                          <w:szCs w:val="19"/>
                        </w:rPr>
                        <w:t>An</w:t>
                      </w:r>
                      <w:r w:rsidR="0026497C" w:rsidRPr="00140378">
                        <w:rPr>
                          <w:rFonts w:ascii="Arial" w:hAnsi="Arial" w:cs="Arial"/>
                          <w:sz w:val="19"/>
                          <w:szCs w:val="19"/>
                        </w:rPr>
                        <w:t xml:space="preserve"> example of an output where </w:t>
                      </w:r>
                      <w:r w:rsidR="00607785" w:rsidRPr="00140378">
                        <w:rPr>
                          <w:rFonts w:ascii="Arial" w:hAnsi="Arial" w:cs="Arial"/>
                          <w:sz w:val="19"/>
                          <w:szCs w:val="19"/>
                        </w:rPr>
                        <w:t xml:space="preserve">rents were “scraped” from online sources. </w:t>
                      </w:r>
                      <w:r w:rsidR="002848EB" w:rsidRPr="00140378">
                        <w:rPr>
                          <w:rFonts w:ascii="Arial" w:hAnsi="Arial" w:cs="Arial"/>
                          <w:sz w:val="19"/>
                          <w:szCs w:val="19"/>
                        </w:rPr>
                        <w:t xml:space="preserve">This was produced using python code which can be found </w:t>
                      </w:r>
                      <w:hyperlink r:id="rId13" w:history="1">
                        <w:r w:rsidR="002848EB" w:rsidRPr="00140378">
                          <w:rPr>
                            <w:rStyle w:val="Hyperlink"/>
                            <w:rFonts w:ascii="Arial" w:hAnsi="Arial" w:cs="Arial"/>
                            <w:sz w:val="19"/>
                            <w:szCs w:val="19"/>
                          </w:rPr>
                          <w:t>here</w:t>
                        </w:r>
                      </w:hyperlink>
                      <w:r w:rsidR="00630049" w:rsidRPr="00140378">
                        <w:rPr>
                          <w:rFonts w:ascii="Arial" w:hAnsi="Arial" w:cs="Arial"/>
                          <w:sz w:val="19"/>
                          <w:szCs w:val="19"/>
                        </w:rPr>
                        <w:t>.</w:t>
                      </w:r>
                    </w:p>
                    <w:p w14:paraId="313F688C" w14:textId="3FEE3A8C" w:rsidR="00F65566" w:rsidRPr="00140378" w:rsidRDefault="00435F89" w:rsidP="00F65566">
                      <w:pPr>
                        <w:pStyle w:val="ListParagraph"/>
                        <w:numPr>
                          <w:ilvl w:val="0"/>
                          <w:numId w:val="17"/>
                        </w:numPr>
                        <w:rPr>
                          <w:rFonts w:ascii="Arial" w:hAnsi="Arial" w:cs="Arial"/>
                          <w:sz w:val="19"/>
                          <w:szCs w:val="19"/>
                        </w:rPr>
                      </w:pPr>
                      <w:hyperlink r:id="rId14" w:history="1">
                        <w:r w:rsidR="00F65566" w:rsidRPr="00140378">
                          <w:rPr>
                            <w:rStyle w:val="Hyperlink"/>
                            <w:rFonts w:ascii="Arial" w:hAnsi="Arial" w:cs="Arial"/>
                            <w:sz w:val="19"/>
                            <w:szCs w:val="19"/>
                          </w:rPr>
                          <w:t>2022 Shelter Sector/Cash Cap/R4V Field Handbook for Rental Housing Market Assessment – Latin America and the Caribbean</w:t>
                        </w:r>
                      </w:hyperlink>
                    </w:p>
                    <w:p w14:paraId="562E8288" w14:textId="122387B5" w:rsidR="00F65566" w:rsidRPr="00140378" w:rsidRDefault="00F65566" w:rsidP="00F65566">
                      <w:pPr>
                        <w:pStyle w:val="ListParagraph"/>
                        <w:numPr>
                          <w:ilvl w:val="1"/>
                          <w:numId w:val="17"/>
                        </w:numPr>
                        <w:rPr>
                          <w:rFonts w:ascii="Arial" w:hAnsi="Arial" w:cs="Arial"/>
                          <w:sz w:val="19"/>
                          <w:szCs w:val="19"/>
                        </w:rPr>
                      </w:pPr>
                      <w:r w:rsidRPr="00140378">
                        <w:rPr>
                          <w:rFonts w:ascii="Arial" w:hAnsi="Arial" w:cs="Arial"/>
                          <w:sz w:val="19"/>
                          <w:szCs w:val="19"/>
                        </w:rPr>
                        <w:t xml:space="preserve">Sector/Working Group/Cluster Collaborative &amp; Detailed Rental Market Assessment handbook. This is not included in </w:t>
                      </w:r>
                      <w:r w:rsidR="00222978" w:rsidRPr="00140378">
                        <w:rPr>
                          <w:rFonts w:ascii="Arial" w:hAnsi="Arial" w:cs="Arial"/>
                          <w:sz w:val="19"/>
                          <w:szCs w:val="19"/>
                        </w:rPr>
                        <w:t xml:space="preserve">the </w:t>
                      </w:r>
                      <w:r w:rsidRPr="00140378">
                        <w:rPr>
                          <w:rFonts w:ascii="Arial" w:hAnsi="Arial" w:cs="Arial"/>
                          <w:sz w:val="19"/>
                          <w:szCs w:val="19"/>
                        </w:rPr>
                        <w:t xml:space="preserve">toolkit but the link to the </w:t>
                      </w:r>
                      <w:proofErr w:type="spellStart"/>
                      <w:r w:rsidRPr="00140378">
                        <w:rPr>
                          <w:rFonts w:ascii="Arial" w:hAnsi="Arial" w:cs="Arial"/>
                          <w:sz w:val="19"/>
                          <w:szCs w:val="19"/>
                        </w:rPr>
                        <w:t>Ca</w:t>
                      </w:r>
                      <w:r w:rsidR="00222978" w:rsidRPr="00140378">
                        <w:rPr>
                          <w:rFonts w:ascii="Arial" w:hAnsi="Arial" w:cs="Arial"/>
                          <w:sz w:val="19"/>
                          <w:szCs w:val="19"/>
                        </w:rPr>
                        <w:t>L</w:t>
                      </w:r>
                      <w:r w:rsidRPr="00140378">
                        <w:rPr>
                          <w:rFonts w:ascii="Arial" w:hAnsi="Arial" w:cs="Arial"/>
                          <w:sz w:val="19"/>
                          <w:szCs w:val="19"/>
                        </w:rPr>
                        <w:t>P</w:t>
                      </w:r>
                      <w:proofErr w:type="spellEnd"/>
                      <w:r w:rsidRPr="00140378">
                        <w:rPr>
                          <w:rFonts w:ascii="Arial" w:hAnsi="Arial" w:cs="Arial"/>
                          <w:sz w:val="19"/>
                          <w:szCs w:val="19"/>
                        </w:rPr>
                        <w:t xml:space="preserve"> </w:t>
                      </w:r>
                      <w:r w:rsidR="00222978" w:rsidRPr="00140378">
                        <w:rPr>
                          <w:rFonts w:ascii="Arial" w:hAnsi="Arial" w:cs="Arial"/>
                          <w:sz w:val="19"/>
                          <w:szCs w:val="19"/>
                        </w:rPr>
                        <w:t>web</w:t>
                      </w:r>
                      <w:r w:rsidRPr="00140378">
                        <w:rPr>
                          <w:rFonts w:ascii="Arial" w:hAnsi="Arial" w:cs="Arial"/>
                          <w:sz w:val="19"/>
                          <w:szCs w:val="19"/>
                        </w:rPr>
                        <w:t>site where the resource is held i</w:t>
                      </w:r>
                      <w:r w:rsidR="0023643E" w:rsidRPr="00140378">
                        <w:rPr>
                          <w:rFonts w:ascii="Arial" w:hAnsi="Arial" w:cs="Arial"/>
                          <w:sz w:val="19"/>
                          <w:szCs w:val="19"/>
                        </w:rPr>
                        <w:t>s provided above</w:t>
                      </w:r>
                      <w:r w:rsidRPr="00140378">
                        <w:rPr>
                          <w:rFonts w:ascii="Arial" w:hAnsi="Arial" w:cs="Arial"/>
                          <w:sz w:val="19"/>
                          <w:szCs w:val="19"/>
                        </w:rPr>
                        <w:t>.</w:t>
                      </w:r>
                      <w:r w:rsidR="00095FE7" w:rsidRPr="00140378">
                        <w:rPr>
                          <w:rFonts w:ascii="Arial" w:hAnsi="Arial" w:cs="Arial"/>
                          <w:sz w:val="19"/>
                          <w:szCs w:val="19"/>
                        </w:rPr>
                        <w:t xml:space="preserve"> </w:t>
                      </w:r>
                    </w:p>
                  </w:txbxContent>
                </v:textbox>
                <w10:wrap type="square"/>
              </v:shape>
            </w:pict>
          </mc:Fallback>
        </mc:AlternateContent>
      </w:r>
      <w:r w:rsidRPr="00140378">
        <w:rPr>
          <w:rFonts w:ascii="Arial" w:hAnsi="Arial" w:cs="Arial"/>
          <w:sz w:val="19"/>
          <w:szCs w:val="19"/>
        </w:rPr>
        <w:t xml:space="preserve">Tools and </w:t>
      </w:r>
      <w:r w:rsidR="00D9309F">
        <w:rPr>
          <w:rFonts w:ascii="Arial" w:hAnsi="Arial" w:cs="Arial"/>
          <w:sz w:val="19"/>
          <w:szCs w:val="19"/>
        </w:rPr>
        <w:t>e</w:t>
      </w:r>
      <w:r w:rsidRPr="00140378">
        <w:rPr>
          <w:rFonts w:ascii="Arial" w:hAnsi="Arial" w:cs="Arial"/>
          <w:sz w:val="19"/>
          <w:szCs w:val="19"/>
        </w:rPr>
        <w:t>xamples from the toolkit, that may be useful to assist here include:</w:t>
      </w:r>
    </w:p>
    <w:p w14:paraId="23F5187E" w14:textId="77777777" w:rsidR="004E75F6" w:rsidRPr="00EE7B7B" w:rsidRDefault="004E75F6" w:rsidP="00140378">
      <w:pPr>
        <w:jc w:val="both"/>
        <w:rPr>
          <w:rFonts w:ascii="Arial" w:hAnsi="Arial" w:cs="Arial"/>
          <w:sz w:val="12"/>
          <w:szCs w:val="12"/>
        </w:rPr>
      </w:pPr>
    </w:p>
    <w:p w14:paraId="180A25E3" w14:textId="7B7113C1" w:rsidR="004E75F6" w:rsidRPr="00EE7B7B" w:rsidRDefault="004E75F6" w:rsidP="00140378">
      <w:pPr>
        <w:pStyle w:val="Heading1"/>
        <w:jc w:val="both"/>
        <w:rPr>
          <w:rFonts w:ascii="Century Gothic" w:hAnsi="Century Gothic" w:cs="Arial"/>
          <w:b/>
          <w:bCs/>
          <w:color w:val="F5333F"/>
          <w:sz w:val="22"/>
          <w:szCs w:val="22"/>
        </w:rPr>
      </w:pPr>
      <w:r w:rsidRPr="00EE7B7B">
        <w:rPr>
          <w:rFonts w:ascii="Century Gothic" w:hAnsi="Century Gothic" w:cs="Arial"/>
          <w:b/>
          <w:bCs/>
          <w:color w:val="F5333F"/>
          <w:sz w:val="22"/>
          <w:szCs w:val="22"/>
        </w:rPr>
        <w:t xml:space="preserve">Levels of </w:t>
      </w:r>
      <w:r w:rsidR="00E62F64" w:rsidRPr="00EE7B7B">
        <w:rPr>
          <w:rFonts w:ascii="Century Gothic" w:hAnsi="Century Gothic" w:cs="Arial"/>
          <w:b/>
          <w:bCs/>
          <w:color w:val="F5333F"/>
          <w:sz w:val="22"/>
          <w:szCs w:val="22"/>
        </w:rPr>
        <w:t xml:space="preserve">Rental Housing Market </w:t>
      </w:r>
      <w:r w:rsidRPr="00EE7B7B">
        <w:rPr>
          <w:rFonts w:ascii="Century Gothic" w:hAnsi="Century Gothic" w:cs="Arial"/>
          <w:b/>
          <w:bCs/>
          <w:color w:val="F5333F"/>
          <w:sz w:val="22"/>
          <w:szCs w:val="22"/>
        </w:rPr>
        <w:t>Assessment</w:t>
      </w:r>
    </w:p>
    <w:p w14:paraId="3C7830B2" w14:textId="77777777" w:rsidR="00EE7B7B" w:rsidRPr="00EE7B7B" w:rsidRDefault="00EE7B7B" w:rsidP="00EE7B7B">
      <w:pPr>
        <w:rPr>
          <w:sz w:val="12"/>
          <w:szCs w:val="1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56"/>
        <w:gridCol w:w="5760"/>
      </w:tblGrid>
      <w:tr w:rsidR="00E62F64" w:rsidRPr="00140378" w14:paraId="0FD72FF7" w14:textId="77777777" w:rsidTr="00F91F11">
        <w:tc>
          <w:tcPr>
            <w:tcW w:w="3256" w:type="dxa"/>
            <w:tcBorders>
              <w:bottom w:val="single" w:sz="4" w:space="0" w:color="F5333F"/>
            </w:tcBorders>
            <w:shd w:val="clear" w:color="auto" w:fill="F5333F"/>
          </w:tcPr>
          <w:p w14:paraId="7B0AF9FF" w14:textId="25D8B221" w:rsidR="00E62F64" w:rsidRPr="00EE7B7B" w:rsidRDefault="00E62F64" w:rsidP="00140378">
            <w:pPr>
              <w:jc w:val="both"/>
              <w:rPr>
                <w:rFonts w:ascii="Arial" w:hAnsi="Arial" w:cs="Arial"/>
                <w:b/>
                <w:bCs/>
                <w:color w:val="FFFFFF" w:themeColor="background1"/>
                <w:sz w:val="19"/>
                <w:szCs w:val="19"/>
              </w:rPr>
            </w:pPr>
            <w:r w:rsidRPr="00EE7B7B">
              <w:rPr>
                <w:rFonts w:ascii="Arial" w:hAnsi="Arial" w:cs="Arial"/>
                <w:b/>
                <w:bCs/>
                <w:color w:val="FFFFFF" w:themeColor="background1"/>
                <w:sz w:val="19"/>
                <w:szCs w:val="19"/>
              </w:rPr>
              <w:t>Level of Assessment</w:t>
            </w:r>
          </w:p>
        </w:tc>
        <w:tc>
          <w:tcPr>
            <w:tcW w:w="5760" w:type="dxa"/>
            <w:tcBorders>
              <w:bottom w:val="single" w:sz="4" w:space="0" w:color="F5333F"/>
            </w:tcBorders>
            <w:shd w:val="clear" w:color="auto" w:fill="F5333F"/>
          </w:tcPr>
          <w:p w14:paraId="6F259522" w14:textId="533699AD" w:rsidR="00E62F64" w:rsidRPr="00EE7B7B" w:rsidRDefault="00E62F64" w:rsidP="00140378">
            <w:pPr>
              <w:jc w:val="both"/>
              <w:rPr>
                <w:rFonts w:ascii="Arial" w:hAnsi="Arial" w:cs="Arial"/>
                <w:b/>
                <w:bCs/>
                <w:color w:val="FFFFFF" w:themeColor="background1"/>
                <w:sz w:val="19"/>
                <w:szCs w:val="19"/>
              </w:rPr>
            </w:pPr>
            <w:r w:rsidRPr="00EE7B7B">
              <w:rPr>
                <w:rFonts w:ascii="Arial" w:hAnsi="Arial" w:cs="Arial"/>
                <w:b/>
                <w:bCs/>
                <w:color w:val="FFFFFF" w:themeColor="background1"/>
                <w:sz w:val="19"/>
                <w:szCs w:val="19"/>
              </w:rPr>
              <w:t>Key Elements/Requirements:</w:t>
            </w:r>
          </w:p>
        </w:tc>
      </w:tr>
      <w:tr w:rsidR="00E62F64" w:rsidRPr="00140378" w14:paraId="2A809B50" w14:textId="77777777" w:rsidTr="00EE7B7B">
        <w:tc>
          <w:tcPr>
            <w:tcW w:w="3256" w:type="dxa"/>
            <w:tcBorders>
              <w:top w:val="single" w:sz="4" w:space="0" w:color="F5333F"/>
              <w:left w:val="single" w:sz="4" w:space="0" w:color="F5333F"/>
              <w:bottom w:val="single" w:sz="4" w:space="0" w:color="F5333F"/>
              <w:right w:val="single" w:sz="4" w:space="0" w:color="F5333F"/>
            </w:tcBorders>
          </w:tcPr>
          <w:p w14:paraId="4D57DEE3" w14:textId="13356E76" w:rsidR="00E62F64" w:rsidRPr="00140378" w:rsidRDefault="00E62F64" w:rsidP="00140378">
            <w:pPr>
              <w:jc w:val="both"/>
              <w:rPr>
                <w:rFonts w:ascii="Arial" w:hAnsi="Arial" w:cs="Arial"/>
                <w:sz w:val="19"/>
                <w:szCs w:val="19"/>
              </w:rPr>
            </w:pPr>
            <w:r w:rsidRPr="00140378">
              <w:rPr>
                <w:rFonts w:ascii="Arial" w:hAnsi="Arial" w:cs="Arial"/>
                <w:sz w:val="19"/>
                <w:szCs w:val="19"/>
              </w:rPr>
              <w:t>Rapid Rental Market Assessment</w:t>
            </w:r>
          </w:p>
        </w:tc>
        <w:tc>
          <w:tcPr>
            <w:tcW w:w="5760" w:type="dxa"/>
            <w:tcBorders>
              <w:top w:val="single" w:sz="4" w:space="0" w:color="F5333F"/>
              <w:left w:val="single" w:sz="4" w:space="0" w:color="F5333F"/>
              <w:bottom w:val="single" w:sz="4" w:space="0" w:color="F5333F"/>
              <w:right w:val="single" w:sz="4" w:space="0" w:color="F5333F"/>
            </w:tcBorders>
          </w:tcPr>
          <w:p w14:paraId="36F93843" w14:textId="77777777" w:rsidR="00E62F64" w:rsidRPr="00140378" w:rsidRDefault="00E62F64" w:rsidP="00140378">
            <w:pPr>
              <w:numPr>
                <w:ilvl w:val="0"/>
                <w:numId w:val="19"/>
              </w:numPr>
              <w:tabs>
                <w:tab w:val="num" w:pos="720"/>
              </w:tabs>
              <w:jc w:val="both"/>
              <w:rPr>
                <w:rFonts w:ascii="Arial" w:hAnsi="Arial" w:cs="Arial"/>
                <w:sz w:val="19"/>
                <w:szCs w:val="19"/>
              </w:rPr>
            </w:pPr>
            <w:r w:rsidRPr="00140378">
              <w:rPr>
                <w:rFonts w:ascii="Arial" w:hAnsi="Arial" w:cs="Arial"/>
                <w:sz w:val="19"/>
                <w:szCs w:val="19"/>
              </w:rPr>
              <w:t>Working with staff who have a good understanding of rental market practices.</w:t>
            </w:r>
          </w:p>
          <w:p w14:paraId="11F03B22" w14:textId="44C72BFD" w:rsidR="00E62F64" w:rsidRPr="00140378" w:rsidRDefault="00124B16" w:rsidP="00140378">
            <w:pPr>
              <w:numPr>
                <w:ilvl w:val="0"/>
                <w:numId w:val="19"/>
              </w:numPr>
              <w:tabs>
                <w:tab w:val="num" w:pos="720"/>
              </w:tabs>
              <w:jc w:val="both"/>
              <w:rPr>
                <w:rFonts w:ascii="Arial" w:hAnsi="Arial" w:cs="Arial"/>
                <w:sz w:val="19"/>
                <w:szCs w:val="19"/>
              </w:rPr>
            </w:pPr>
            <w:r w:rsidRPr="00140378">
              <w:rPr>
                <w:rFonts w:ascii="Arial" w:hAnsi="Arial" w:cs="Arial"/>
                <w:sz w:val="19"/>
                <w:szCs w:val="19"/>
              </w:rPr>
              <w:t>There may be good secondary date available on the rental market pre-crisis. Such as from old rental market assessments from other humanitarian agencies, or reports from industry bodies or government.</w:t>
            </w:r>
          </w:p>
          <w:p w14:paraId="3C5E2982" w14:textId="77777777" w:rsidR="00E62F64" w:rsidRPr="00140378" w:rsidRDefault="00E62F64" w:rsidP="00140378">
            <w:pPr>
              <w:numPr>
                <w:ilvl w:val="0"/>
                <w:numId w:val="19"/>
              </w:numPr>
              <w:tabs>
                <w:tab w:val="num" w:pos="720"/>
              </w:tabs>
              <w:jc w:val="both"/>
              <w:rPr>
                <w:rFonts w:ascii="Arial" w:hAnsi="Arial" w:cs="Arial"/>
                <w:sz w:val="19"/>
                <w:szCs w:val="19"/>
              </w:rPr>
            </w:pPr>
            <w:r w:rsidRPr="00140378">
              <w:rPr>
                <w:rFonts w:ascii="Arial" w:hAnsi="Arial" w:cs="Arial"/>
                <w:sz w:val="19"/>
                <w:szCs w:val="19"/>
              </w:rPr>
              <w:lastRenderedPageBreak/>
              <w:t>Data can be gathered remotely through online searches and a limited number of remote or face-to-face KIIs.</w:t>
            </w:r>
          </w:p>
          <w:p w14:paraId="3F0E813B" w14:textId="066B2FED" w:rsidR="00A40E6F" w:rsidRPr="00140378" w:rsidRDefault="00C13FC3" w:rsidP="00140378">
            <w:pPr>
              <w:pStyle w:val="ListParagraph"/>
              <w:numPr>
                <w:ilvl w:val="0"/>
                <w:numId w:val="19"/>
              </w:numPr>
              <w:jc w:val="both"/>
              <w:rPr>
                <w:rFonts w:ascii="Arial" w:hAnsi="Arial" w:cs="Arial"/>
                <w:sz w:val="19"/>
                <w:szCs w:val="19"/>
              </w:rPr>
            </w:pPr>
            <w:r w:rsidRPr="00140378">
              <w:rPr>
                <w:rFonts w:ascii="Arial" w:hAnsi="Arial" w:cs="Arial"/>
                <w:sz w:val="19"/>
                <w:szCs w:val="19"/>
              </w:rPr>
              <w:t>Typical time frame: 1 - 2 day</w:t>
            </w:r>
          </w:p>
        </w:tc>
      </w:tr>
      <w:tr w:rsidR="00E62F64" w:rsidRPr="00140378" w14:paraId="6367363F" w14:textId="77777777" w:rsidTr="00EE7B7B">
        <w:tc>
          <w:tcPr>
            <w:tcW w:w="3256" w:type="dxa"/>
            <w:tcBorders>
              <w:top w:val="single" w:sz="4" w:space="0" w:color="F5333F"/>
              <w:left w:val="single" w:sz="4" w:space="0" w:color="F5333F"/>
              <w:bottom w:val="single" w:sz="4" w:space="0" w:color="F5333F"/>
              <w:right w:val="single" w:sz="4" w:space="0" w:color="F5333F"/>
            </w:tcBorders>
            <w:shd w:val="clear" w:color="auto" w:fill="FEF5F4"/>
          </w:tcPr>
          <w:p w14:paraId="22D30E9A" w14:textId="3112519F" w:rsidR="00E62F64" w:rsidRPr="00140378" w:rsidRDefault="00E62F64" w:rsidP="00140378">
            <w:pPr>
              <w:jc w:val="both"/>
              <w:rPr>
                <w:rFonts w:ascii="Arial" w:hAnsi="Arial" w:cs="Arial"/>
                <w:sz w:val="19"/>
                <w:szCs w:val="19"/>
              </w:rPr>
            </w:pPr>
            <w:r w:rsidRPr="00140378">
              <w:rPr>
                <w:rFonts w:ascii="Arial" w:hAnsi="Arial" w:cs="Arial"/>
                <w:sz w:val="19"/>
                <w:szCs w:val="19"/>
              </w:rPr>
              <w:lastRenderedPageBreak/>
              <w:t>Semi-Detailed Rental Market Assessment</w:t>
            </w:r>
          </w:p>
        </w:tc>
        <w:tc>
          <w:tcPr>
            <w:tcW w:w="5760" w:type="dxa"/>
            <w:tcBorders>
              <w:top w:val="single" w:sz="4" w:space="0" w:color="F5333F"/>
              <w:left w:val="single" w:sz="4" w:space="0" w:color="F5333F"/>
              <w:bottom w:val="single" w:sz="4" w:space="0" w:color="F5333F"/>
              <w:right w:val="single" w:sz="4" w:space="0" w:color="F5333F"/>
            </w:tcBorders>
            <w:shd w:val="clear" w:color="auto" w:fill="FEF5F4"/>
          </w:tcPr>
          <w:p w14:paraId="4CA0F128" w14:textId="77777777" w:rsidR="00E62F64" w:rsidRPr="00140378" w:rsidRDefault="00E62F64" w:rsidP="00140378">
            <w:pPr>
              <w:numPr>
                <w:ilvl w:val="0"/>
                <w:numId w:val="20"/>
              </w:numPr>
              <w:tabs>
                <w:tab w:val="num" w:pos="720"/>
              </w:tabs>
              <w:jc w:val="both"/>
              <w:rPr>
                <w:rFonts w:ascii="Arial" w:hAnsi="Arial" w:cs="Arial"/>
                <w:sz w:val="19"/>
                <w:szCs w:val="19"/>
              </w:rPr>
            </w:pPr>
            <w:r w:rsidRPr="00140378">
              <w:rPr>
                <w:rFonts w:ascii="Arial" w:hAnsi="Arial" w:cs="Arial"/>
                <w:sz w:val="19"/>
                <w:szCs w:val="19"/>
              </w:rPr>
              <w:t xml:space="preserve">You need to gather information on rental practices, target population barriers and enablers accessing the rental accommodation, and prices. </w:t>
            </w:r>
          </w:p>
          <w:p w14:paraId="5550630C" w14:textId="3B700C2C" w:rsidR="00E62F64" w:rsidRPr="00140378" w:rsidRDefault="00E62F64" w:rsidP="00140378">
            <w:pPr>
              <w:numPr>
                <w:ilvl w:val="0"/>
                <w:numId w:val="20"/>
              </w:numPr>
              <w:tabs>
                <w:tab w:val="num" w:pos="720"/>
              </w:tabs>
              <w:jc w:val="both"/>
              <w:rPr>
                <w:rFonts w:ascii="Arial" w:hAnsi="Arial" w:cs="Arial"/>
                <w:sz w:val="19"/>
                <w:szCs w:val="19"/>
              </w:rPr>
            </w:pPr>
            <w:r w:rsidRPr="00140378">
              <w:rPr>
                <w:rFonts w:ascii="Arial" w:hAnsi="Arial" w:cs="Arial"/>
                <w:sz w:val="19"/>
                <w:szCs w:val="19"/>
              </w:rPr>
              <w:t xml:space="preserve">There is limited </w:t>
            </w:r>
            <w:r w:rsidR="00124B16" w:rsidRPr="00140378">
              <w:rPr>
                <w:rFonts w:ascii="Arial" w:hAnsi="Arial" w:cs="Arial"/>
                <w:sz w:val="19"/>
                <w:szCs w:val="19"/>
              </w:rPr>
              <w:t xml:space="preserve">secondary </w:t>
            </w:r>
            <w:r w:rsidRPr="00140378">
              <w:rPr>
                <w:rFonts w:ascii="Arial" w:hAnsi="Arial" w:cs="Arial"/>
                <w:sz w:val="19"/>
                <w:szCs w:val="19"/>
              </w:rPr>
              <w:t xml:space="preserve">information available </w:t>
            </w:r>
            <w:r w:rsidR="00E077F5" w:rsidRPr="00140378">
              <w:rPr>
                <w:rFonts w:ascii="Arial" w:hAnsi="Arial" w:cs="Arial"/>
                <w:sz w:val="19"/>
                <w:szCs w:val="19"/>
              </w:rPr>
              <w:t>that could provide information for the assessment</w:t>
            </w:r>
            <w:r w:rsidRPr="00140378">
              <w:rPr>
                <w:rFonts w:ascii="Arial" w:hAnsi="Arial" w:cs="Arial"/>
                <w:sz w:val="19"/>
                <w:szCs w:val="19"/>
              </w:rPr>
              <w:t>.</w:t>
            </w:r>
          </w:p>
          <w:p w14:paraId="05A99AF3" w14:textId="77777777" w:rsidR="00E62F64" w:rsidRPr="00140378" w:rsidRDefault="00E62F64" w:rsidP="00140378">
            <w:pPr>
              <w:numPr>
                <w:ilvl w:val="0"/>
                <w:numId w:val="20"/>
              </w:numPr>
              <w:tabs>
                <w:tab w:val="num" w:pos="720"/>
              </w:tabs>
              <w:jc w:val="both"/>
              <w:rPr>
                <w:rFonts w:ascii="Arial" w:hAnsi="Arial" w:cs="Arial"/>
                <w:sz w:val="19"/>
                <w:szCs w:val="19"/>
              </w:rPr>
            </w:pPr>
            <w:r w:rsidRPr="00140378">
              <w:rPr>
                <w:rFonts w:ascii="Arial" w:hAnsi="Arial" w:cs="Arial"/>
                <w:sz w:val="19"/>
                <w:szCs w:val="19"/>
              </w:rPr>
              <w:t xml:space="preserve">There are resources who can undertake KIIs and visit locations to undertake market research. </w:t>
            </w:r>
          </w:p>
          <w:p w14:paraId="15E3E8D0" w14:textId="0BFEC58C" w:rsidR="00C13FC3" w:rsidRPr="00140378" w:rsidRDefault="00C13FC3" w:rsidP="00140378">
            <w:pPr>
              <w:pStyle w:val="ListParagraph"/>
              <w:numPr>
                <w:ilvl w:val="0"/>
                <w:numId w:val="20"/>
              </w:numPr>
              <w:jc w:val="both"/>
              <w:rPr>
                <w:rFonts w:ascii="Arial" w:hAnsi="Arial" w:cs="Arial"/>
                <w:sz w:val="19"/>
                <w:szCs w:val="19"/>
              </w:rPr>
            </w:pPr>
            <w:r w:rsidRPr="00140378">
              <w:rPr>
                <w:rFonts w:ascii="Arial" w:hAnsi="Arial" w:cs="Arial"/>
                <w:sz w:val="19"/>
                <w:szCs w:val="19"/>
              </w:rPr>
              <w:t>Typical time frame: 1 week</w:t>
            </w:r>
          </w:p>
        </w:tc>
      </w:tr>
      <w:tr w:rsidR="00E62F64" w:rsidRPr="00140378" w14:paraId="426A314D" w14:textId="77777777" w:rsidTr="00EE7B7B">
        <w:tc>
          <w:tcPr>
            <w:tcW w:w="3256" w:type="dxa"/>
            <w:tcBorders>
              <w:top w:val="single" w:sz="4" w:space="0" w:color="F5333F"/>
              <w:left w:val="single" w:sz="4" w:space="0" w:color="F5333F"/>
              <w:bottom w:val="single" w:sz="4" w:space="0" w:color="F5333F"/>
              <w:right w:val="single" w:sz="4" w:space="0" w:color="F5333F"/>
            </w:tcBorders>
          </w:tcPr>
          <w:p w14:paraId="5B604AD9" w14:textId="1B41BA11" w:rsidR="00E62F64" w:rsidRPr="00140378" w:rsidRDefault="00E62F64" w:rsidP="00140378">
            <w:pPr>
              <w:jc w:val="both"/>
              <w:rPr>
                <w:rFonts w:ascii="Arial" w:hAnsi="Arial" w:cs="Arial"/>
                <w:sz w:val="19"/>
                <w:szCs w:val="19"/>
              </w:rPr>
            </w:pPr>
            <w:r w:rsidRPr="00140378">
              <w:rPr>
                <w:rFonts w:ascii="Arial" w:hAnsi="Arial" w:cs="Arial"/>
                <w:sz w:val="19"/>
                <w:szCs w:val="19"/>
              </w:rPr>
              <w:t>Sector/Working Group/Cluster Collaborative &amp; Detailed Rental Market Assessment</w:t>
            </w:r>
            <w:r w:rsidRPr="00140378">
              <w:rPr>
                <w:rStyle w:val="FootnoteReference"/>
                <w:rFonts w:ascii="Arial" w:hAnsi="Arial" w:cs="Arial"/>
                <w:sz w:val="19"/>
                <w:szCs w:val="19"/>
              </w:rPr>
              <w:footnoteReference w:id="2"/>
            </w:r>
          </w:p>
        </w:tc>
        <w:tc>
          <w:tcPr>
            <w:tcW w:w="5760" w:type="dxa"/>
            <w:tcBorders>
              <w:top w:val="single" w:sz="4" w:space="0" w:color="F5333F"/>
              <w:left w:val="single" w:sz="4" w:space="0" w:color="F5333F"/>
              <w:bottom w:val="single" w:sz="4" w:space="0" w:color="F5333F"/>
              <w:right w:val="single" w:sz="4" w:space="0" w:color="F5333F"/>
            </w:tcBorders>
          </w:tcPr>
          <w:p w14:paraId="4580FB35" w14:textId="77777777" w:rsidR="00E62F64" w:rsidRPr="00140378" w:rsidRDefault="00E62F64" w:rsidP="00140378">
            <w:pPr>
              <w:numPr>
                <w:ilvl w:val="0"/>
                <w:numId w:val="21"/>
              </w:numPr>
              <w:tabs>
                <w:tab w:val="num" w:pos="720"/>
              </w:tabs>
              <w:jc w:val="both"/>
              <w:rPr>
                <w:rFonts w:ascii="Arial" w:hAnsi="Arial" w:cs="Arial"/>
                <w:sz w:val="19"/>
                <w:szCs w:val="19"/>
              </w:rPr>
            </w:pPr>
            <w:r w:rsidRPr="00140378">
              <w:rPr>
                <w:rFonts w:ascii="Arial" w:hAnsi="Arial" w:cs="Arial"/>
                <w:sz w:val="19"/>
                <w:szCs w:val="19"/>
              </w:rPr>
              <w:t xml:space="preserve">Many agencies are working on rental assistance and there is an active coordination mechanism. </w:t>
            </w:r>
          </w:p>
          <w:p w14:paraId="00320AE2" w14:textId="0EB1D409" w:rsidR="00E62F64" w:rsidRPr="00140378" w:rsidRDefault="00E62F64" w:rsidP="00140378">
            <w:pPr>
              <w:numPr>
                <w:ilvl w:val="0"/>
                <w:numId w:val="21"/>
              </w:numPr>
              <w:tabs>
                <w:tab w:val="num" w:pos="720"/>
              </w:tabs>
              <w:jc w:val="both"/>
              <w:rPr>
                <w:rFonts w:ascii="Arial" w:hAnsi="Arial" w:cs="Arial"/>
                <w:sz w:val="19"/>
                <w:szCs w:val="19"/>
              </w:rPr>
            </w:pPr>
            <w:r w:rsidRPr="00140378">
              <w:rPr>
                <w:rFonts w:ascii="Arial" w:hAnsi="Arial" w:cs="Arial"/>
                <w:sz w:val="19"/>
                <w:szCs w:val="19"/>
              </w:rPr>
              <w:t>There is</w:t>
            </w:r>
            <w:r w:rsidR="00124B16" w:rsidRPr="00140378">
              <w:rPr>
                <w:rFonts w:ascii="Arial" w:hAnsi="Arial" w:cs="Arial"/>
                <w:sz w:val="19"/>
                <w:szCs w:val="19"/>
              </w:rPr>
              <w:t xml:space="preserve"> a</w:t>
            </w:r>
            <w:r w:rsidRPr="00140378">
              <w:rPr>
                <w:rFonts w:ascii="Arial" w:hAnsi="Arial" w:cs="Arial"/>
                <w:sz w:val="19"/>
                <w:szCs w:val="19"/>
              </w:rPr>
              <w:t xml:space="preserve"> significant </w:t>
            </w:r>
            <w:r w:rsidR="00124B16" w:rsidRPr="00140378">
              <w:rPr>
                <w:rFonts w:ascii="Arial" w:hAnsi="Arial" w:cs="Arial"/>
                <w:sz w:val="19"/>
                <w:szCs w:val="19"/>
              </w:rPr>
              <w:t>gap in the knowledge related to and understanding of the</w:t>
            </w:r>
            <w:r w:rsidRPr="00140378">
              <w:rPr>
                <w:rFonts w:ascii="Arial" w:hAnsi="Arial" w:cs="Arial"/>
                <w:sz w:val="19"/>
                <w:szCs w:val="19"/>
              </w:rPr>
              <w:t xml:space="preserve"> rental market (or where a common understanding needs to be built) that is required for humanitarian agencies to design their programmes.</w:t>
            </w:r>
          </w:p>
          <w:p w14:paraId="233E6B9A" w14:textId="77777777" w:rsidR="00E62F64" w:rsidRPr="00140378" w:rsidRDefault="00E62F64" w:rsidP="00140378">
            <w:pPr>
              <w:numPr>
                <w:ilvl w:val="0"/>
                <w:numId w:val="21"/>
              </w:numPr>
              <w:tabs>
                <w:tab w:val="num" w:pos="720"/>
              </w:tabs>
              <w:jc w:val="both"/>
              <w:rPr>
                <w:rFonts w:ascii="Arial" w:hAnsi="Arial" w:cs="Arial"/>
                <w:sz w:val="19"/>
                <w:szCs w:val="19"/>
              </w:rPr>
            </w:pPr>
            <w:r w:rsidRPr="00140378">
              <w:rPr>
                <w:rFonts w:ascii="Arial" w:hAnsi="Arial" w:cs="Arial"/>
                <w:sz w:val="19"/>
                <w:szCs w:val="19"/>
              </w:rPr>
              <w:t>Significant primary data will be collected and there are resources to allow this.</w:t>
            </w:r>
          </w:p>
          <w:p w14:paraId="182444A5" w14:textId="603799BF" w:rsidR="00C13FC3" w:rsidRPr="00140378" w:rsidRDefault="00C13FC3" w:rsidP="00140378">
            <w:pPr>
              <w:numPr>
                <w:ilvl w:val="0"/>
                <w:numId w:val="21"/>
              </w:numPr>
              <w:tabs>
                <w:tab w:val="num" w:pos="720"/>
              </w:tabs>
              <w:jc w:val="both"/>
              <w:rPr>
                <w:rFonts w:ascii="Arial" w:hAnsi="Arial" w:cs="Arial"/>
                <w:sz w:val="19"/>
                <w:szCs w:val="19"/>
              </w:rPr>
            </w:pPr>
            <w:r w:rsidRPr="00140378">
              <w:rPr>
                <w:rFonts w:ascii="Arial" w:hAnsi="Arial" w:cs="Arial"/>
                <w:sz w:val="19"/>
                <w:szCs w:val="19"/>
              </w:rPr>
              <w:t>Typical time frame 1 week to 1 month</w:t>
            </w:r>
          </w:p>
        </w:tc>
      </w:tr>
    </w:tbl>
    <w:p w14:paraId="03C4B536" w14:textId="09C1AC93" w:rsidR="00430A9A" w:rsidRPr="00140378" w:rsidRDefault="00EE7B7B" w:rsidP="00140378">
      <w:pPr>
        <w:jc w:val="both"/>
        <w:rPr>
          <w:rFonts w:ascii="Arial" w:hAnsi="Arial" w:cs="Arial"/>
          <w:i/>
          <w:iCs/>
          <w:sz w:val="19"/>
          <w:szCs w:val="19"/>
        </w:rPr>
      </w:pPr>
      <w:r>
        <w:rPr>
          <w:rFonts w:ascii="Arial" w:hAnsi="Arial" w:cs="Arial"/>
          <w:i/>
          <w:iCs/>
          <w:sz w:val="19"/>
          <w:szCs w:val="19"/>
        </w:rPr>
        <w:br/>
      </w:r>
      <w:r w:rsidR="00430A9A" w:rsidRPr="00140378">
        <w:rPr>
          <w:rFonts w:ascii="Arial" w:hAnsi="Arial" w:cs="Arial"/>
          <w:i/>
          <w:iCs/>
          <w:sz w:val="19"/>
          <w:szCs w:val="19"/>
        </w:rPr>
        <w:t>Refer to the tools and examples in the toolkit for further information on these assessments.</w:t>
      </w:r>
    </w:p>
    <w:p w14:paraId="29EA9382" w14:textId="191038D6" w:rsidR="00E62F64" w:rsidRPr="00140378" w:rsidRDefault="00E62F64" w:rsidP="00140378">
      <w:pPr>
        <w:jc w:val="both"/>
        <w:rPr>
          <w:rFonts w:ascii="Arial" w:hAnsi="Arial" w:cs="Arial"/>
          <w:sz w:val="19"/>
          <w:szCs w:val="19"/>
        </w:rPr>
      </w:pPr>
      <w:r w:rsidRPr="00140378">
        <w:rPr>
          <w:rFonts w:ascii="Arial" w:hAnsi="Arial" w:cs="Arial"/>
          <w:sz w:val="19"/>
          <w:szCs w:val="19"/>
        </w:rPr>
        <w:t>These levels of assessment have been arbitrarily titled, base</w:t>
      </w:r>
      <w:r w:rsidR="73102129" w:rsidRPr="00140378">
        <w:rPr>
          <w:rFonts w:ascii="Arial" w:hAnsi="Arial" w:cs="Arial"/>
          <w:sz w:val="19"/>
          <w:szCs w:val="19"/>
        </w:rPr>
        <w:t>d</w:t>
      </w:r>
      <w:r w:rsidRPr="00140378">
        <w:rPr>
          <w:rFonts w:ascii="Arial" w:hAnsi="Arial" w:cs="Arial"/>
          <w:sz w:val="19"/>
          <w:szCs w:val="19"/>
        </w:rPr>
        <w:t xml:space="preserve"> upon an understanding of the different types of rental housing market assessment that can and have been undertaken. It is possible that the practitioner may undertake a rapid rental market assessment to allow them to produce a</w:t>
      </w:r>
      <w:r w:rsidR="00BD71B3" w:rsidRPr="00140378">
        <w:rPr>
          <w:rFonts w:ascii="Arial" w:hAnsi="Arial" w:cs="Arial"/>
          <w:sz w:val="19"/>
          <w:szCs w:val="19"/>
        </w:rPr>
        <w:t xml:space="preserve"> </w:t>
      </w:r>
      <w:r w:rsidRPr="00140378">
        <w:rPr>
          <w:rFonts w:ascii="Arial" w:hAnsi="Arial" w:cs="Arial"/>
          <w:sz w:val="19"/>
          <w:szCs w:val="19"/>
        </w:rPr>
        <w:t>proposal</w:t>
      </w:r>
      <w:r w:rsidR="00BD71B3" w:rsidRPr="00140378">
        <w:rPr>
          <w:rFonts w:ascii="Arial" w:hAnsi="Arial" w:cs="Arial"/>
          <w:sz w:val="19"/>
          <w:szCs w:val="19"/>
        </w:rPr>
        <w:t xml:space="preserve"> (outline programme design) and budget, and then follow-up with a more detailed assessment.</w:t>
      </w:r>
    </w:p>
    <w:p w14:paraId="419DCE7F" w14:textId="3CA51FBA" w:rsidR="00BD71B3" w:rsidRPr="00140378" w:rsidRDefault="00BD71B3" w:rsidP="00140378">
      <w:pPr>
        <w:jc w:val="both"/>
        <w:rPr>
          <w:rFonts w:ascii="Arial" w:hAnsi="Arial" w:cs="Arial"/>
          <w:sz w:val="19"/>
          <w:szCs w:val="19"/>
        </w:rPr>
      </w:pPr>
      <w:r w:rsidRPr="00140378">
        <w:rPr>
          <w:rFonts w:ascii="Arial" w:hAnsi="Arial" w:cs="Arial"/>
          <w:sz w:val="19"/>
          <w:szCs w:val="19"/>
        </w:rPr>
        <w:t>It is recommended that a semi-detailed</w:t>
      </w:r>
      <w:r w:rsidR="00ED3B0E" w:rsidRPr="00140378">
        <w:rPr>
          <w:rFonts w:ascii="Arial" w:hAnsi="Arial" w:cs="Arial"/>
          <w:sz w:val="19"/>
          <w:szCs w:val="19"/>
        </w:rPr>
        <w:t>,</w:t>
      </w:r>
      <w:r w:rsidRPr="00140378">
        <w:rPr>
          <w:rFonts w:ascii="Arial" w:hAnsi="Arial" w:cs="Arial"/>
          <w:sz w:val="19"/>
          <w:szCs w:val="19"/>
        </w:rPr>
        <w:t xml:space="preserve"> or collaborative </w:t>
      </w:r>
      <w:r w:rsidR="0052775D" w:rsidRPr="00140378">
        <w:rPr>
          <w:rFonts w:ascii="Arial" w:hAnsi="Arial" w:cs="Arial"/>
          <w:sz w:val="19"/>
          <w:szCs w:val="19"/>
        </w:rPr>
        <w:t>&amp;</w:t>
      </w:r>
      <w:r w:rsidRPr="00140378">
        <w:rPr>
          <w:rFonts w:ascii="Arial" w:hAnsi="Arial" w:cs="Arial"/>
          <w:sz w:val="19"/>
          <w:szCs w:val="19"/>
        </w:rPr>
        <w:t xml:space="preserve"> detail</w:t>
      </w:r>
      <w:r w:rsidR="0052775D" w:rsidRPr="00140378">
        <w:rPr>
          <w:rFonts w:ascii="Arial" w:hAnsi="Arial" w:cs="Arial"/>
          <w:sz w:val="19"/>
          <w:szCs w:val="19"/>
        </w:rPr>
        <w:t>ed</w:t>
      </w:r>
      <w:r w:rsidRPr="00140378">
        <w:rPr>
          <w:rFonts w:ascii="Arial" w:hAnsi="Arial" w:cs="Arial"/>
          <w:sz w:val="19"/>
          <w:szCs w:val="19"/>
        </w:rPr>
        <w:t xml:space="preserve"> rental market assessment is undertaken for anything where rental payments exceed </w:t>
      </w:r>
      <w:r w:rsidR="00D1076F" w:rsidRPr="00140378">
        <w:rPr>
          <w:rFonts w:ascii="Arial" w:hAnsi="Arial" w:cs="Arial"/>
          <w:sz w:val="19"/>
          <w:szCs w:val="19"/>
        </w:rPr>
        <w:t>1M</w:t>
      </w:r>
      <w:r w:rsidRPr="00140378">
        <w:rPr>
          <w:rFonts w:ascii="Arial" w:hAnsi="Arial" w:cs="Arial"/>
          <w:sz w:val="19"/>
          <w:szCs w:val="19"/>
        </w:rPr>
        <w:t xml:space="preserve"> CHF equivalent budget, or the number of households being supported exceeds </w:t>
      </w:r>
      <w:r w:rsidR="00B70754" w:rsidRPr="00140378">
        <w:rPr>
          <w:rFonts w:ascii="Arial" w:hAnsi="Arial" w:cs="Arial"/>
          <w:sz w:val="19"/>
          <w:szCs w:val="19"/>
        </w:rPr>
        <w:t>3</w:t>
      </w:r>
      <w:r w:rsidRPr="00140378">
        <w:rPr>
          <w:rFonts w:ascii="Arial" w:hAnsi="Arial" w:cs="Arial"/>
          <w:sz w:val="19"/>
          <w:szCs w:val="19"/>
        </w:rPr>
        <w:t>00 households, whichever the lower threshold.</w:t>
      </w:r>
      <w:r w:rsidR="001D6179" w:rsidRPr="00140378">
        <w:rPr>
          <w:rFonts w:ascii="Arial" w:hAnsi="Arial" w:cs="Arial"/>
          <w:sz w:val="19"/>
          <w:szCs w:val="19"/>
        </w:rPr>
        <w:t xml:space="preserve"> </w:t>
      </w:r>
      <w:r w:rsidR="00C27284" w:rsidRPr="00140378">
        <w:rPr>
          <w:rFonts w:ascii="Arial" w:hAnsi="Arial" w:cs="Arial"/>
          <w:sz w:val="19"/>
          <w:szCs w:val="19"/>
        </w:rPr>
        <w:t>However, this is just a recommendation, it will have to be contextualised. For example</w:t>
      </w:r>
      <w:r w:rsidR="00B02E05" w:rsidRPr="00140378">
        <w:rPr>
          <w:rFonts w:ascii="Arial" w:hAnsi="Arial" w:cs="Arial"/>
          <w:sz w:val="19"/>
          <w:szCs w:val="19"/>
        </w:rPr>
        <w:t>,</w:t>
      </w:r>
      <w:r w:rsidR="00C27284" w:rsidRPr="00140378">
        <w:rPr>
          <w:rFonts w:ascii="Arial" w:hAnsi="Arial" w:cs="Arial"/>
          <w:sz w:val="19"/>
          <w:szCs w:val="19"/>
        </w:rPr>
        <w:t xml:space="preserve"> </w:t>
      </w:r>
      <w:r w:rsidR="00563CF0" w:rsidRPr="00140378">
        <w:rPr>
          <w:rFonts w:ascii="Arial" w:hAnsi="Arial" w:cs="Arial"/>
          <w:sz w:val="19"/>
          <w:szCs w:val="19"/>
        </w:rPr>
        <w:t>if the intervention is</w:t>
      </w:r>
      <w:r w:rsidR="00E471FF" w:rsidRPr="00140378">
        <w:rPr>
          <w:rFonts w:ascii="Arial" w:hAnsi="Arial" w:cs="Arial"/>
          <w:sz w:val="19"/>
          <w:szCs w:val="19"/>
        </w:rPr>
        <w:t xml:space="preserve"> of 100 households to be supported but it is</w:t>
      </w:r>
      <w:r w:rsidR="00563CF0" w:rsidRPr="00140378">
        <w:rPr>
          <w:rFonts w:ascii="Arial" w:hAnsi="Arial" w:cs="Arial"/>
          <w:sz w:val="19"/>
          <w:szCs w:val="19"/>
        </w:rPr>
        <w:t xml:space="preserve"> concentrated in a small </w:t>
      </w:r>
      <w:r w:rsidR="00E471FF" w:rsidRPr="00140378">
        <w:rPr>
          <w:rFonts w:ascii="Arial" w:hAnsi="Arial" w:cs="Arial"/>
          <w:sz w:val="19"/>
          <w:szCs w:val="19"/>
        </w:rPr>
        <w:t xml:space="preserve">town the risks of harm could be greater and it may be more appropriate to </w:t>
      </w:r>
      <w:r w:rsidR="00B02E05" w:rsidRPr="00140378">
        <w:rPr>
          <w:rFonts w:ascii="Arial" w:hAnsi="Arial" w:cs="Arial"/>
          <w:sz w:val="19"/>
          <w:szCs w:val="19"/>
        </w:rPr>
        <w:t xml:space="preserve">undertake a semi-detailed assessment. </w:t>
      </w:r>
      <w:r w:rsidR="008B1261" w:rsidRPr="00140378">
        <w:rPr>
          <w:rFonts w:ascii="Arial" w:hAnsi="Arial" w:cs="Arial"/>
          <w:sz w:val="19"/>
          <w:szCs w:val="19"/>
        </w:rPr>
        <w:t>If for example</w:t>
      </w:r>
      <w:r w:rsidR="00B02E05" w:rsidRPr="00140378">
        <w:rPr>
          <w:rFonts w:ascii="Arial" w:hAnsi="Arial" w:cs="Arial"/>
          <w:sz w:val="19"/>
          <w:szCs w:val="19"/>
        </w:rPr>
        <w:t>,</w:t>
      </w:r>
      <w:r w:rsidR="001F0D09" w:rsidRPr="00140378">
        <w:rPr>
          <w:rFonts w:ascii="Arial" w:hAnsi="Arial" w:cs="Arial"/>
          <w:sz w:val="19"/>
          <w:szCs w:val="19"/>
        </w:rPr>
        <w:t xml:space="preserve"> on a 1.5M CHF programme,</w:t>
      </w:r>
      <w:r w:rsidR="00B02E05" w:rsidRPr="00140378">
        <w:rPr>
          <w:rFonts w:ascii="Arial" w:hAnsi="Arial" w:cs="Arial"/>
          <w:sz w:val="19"/>
          <w:szCs w:val="19"/>
        </w:rPr>
        <w:t xml:space="preserve"> the authorities </w:t>
      </w:r>
      <w:r w:rsidR="008B1261" w:rsidRPr="00140378">
        <w:rPr>
          <w:rFonts w:ascii="Arial" w:hAnsi="Arial" w:cs="Arial"/>
          <w:sz w:val="19"/>
          <w:szCs w:val="19"/>
        </w:rPr>
        <w:t xml:space="preserve">say </w:t>
      </w:r>
      <w:r w:rsidR="00B02E05" w:rsidRPr="00140378">
        <w:rPr>
          <w:rFonts w:ascii="Arial" w:hAnsi="Arial" w:cs="Arial"/>
          <w:sz w:val="19"/>
          <w:szCs w:val="19"/>
        </w:rPr>
        <w:t>that the maximum rental subsidy for a migrant population will not exceed that allowed</w:t>
      </w:r>
      <w:r w:rsidR="001F0D09" w:rsidRPr="00140378">
        <w:rPr>
          <w:rFonts w:ascii="Arial" w:hAnsi="Arial" w:cs="Arial"/>
          <w:sz w:val="19"/>
          <w:szCs w:val="19"/>
        </w:rPr>
        <w:t xml:space="preserve"> by the</w:t>
      </w:r>
      <w:r w:rsidR="000F75B5" w:rsidRPr="00140378">
        <w:rPr>
          <w:rFonts w:ascii="Arial" w:hAnsi="Arial" w:cs="Arial"/>
          <w:sz w:val="19"/>
          <w:szCs w:val="19"/>
        </w:rPr>
        <w:t xml:space="preserve"> social protection system for housing allowance for the domestic population,</w:t>
      </w:r>
      <w:r w:rsidR="00251DBA" w:rsidRPr="00140378">
        <w:rPr>
          <w:rFonts w:ascii="Arial" w:hAnsi="Arial" w:cs="Arial"/>
          <w:sz w:val="19"/>
          <w:szCs w:val="19"/>
        </w:rPr>
        <w:t xml:space="preserve"> there is a strong regulatory environment </w:t>
      </w:r>
      <w:r w:rsidR="008B1261" w:rsidRPr="00140378">
        <w:rPr>
          <w:rFonts w:ascii="Arial" w:hAnsi="Arial" w:cs="Arial"/>
          <w:sz w:val="19"/>
          <w:szCs w:val="19"/>
        </w:rPr>
        <w:t xml:space="preserve">on </w:t>
      </w:r>
      <w:r w:rsidR="0010368E" w:rsidRPr="00140378">
        <w:rPr>
          <w:rFonts w:ascii="Arial" w:hAnsi="Arial" w:cs="Arial"/>
          <w:sz w:val="19"/>
          <w:szCs w:val="19"/>
        </w:rPr>
        <w:t>habitability of rental accommodation,</w:t>
      </w:r>
      <w:r w:rsidR="008B1261" w:rsidRPr="00140378">
        <w:rPr>
          <w:rFonts w:ascii="Arial" w:hAnsi="Arial" w:cs="Arial"/>
          <w:sz w:val="19"/>
          <w:szCs w:val="19"/>
        </w:rPr>
        <w:t xml:space="preserve"> and the </w:t>
      </w:r>
      <w:r w:rsidR="00B6336B" w:rsidRPr="00140378">
        <w:rPr>
          <w:rFonts w:ascii="Arial" w:hAnsi="Arial" w:cs="Arial"/>
          <w:sz w:val="19"/>
          <w:szCs w:val="19"/>
        </w:rPr>
        <w:t>population of the city is large (good ratio of rental properties to households being supported),</w:t>
      </w:r>
      <w:r w:rsidR="0010368E" w:rsidRPr="00140378">
        <w:rPr>
          <w:rFonts w:ascii="Arial" w:hAnsi="Arial" w:cs="Arial"/>
          <w:sz w:val="19"/>
          <w:szCs w:val="19"/>
        </w:rPr>
        <w:t xml:space="preserve"> then a</w:t>
      </w:r>
      <w:r w:rsidR="000F75B5" w:rsidRPr="00140378">
        <w:rPr>
          <w:rFonts w:ascii="Arial" w:hAnsi="Arial" w:cs="Arial"/>
          <w:sz w:val="19"/>
          <w:szCs w:val="19"/>
        </w:rPr>
        <w:t xml:space="preserve"> rapid rental market assessment </w:t>
      </w:r>
      <w:r w:rsidR="0010368E" w:rsidRPr="00140378">
        <w:rPr>
          <w:rFonts w:ascii="Arial" w:hAnsi="Arial" w:cs="Arial"/>
          <w:sz w:val="19"/>
          <w:szCs w:val="19"/>
        </w:rPr>
        <w:t xml:space="preserve">might be more appropriate to cross check that the </w:t>
      </w:r>
      <w:r w:rsidR="00386711" w:rsidRPr="00140378">
        <w:rPr>
          <w:rFonts w:ascii="Arial" w:hAnsi="Arial" w:cs="Arial"/>
          <w:sz w:val="19"/>
          <w:szCs w:val="19"/>
        </w:rPr>
        <w:t>rental payment will be</w:t>
      </w:r>
      <w:r w:rsidR="000F75B5" w:rsidRPr="00140378">
        <w:rPr>
          <w:rFonts w:ascii="Arial" w:hAnsi="Arial" w:cs="Arial"/>
          <w:sz w:val="19"/>
          <w:szCs w:val="19"/>
        </w:rPr>
        <w:t xml:space="preserve"> </w:t>
      </w:r>
      <w:r w:rsidR="00386711" w:rsidRPr="00140378">
        <w:rPr>
          <w:rFonts w:ascii="Arial" w:hAnsi="Arial" w:cs="Arial"/>
          <w:sz w:val="19"/>
          <w:szCs w:val="19"/>
        </w:rPr>
        <w:t>feasible</w:t>
      </w:r>
      <w:r w:rsidR="00251DBA" w:rsidRPr="00140378">
        <w:rPr>
          <w:rFonts w:ascii="Arial" w:hAnsi="Arial" w:cs="Arial"/>
          <w:sz w:val="19"/>
          <w:szCs w:val="19"/>
        </w:rPr>
        <w:t xml:space="preserve"> to allow people to rent</w:t>
      </w:r>
      <w:r w:rsidR="00386711" w:rsidRPr="00140378">
        <w:rPr>
          <w:rFonts w:ascii="Arial" w:hAnsi="Arial" w:cs="Arial"/>
          <w:sz w:val="19"/>
          <w:szCs w:val="19"/>
        </w:rPr>
        <w:t>.</w:t>
      </w:r>
    </w:p>
    <w:p w14:paraId="34B2C483" w14:textId="79124D57" w:rsidR="00BD71B3" w:rsidRPr="00F84344" w:rsidRDefault="0068172F" w:rsidP="00140378">
      <w:pPr>
        <w:pStyle w:val="Heading1"/>
        <w:jc w:val="both"/>
        <w:rPr>
          <w:rFonts w:ascii="Century Gothic" w:hAnsi="Century Gothic" w:cs="Arial"/>
          <w:b/>
          <w:bCs/>
          <w:color w:val="F5333F"/>
          <w:sz w:val="22"/>
          <w:szCs w:val="22"/>
        </w:rPr>
      </w:pPr>
      <w:r w:rsidRPr="00F84344">
        <w:rPr>
          <w:rFonts w:ascii="Century Gothic" w:hAnsi="Century Gothic" w:cs="Arial"/>
          <w:b/>
          <w:bCs/>
          <w:color w:val="F5333F"/>
          <w:sz w:val="22"/>
          <w:szCs w:val="22"/>
        </w:rPr>
        <w:t>Sources of Information for Assessments</w:t>
      </w:r>
    </w:p>
    <w:p w14:paraId="5682FBE7" w14:textId="5FDD6122" w:rsidR="0068172F" w:rsidRPr="00140378" w:rsidRDefault="00F84344" w:rsidP="00140378">
      <w:pPr>
        <w:jc w:val="both"/>
        <w:rPr>
          <w:rFonts w:ascii="Arial" w:hAnsi="Arial" w:cs="Arial"/>
          <w:sz w:val="19"/>
          <w:szCs w:val="19"/>
        </w:rPr>
      </w:pPr>
      <w:r>
        <w:rPr>
          <w:rFonts w:ascii="Arial" w:hAnsi="Arial" w:cs="Arial"/>
          <w:sz w:val="19"/>
          <w:szCs w:val="19"/>
        </w:rPr>
        <w:br/>
      </w:r>
      <w:r w:rsidR="0068172F" w:rsidRPr="00140378">
        <w:rPr>
          <w:rFonts w:ascii="Arial" w:hAnsi="Arial" w:cs="Arial"/>
          <w:sz w:val="19"/>
          <w:szCs w:val="19"/>
        </w:rPr>
        <w:t>For all assessments there will be a range of sources of information, and this can include secondary sources such as:</w:t>
      </w:r>
    </w:p>
    <w:p w14:paraId="780CB27A" w14:textId="360A07B5" w:rsidR="0068172F" w:rsidRPr="00140378" w:rsidRDefault="0068172F" w:rsidP="00140378">
      <w:pPr>
        <w:pStyle w:val="ListParagraph"/>
        <w:numPr>
          <w:ilvl w:val="0"/>
          <w:numId w:val="22"/>
        </w:numPr>
        <w:jc w:val="both"/>
        <w:rPr>
          <w:rFonts w:ascii="Arial" w:hAnsi="Arial" w:cs="Arial"/>
          <w:sz w:val="19"/>
          <w:szCs w:val="19"/>
        </w:rPr>
      </w:pPr>
      <w:r w:rsidRPr="00140378">
        <w:rPr>
          <w:rFonts w:ascii="Arial" w:hAnsi="Arial" w:cs="Arial"/>
          <w:sz w:val="19"/>
          <w:szCs w:val="19"/>
        </w:rPr>
        <w:t>Government reports (e.g. National Statistic Office, Housing Ministry etc.)</w:t>
      </w:r>
    </w:p>
    <w:p w14:paraId="6F85CDBD" w14:textId="3F3558BA" w:rsidR="0068172F" w:rsidRPr="00140378" w:rsidRDefault="0068172F" w:rsidP="00140378">
      <w:pPr>
        <w:pStyle w:val="ListParagraph"/>
        <w:numPr>
          <w:ilvl w:val="0"/>
          <w:numId w:val="22"/>
        </w:numPr>
        <w:jc w:val="both"/>
        <w:rPr>
          <w:rFonts w:ascii="Arial" w:hAnsi="Arial" w:cs="Arial"/>
          <w:sz w:val="19"/>
          <w:szCs w:val="19"/>
        </w:rPr>
      </w:pPr>
      <w:r w:rsidRPr="00140378">
        <w:rPr>
          <w:rFonts w:ascii="Arial" w:hAnsi="Arial" w:cs="Arial"/>
          <w:sz w:val="19"/>
          <w:szCs w:val="19"/>
        </w:rPr>
        <w:t>Financial Institution Reports (e.g. this include</w:t>
      </w:r>
      <w:r w:rsidR="0008261F" w:rsidRPr="00140378">
        <w:rPr>
          <w:rFonts w:ascii="Arial" w:hAnsi="Arial" w:cs="Arial"/>
          <w:sz w:val="19"/>
          <w:szCs w:val="19"/>
        </w:rPr>
        <w:t>s</w:t>
      </w:r>
      <w:r w:rsidRPr="00140378">
        <w:rPr>
          <w:rFonts w:ascii="Arial" w:hAnsi="Arial" w:cs="Arial"/>
          <w:sz w:val="19"/>
          <w:szCs w:val="19"/>
        </w:rPr>
        <w:t xml:space="preserve"> banks offering buy-to-let mortgages for example)</w:t>
      </w:r>
    </w:p>
    <w:p w14:paraId="025E2E6A" w14:textId="77777777" w:rsidR="0068172F" w:rsidRPr="00140378" w:rsidRDefault="0068172F" w:rsidP="00140378">
      <w:pPr>
        <w:pStyle w:val="ListParagraph"/>
        <w:numPr>
          <w:ilvl w:val="0"/>
          <w:numId w:val="22"/>
        </w:numPr>
        <w:jc w:val="both"/>
        <w:rPr>
          <w:rFonts w:ascii="Arial" w:hAnsi="Arial" w:cs="Arial"/>
          <w:sz w:val="19"/>
          <w:szCs w:val="19"/>
        </w:rPr>
      </w:pPr>
      <w:r w:rsidRPr="00140378">
        <w:rPr>
          <w:rFonts w:ascii="Arial" w:hAnsi="Arial" w:cs="Arial"/>
          <w:sz w:val="19"/>
          <w:szCs w:val="19"/>
        </w:rPr>
        <w:t>Academic reports</w:t>
      </w:r>
    </w:p>
    <w:p w14:paraId="6E2759D2" w14:textId="69F79F33" w:rsidR="0068172F" w:rsidRPr="00140378" w:rsidRDefault="0068172F" w:rsidP="00140378">
      <w:pPr>
        <w:pStyle w:val="ListParagraph"/>
        <w:numPr>
          <w:ilvl w:val="0"/>
          <w:numId w:val="22"/>
        </w:numPr>
        <w:jc w:val="both"/>
        <w:rPr>
          <w:rFonts w:ascii="Arial" w:hAnsi="Arial" w:cs="Arial"/>
          <w:sz w:val="19"/>
          <w:szCs w:val="19"/>
        </w:rPr>
      </w:pPr>
      <w:r w:rsidRPr="00140378">
        <w:rPr>
          <w:rFonts w:ascii="Arial" w:hAnsi="Arial" w:cs="Arial"/>
          <w:sz w:val="19"/>
          <w:szCs w:val="19"/>
        </w:rPr>
        <w:t>Reports from rental platforms (many mid and higher-income countries have one or two main websites that many people find rental accommodation through)</w:t>
      </w:r>
    </w:p>
    <w:p w14:paraId="57C381FA" w14:textId="16998DD9" w:rsidR="0068172F" w:rsidRPr="00140378" w:rsidRDefault="0068172F" w:rsidP="00140378">
      <w:pPr>
        <w:pStyle w:val="ListParagraph"/>
        <w:numPr>
          <w:ilvl w:val="0"/>
          <w:numId w:val="22"/>
        </w:numPr>
        <w:jc w:val="both"/>
        <w:rPr>
          <w:rFonts w:ascii="Arial" w:hAnsi="Arial" w:cs="Arial"/>
          <w:sz w:val="19"/>
          <w:szCs w:val="19"/>
        </w:rPr>
      </w:pPr>
      <w:r w:rsidRPr="00140378">
        <w:rPr>
          <w:rFonts w:ascii="Arial" w:hAnsi="Arial" w:cs="Arial"/>
          <w:sz w:val="19"/>
          <w:szCs w:val="19"/>
        </w:rPr>
        <w:t xml:space="preserve">Real estate agency </w:t>
      </w:r>
      <w:r w:rsidR="00374F77" w:rsidRPr="00140378">
        <w:rPr>
          <w:rFonts w:ascii="Arial" w:hAnsi="Arial" w:cs="Arial"/>
          <w:sz w:val="19"/>
          <w:szCs w:val="19"/>
        </w:rPr>
        <w:t>r</w:t>
      </w:r>
      <w:r w:rsidRPr="00140378">
        <w:rPr>
          <w:rFonts w:ascii="Arial" w:hAnsi="Arial" w:cs="Arial"/>
          <w:sz w:val="19"/>
          <w:szCs w:val="19"/>
        </w:rPr>
        <w:t>eports</w:t>
      </w:r>
    </w:p>
    <w:p w14:paraId="3306C0D4" w14:textId="02BA9021" w:rsidR="0068172F" w:rsidRPr="00140378" w:rsidRDefault="0068172F" w:rsidP="00140378">
      <w:pPr>
        <w:pStyle w:val="ListParagraph"/>
        <w:numPr>
          <w:ilvl w:val="0"/>
          <w:numId w:val="22"/>
        </w:numPr>
        <w:jc w:val="both"/>
        <w:rPr>
          <w:rFonts w:ascii="Arial" w:hAnsi="Arial" w:cs="Arial"/>
          <w:sz w:val="19"/>
          <w:szCs w:val="19"/>
        </w:rPr>
      </w:pPr>
      <w:r w:rsidRPr="00140378">
        <w:rPr>
          <w:rFonts w:ascii="Arial" w:hAnsi="Arial" w:cs="Arial"/>
          <w:sz w:val="19"/>
          <w:szCs w:val="19"/>
        </w:rPr>
        <w:t xml:space="preserve">Trade magazine reports (e.g. National Landlords Association reports, or Tenants Union </w:t>
      </w:r>
      <w:r w:rsidR="00374F77" w:rsidRPr="00140378">
        <w:rPr>
          <w:rFonts w:ascii="Arial" w:hAnsi="Arial" w:cs="Arial"/>
          <w:sz w:val="19"/>
          <w:szCs w:val="19"/>
        </w:rPr>
        <w:t>r</w:t>
      </w:r>
      <w:r w:rsidRPr="00140378">
        <w:rPr>
          <w:rFonts w:ascii="Arial" w:hAnsi="Arial" w:cs="Arial"/>
          <w:sz w:val="19"/>
          <w:szCs w:val="19"/>
        </w:rPr>
        <w:t>eports).</w:t>
      </w:r>
    </w:p>
    <w:p w14:paraId="7851E185" w14:textId="72A02CA8" w:rsidR="0068172F" w:rsidRPr="00140378" w:rsidRDefault="0068172F" w:rsidP="00140378">
      <w:pPr>
        <w:pStyle w:val="ListParagraph"/>
        <w:numPr>
          <w:ilvl w:val="0"/>
          <w:numId w:val="22"/>
        </w:numPr>
        <w:jc w:val="both"/>
        <w:rPr>
          <w:rFonts w:ascii="Arial" w:hAnsi="Arial" w:cs="Arial"/>
          <w:sz w:val="19"/>
          <w:szCs w:val="19"/>
        </w:rPr>
      </w:pPr>
      <w:r w:rsidRPr="00140378">
        <w:rPr>
          <w:rFonts w:ascii="Arial" w:hAnsi="Arial" w:cs="Arial"/>
          <w:sz w:val="19"/>
          <w:szCs w:val="19"/>
        </w:rPr>
        <w:t>Newspaper reports</w:t>
      </w:r>
    </w:p>
    <w:p w14:paraId="49D39C90" w14:textId="4D4F8C5F" w:rsidR="0068172F" w:rsidRPr="00140378" w:rsidRDefault="0068172F" w:rsidP="00140378">
      <w:pPr>
        <w:pStyle w:val="ListParagraph"/>
        <w:numPr>
          <w:ilvl w:val="0"/>
          <w:numId w:val="22"/>
        </w:numPr>
        <w:jc w:val="both"/>
        <w:rPr>
          <w:rFonts w:ascii="Arial" w:hAnsi="Arial" w:cs="Arial"/>
          <w:sz w:val="19"/>
          <w:szCs w:val="19"/>
        </w:rPr>
      </w:pPr>
      <w:r w:rsidRPr="00140378">
        <w:rPr>
          <w:rFonts w:ascii="Arial" w:hAnsi="Arial" w:cs="Arial"/>
          <w:sz w:val="19"/>
          <w:szCs w:val="19"/>
        </w:rPr>
        <w:t>Rental advocacy or campaigning group reports.</w:t>
      </w:r>
    </w:p>
    <w:p w14:paraId="74B48142" w14:textId="77777777" w:rsidR="00F84344" w:rsidRDefault="00F84344" w:rsidP="00140378">
      <w:pPr>
        <w:jc w:val="both"/>
        <w:rPr>
          <w:rFonts w:ascii="Arial" w:hAnsi="Arial" w:cs="Arial"/>
          <w:sz w:val="19"/>
          <w:szCs w:val="19"/>
        </w:rPr>
      </w:pPr>
    </w:p>
    <w:p w14:paraId="7D4F66BA" w14:textId="77777777" w:rsidR="00F84344" w:rsidRDefault="00F84344" w:rsidP="00140378">
      <w:pPr>
        <w:jc w:val="both"/>
        <w:rPr>
          <w:rFonts w:ascii="Arial" w:hAnsi="Arial" w:cs="Arial"/>
          <w:sz w:val="19"/>
          <w:szCs w:val="19"/>
        </w:rPr>
      </w:pPr>
    </w:p>
    <w:p w14:paraId="15A8459A" w14:textId="4BCFC899" w:rsidR="0068172F" w:rsidRPr="00140378" w:rsidRDefault="0068172F" w:rsidP="00140378">
      <w:pPr>
        <w:jc w:val="both"/>
        <w:rPr>
          <w:rFonts w:ascii="Arial" w:hAnsi="Arial" w:cs="Arial"/>
          <w:sz w:val="19"/>
          <w:szCs w:val="19"/>
        </w:rPr>
      </w:pPr>
      <w:r w:rsidRPr="00140378">
        <w:rPr>
          <w:rFonts w:ascii="Arial" w:hAnsi="Arial" w:cs="Arial"/>
          <w:sz w:val="19"/>
          <w:szCs w:val="19"/>
        </w:rPr>
        <w:lastRenderedPageBreak/>
        <w:t>Primary sources of information can include:</w:t>
      </w:r>
    </w:p>
    <w:p w14:paraId="616FA888" w14:textId="6D4DA3EA" w:rsidR="0068172F" w:rsidRPr="00140378" w:rsidRDefault="0068172F" w:rsidP="00140378">
      <w:pPr>
        <w:pStyle w:val="ListParagraph"/>
        <w:numPr>
          <w:ilvl w:val="0"/>
          <w:numId w:val="23"/>
        </w:numPr>
        <w:jc w:val="both"/>
        <w:rPr>
          <w:rFonts w:ascii="Arial" w:hAnsi="Arial" w:cs="Arial"/>
          <w:sz w:val="19"/>
          <w:szCs w:val="19"/>
        </w:rPr>
      </w:pPr>
      <w:r w:rsidRPr="00140378">
        <w:rPr>
          <w:rFonts w:ascii="Arial" w:hAnsi="Arial" w:cs="Arial"/>
          <w:sz w:val="19"/>
          <w:szCs w:val="19"/>
        </w:rPr>
        <w:t>Staff and volunteers of the RC</w:t>
      </w:r>
    </w:p>
    <w:p w14:paraId="5BEA6D8E" w14:textId="661E4C44" w:rsidR="0068172F" w:rsidRPr="00140378" w:rsidRDefault="0068172F" w:rsidP="00140378">
      <w:pPr>
        <w:pStyle w:val="ListParagraph"/>
        <w:numPr>
          <w:ilvl w:val="0"/>
          <w:numId w:val="23"/>
        </w:numPr>
        <w:jc w:val="both"/>
        <w:rPr>
          <w:rFonts w:ascii="Arial" w:hAnsi="Arial" w:cs="Arial"/>
          <w:sz w:val="19"/>
          <w:szCs w:val="19"/>
        </w:rPr>
      </w:pPr>
      <w:r w:rsidRPr="00140378">
        <w:rPr>
          <w:rFonts w:ascii="Arial" w:hAnsi="Arial" w:cs="Arial"/>
          <w:sz w:val="19"/>
          <w:szCs w:val="19"/>
        </w:rPr>
        <w:t>Affected people (trying to access rental housing market)</w:t>
      </w:r>
    </w:p>
    <w:p w14:paraId="06157A46" w14:textId="4309793E" w:rsidR="0068172F" w:rsidRPr="00140378" w:rsidRDefault="0068172F" w:rsidP="00140378">
      <w:pPr>
        <w:pStyle w:val="ListParagraph"/>
        <w:numPr>
          <w:ilvl w:val="0"/>
          <w:numId w:val="23"/>
        </w:numPr>
        <w:jc w:val="both"/>
        <w:rPr>
          <w:rFonts w:ascii="Arial" w:hAnsi="Arial" w:cs="Arial"/>
          <w:sz w:val="19"/>
          <w:szCs w:val="19"/>
        </w:rPr>
      </w:pPr>
      <w:r w:rsidRPr="00140378">
        <w:rPr>
          <w:rFonts w:ascii="Arial" w:hAnsi="Arial" w:cs="Arial"/>
          <w:sz w:val="19"/>
          <w:szCs w:val="19"/>
        </w:rPr>
        <w:t>Community leaders</w:t>
      </w:r>
    </w:p>
    <w:p w14:paraId="0428F3BD" w14:textId="5A322446" w:rsidR="0068172F" w:rsidRPr="00140378" w:rsidRDefault="0068172F" w:rsidP="00140378">
      <w:pPr>
        <w:pStyle w:val="ListParagraph"/>
        <w:numPr>
          <w:ilvl w:val="0"/>
          <w:numId w:val="23"/>
        </w:numPr>
        <w:jc w:val="both"/>
        <w:rPr>
          <w:rFonts w:ascii="Arial" w:hAnsi="Arial" w:cs="Arial"/>
          <w:sz w:val="19"/>
          <w:szCs w:val="19"/>
        </w:rPr>
      </w:pPr>
      <w:r w:rsidRPr="00140378">
        <w:rPr>
          <w:rFonts w:ascii="Arial" w:hAnsi="Arial" w:cs="Arial"/>
          <w:sz w:val="19"/>
          <w:szCs w:val="19"/>
        </w:rPr>
        <w:t>Real estate agents, staff and their websites</w:t>
      </w:r>
    </w:p>
    <w:p w14:paraId="480E830A" w14:textId="401BA0A2" w:rsidR="0068172F" w:rsidRPr="00140378" w:rsidRDefault="0068172F" w:rsidP="00140378">
      <w:pPr>
        <w:pStyle w:val="ListParagraph"/>
        <w:numPr>
          <w:ilvl w:val="0"/>
          <w:numId w:val="23"/>
        </w:numPr>
        <w:jc w:val="both"/>
        <w:rPr>
          <w:rFonts w:ascii="Arial" w:hAnsi="Arial" w:cs="Arial"/>
          <w:sz w:val="19"/>
          <w:szCs w:val="19"/>
        </w:rPr>
      </w:pPr>
      <w:r w:rsidRPr="00140378">
        <w:rPr>
          <w:rFonts w:ascii="Arial" w:hAnsi="Arial" w:cs="Arial"/>
          <w:sz w:val="19"/>
          <w:szCs w:val="19"/>
        </w:rPr>
        <w:t>Informal brokers – who may connect property owners and tenants in the informal rental housing market.</w:t>
      </w:r>
    </w:p>
    <w:p w14:paraId="1CC4185A" w14:textId="01EB56C1" w:rsidR="0068172F" w:rsidRPr="00140378" w:rsidRDefault="0068172F" w:rsidP="00140378">
      <w:pPr>
        <w:pStyle w:val="ListParagraph"/>
        <w:numPr>
          <w:ilvl w:val="0"/>
          <w:numId w:val="23"/>
        </w:numPr>
        <w:jc w:val="both"/>
        <w:rPr>
          <w:rFonts w:ascii="Arial" w:hAnsi="Arial" w:cs="Arial"/>
          <w:sz w:val="19"/>
          <w:szCs w:val="19"/>
        </w:rPr>
      </w:pPr>
      <w:r w:rsidRPr="00140378">
        <w:rPr>
          <w:rFonts w:ascii="Arial" w:hAnsi="Arial" w:cs="Arial"/>
          <w:sz w:val="19"/>
          <w:szCs w:val="19"/>
        </w:rPr>
        <w:t>Property owners</w:t>
      </w:r>
    </w:p>
    <w:p w14:paraId="139EDED3" w14:textId="00024D47" w:rsidR="0068172F" w:rsidRPr="00140378" w:rsidRDefault="0068172F" w:rsidP="00140378">
      <w:pPr>
        <w:pStyle w:val="ListParagraph"/>
        <w:numPr>
          <w:ilvl w:val="0"/>
          <w:numId w:val="23"/>
        </w:numPr>
        <w:jc w:val="both"/>
        <w:rPr>
          <w:rFonts w:ascii="Arial" w:hAnsi="Arial" w:cs="Arial"/>
          <w:sz w:val="19"/>
          <w:szCs w:val="19"/>
        </w:rPr>
      </w:pPr>
      <w:r w:rsidRPr="00140378">
        <w:rPr>
          <w:rFonts w:ascii="Arial" w:hAnsi="Arial" w:cs="Arial"/>
          <w:sz w:val="19"/>
          <w:szCs w:val="19"/>
        </w:rPr>
        <w:t>Tenants in the target population</w:t>
      </w:r>
    </w:p>
    <w:p w14:paraId="0E155BEB" w14:textId="4E4D8EF1" w:rsidR="0068172F" w:rsidRPr="00140378" w:rsidRDefault="0068172F" w:rsidP="00140378">
      <w:pPr>
        <w:pStyle w:val="ListParagraph"/>
        <w:numPr>
          <w:ilvl w:val="0"/>
          <w:numId w:val="23"/>
        </w:numPr>
        <w:jc w:val="both"/>
        <w:rPr>
          <w:rFonts w:ascii="Arial" w:hAnsi="Arial" w:cs="Arial"/>
          <w:sz w:val="19"/>
          <w:szCs w:val="19"/>
        </w:rPr>
      </w:pPr>
      <w:r w:rsidRPr="00140378">
        <w:rPr>
          <w:rFonts w:ascii="Arial" w:hAnsi="Arial" w:cs="Arial"/>
          <w:sz w:val="19"/>
          <w:szCs w:val="19"/>
        </w:rPr>
        <w:t>Existing tenants from both the affected population and host community</w:t>
      </w:r>
    </w:p>
    <w:p w14:paraId="72048792" w14:textId="1A2E10E8" w:rsidR="0068172F" w:rsidRPr="00140378" w:rsidRDefault="0068172F" w:rsidP="00140378">
      <w:pPr>
        <w:pStyle w:val="ListParagraph"/>
        <w:numPr>
          <w:ilvl w:val="0"/>
          <w:numId w:val="23"/>
        </w:numPr>
        <w:jc w:val="both"/>
        <w:rPr>
          <w:rFonts w:ascii="Arial" w:hAnsi="Arial" w:cs="Arial"/>
          <w:sz w:val="19"/>
          <w:szCs w:val="19"/>
        </w:rPr>
      </w:pPr>
      <w:r w:rsidRPr="00140378">
        <w:rPr>
          <w:rFonts w:ascii="Arial" w:hAnsi="Arial" w:cs="Arial"/>
          <w:sz w:val="19"/>
          <w:szCs w:val="19"/>
        </w:rPr>
        <w:t>Local authority staff</w:t>
      </w:r>
    </w:p>
    <w:p w14:paraId="62E53378" w14:textId="4A37F769" w:rsidR="00BD71B3" w:rsidRPr="00140378" w:rsidRDefault="0068172F" w:rsidP="00140378">
      <w:pPr>
        <w:pStyle w:val="ListParagraph"/>
        <w:numPr>
          <w:ilvl w:val="0"/>
          <w:numId w:val="23"/>
        </w:numPr>
        <w:jc w:val="both"/>
        <w:rPr>
          <w:rFonts w:ascii="Arial" w:hAnsi="Arial" w:cs="Arial"/>
          <w:sz w:val="19"/>
          <w:szCs w:val="19"/>
        </w:rPr>
      </w:pPr>
      <w:r w:rsidRPr="00140378">
        <w:rPr>
          <w:rFonts w:ascii="Arial" w:hAnsi="Arial" w:cs="Arial"/>
          <w:sz w:val="19"/>
          <w:szCs w:val="19"/>
        </w:rPr>
        <w:t>Housing ministry/department staff</w:t>
      </w:r>
      <w:r w:rsidR="00374F77" w:rsidRPr="00140378">
        <w:rPr>
          <w:rFonts w:ascii="Arial" w:hAnsi="Arial" w:cs="Arial"/>
          <w:sz w:val="19"/>
          <w:szCs w:val="19"/>
        </w:rPr>
        <w:t>.</w:t>
      </w:r>
    </w:p>
    <w:p w14:paraId="7428CD5F" w14:textId="77777777" w:rsidR="00BD71B3" w:rsidRPr="00140378" w:rsidRDefault="00BD71B3" w:rsidP="00140378">
      <w:pPr>
        <w:jc w:val="both"/>
        <w:rPr>
          <w:rFonts w:ascii="Arial" w:hAnsi="Arial" w:cs="Arial"/>
          <w:sz w:val="19"/>
          <w:szCs w:val="19"/>
        </w:rPr>
      </w:pPr>
    </w:p>
    <w:p w14:paraId="4293DF0B" w14:textId="29D06A4C" w:rsidR="00BD71B3" w:rsidRPr="00EE7B7B" w:rsidRDefault="00F65566" w:rsidP="00140378">
      <w:pPr>
        <w:pStyle w:val="Heading1"/>
        <w:jc w:val="both"/>
        <w:rPr>
          <w:rFonts w:ascii="Century Gothic" w:hAnsi="Century Gothic" w:cs="Arial"/>
          <w:b/>
          <w:bCs/>
          <w:color w:val="F5333F"/>
          <w:sz w:val="22"/>
          <w:szCs w:val="22"/>
        </w:rPr>
      </w:pPr>
      <w:r w:rsidRPr="00EE7B7B">
        <w:rPr>
          <w:rFonts w:ascii="Century Gothic" w:hAnsi="Century Gothic" w:cs="Arial"/>
          <w:b/>
          <w:bCs/>
          <w:color w:val="F5333F"/>
          <w:sz w:val="22"/>
          <w:szCs w:val="22"/>
        </w:rPr>
        <w:t>Monitoring</w:t>
      </w:r>
    </w:p>
    <w:p w14:paraId="4FEDDAA0" w14:textId="4ED53FAB" w:rsidR="00C24F4E" w:rsidRPr="00140378" w:rsidRDefault="00EE7B7B" w:rsidP="00140378">
      <w:pPr>
        <w:jc w:val="both"/>
        <w:rPr>
          <w:rFonts w:ascii="Arial" w:hAnsi="Arial" w:cs="Arial"/>
          <w:sz w:val="19"/>
          <w:szCs w:val="19"/>
        </w:rPr>
      </w:pPr>
      <w:r>
        <w:rPr>
          <w:rFonts w:ascii="Arial" w:hAnsi="Arial" w:cs="Arial"/>
          <w:sz w:val="19"/>
          <w:szCs w:val="19"/>
        </w:rPr>
        <w:br/>
      </w:r>
      <w:r w:rsidR="0006517E" w:rsidRPr="00140378">
        <w:rPr>
          <w:rFonts w:ascii="Arial" w:hAnsi="Arial" w:cs="Arial"/>
          <w:sz w:val="19"/>
          <w:szCs w:val="19"/>
        </w:rPr>
        <w:t xml:space="preserve">At the </w:t>
      </w:r>
      <w:r w:rsidR="00B43243" w:rsidRPr="00140378">
        <w:rPr>
          <w:rFonts w:ascii="Arial" w:hAnsi="Arial" w:cs="Arial"/>
          <w:sz w:val="19"/>
          <w:szCs w:val="19"/>
        </w:rPr>
        <w:t>assessment</w:t>
      </w:r>
      <w:r w:rsidR="0006517E" w:rsidRPr="00140378">
        <w:rPr>
          <w:rFonts w:ascii="Arial" w:hAnsi="Arial" w:cs="Arial"/>
          <w:sz w:val="19"/>
          <w:szCs w:val="19"/>
        </w:rPr>
        <w:t xml:space="preserve"> stage</w:t>
      </w:r>
      <w:r w:rsidR="00B43243" w:rsidRPr="00140378">
        <w:rPr>
          <w:rFonts w:ascii="Arial" w:hAnsi="Arial" w:cs="Arial"/>
          <w:sz w:val="19"/>
          <w:szCs w:val="19"/>
        </w:rPr>
        <w:t xml:space="preserve"> it is useful to </w:t>
      </w:r>
      <w:r w:rsidR="003A0F8C" w:rsidRPr="00140378">
        <w:rPr>
          <w:rFonts w:ascii="Arial" w:hAnsi="Arial" w:cs="Arial"/>
          <w:sz w:val="19"/>
          <w:szCs w:val="19"/>
        </w:rPr>
        <w:t>consider</w:t>
      </w:r>
      <w:r w:rsidR="00B43243" w:rsidRPr="00140378">
        <w:rPr>
          <w:rFonts w:ascii="Arial" w:hAnsi="Arial" w:cs="Arial"/>
          <w:sz w:val="19"/>
          <w:szCs w:val="19"/>
        </w:rPr>
        <w:t xml:space="preserve"> how the rental housing market will be monitored during the life of the programme</w:t>
      </w:r>
      <w:r w:rsidR="003A0F8C" w:rsidRPr="00140378">
        <w:rPr>
          <w:rFonts w:ascii="Arial" w:hAnsi="Arial" w:cs="Arial"/>
          <w:sz w:val="19"/>
          <w:szCs w:val="19"/>
        </w:rPr>
        <w:t>. Y</w:t>
      </w:r>
      <w:r w:rsidR="00B43243" w:rsidRPr="00140378">
        <w:rPr>
          <w:rFonts w:ascii="Arial" w:hAnsi="Arial" w:cs="Arial"/>
          <w:sz w:val="19"/>
          <w:szCs w:val="19"/>
        </w:rPr>
        <w:t xml:space="preserve">ou </w:t>
      </w:r>
      <w:r w:rsidR="003A0F8C" w:rsidRPr="00140378">
        <w:rPr>
          <w:rFonts w:ascii="Arial" w:hAnsi="Arial" w:cs="Arial"/>
          <w:sz w:val="19"/>
          <w:szCs w:val="19"/>
        </w:rPr>
        <w:t>may be able to</w:t>
      </w:r>
      <w:r w:rsidR="00B43243" w:rsidRPr="00140378">
        <w:rPr>
          <w:rFonts w:ascii="Arial" w:hAnsi="Arial" w:cs="Arial"/>
          <w:sz w:val="19"/>
          <w:szCs w:val="19"/>
        </w:rPr>
        <w:t xml:space="preserve"> </w:t>
      </w:r>
      <w:r w:rsidR="003A0F8C" w:rsidRPr="00140378">
        <w:rPr>
          <w:rFonts w:ascii="Arial" w:hAnsi="Arial" w:cs="Arial"/>
          <w:sz w:val="19"/>
          <w:szCs w:val="19"/>
        </w:rPr>
        <w:t>pre-</w:t>
      </w:r>
      <w:r w:rsidR="00B43243" w:rsidRPr="00140378">
        <w:rPr>
          <w:rFonts w:ascii="Arial" w:hAnsi="Arial" w:cs="Arial"/>
          <w:sz w:val="19"/>
          <w:szCs w:val="19"/>
        </w:rPr>
        <w:t>agree with some of the key informants</w:t>
      </w:r>
      <w:r w:rsidR="003A0F8C" w:rsidRPr="00140378">
        <w:rPr>
          <w:rFonts w:ascii="Arial" w:hAnsi="Arial" w:cs="Arial"/>
          <w:sz w:val="19"/>
          <w:szCs w:val="19"/>
        </w:rPr>
        <w:t xml:space="preserve"> in the assessment</w:t>
      </w:r>
      <w:r w:rsidR="00B43243" w:rsidRPr="00140378">
        <w:rPr>
          <w:rFonts w:ascii="Arial" w:hAnsi="Arial" w:cs="Arial"/>
          <w:sz w:val="19"/>
          <w:szCs w:val="19"/>
        </w:rPr>
        <w:t xml:space="preserve"> for example to send through regular information on prices, supply, demand and </w:t>
      </w:r>
      <w:r w:rsidR="0006517E" w:rsidRPr="00140378">
        <w:rPr>
          <w:rFonts w:ascii="Arial" w:hAnsi="Arial" w:cs="Arial"/>
          <w:sz w:val="19"/>
          <w:szCs w:val="19"/>
        </w:rPr>
        <w:t>quality</w:t>
      </w:r>
      <w:r w:rsidR="00B43243" w:rsidRPr="00140378">
        <w:rPr>
          <w:rFonts w:ascii="Arial" w:hAnsi="Arial" w:cs="Arial"/>
          <w:sz w:val="19"/>
          <w:szCs w:val="19"/>
        </w:rPr>
        <w:t>.</w:t>
      </w:r>
      <w:r w:rsidR="003A0F8C" w:rsidRPr="00140378">
        <w:rPr>
          <w:rFonts w:ascii="Arial" w:hAnsi="Arial" w:cs="Arial"/>
          <w:sz w:val="19"/>
          <w:szCs w:val="19"/>
        </w:rPr>
        <w:t xml:space="preserve"> This can help you adjust the programme (such as rental payment amounts) during the programme.</w:t>
      </w:r>
      <w:r w:rsidR="00B43243" w:rsidRPr="00140378">
        <w:rPr>
          <w:rFonts w:ascii="Arial" w:hAnsi="Arial" w:cs="Arial"/>
          <w:sz w:val="19"/>
          <w:szCs w:val="19"/>
        </w:rPr>
        <w:t xml:space="preserve"> See step 3 sub-step 2 on monitoring for further information.</w:t>
      </w:r>
    </w:p>
    <w:p w14:paraId="45506CC6" w14:textId="6BBD9B31" w:rsidR="00CE7B78" w:rsidRPr="00140378" w:rsidRDefault="00CE7B78" w:rsidP="00140378">
      <w:pPr>
        <w:jc w:val="both"/>
        <w:rPr>
          <w:rFonts w:ascii="Arial" w:hAnsi="Arial" w:cs="Arial"/>
          <w:sz w:val="19"/>
          <w:szCs w:val="19"/>
        </w:rPr>
      </w:pPr>
      <w:r w:rsidRPr="00140378">
        <w:rPr>
          <w:rFonts w:ascii="Arial" w:hAnsi="Arial" w:cs="Arial"/>
          <w:sz w:val="19"/>
          <w:szCs w:val="19"/>
        </w:rPr>
        <w:t>Note that to be able to monitor it is useful to understand background trends in the rental market, for example, have rents been increasing by significant amounts above inflation pre-crisis</w:t>
      </w:r>
      <w:r w:rsidR="003A0F8C" w:rsidRPr="00140378">
        <w:rPr>
          <w:rFonts w:ascii="Arial" w:hAnsi="Arial" w:cs="Arial"/>
          <w:sz w:val="19"/>
          <w:szCs w:val="19"/>
        </w:rPr>
        <w:t>. It is also difficult to attribute rent rises</w:t>
      </w:r>
      <w:r w:rsidR="00E2603A" w:rsidRPr="00140378">
        <w:rPr>
          <w:rFonts w:ascii="Arial" w:hAnsi="Arial" w:cs="Arial"/>
          <w:sz w:val="19"/>
          <w:szCs w:val="19"/>
        </w:rPr>
        <w:t xml:space="preserve"> which could be associated with the </w:t>
      </w:r>
      <w:r w:rsidR="008D53DA" w:rsidRPr="00140378">
        <w:rPr>
          <w:rFonts w:ascii="Arial" w:hAnsi="Arial" w:cs="Arial"/>
          <w:sz w:val="19"/>
          <w:szCs w:val="19"/>
        </w:rPr>
        <w:t>programme</w:t>
      </w:r>
      <w:r w:rsidR="00E2603A" w:rsidRPr="00140378">
        <w:rPr>
          <w:rFonts w:ascii="Arial" w:hAnsi="Arial" w:cs="Arial"/>
          <w:sz w:val="19"/>
          <w:szCs w:val="19"/>
        </w:rPr>
        <w:t>.</w:t>
      </w:r>
    </w:p>
    <w:sectPr w:rsidR="00CE7B78" w:rsidRPr="00140378" w:rsidSect="00EE7B7B">
      <w:headerReference w:type="default" r:id="rId15"/>
      <w:footerReference w:type="even" r:id="rId16"/>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230AB" w14:textId="77777777" w:rsidR="000C1F3C" w:rsidRDefault="000C1F3C" w:rsidP="001301EF">
      <w:pPr>
        <w:spacing w:after="0" w:line="240" w:lineRule="auto"/>
      </w:pPr>
      <w:r>
        <w:separator/>
      </w:r>
    </w:p>
  </w:endnote>
  <w:endnote w:type="continuationSeparator" w:id="0">
    <w:p w14:paraId="2A61010C" w14:textId="77777777" w:rsidR="000C1F3C" w:rsidRDefault="000C1F3C" w:rsidP="001301EF">
      <w:pPr>
        <w:spacing w:after="0" w:line="240" w:lineRule="auto"/>
      </w:pPr>
      <w:r>
        <w:continuationSeparator/>
      </w:r>
    </w:p>
  </w:endnote>
  <w:endnote w:type="continuationNotice" w:id="1">
    <w:p w14:paraId="3B53F6D8" w14:textId="77777777" w:rsidR="000C1F3C" w:rsidRDefault="000C1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Light">
    <w:altName w:val="Open Sans Light"/>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32273518"/>
      <w:docPartObj>
        <w:docPartGallery w:val="Page Numbers (Bottom of Page)"/>
        <w:docPartUnique/>
      </w:docPartObj>
    </w:sdtPr>
    <w:sdtEndPr>
      <w:rPr>
        <w:rStyle w:val="PageNumber"/>
      </w:rPr>
    </w:sdtEndPr>
    <w:sdtContent>
      <w:p w14:paraId="0FD09F3D" w14:textId="44AF0889" w:rsidR="00EE7B7B" w:rsidRDefault="00EE7B7B" w:rsidP="001777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06EF7B" w14:textId="77777777" w:rsidR="00EE7B7B" w:rsidRDefault="00EE7B7B" w:rsidP="00EE7B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4064702"/>
      <w:docPartObj>
        <w:docPartGallery w:val="Page Numbers (Bottom of Page)"/>
        <w:docPartUnique/>
      </w:docPartObj>
    </w:sdtPr>
    <w:sdtEndPr>
      <w:rPr>
        <w:rStyle w:val="PageNumber"/>
        <w:color w:val="F5333F"/>
      </w:rPr>
    </w:sdtEndPr>
    <w:sdtContent>
      <w:p w14:paraId="13B99DE7" w14:textId="51ABCA8E" w:rsidR="00EE7B7B" w:rsidRPr="00EE7B7B" w:rsidRDefault="00EE7B7B" w:rsidP="001777BA">
        <w:pPr>
          <w:pStyle w:val="Footer"/>
          <w:framePr w:wrap="none" w:vAnchor="text" w:hAnchor="margin" w:xAlign="right" w:y="1"/>
          <w:rPr>
            <w:rStyle w:val="PageNumber"/>
            <w:color w:val="F5333F"/>
          </w:rPr>
        </w:pPr>
        <w:r w:rsidRPr="00EE7B7B">
          <w:rPr>
            <w:rStyle w:val="PageNumber"/>
            <w:color w:val="F5333F"/>
          </w:rPr>
          <w:fldChar w:fldCharType="begin"/>
        </w:r>
        <w:r w:rsidRPr="00EE7B7B">
          <w:rPr>
            <w:rStyle w:val="PageNumber"/>
            <w:color w:val="F5333F"/>
          </w:rPr>
          <w:instrText xml:space="preserve"> PAGE </w:instrText>
        </w:r>
        <w:r w:rsidRPr="00EE7B7B">
          <w:rPr>
            <w:rStyle w:val="PageNumber"/>
            <w:color w:val="F5333F"/>
          </w:rPr>
          <w:fldChar w:fldCharType="separate"/>
        </w:r>
        <w:r w:rsidRPr="00EE7B7B">
          <w:rPr>
            <w:rStyle w:val="PageNumber"/>
            <w:noProof/>
            <w:color w:val="F5333F"/>
          </w:rPr>
          <w:t>2</w:t>
        </w:r>
        <w:r w:rsidRPr="00EE7B7B">
          <w:rPr>
            <w:rStyle w:val="PageNumber"/>
            <w:color w:val="F5333F"/>
          </w:rPr>
          <w:fldChar w:fldCharType="end"/>
        </w:r>
      </w:p>
    </w:sdtContent>
  </w:sdt>
  <w:p w14:paraId="582486C8" w14:textId="4D739170" w:rsidR="005F218C" w:rsidRDefault="005F218C" w:rsidP="00EE7B7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D3EEC" w14:textId="77777777" w:rsidR="000C1F3C" w:rsidRDefault="000C1F3C" w:rsidP="001301EF">
      <w:pPr>
        <w:spacing w:after="0" w:line="240" w:lineRule="auto"/>
      </w:pPr>
      <w:r>
        <w:separator/>
      </w:r>
    </w:p>
  </w:footnote>
  <w:footnote w:type="continuationSeparator" w:id="0">
    <w:p w14:paraId="3CDC26CE" w14:textId="77777777" w:rsidR="000C1F3C" w:rsidRDefault="000C1F3C" w:rsidP="001301EF">
      <w:pPr>
        <w:spacing w:after="0" w:line="240" w:lineRule="auto"/>
      </w:pPr>
      <w:r>
        <w:continuationSeparator/>
      </w:r>
    </w:p>
  </w:footnote>
  <w:footnote w:type="continuationNotice" w:id="1">
    <w:p w14:paraId="1F5ACDE3" w14:textId="77777777" w:rsidR="000C1F3C" w:rsidRDefault="000C1F3C">
      <w:pPr>
        <w:spacing w:after="0" w:line="240" w:lineRule="auto"/>
      </w:pPr>
    </w:p>
  </w:footnote>
  <w:footnote w:id="2">
    <w:p w14:paraId="438BDC24" w14:textId="5ED66237" w:rsidR="00E62F64" w:rsidRPr="00140378" w:rsidRDefault="00E62F64">
      <w:pPr>
        <w:pStyle w:val="FootnoteText"/>
        <w:rPr>
          <w:rFonts w:ascii="Arial" w:hAnsi="Arial" w:cs="Arial"/>
          <w:sz w:val="16"/>
          <w:szCs w:val="16"/>
        </w:rPr>
      </w:pPr>
      <w:r w:rsidRPr="00140378">
        <w:rPr>
          <w:rStyle w:val="FootnoteReference"/>
          <w:rFonts w:ascii="Arial" w:hAnsi="Arial" w:cs="Arial"/>
          <w:sz w:val="16"/>
          <w:szCs w:val="16"/>
        </w:rPr>
        <w:footnoteRef/>
      </w:r>
      <w:r w:rsidRPr="00140378">
        <w:rPr>
          <w:rFonts w:ascii="Arial" w:hAnsi="Arial" w:cs="Arial"/>
          <w:sz w:val="16"/>
          <w:szCs w:val="16"/>
        </w:rPr>
        <w:t xml:space="preserve"> </w:t>
      </w:r>
      <w:hyperlink r:id="rId1" w:history="1">
        <w:proofErr w:type="gramStart"/>
        <w:r w:rsidRPr="00F84344">
          <w:rPr>
            <w:rStyle w:val="Hyperlink"/>
            <w:rFonts w:ascii="Arial" w:hAnsi="Arial" w:cs="Arial"/>
            <w:color w:val="000000" w:themeColor="text1"/>
            <w:sz w:val="16"/>
            <w:szCs w:val="16"/>
            <w:u w:val="none"/>
          </w:rPr>
          <w:t>Similar to</w:t>
        </w:r>
        <w:proofErr w:type="gramEnd"/>
        <w:r w:rsidRPr="00F84344">
          <w:rPr>
            <w:rStyle w:val="Hyperlink"/>
            <w:rFonts w:ascii="Arial" w:hAnsi="Arial" w:cs="Arial"/>
            <w:color w:val="000000" w:themeColor="text1"/>
            <w:sz w:val="16"/>
            <w:szCs w:val="16"/>
            <w:u w:val="none"/>
          </w:rPr>
          <w:t xml:space="preserve"> that described in the 2022 </w:t>
        </w:r>
        <w:r w:rsidRPr="00140378">
          <w:rPr>
            <w:rStyle w:val="Hyperlink"/>
            <w:rFonts w:ascii="Arial" w:hAnsi="Arial" w:cs="Arial"/>
            <w:sz w:val="16"/>
            <w:szCs w:val="16"/>
          </w:rPr>
          <w:t>Field Handbook for Rental Housing Market Assessment – Latin America and the Caribbean</w:t>
        </w:r>
      </w:hyperlink>
      <w:r w:rsidRPr="00140378">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CFE1" w14:textId="7B1069D8" w:rsidR="005F218C" w:rsidRPr="00EE7B7B" w:rsidRDefault="005F218C" w:rsidP="00EE7B7B">
    <w:pPr>
      <w:pStyle w:val="Header"/>
      <w:jc w:val="center"/>
      <w:rPr>
        <w:rFonts w:ascii="Arial" w:hAnsi="Arial" w:cs="Arial"/>
        <w:color w:val="F5333F"/>
        <w:sz w:val="16"/>
        <w:szCs w:val="16"/>
      </w:rPr>
    </w:pPr>
    <w:r w:rsidRPr="00EE7B7B">
      <w:rPr>
        <w:rFonts w:ascii="Arial" w:hAnsi="Arial" w:cs="Arial"/>
        <w:color w:val="F5333F"/>
        <w:sz w:val="16"/>
        <w:szCs w:val="16"/>
      </w:rPr>
      <w:t>Rental Assistance SoP 1.</w:t>
    </w:r>
    <w:r w:rsidR="004E75F6" w:rsidRPr="00EE7B7B">
      <w:rPr>
        <w:rFonts w:ascii="Arial" w:hAnsi="Arial" w:cs="Arial"/>
        <w:color w:val="F5333F"/>
        <w:sz w:val="16"/>
        <w:szCs w:val="16"/>
      </w:rPr>
      <w:t>6</w:t>
    </w:r>
    <w:r w:rsidRPr="00EE7B7B">
      <w:rPr>
        <w:rFonts w:ascii="Arial" w:hAnsi="Arial" w:cs="Arial"/>
        <w:color w:val="F5333F"/>
        <w:sz w:val="16"/>
        <w:szCs w:val="16"/>
      </w:rPr>
      <w:t xml:space="preserve"> – </w:t>
    </w:r>
    <w:r w:rsidR="004E75F6" w:rsidRPr="00EE7B7B">
      <w:rPr>
        <w:rFonts w:ascii="Arial" w:hAnsi="Arial" w:cs="Arial"/>
        <w:color w:val="F5333F"/>
        <w:sz w:val="16"/>
        <w:szCs w:val="16"/>
      </w:rPr>
      <w:t>Rental Housing Market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83592" w14:textId="6499ED4B" w:rsidR="00EE7B7B" w:rsidRDefault="00EE7B7B">
    <w:pPr>
      <w:pStyle w:val="Header"/>
    </w:pPr>
    <w:r>
      <w:rPr>
        <w:rFonts w:ascii="Arial" w:hAnsi="Arial" w:cs="Arial"/>
        <w:b/>
        <w:bCs/>
        <w:noProof/>
        <w:sz w:val="19"/>
        <w:szCs w:val="19"/>
      </w:rPr>
      <mc:AlternateContent>
        <mc:Choice Requires="wps">
          <w:drawing>
            <wp:anchor distT="0" distB="0" distL="114300" distR="114300" simplePos="0" relativeHeight="251660288" behindDoc="0" locked="0" layoutInCell="1" allowOverlap="1" wp14:anchorId="53A76B51" wp14:editId="26086C1F">
              <wp:simplePos x="0" y="0"/>
              <wp:positionH relativeFrom="column">
                <wp:posOffset>1356360</wp:posOffset>
              </wp:positionH>
              <wp:positionV relativeFrom="paragraph">
                <wp:posOffset>60960</wp:posOffset>
              </wp:positionV>
              <wp:extent cx="4030980" cy="1211580"/>
              <wp:effectExtent l="0" t="0" r="0" b="0"/>
              <wp:wrapNone/>
              <wp:docPr id="1399894245" name="Cuadro de texto 2"/>
              <wp:cNvGraphicFramePr/>
              <a:graphic xmlns:a="http://schemas.openxmlformats.org/drawingml/2006/main">
                <a:graphicData uri="http://schemas.microsoft.com/office/word/2010/wordprocessingShape">
                  <wps:wsp>
                    <wps:cNvSpPr txBox="1"/>
                    <wps:spPr>
                      <a:xfrm>
                        <a:off x="0" y="0"/>
                        <a:ext cx="4030980" cy="1211580"/>
                      </a:xfrm>
                      <a:prstGeom prst="rect">
                        <a:avLst/>
                      </a:prstGeom>
                      <a:noFill/>
                      <a:ln w="6350">
                        <a:noFill/>
                      </a:ln>
                    </wps:spPr>
                    <wps:txbx>
                      <w:txbxContent>
                        <w:p w14:paraId="08698F68" w14:textId="52077C12" w:rsidR="00EE7B7B" w:rsidRPr="009503F7" w:rsidRDefault="00EE7B7B" w:rsidP="00EE7B7B">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EE7B7B">
                            <w:rPr>
                              <w:rFonts w:ascii="Century Gothic" w:eastAsiaTheme="majorEastAsia" w:hAnsi="Century Gothic" w:cs="Arial"/>
                              <w:b/>
                              <w:bCs/>
                              <w:color w:val="F5333F"/>
                              <w:spacing w:val="-10"/>
                              <w:kern w:val="28"/>
                              <w:sz w:val="44"/>
                              <w:szCs w:val="44"/>
                            </w:rPr>
                            <w:t>SoP 1.6 – Rental Housing Market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76B51" id="_x0000_t202" coordsize="21600,21600" o:spt="202" path="m,l,21600r21600,l21600,xe">
              <v:stroke joinstyle="miter"/>
              <v:path gradientshapeok="t" o:connecttype="rect"/>
            </v:shapetype>
            <v:shape id="Cuadro de texto 2" o:spid="_x0000_s1027" type="#_x0000_t202" style="position:absolute;margin-left:106.8pt;margin-top:4.8pt;width:317.4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LAFwIAAC0EAAAOAAAAZHJzL2Uyb0RvYy54bWysU8tu2zAQvBfIPxC815IcO00Ey4GTwEUB&#10;IwngBDnTFGkJoLgsSVtyv75LSn4g7anohdrlrvYxM5zdd40ie2FdDbqg2SilRGgOZa23BX1/W369&#10;pcR5pkumQIuCHoSj9/OrL7PW5GIMFahSWIJFtMtbU9DKe5MnieOVaJgbgREagxJswzy6dpuUlrVY&#10;vVHJOE1vkhZsaSxw4RzePvVBOo/1pRTcv0jphCeqoDibj6eN5yacyXzG8q1lpqr5MAb7hykaVmts&#10;eir1xDwjO1v/UaqpuQUH0o84NAlIWXMRd8BtsvTTNuuKGRF3QXCcOcHk/l9Z/rxfm1dLfPcAHRIY&#10;AGmNyx1ehn06aZvwxUkJxhHCwwk20XnC8XKSXqd3txjiGMvGWTZFB+sk59+Ndf67gIYEo6AWeYlw&#10;sf3K+T71mBK6aVjWSkVulCZtQW+up2n84RTB4kpjj/OwwfLdphs22EB5wMUs9Jw7w5c1Nl8x51+Z&#10;RZJxYBSuf8FDKsAmMFiUVGB//e0+5CP2GKWkRdEU1P3cMSsoUT80snKXTSZBZdGZTL+N0bGXkc1l&#10;RO+aR0BdZvhEDI9myPfqaEoLzQfqexG6Yohpjr0L6o/mo++ljO+Di8UiJqGuDPMrvTY8lA5wBmjf&#10;ug9mzYC/R+qe4Sgvln+ioc/tiVjsPMg6chQA7lEdcEdNRpaH9xNEf+nHrPMrn/8GAAD//wMAUEsD&#10;BBQABgAIAAAAIQAOrhdI4QAAAAkBAAAPAAAAZHJzL2Rvd25yZXYueG1sTI/BTsMwDIbvSLxDZCRu&#10;LFkpU+maTlOlCQnBYWMXbmmTtdUSpzTZVnh6zGmcLOv79ftzsZqcZWczht6jhPlMADPYeN1jK2H/&#10;sXnIgIWoUCvr0Uj4NgFW5e1NoXLtL7g1511sGZVgyJWELsYh5zw0nXEqzPxgkNjBj05FWseW61Fd&#10;qNxZngix4E71SBc6NZiqM81xd3ISXqvNu9rWict+bPXydlgPX/vPJynv76b1Elg0U7yG4U+f1KEk&#10;p9qfUAdmJSTzxwVFJTzTIJ6lWQqsJiBECrws+P8Pyl8AAAD//wMAUEsBAi0AFAAGAAgAAAAhALaD&#10;OJL+AAAA4QEAABMAAAAAAAAAAAAAAAAAAAAAAFtDb250ZW50X1R5cGVzXS54bWxQSwECLQAUAAYA&#10;CAAAACEAOP0h/9YAAACUAQAACwAAAAAAAAAAAAAAAAAvAQAAX3JlbHMvLnJlbHNQSwECLQAUAAYA&#10;CAAAACEAXFXywBcCAAAtBAAADgAAAAAAAAAAAAAAAAAuAgAAZHJzL2Uyb0RvYy54bWxQSwECLQAU&#10;AAYACAAAACEADq4XSOEAAAAJAQAADwAAAAAAAAAAAAAAAABxBAAAZHJzL2Rvd25yZXYueG1sUEsF&#10;BgAAAAAEAAQA8wAAAH8FAAAAAA==&#10;" filled="f" stroked="f" strokeweight=".5pt">
              <v:textbox>
                <w:txbxContent>
                  <w:p w14:paraId="08698F68" w14:textId="52077C12" w:rsidR="00EE7B7B" w:rsidRPr="009503F7" w:rsidRDefault="00EE7B7B" w:rsidP="00EE7B7B">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EE7B7B">
                      <w:rPr>
                        <w:rFonts w:ascii="Century Gothic" w:eastAsiaTheme="majorEastAsia" w:hAnsi="Century Gothic" w:cs="Arial"/>
                        <w:b/>
                        <w:bCs/>
                        <w:color w:val="F5333F"/>
                        <w:spacing w:val="-10"/>
                        <w:kern w:val="28"/>
                        <w:sz w:val="44"/>
                        <w:szCs w:val="44"/>
                      </w:rPr>
                      <w:t>SoP 1.6 – Rental Housing Market Assessment</w:t>
                    </w:r>
                  </w:p>
                </w:txbxContent>
              </v:textbox>
            </v:shape>
          </w:pict>
        </mc:Fallback>
      </mc:AlternateContent>
    </w:r>
    <w:r>
      <w:rPr>
        <w:rFonts w:ascii="Arial" w:hAnsi="Arial" w:cs="Arial"/>
        <w:b/>
        <w:bCs/>
        <w:noProof/>
        <w:sz w:val="19"/>
        <w:szCs w:val="19"/>
      </w:rPr>
      <w:drawing>
        <wp:anchor distT="0" distB="0" distL="114300" distR="114300" simplePos="0" relativeHeight="251659264" behindDoc="0" locked="0" layoutInCell="1" allowOverlap="1" wp14:anchorId="414310EC" wp14:editId="3936099F">
          <wp:simplePos x="0" y="0"/>
          <wp:positionH relativeFrom="column">
            <wp:posOffset>-906780</wp:posOffset>
          </wp:positionH>
          <wp:positionV relativeFrom="page">
            <wp:posOffset>6985</wp:posOffset>
          </wp:positionV>
          <wp:extent cx="7574280" cy="2015490"/>
          <wp:effectExtent l="0" t="0" r="0" b="3810"/>
          <wp:wrapSquare wrapText="bothSides"/>
          <wp:docPr id="1128111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5C5D"/>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BE424E"/>
    <w:multiLevelType w:val="hybridMultilevel"/>
    <w:tmpl w:val="5B1490C8"/>
    <w:lvl w:ilvl="0" w:tplc="D64A64E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62B92"/>
    <w:multiLevelType w:val="hybridMultilevel"/>
    <w:tmpl w:val="7982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50B5F"/>
    <w:multiLevelType w:val="hybridMultilevel"/>
    <w:tmpl w:val="F8EC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86C8A"/>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22C5E78"/>
    <w:multiLevelType w:val="hybridMultilevel"/>
    <w:tmpl w:val="F0660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105D6"/>
    <w:multiLevelType w:val="hybridMultilevel"/>
    <w:tmpl w:val="F54C0098"/>
    <w:lvl w:ilvl="0" w:tplc="7BC83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15749"/>
    <w:multiLevelType w:val="hybridMultilevel"/>
    <w:tmpl w:val="3796CF9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8" w15:restartNumberingAfterBreak="0">
    <w:nsid w:val="1DDC3B2F"/>
    <w:multiLevelType w:val="hybridMultilevel"/>
    <w:tmpl w:val="C7547AD8"/>
    <w:lvl w:ilvl="0" w:tplc="08090001">
      <w:start w:val="1"/>
      <w:numFmt w:val="bullet"/>
      <w:lvlText w:val=""/>
      <w:lvlJc w:val="left"/>
      <w:pPr>
        <w:ind w:left="720" w:hanging="360"/>
      </w:pPr>
      <w:rPr>
        <w:rFonts w:ascii="Symbol" w:hAnsi="Symbol" w:hint="default"/>
      </w:rPr>
    </w:lvl>
    <w:lvl w:ilvl="1" w:tplc="BEE4D2B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84972"/>
    <w:multiLevelType w:val="hybridMultilevel"/>
    <w:tmpl w:val="C9AEBE22"/>
    <w:lvl w:ilvl="0" w:tplc="9F563336">
      <w:start w:val="1"/>
      <w:numFmt w:val="decimal"/>
      <w:lvlText w:val="%1)"/>
      <w:lvlJc w:val="left"/>
      <w:pPr>
        <w:tabs>
          <w:tab w:val="num" w:pos="360"/>
        </w:tabs>
        <w:ind w:left="360" w:hanging="360"/>
      </w:pPr>
    </w:lvl>
    <w:lvl w:ilvl="1" w:tplc="FA94AC54" w:tentative="1">
      <w:start w:val="1"/>
      <w:numFmt w:val="decimal"/>
      <w:lvlText w:val="%2)"/>
      <w:lvlJc w:val="left"/>
      <w:pPr>
        <w:tabs>
          <w:tab w:val="num" w:pos="1080"/>
        </w:tabs>
        <w:ind w:left="1080" w:hanging="360"/>
      </w:pPr>
    </w:lvl>
    <w:lvl w:ilvl="2" w:tplc="9738E4E0" w:tentative="1">
      <w:start w:val="1"/>
      <w:numFmt w:val="decimal"/>
      <w:lvlText w:val="%3)"/>
      <w:lvlJc w:val="left"/>
      <w:pPr>
        <w:tabs>
          <w:tab w:val="num" w:pos="1800"/>
        </w:tabs>
        <w:ind w:left="1800" w:hanging="360"/>
      </w:pPr>
    </w:lvl>
    <w:lvl w:ilvl="3" w:tplc="2AB862BA" w:tentative="1">
      <w:start w:val="1"/>
      <w:numFmt w:val="decimal"/>
      <w:lvlText w:val="%4)"/>
      <w:lvlJc w:val="left"/>
      <w:pPr>
        <w:tabs>
          <w:tab w:val="num" w:pos="2520"/>
        </w:tabs>
        <w:ind w:left="2520" w:hanging="360"/>
      </w:pPr>
    </w:lvl>
    <w:lvl w:ilvl="4" w:tplc="10AA9E5A" w:tentative="1">
      <w:start w:val="1"/>
      <w:numFmt w:val="decimal"/>
      <w:lvlText w:val="%5)"/>
      <w:lvlJc w:val="left"/>
      <w:pPr>
        <w:tabs>
          <w:tab w:val="num" w:pos="3240"/>
        </w:tabs>
        <w:ind w:left="3240" w:hanging="360"/>
      </w:pPr>
    </w:lvl>
    <w:lvl w:ilvl="5" w:tplc="913C47FC" w:tentative="1">
      <w:start w:val="1"/>
      <w:numFmt w:val="decimal"/>
      <w:lvlText w:val="%6)"/>
      <w:lvlJc w:val="left"/>
      <w:pPr>
        <w:tabs>
          <w:tab w:val="num" w:pos="3960"/>
        </w:tabs>
        <w:ind w:left="3960" w:hanging="360"/>
      </w:pPr>
    </w:lvl>
    <w:lvl w:ilvl="6" w:tplc="0F74186E" w:tentative="1">
      <w:start w:val="1"/>
      <w:numFmt w:val="decimal"/>
      <w:lvlText w:val="%7)"/>
      <w:lvlJc w:val="left"/>
      <w:pPr>
        <w:tabs>
          <w:tab w:val="num" w:pos="4680"/>
        </w:tabs>
        <w:ind w:left="4680" w:hanging="360"/>
      </w:pPr>
    </w:lvl>
    <w:lvl w:ilvl="7" w:tplc="80000D80" w:tentative="1">
      <w:start w:val="1"/>
      <w:numFmt w:val="decimal"/>
      <w:lvlText w:val="%8)"/>
      <w:lvlJc w:val="left"/>
      <w:pPr>
        <w:tabs>
          <w:tab w:val="num" w:pos="5400"/>
        </w:tabs>
        <w:ind w:left="5400" w:hanging="360"/>
      </w:pPr>
    </w:lvl>
    <w:lvl w:ilvl="8" w:tplc="2B2CAE22" w:tentative="1">
      <w:start w:val="1"/>
      <w:numFmt w:val="decimal"/>
      <w:lvlText w:val="%9)"/>
      <w:lvlJc w:val="left"/>
      <w:pPr>
        <w:tabs>
          <w:tab w:val="num" w:pos="6120"/>
        </w:tabs>
        <w:ind w:left="6120" w:hanging="360"/>
      </w:pPr>
    </w:lvl>
  </w:abstractNum>
  <w:abstractNum w:abstractNumId="10" w15:restartNumberingAfterBreak="0">
    <w:nsid w:val="2E5B237D"/>
    <w:multiLevelType w:val="hybridMultilevel"/>
    <w:tmpl w:val="8D8A62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6B1F47"/>
    <w:multiLevelType w:val="hybridMultilevel"/>
    <w:tmpl w:val="3796CF98"/>
    <w:lvl w:ilvl="0" w:tplc="9B081DB8">
      <w:start w:val="1"/>
      <w:numFmt w:val="decimal"/>
      <w:lvlText w:val="%1)"/>
      <w:lvlJc w:val="left"/>
      <w:pPr>
        <w:tabs>
          <w:tab w:val="num" w:pos="360"/>
        </w:tabs>
        <w:ind w:left="360" w:hanging="360"/>
      </w:pPr>
    </w:lvl>
    <w:lvl w:ilvl="1" w:tplc="A4C6D730" w:tentative="1">
      <w:start w:val="1"/>
      <w:numFmt w:val="decimal"/>
      <w:lvlText w:val="%2)"/>
      <w:lvlJc w:val="left"/>
      <w:pPr>
        <w:tabs>
          <w:tab w:val="num" w:pos="1080"/>
        </w:tabs>
        <w:ind w:left="1080" w:hanging="360"/>
      </w:pPr>
    </w:lvl>
    <w:lvl w:ilvl="2" w:tplc="E640EC7E" w:tentative="1">
      <w:start w:val="1"/>
      <w:numFmt w:val="decimal"/>
      <w:lvlText w:val="%3)"/>
      <w:lvlJc w:val="left"/>
      <w:pPr>
        <w:tabs>
          <w:tab w:val="num" w:pos="1800"/>
        </w:tabs>
        <w:ind w:left="1800" w:hanging="360"/>
      </w:pPr>
    </w:lvl>
    <w:lvl w:ilvl="3" w:tplc="27E4C042" w:tentative="1">
      <w:start w:val="1"/>
      <w:numFmt w:val="decimal"/>
      <w:lvlText w:val="%4)"/>
      <w:lvlJc w:val="left"/>
      <w:pPr>
        <w:tabs>
          <w:tab w:val="num" w:pos="2520"/>
        </w:tabs>
        <w:ind w:left="2520" w:hanging="360"/>
      </w:pPr>
    </w:lvl>
    <w:lvl w:ilvl="4" w:tplc="2D1CE9CE" w:tentative="1">
      <w:start w:val="1"/>
      <w:numFmt w:val="decimal"/>
      <w:lvlText w:val="%5)"/>
      <w:lvlJc w:val="left"/>
      <w:pPr>
        <w:tabs>
          <w:tab w:val="num" w:pos="3240"/>
        </w:tabs>
        <w:ind w:left="3240" w:hanging="360"/>
      </w:pPr>
    </w:lvl>
    <w:lvl w:ilvl="5" w:tplc="02A60AFA" w:tentative="1">
      <w:start w:val="1"/>
      <w:numFmt w:val="decimal"/>
      <w:lvlText w:val="%6)"/>
      <w:lvlJc w:val="left"/>
      <w:pPr>
        <w:tabs>
          <w:tab w:val="num" w:pos="3960"/>
        </w:tabs>
        <w:ind w:left="3960" w:hanging="360"/>
      </w:pPr>
    </w:lvl>
    <w:lvl w:ilvl="6" w:tplc="6860C120" w:tentative="1">
      <w:start w:val="1"/>
      <w:numFmt w:val="decimal"/>
      <w:lvlText w:val="%7)"/>
      <w:lvlJc w:val="left"/>
      <w:pPr>
        <w:tabs>
          <w:tab w:val="num" w:pos="4680"/>
        </w:tabs>
        <w:ind w:left="4680" w:hanging="360"/>
      </w:pPr>
    </w:lvl>
    <w:lvl w:ilvl="7" w:tplc="5E2C5384" w:tentative="1">
      <w:start w:val="1"/>
      <w:numFmt w:val="decimal"/>
      <w:lvlText w:val="%8)"/>
      <w:lvlJc w:val="left"/>
      <w:pPr>
        <w:tabs>
          <w:tab w:val="num" w:pos="5400"/>
        </w:tabs>
        <w:ind w:left="5400" w:hanging="360"/>
      </w:pPr>
    </w:lvl>
    <w:lvl w:ilvl="8" w:tplc="65EA3156" w:tentative="1">
      <w:start w:val="1"/>
      <w:numFmt w:val="decimal"/>
      <w:lvlText w:val="%9)"/>
      <w:lvlJc w:val="left"/>
      <w:pPr>
        <w:tabs>
          <w:tab w:val="num" w:pos="6120"/>
        </w:tabs>
        <w:ind w:left="6120" w:hanging="360"/>
      </w:pPr>
    </w:lvl>
  </w:abstractNum>
  <w:abstractNum w:abstractNumId="12" w15:restartNumberingAfterBreak="0">
    <w:nsid w:val="3A9D65D5"/>
    <w:multiLevelType w:val="hybridMultilevel"/>
    <w:tmpl w:val="B23AEB14"/>
    <w:lvl w:ilvl="0" w:tplc="E76CB912">
      <w:start w:val="1"/>
      <w:numFmt w:val="decimal"/>
      <w:lvlText w:val="%1)"/>
      <w:lvlJc w:val="left"/>
      <w:pPr>
        <w:tabs>
          <w:tab w:val="num" w:pos="360"/>
        </w:tabs>
        <w:ind w:left="360" w:hanging="360"/>
      </w:pPr>
    </w:lvl>
    <w:lvl w:ilvl="1" w:tplc="A01E208C" w:tentative="1">
      <w:start w:val="1"/>
      <w:numFmt w:val="decimal"/>
      <w:lvlText w:val="%2)"/>
      <w:lvlJc w:val="left"/>
      <w:pPr>
        <w:tabs>
          <w:tab w:val="num" w:pos="1080"/>
        </w:tabs>
        <w:ind w:left="1080" w:hanging="360"/>
      </w:pPr>
    </w:lvl>
    <w:lvl w:ilvl="2" w:tplc="FC585C7C" w:tentative="1">
      <w:start w:val="1"/>
      <w:numFmt w:val="decimal"/>
      <w:lvlText w:val="%3)"/>
      <w:lvlJc w:val="left"/>
      <w:pPr>
        <w:tabs>
          <w:tab w:val="num" w:pos="1800"/>
        </w:tabs>
        <w:ind w:left="1800" w:hanging="360"/>
      </w:pPr>
    </w:lvl>
    <w:lvl w:ilvl="3" w:tplc="852A1B4A" w:tentative="1">
      <w:start w:val="1"/>
      <w:numFmt w:val="decimal"/>
      <w:lvlText w:val="%4)"/>
      <w:lvlJc w:val="left"/>
      <w:pPr>
        <w:tabs>
          <w:tab w:val="num" w:pos="2520"/>
        </w:tabs>
        <w:ind w:left="2520" w:hanging="360"/>
      </w:pPr>
    </w:lvl>
    <w:lvl w:ilvl="4" w:tplc="2A069840" w:tentative="1">
      <w:start w:val="1"/>
      <w:numFmt w:val="decimal"/>
      <w:lvlText w:val="%5)"/>
      <w:lvlJc w:val="left"/>
      <w:pPr>
        <w:tabs>
          <w:tab w:val="num" w:pos="3240"/>
        </w:tabs>
        <w:ind w:left="3240" w:hanging="360"/>
      </w:pPr>
    </w:lvl>
    <w:lvl w:ilvl="5" w:tplc="7438ED20" w:tentative="1">
      <w:start w:val="1"/>
      <w:numFmt w:val="decimal"/>
      <w:lvlText w:val="%6)"/>
      <w:lvlJc w:val="left"/>
      <w:pPr>
        <w:tabs>
          <w:tab w:val="num" w:pos="3960"/>
        </w:tabs>
        <w:ind w:left="3960" w:hanging="360"/>
      </w:pPr>
    </w:lvl>
    <w:lvl w:ilvl="6" w:tplc="8AF8ECE4" w:tentative="1">
      <w:start w:val="1"/>
      <w:numFmt w:val="decimal"/>
      <w:lvlText w:val="%7)"/>
      <w:lvlJc w:val="left"/>
      <w:pPr>
        <w:tabs>
          <w:tab w:val="num" w:pos="4680"/>
        </w:tabs>
        <w:ind w:left="4680" w:hanging="360"/>
      </w:pPr>
    </w:lvl>
    <w:lvl w:ilvl="7" w:tplc="706AF416" w:tentative="1">
      <w:start w:val="1"/>
      <w:numFmt w:val="decimal"/>
      <w:lvlText w:val="%8)"/>
      <w:lvlJc w:val="left"/>
      <w:pPr>
        <w:tabs>
          <w:tab w:val="num" w:pos="5400"/>
        </w:tabs>
        <w:ind w:left="5400" w:hanging="360"/>
      </w:pPr>
    </w:lvl>
    <w:lvl w:ilvl="8" w:tplc="74A2FBA2" w:tentative="1">
      <w:start w:val="1"/>
      <w:numFmt w:val="decimal"/>
      <w:lvlText w:val="%9)"/>
      <w:lvlJc w:val="left"/>
      <w:pPr>
        <w:tabs>
          <w:tab w:val="num" w:pos="6120"/>
        </w:tabs>
        <w:ind w:left="6120" w:hanging="360"/>
      </w:pPr>
    </w:lvl>
  </w:abstractNum>
  <w:abstractNum w:abstractNumId="13" w15:restartNumberingAfterBreak="0">
    <w:nsid w:val="3EBA3665"/>
    <w:multiLevelType w:val="hybridMultilevel"/>
    <w:tmpl w:val="002E45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87B42"/>
    <w:multiLevelType w:val="hybridMultilevel"/>
    <w:tmpl w:val="DC5C4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B547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FD26771"/>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D92618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E453A60"/>
    <w:multiLevelType w:val="hybridMultilevel"/>
    <w:tmpl w:val="3FCCF93C"/>
    <w:lvl w:ilvl="0" w:tplc="ABB0F3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32911"/>
    <w:multiLevelType w:val="hybridMultilevel"/>
    <w:tmpl w:val="A088FF1C"/>
    <w:lvl w:ilvl="0" w:tplc="08090001">
      <w:start w:val="1"/>
      <w:numFmt w:val="bullet"/>
      <w:lvlText w:val=""/>
      <w:lvlJc w:val="left"/>
      <w:pPr>
        <w:ind w:left="720" w:hanging="360"/>
      </w:pPr>
      <w:rPr>
        <w:rFonts w:ascii="Symbol" w:hAnsi="Symbol" w:hint="default"/>
      </w:rPr>
    </w:lvl>
    <w:lvl w:ilvl="1" w:tplc="6C402AA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90026"/>
    <w:multiLevelType w:val="hybridMultilevel"/>
    <w:tmpl w:val="B57ABC52"/>
    <w:lvl w:ilvl="0" w:tplc="17E6533A">
      <w:start w:val="1"/>
      <w:numFmt w:val="decimal"/>
      <w:lvlText w:val="%1)"/>
      <w:lvlJc w:val="left"/>
      <w:pPr>
        <w:tabs>
          <w:tab w:val="num" w:pos="360"/>
        </w:tabs>
        <w:ind w:left="360" w:hanging="360"/>
      </w:pPr>
    </w:lvl>
    <w:lvl w:ilvl="1" w:tplc="4F8638A6" w:tentative="1">
      <w:start w:val="1"/>
      <w:numFmt w:val="decimal"/>
      <w:lvlText w:val="%2)"/>
      <w:lvlJc w:val="left"/>
      <w:pPr>
        <w:tabs>
          <w:tab w:val="num" w:pos="1080"/>
        </w:tabs>
        <w:ind w:left="1080" w:hanging="360"/>
      </w:pPr>
    </w:lvl>
    <w:lvl w:ilvl="2" w:tplc="CB7015A8" w:tentative="1">
      <w:start w:val="1"/>
      <w:numFmt w:val="decimal"/>
      <w:lvlText w:val="%3)"/>
      <w:lvlJc w:val="left"/>
      <w:pPr>
        <w:tabs>
          <w:tab w:val="num" w:pos="1800"/>
        </w:tabs>
        <w:ind w:left="1800" w:hanging="360"/>
      </w:pPr>
    </w:lvl>
    <w:lvl w:ilvl="3" w:tplc="0C7EB954" w:tentative="1">
      <w:start w:val="1"/>
      <w:numFmt w:val="decimal"/>
      <w:lvlText w:val="%4)"/>
      <w:lvlJc w:val="left"/>
      <w:pPr>
        <w:tabs>
          <w:tab w:val="num" w:pos="2520"/>
        </w:tabs>
        <w:ind w:left="2520" w:hanging="360"/>
      </w:pPr>
    </w:lvl>
    <w:lvl w:ilvl="4" w:tplc="7D28FC66" w:tentative="1">
      <w:start w:val="1"/>
      <w:numFmt w:val="decimal"/>
      <w:lvlText w:val="%5)"/>
      <w:lvlJc w:val="left"/>
      <w:pPr>
        <w:tabs>
          <w:tab w:val="num" w:pos="3240"/>
        </w:tabs>
        <w:ind w:left="3240" w:hanging="360"/>
      </w:pPr>
    </w:lvl>
    <w:lvl w:ilvl="5" w:tplc="79C87464" w:tentative="1">
      <w:start w:val="1"/>
      <w:numFmt w:val="decimal"/>
      <w:lvlText w:val="%6)"/>
      <w:lvlJc w:val="left"/>
      <w:pPr>
        <w:tabs>
          <w:tab w:val="num" w:pos="3960"/>
        </w:tabs>
        <w:ind w:left="3960" w:hanging="360"/>
      </w:pPr>
    </w:lvl>
    <w:lvl w:ilvl="6" w:tplc="82F2E318" w:tentative="1">
      <w:start w:val="1"/>
      <w:numFmt w:val="decimal"/>
      <w:lvlText w:val="%7)"/>
      <w:lvlJc w:val="left"/>
      <w:pPr>
        <w:tabs>
          <w:tab w:val="num" w:pos="4680"/>
        </w:tabs>
        <w:ind w:left="4680" w:hanging="360"/>
      </w:pPr>
    </w:lvl>
    <w:lvl w:ilvl="7" w:tplc="B5A03DF0" w:tentative="1">
      <w:start w:val="1"/>
      <w:numFmt w:val="decimal"/>
      <w:lvlText w:val="%8)"/>
      <w:lvlJc w:val="left"/>
      <w:pPr>
        <w:tabs>
          <w:tab w:val="num" w:pos="5400"/>
        </w:tabs>
        <w:ind w:left="5400" w:hanging="360"/>
      </w:pPr>
    </w:lvl>
    <w:lvl w:ilvl="8" w:tplc="7FF66698" w:tentative="1">
      <w:start w:val="1"/>
      <w:numFmt w:val="decimal"/>
      <w:lvlText w:val="%9)"/>
      <w:lvlJc w:val="left"/>
      <w:pPr>
        <w:tabs>
          <w:tab w:val="num" w:pos="6120"/>
        </w:tabs>
        <w:ind w:left="6120" w:hanging="360"/>
      </w:pPr>
    </w:lvl>
  </w:abstractNum>
  <w:abstractNum w:abstractNumId="21" w15:restartNumberingAfterBreak="0">
    <w:nsid w:val="724D4BDC"/>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7927745"/>
    <w:multiLevelType w:val="hybridMultilevel"/>
    <w:tmpl w:val="DE9C8B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556221">
    <w:abstractNumId w:val="14"/>
  </w:num>
  <w:num w:numId="2" w16cid:durableId="1307317685">
    <w:abstractNumId w:val="22"/>
  </w:num>
  <w:num w:numId="3" w16cid:durableId="1375888059">
    <w:abstractNumId w:val="11"/>
  </w:num>
  <w:num w:numId="4" w16cid:durableId="462117161">
    <w:abstractNumId w:val="13"/>
  </w:num>
  <w:num w:numId="5" w16cid:durableId="1171137479">
    <w:abstractNumId w:val="10"/>
  </w:num>
  <w:num w:numId="6" w16cid:durableId="2081638827">
    <w:abstractNumId w:val="1"/>
  </w:num>
  <w:num w:numId="7" w16cid:durableId="1869102553">
    <w:abstractNumId w:val="21"/>
  </w:num>
  <w:num w:numId="8" w16cid:durableId="1699771869">
    <w:abstractNumId w:val="7"/>
  </w:num>
  <w:num w:numId="9" w16cid:durableId="32118787">
    <w:abstractNumId w:val="17"/>
  </w:num>
  <w:num w:numId="10" w16cid:durableId="565803007">
    <w:abstractNumId w:val="0"/>
  </w:num>
  <w:num w:numId="11" w16cid:durableId="723526735">
    <w:abstractNumId w:val="4"/>
  </w:num>
  <w:num w:numId="12" w16cid:durableId="352607706">
    <w:abstractNumId w:val="16"/>
  </w:num>
  <w:num w:numId="13" w16cid:durableId="1140419985">
    <w:abstractNumId w:val="5"/>
  </w:num>
  <w:num w:numId="14" w16cid:durableId="1567229601">
    <w:abstractNumId w:val="15"/>
  </w:num>
  <w:num w:numId="15" w16cid:durableId="1326468700">
    <w:abstractNumId w:val="19"/>
  </w:num>
  <w:num w:numId="16" w16cid:durableId="927928885">
    <w:abstractNumId w:val="6"/>
  </w:num>
  <w:num w:numId="17" w16cid:durableId="241257114">
    <w:abstractNumId w:val="8"/>
  </w:num>
  <w:num w:numId="18" w16cid:durableId="806319170">
    <w:abstractNumId w:val="18"/>
  </w:num>
  <w:num w:numId="19" w16cid:durableId="1936396956">
    <w:abstractNumId w:val="20"/>
  </w:num>
  <w:num w:numId="20" w16cid:durableId="1844928749">
    <w:abstractNumId w:val="12"/>
  </w:num>
  <w:num w:numId="21" w16cid:durableId="759563162">
    <w:abstractNumId w:val="9"/>
  </w:num>
  <w:num w:numId="22" w16cid:durableId="1340498460">
    <w:abstractNumId w:val="2"/>
  </w:num>
  <w:num w:numId="23" w16cid:durableId="236018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11279"/>
    <w:rsid w:val="000358BB"/>
    <w:rsid w:val="0006517E"/>
    <w:rsid w:val="00075681"/>
    <w:rsid w:val="0008261F"/>
    <w:rsid w:val="00095FE7"/>
    <w:rsid w:val="000C1F3C"/>
    <w:rsid w:val="000D058A"/>
    <w:rsid w:val="000D4BA4"/>
    <w:rsid w:val="000E3F2E"/>
    <w:rsid w:val="000E6FF6"/>
    <w:rsid w:val="000F75B5"/>
    <w:rsid w:val="0010368E"/>
    <w:rsid w:val="00121A1F"/>
    <w:rsid w:val="00124B16"/>
    <w:rsid w:val="001301EF"/>
    <w:rsid w:val="00140378"/>
    <w:rsid w:val="00141789"/>
    <w:rsid w:val="001603F2"/>
    <w:rsid w:val="001727B4"/>
    <w:rsid w:val="001756A4"/>
    <w:rsid w:val="00194E9F"/>
    <w:rsid w:val="001B04E4"/>
    <w:rsid w:val="001B39E4"/>
    <w:rsid w:val="001D6179"/>
    <w:rsid w:val="001F0D09"/>
    <w:rsid w:val="00202E28"/>
    <w:rsid w:val="00215ACA"/>
    <w:rsid w:val="00222978"/>
    <w:rsid w:val="00230460"/>
    <w:rsid w:val="00233212"/>
    <w:rsid w:val="0023643E"/>
    <w:rsid w:val="00237B51"/>
    <w:rsid w:val="0024264F"/>
    <w:rsid w:val="00251DBA"/>
    <w:rsid w:val="002544E8"/>
    <w:rsid w:val="002562CF"/>
    <w:rsid w:val="00260E42"/>
    <w:rsid w:val="002623CE"/>
    <w:rsid w:val="0026497C"/>
    <w:rsid w:val="00274B75"/>
    <w:rsid w:val="002848EB"/>
    <w:rsid w:val="002D4111"/>
    <w:rsid w:val="00316EB8"/>
    <w:rsid w:val="00342D67"/>
    <w:rsid w:val="003563E6"/>
    <w:rsid w:val="00365C3A"/>
    <w:rsid w:val="00374F77"/>
    <w:rsid w:val="003779DF"/>
    <w:rsid w:val="00386711"/>
    <w:rsid w:val="003A0F8C"/>
    <w:rsid w:val="003E38BE"/>
    <w:rsid w:val="00430A9A"/>
    <w:rsid w:val="00435667"/>
    <w:rsid w:val="00435F89"/>
    <w:rsid w:val="00440DE4"/>
    <w:rsid w:val="00453ED5"/>
    <w:rsid w:val="00460E1A"/>
    <w:rsid w:val="00482377"/>
    <w:rsid w:val="00486D79"/>
    <w:rsid w:val="004C4F33"/>
    <w:rsid w:val="004E75F6"/>
    <w:rsid w:val="004F7259"/>
    <w:rsid w:val="0050200D"/>
    <w:rsid w:val="00513E6E"/>
    <w:rsid w:val="005270E6"/>
    <w:rsid w:val="0052775D"/>
    <w:rsid w:val="00534851"/>
    <w:rsid w:val="00537B43"/>
    <w:rsid w:val="00563CF0"/>
    <w:rsid w:val="00597956"/>
    <w:rsid w:val="005A6594"/>
    <w:rsid w:val="005F218C"/>
    <w:rsid w:val="00604ED6"/>
    <w:rsid w:val="00607785"/>
    <w:rsid w:val="00626935"/>
    <w:rsid w:val="00630049"/>
    <w:rsid w:val="006423C6"/>
    <w:rsid w:val="00665755"/>
    <w:rsid w:val="0068172F"/>
    <w:rsid w:val="006A0865"/>
    <w:rsid w:val="006D6CF5"/>
    <w:rsid w:val="006E73BC"/>
    <w:rsid w:val="006F743A"/>
    <w:rsid w:val="00704FA4"/>
    <w:rsid w:val="00705759"/>
    <w:rsid w:val="007103B2"/>
    <w:rsid w:val="00712AE8"/>
    <w:rsid w:val="00751BD9"/>
    <w:rsid w:val="00753E03"/>
    <w:rsid w:val="0077738D"/>
    <w:rsid w:val="007A09DB"/>
    <w:rsid w:val="007C27AD"/>
    <w:rsid w:val="007F1454"/>
    <w:rsid w:val="00821898"/>
    <w:rsid w:val="00826F2D"/>
    <w:rsid w:val="008503CD"/>
    <w:rsid w:val="008527D7"/>
    <w:rsid w:val="00853E03"/>
    <w:rsid w:val="00866A0E"/>
    <w:rsid w:val="00873360"/>
    <w:rsid w:val="008809AE"/>
    <w:rsid w:val="00883BCB"/>
    <w:rsid w:val="00892656"/>
    <w:rsid w:val="008964D7"/>
    <w:rsid w:val="008B1261"/>
    <w:rsid w:val="008D5351"/>
    <w:rsid w:val="008D53DA"/>
    <w:rsid w:val="008F3C17"/>
    <w:rsid w:val="00902945"/>
    <w:rsid w:val="009358FC"/>
    <w:rsid w:val="009435BE"/>
    <w:rsid w:val="00996EEE"/>
    <w:rsid w:val="009C3DE0"/>
    <w:rsid w:val="009F75D3"/>
    <w:rsid w:val="00A40E6F"/>
    <w:rsid w:val="00A60741"/>
    <w:rsid w:val="00A614AF"/>
    <w:rsid w:val="00A67C40"/>
    <w:rsid w:val="00AB1DC5"/>
    <w:rsid w:val="00AB610D"/>
    <w:rsid w:val="00B01AFA"/>
    <w:rsid w:val="00B02E05"/>
    <w:rsid w:val="00B24AAC"/>
    <w:rsid w:val="00B43243"/>
    <w:rsid w:val="00B500F8"/>
    <w:rsid w:val="00B5547A"/>
    <w:rsid w:val="00B6336B"/>
    <w:rsid w:val="00B659F0"/>
    <w:rsid w:val="00B70754"/>
    <w:rsid w:val="00BB3D9B"/>
    <w:rsid w:val="00BB47D1"/>
    <w:rsid w:val="00BD71B3"/>
    <w:rsid w:val="00BF0AB2"/>
    <w:rsid w:val="00BF2BC9"/>
    <w:rsid w:val="00C13FC3"/>
    <w:rsid w:val="00C24F4E"/>
    <w:rsid w:val="00C27284"/>
    <w:rsid w:val="00C365A5"/>
    <w:rsid w:val="00C37AC2"/>
    <w:rsid w:val="00C71696"/>
    <w:rsid w:val="00CB1A6A"/>
    <w:rsid w:val="00CB417B"/>
    <w:rsid w:val="00CB50B5"/>
    <w:rsid w:val="00CC5B28"/>
    <w:rsid w:val="00CE7B78"/>
    <w:rsid w:val="00D1014A"/>
    <w:rsid w:val="00D1076F"/>
    <w:rsid w:val="00D12ECE"/>
    <w:rsid w:val="00D92FBE"/>
    <w:rsid w:val="00D9309F"/>
    <w:rsid w:val="00DB773A"/>
    <w:rsid w:val="00DE24E8"/>
    <w:rsid w:val="00DE7DC1"/>
    <w:rsid w:val="00DF52A4"/>
    <w:rsid w:val="00E077F5"/>
    <w:rsid w:val="00E11343"/>
    <w:rsid w:val="00E2603A"/>
    <w:rsid w:val="00E471FF"/>
    <w:rsid w:val="00E55730"/>
    <w:rsid w:val="00E62F64"/>
    <w:rsid w:val="00EA0FAE"/>
    <w:rsid w:val="00EB56DD"/>
    <w:rsid w:val="00ED3B0E"/>
    <w:rsid w:val="00EE7B7B"/>
    <w:rsid w:val="00EF162A"/>
    <w:rsid w:val="00EF4517"/>
    <w:rsid w:val="00F0238B"/>
    <w:rsid w:val="00F14540"/>
    <w:rsid w:val="00F65566"/>
    <w:rsid w:val="00F84344"/>
    <w:rsid w:val="00F8580C"/>
    <w:rsid w:val="00F91F11"/>
    <w:rsid w:val="00FA3CC2"/>
    <w:rsid w:val="00FD4224"/>
    <w:rsid w:val="00FF090E"/>
    <w:rsid w:val="00FF16B8"/>
    <w:rsid w:val="08C38C80"/>
    <w:rsid w:val="11D7D6E8"/>
    <w:rsid w:val="13988AB4"/>
    <w:rsid w:val="252D88FA"/>
    <w:rsid w:val="3163FE94"/>
    <w:rsid w:val="49C7698E"/>
    <w:rsid w:val="5FE726C9"/>
    <w:rsid w:val="73102129"/>
    <w:rsid w:val="73DAC79C"/>
    <w:rsid w:val="7F26E8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E36F0BD6-E6D3-492C-89EB-5BCFF26F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character" w:customStyle="1" w:styleId="A5">
    <w:name w:val="A5"/>
    <w:uiPriority w:val="99"/>
    <w:rsid w:val="00B659F0"/>
    <w:rPr>
      <w:rFonts w:cs="Open Sans Light"/>
      <w:color w:val="000000"/>
      <w:sz w:val="19"/>
      <w:szCs w:val="19"/>
    </w:rPr>
  </w:style>
  <w:style w:type="character" w:customStyle="1" w:styleId="A7">
    <w:name w:val="A7"/>
    <w:uiPriority w:val="99"/>
    <w:rsid w:val="00751BD9"/>
    <w:rPr>
      <w:rFonts w:cs="Open Sans Light"/>
      <w:color w:val="000000"/>
      <w:sz w:val="14"/>
      <w:szCs w:val="14"/>
      <w:u w:val="single"/>
    </w:rPr>
  </w:style>
  <w:style w:type="paragraph" w:styleId="FootnoteText">
    <w:name w:val="footnote text"/>
    <w:basedOn w:val="Normal"/>
    <w:link w:val="FootnoteTextChar"/>
    <w:uiPriority w:val="99"/>
    <w:semiHidden/>
    <w:unhideWhenUsed/>
    <w:rsid w:val="00E62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F64"/>
    <w:rPr>
      <w:sz w:val="20"/>
      <w:szCs w:val="20"/>
    </w:rPr>
  </w:style>
  <w:style w:type="character" w:styleId="FootnoteReference">
    <w:name w:val="footnote reference"/>
    <w:basedOn w:val="DefaultParagraphFont"/>
    <w:uiPriority w:val="99"/>
    <w:semiHidden/>
    <w:unhideWhenUsed/>
    <w:rsid w:val="00E62F64"/>
    <w:rPr>
      <w:vertAlign w:val="superscript"/>
    </w:rPr>
  </w:style>
  <w:style w:type="character" w:styleId="Mention">
    <w:name w:val="Mention"/>
    <w:basedOn w:val="DefaultParagraphFont"/>
    <w:uiPriority w:val="99"/>
    <w:unhideWhenUsed/>
    <w:rsid w:val="00626935"/>
    <w:rPr>
      <w:color w:val="2B579A"/>
      <w:shd w:val="clear" w:color="auto" w:fill="E1DFDD"/>
    </w:rPr>
  </w:style>
  <w:style w:type="character" w:styleId="PageNumber">
    <w:name w:val="page number"/>
    <w:basedOn w:val="DefaultParagraphFont"/>
    <w:uiPriority w:val="99"/>
    <w:semiHidden/>
    <w:unhideWhenUsed/>
    <w:rsid w:val="00EE7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8056">
      <w:bodyDiv w:val="1"/>
      <w:marLeft w:val="0"/>
      <w:marRight w:val="0"/>
      <w:marTop w:val="0"/>
      <w:marBottom w:val="0"/>
      <w:divBdr>
        <w:top w:val="none" w:sz="0" w:space="0" w:color="auto"/>
        <w:left w:val="none" w:sz="0" w:space="0" w:color="auto"/>
        <w:bottom w:val="none" w:sz="0" w:space="0" w:color="auto"/>
        <w:right w:val="none" w:sz="0" w:space="0" w:color="auto"/>
      </w:divBdr>
      <w:divsChild>
        <w:div w:id="271976635">
          <w:marLeft w:val="360"/>
          <w:marRight w:val="0"/>
          <w:marTop w:val="0"/>
          <w:marBottom w:val="0"/>
          <w:divBdr>
            <w:top w:val="none" w:sz="0" w:space="0" w:color="auto"/>
            <w:left w:val="none" w:sz="0" w:space="0" w:color="auto"/>
            <w:bottom w:val="none" w:sz="0" w:space="0" w:color="auto"/>
            <w:right w:val="none" w:sz="0" w:space="0" w:color="auto"/>
          </w:divBdr>
        </w:div>
        <w:div w:id="1544248620">
          <w:marLeft w:val="360"/>
          <w:marRight w:val="0"/>
          <w:marTop w:val="0"/>
          <w:marBottom w:val="0"/>
          <w:divBdr>
            <w:top w:val="none" w:sz="0" w:space="0" w:color="auto"/>
            <w:left w:val="none" w:sz="0" w:space="0" w:color="auto"/>
            <w:bottom w:val="none" w:sz="0" w:space="0" w:color="auto"/>
            <w:right w:val="none" w:sz="0" w:space="0" w:color="auto"/>
          </w:divBdr>
        </w:div>
        <w:div w:id="2036731654">
          <w:marLeft w:val="360"/>
          <w:marRight w:val="0"/>
          <w:marTop w:val="0"/>
          <w:marBottom w:val="0"/>
          <w:divBdr>
            <w:top w:val="none" w:sz="0" w:space="0" w:color="auto"/>
            <w:left w:val="none" w:sz="0" w:space="0" w:color="auto"/>
            <w:bottom w:val="none" w:sz="0" w:space="0" w:color="auto"/>
            <w:right w:val="none" w:sz="0" w:space="0" w:color="auto"/>
          </w:divBdr>
        </w:div>
      </w:divsChild>
    </w:div>
    <w:div w:id="246697204">
      <w:bodyDiv w:val="1"/>
      <w:marLeft w:val="0"/>
      <w:marRight w:val="0"/>
      <w:marTop w:val="0"/>
      <w:marBottom w:val="0"/>
      <w:divBdr>
        <w:top w:val="none" w:sz="0" w:space="0" w:color="auto"/>
        <w:left w:val="none" w:sz="0" w:space="0" w:color="auto"/>
        <w:bottom w:val="none" w:sz="0" w:space="0" w:color="auto"/>
        <w:right w:val="none" w:sz="0" w:space="0" w:color="auto"/>
      </w:divBdr>
    </w:div>
    <w:div w:id="298147916">
      <w:bodyDiv w:val="1"/>
      <w:marLeft w:val="0"/>
      <w:marRight w:val="0"/>
      <w:marTop w:val="0"/>
      <w:marBottom w:val="0"/>
      <w:divBdr>
        <w:top w:val="none" w:sz="0" w:space="0" w:color="auto"/>
        <w:left w:val="none" w:sz="0" w:space="0" w:color="auto"/>
        <w:bottom w:val="none" w:sz="0" w:space="0" w:color="auto"/>
        <w:right w:val="none" w:sz="0" w:space="0" w:color="auto"/>
      </w:divBdr>
    </w:div>
    <w:div w:id="449472407">
      <w:bodyDiv w:val="1"/>
      <w:marLeft w:val="0"/>
      <w:marRight w:val="0"/>
      <w:marTop w:val="0"/>
      <w:marBottom w:val="0"/>
      <w:divBdr>
        <w:top w:val="none" w:sz="0" w:space="0" w:color="auto"/>
        <w:left w:val="none" w:sz="0" w:space="0" w:color="auto"/>
        <w:bottom w:val="none" w:sz="0" w:space="0" w:color="auto"/>
        <w:right w:val="none" w:sz="0" w:space="0" w:color="auto"/>
      </w:divBdr>
    </w:div>
    <w:div w:id="544366603">
      <w:bodyDiv w:val="1"/>
      <w:marLeft w:val="0"/>
      <w:marRight w:val="0"/>
      <w:marTop w:val="0"/>
      <w:marBottom w:val="0"/>
      <w:divBdr>
        <w:top w:val="none" w:sz="0" w:space="0" w:color="auto"/>
        <w:left w:val="none" w:sz="0" w:space="0" w:color="auto"/>
        <w:bottom w:val="none" w:sz="0" w:space="0" w:color="auto"/>
        <w:right w:val="none" w:sz="0" w:space="0" w:color="auto"/>
      </w:divBdr>
    </w:div>
    <w:div w:id="550767963">
      <w:bodyDiv w:val="1"/>
      <w:marLeft w:val="0"/>
      <w:marRight w:val="0"/>
      <w:marTop w:val="0"/>
      <w:marBottom w:val="0"/>
      <w:divBdr>
        <w:top w:val="none" w:sz="0" w:space="0" w:color="auto"/>
        <w:left w:val="none" w:sz="0" w:space="0" w:color="auto"/>
        <w:bottom w:val="none" w:sz="0" w:space="0" w:color="auto"/>
        <w:right w:val="none" w:sz="0" w:space="0" w:color="auto"/>
      </w:divBdr>
      <w:divsChild>
        <w:div w:id="107356426">
          <w:marLeft w:val="360"/>
          <w:marRight w:val="0"/>
          <w:marTop w:val="0"/>
          <w:marBottom w:val="0"/>
          <w:divBdr>
            <w:top w:val="none" w:sz="0" w:space="0" w:color="auto"/>
            <w:left w:val="none" w:sz="0" w:space="0" w:color="auto"/>
            <w:bottom w:val="none" w:sz="0" w:space="0" w:color="auto"/>
            <w:right w:val="none" w:sz="0" w:space="0" w:color="auto"/>
          </w:divBdr>
        </w:div>
        <w:div w:id="1275406847">
          <w:marLeft w:val="360"/>
          <w:marRight w:val="0"/>
          <w:marTop w:val="0"/>
          <w:marBottom w:val="0"/>
          <w:divBdr>
            <w:top w:val="none" w:sz="0" w:space="0" w:color="auto"/>
            <w:left w:val="none" w:sz="0" w:space="0" w:color="auto"/>
            <w:bottom w:val="none" w:sz="0" w:space="0" w:color="auto"/>
            <w:right w:val="none" w:sz="0" w:space="0" w:color="auto"/>
          </w:divBdr>
        </w:div>
        <w:div w:id="1705403973">
          <w:marLeft w:val="360"/>
          <w:marRight w:val="0"/>
          <w:marTop w:val="0"/>
          <w:marBottom w:val="0"/>
          <w:divBdr>
            <w:top w:val="none" w:sz="0" w:space="0" w:color="auto"/>
            <w:left w:val="none" w:sz="0" w:space="0" w:color="auto"/>
            <w:bottom w:val="none" w:sz="0" w:space="0" w:color="auto"/>
            <w:right w:val="none" w:sz="0" w:space="0" w:color="auto"/>
          </w:divBdr>
        </w:div>
      </w:divsChild>
    </w:div>
    <w:div w:id="938295430">
      <w:bodyDiv w:val="1"/>
      <w:marLeft w:val="0"/>
      <w:marRight w:val="0"/>
      <w:marTop w:val="0"/>
      <w:marBottom w:val="0"/>
      <w:divBdr>
        <w:top w:val="none" w:sz="0" w:space="0" w:color="auto"/>
        <w:left w:val="none" w:sz="0" w:space="0" w:color="auto"/>
        <w:bottom w:val="none" w:sz="0" w:space="0" w:color="auto"/>
        <w:right w:val="none" w:sz="0" w:space="0" w:color="auto"/>
      </w:divBdr>
    </w:div>
    <w:div w:id="1138643211">
      <w:bodyDiv w:val="1"/>
      <w:marLeft w:val="0"/>
      <w:marRight w:val="0"/>
      <w:marTop w:val="0"/>
      <w:marBottom w:val="0"/>
      <w:divBdr>
        <w:top w:val="none" w:sz="0" w:space="0" w:color="auto"/>
        <w:left w:val="none" w:sz="0" w:space="0" w:color="auto"/>
        <w:bottom w:val="none" w:sz="0" w:space="0" w:color="auto"/>
        <w:right w:val="none" w:sz="0" w:space="0" w:color="auto"/>
      </w:divBdr>
    </w:div>
    <w:div w:id="1583876894">
      <w:bodyDiv w:val="1"/>
      <w:marLeft w:val="0"/>
      <w:marRight w:val="0"/>
      <w:marTop w:val="0"/>
      <w:marBottom w:val="0"/>
      <w:divBdr>
        <w:top w:val="none" w:sz="0" w:space="0" w:color="auto"/>
        <w:left w:val="none" w:sz="0" w:space="0" w:color="auto"/>
        <w:bottom w:val="none" w:sz="0" w:space="0" w:color="auto"/>
        <w:right w:val="none" w:sz="0" w:space="0" w:color="auto"/>
      </w:divBdr>
    </w:div>
    <w:div w:id="1853954883">
      <w:bodyDiv w:val="1"/>
      <w:marLeft w:val="0"/>
      <w:marRight w:val="0"/>
      <w:marTop w:val="0"/>
      <w:marBottom w:val="0"/>
      <w:divBdr>
        <w:top w:val="none" w:sz="0" w:space="0" w:color="auto"/>
        <w:left w:val="none" w:sz="0" w:space="0" w:color="auto"/>
        <w:bottom w:val="none" w:sz="0" w:space="0" w:color="auto"/>
        <w:right w:val="none" w:sz="0" w:space="0" w:color="auto"/>
      </w:divBdr>
    </w:div>
    <w:div w:id="2055687712">
      <w:bodyDiv w:val="1"/>
      <w:marLeft w:val="0"/>
      <w:marRight w:val="0"/>
      <w:marTop w:val="0"/>
      <w:marBottom w:val="0"/>
      <w:divBdr>
        <w:top w:val="none" w:sz="0" w:space="0" w:color="auto"/>
        <w:left w:val="none" w:sz="0" w:space="0" w:color="auto"/>
        <w:bottom w:val="none" w:sz="0" w:space="0" w:color="auto"/>
        <w:right w:val="none" w:sz="0" w:space="0" w:color="auto"/>
      </w:divBdr>
      <w:divsChild>
        <w:div w:id="930158300">
          <w:marLeft w:val="360"/>
          <w:marRight w:val="0"/>
          <w:marTop w:val="0"/>
          <w:marBottom w:val="0"/>
          <w:divBdr>
            <w:top w:val="none" w:sz="0" w:space="0" w:color="auto"/>
            <w:left w:val="none" w:sz="0" w:space="0" w:color="auto"/>
            <w:bottom w:val="none" w:sz="0" w:space="0" w:color="auto"/>
            <w:right w:val="none" w:sz="0" w:space="0" w:color="auto"/>
          </w:divBdr>
        </w:div>
        <w:div w:id="1214081989">
          <w:marLeft w:val="360"/>
          <w:marRight w:val="0"/>
          <w:marTop w:val="0"/>
          <w:marBottom w:val="0"/>
          <w:divBdr>
            <w:top w:val="none" w:sz="0" w:space="0" w:color="auto"/>
            <w:left w:val="none" w:sz="0" w:space="0" w:color="auto"/>
            <w:bottom w:val="none" w:sz="0" w:space="0" w:color="auto"/>
            <w:right w:val="none" w:sz="0" w:space="0" w:color="auto"/>
          </w:divBdr>
        </w:div>
        <w:div w:id="193983112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thub.com/IFRCGo/Property-Data-Scraper"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lpnetwork.org/publication/field-handbook-for-rental-housing-market-assessment-latin-america-and-the-caribbea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hub.com/IFRCGo/Property-Data-Scrap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lpnetwork.org/publication/field-handbook-for-rental-housing-market-assessment-latin-america-and-the-caribbea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alpnetwork.org/publication/field-handbook-for-rental-housing-market-assessment-latin-america-and-the-caribbea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41F310-71F2-4861-8318-C7923810C41E}"/>
</file>

<file path=customXml/itemProps2.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3.xml><?xml version="1.0" encoding="utf-8"?>
<ds:datastoreItem xmlns:ds="http://schemas.openxmlformats.org/officeDocument/2006/customXml" ds:itemID="{DDF7F115-B16C-4934-B631-C1749282581E}">
  <ds:schemaRefs>
    <ds:schemaRef ds:uri="http://schemas.openxmlformats.org/officeDocument/2006/bibliography"/>
  </ds:schemaRefs>
</ds:datastoreItem>
</file>

<file path=customXml/itemProps4.xml><?xml version="1.0" encoding="utf-8"?>
<ds:datastoreItem xmlns:ds="http://schemas.openxmlformats.org/officeDocument/2006/customXml" ds:itemID="{7B068257-FDBD-4A01-8A29-42BF8D3EA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Links>
    <vt:vector size="24" baseType="variant">
      <vt:variant>
        <vt:i4>5308444</vt:i4>
      </vt:variant>
      <vt:variant>
        <vt:i4>0</vt:i4>
      </vt:variant>
      <vt:variant>
        <vt:i4>0</vt:i4>
      </vt:variant>
      <vt:variant>
        <vt:i4>5</vt:i4>
      </vt:variant>
      <vt:variant>
        <vt:lpwstr>https://www.calpnetwork.org/publication/field-handbook-for-rental-housing-market-assessment-latin-america-and-the-caribbean/</vt:lpwstr>
      </vt:variant>
      <vt:variant>
        <vt:lpwstr/>
      </vt:variant>
      <vt:variant>
        <vt:i4>5570596</vt:i4>
      </vt:variant>
      <vt:variant>
        <vt:i4>0</vt:i4>
      </vt:variant>
      <vt:variant>
        <vt:i4>0</vt:i4>
      </vt:variant>
      <vt:variant>
        <vt:i4>5</vt:i4>
      </vt:variant>
      <vt:variant>
        <vt:lpwstr>mailto:david.dalgado@ifrc.org</vt:lpwstr>
      </vt:variant>
      <vt:variant>
        <vt:lpwstr/>
      </vt:variant>
      <vt:variant>
        <vt:i4>5308444</vt:i4>
      </vt:variant>
      <vt:variant>
        <vt:i4>3</vt:i4>
      </vt:variant>
      <vt:variant>
        <vt:i4>0</vt:i4>
      </vt:variant>
      <vt:variant>
        <vt:i4>5</vt:i4>
      </vt:variant>
      <vt:variant>
        <vt:lpwstr>https://www.calpnetwork.org/publication/field-handbook-for-rental-housing-market-assessment-latin-america-and-the-caribbean/</vt:lpwstr>
      </vt:variant>
      <vt:variant>
        <vt:lpwstr/>
      </vt:variant>
      <vt:variant>
        <vt:i4>8126576</vt:i4>
      </vt:variant>
      <vt:variant>
        <vt:i4>0</vt:i4>
      </vt:variant>
      <vt:variant>
        <vt:i4>0</vt:i4>
      </vt:variant>
      <vt:variant>
        <vt:i4>5</vt:i4>
      </vt:variant>
      <vt:variant>
        <vt:lpwstr>https://github.com/IFRCGo/Property-Data-Scraper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7</cp:revision>
  <dcterms:created xsi:type="dcterms:W3CDTF">2024-05-20T18:20:00Z</dcterms:created>
  <dcterms:modified xsi:type="dcterms:W3CDTF">2024-06-20T23:45:00Z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