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42531E" w:rsidRPr="00EF5E61" w:rsidRDefault="001301EF" w:rsidP="00EF5E61">
      <w:pPr>
        <w:pStyle w:val="Heading1"/>
        <w:jc w:val="both"/>
        <w:rPr>
          <w:rFonts w:ascii="Century Gothic" w:hAnsi="Century Gothic" w:cs="Arial"/>
          <w:b/>
          <w:bCs/>
          <w:color w:val="F5333F"/>
          <w:sz w:val="22"/>
          <w:szCs w:val="22"/>
        </w:rPr>
      </w:pPr>
      <w:r w:rsidRPr="00EF5E61">
        <w:rPr>
          <w:rFonts w:ascii="Century Gothic" w:hAnsi="Century Gothic" w:cs="Arial"/>
          <w:b/>
          <w:bCs/>
          <w:color w:val="F5333F"/>
          <w:sz w:val="22"/>
          <w:szCs w:val="22"/>
        </w:rPr>
        <w:t>Introduction</w:t>
      </w:r>
    </w:p>
    <w:p w14:paraId="4C24FBA4" w14:textId="0A349C64" w:rsidR="00775151" w:rsidRPr="00EF5E61" w:rsidRDefault="00EF5E61" w:rsidP="00EF5E61">
      <w:pPr>
        <w:jc w:val="both"/>
        <w:rPr>
          <w:rFonts w:ascii="Arial" w:hAnsi="Arial" w:cs="Arial"/>
          <w:sz w:val="19"/>
          <w:szCs w:val="19"/>
        </w:rPr>
      </w:pPr>
      <w:r>
        <w:rPr>
          <w:rFonts w:ascii="Arial" w:hAnsi="Arial" w:cs="Arial"/>
          <w:sz w:val="19"/>
          <w:szCs w:val="19"/>
        </w:rPr>
        <w:br/>
      </w:r>
      <w:r w:rsidR="004509DA" w:rsidRPr="00EF5E61">
        <w:rPr>
          <w:rFonts w:ascii="Arial" w:hAnsi="Arial" w:cs="Arial"/>
          <w:sz w:val="19"/>
          <w:szCs w:val="19"/>
        </w:rPr>
        <w:t>Key decisions about the programme design will be made using</w:t>
      </w:r>
      <w:r w:rsidR="00775151" w:rsidRPr="00EF5E61">
        <w:rPr>
          <w:rFonts w:ascii="Arial" w:hAnsi="Arial" w:cs="Arial"/>
          <w:sz w:val="19"/>
          <w:szCs w:val="19"/>
        </w:rPr>
        <w:t xml:space="preserve"> the information gathered </w:t>
      </w:r>
      <w:r w:rsidR="004509DA" w:rsidRPr="00EF5E61">
        <w:rPr>
          <w:rFonts w:ascii="Arial" w:hAnsi="Arial" w:cs="Arial"/>
          <w:sz w:val="19"/>
          <w:szCs w:val="19"/>
        </w:rPr>
        <w:t>from Step 1</w:t>
      </w:r>
      <w:r w:rsidR="3F16C8DA" w:rsidRPr="00EF5E61">
        <w:rPr>
          <w:rFonts w:ascii="Arial" w:hAnsi="Arial" w:cs="Arial"/>
          <w:sz w:val="19"/>
          <w:szCs w:val="19"/>
        </w:rPr>
        <w:t>- Context Analysis</w:t>
      </w:r>
      <w:r w:rsidR="00775151" w:rsidRPr="00EF5E61">
        <w:rPr>
          <w:rFonts w:ascii="Arial" w:hAnsi="Arial" w:cs="Arial"/>
          <w:sz w:val="19"/>
          <w:szCs w:val="19"/>
        </w:rPr>
        <w:t>. This will relate to:</w:t>
      </w:r>
    </w:p>
    <w:p w14:paraId="0CE8B4A6" w14:textId="38D96956" w:rsidR="00775151" w:rsidRPr="00EF5E61" w:rsidRDefault="00775151" w:rsidP="00EF5E61">
      <w:pPr>
        <w:pStyle w:val="ListParagraph"/>
        <w:numPr>
          <w:ilvl w:val="0"/>
          <w:numId w:val="33"/>
        </w:numPr>
        <w:jc w:val="both"/>
        <w:rPr>
          <w:rFonts w:ascii="Arial" w:hAnsi="Arial" w:cs="Arial"/>
          <w:sz w:val="19"/>
          <w:szCs w:val="19"/>
        </w:rPr>
      </w:pPr>
      <w:r w:rsidRPr="00EF5E61">
        <w:rPr>
          <w:rFonts w:ascii="Arial" w:hAnsi="Arial" w:cs="Arial"/>
          <w:sz w:val="19"/>
          <w:szCs w:val="19"/>
        </w:rPr>
        <w:t xml:space="preserve">The </w:t>
      </w:r>
      <w:r w:rsidRPr="00EF5E61">
        <w:rPr>
          <w:rFonts w:ascii="Arial" w:hAnsi="Arial" w:cs="Arial"/>
          <w:b/>
          <w:bCs/>
          <w:sz w:val="19"/>
          <w:szCs w:val="19"/>
        </w:rPr>
        <w:t>objectives</w:t>
      </w:r>
      <w:r w:rsidRPr="00EF5E61">
        <w:rPr>
          <w:rFonts w:ascii="Arial" w:hAnsi="Arial" w:cs="Arial"/>
          <w:sz w:val="19"/>
          <w:szCs w:val="19"/>
        </w:rPr>
        <w:t xml:space="preserve"> of the rental assistance programme</w:t>
      </w:r>
    </w:p>
    <w:p w14:paraId="04431DA8" w14:textId="27E3EEBA" w:rsidR="00CE7BD9" w:rsidRPr="00EF5E61" w:rsidRDefault="00CE7BD9" w:rsidP="00EF5E61">
      <w:pPr>
        <w:pStyle w:val="ListParagraph"/>
        <w:numPr>
          <w:ilvl w:val="0"/>
          <w:numId w:val="33"/>
        </w:numPr>
        <w:jc w:val="both"/>
        <w:rPr>
          <w:rFonts w:ascii="Arial" w:hAnsi="Arial" w:cs="Arial"/>
          <w:b/>
          <w:bCs/>
          <w:sz w:val="19"/>
          <w:szCs w:val="19"/>
        </w:rPr>
      </w:pPr>
      <w:r w:rsidRPr="00EF5E61">
        <w:rPr>
          <w:rFonts w:ascii="Arial" w:hAnsi="Arial" w:cs="Arial"/>
          <w:b/>
          <w:bCs/>
          <w:sz w:val="19"/>
          <w:szCs w:val="19"/>
        </w:rPr>
        <w:t>Duration of assistance</w:t>
      </w:r>
    </w:p>
    <w:p w14:paraId="4F4C4BB5" w14:textId="0B43534F" w:rsidR="00A4335F" w:rsidRPr="00EF5E61" w:rsidRDefault="00775151" w:rsidP="00EF5E61">
      <w:pPr>
        <w:pStyle w:val="ListParagraph"/>
        <w:numPr>
          <w:ilvl w:val="0"/>
          <w:numId w:val="33"/>
        </w:numPr>
        <w:jc w:val="both"/>
        <w:rPr>
          <w:rFonts w:ascii="Arial" w:hAnsi="Arial" w:cs="Arial"/>
          <w:sz w:val="19"/>
          <w:szCs w:val="19"/>
        </w:rPr>
      </w:pPr>
      <w:r w:rsidRPr="00EF5E61">
        <w:rPr>
          <w:rFonts w:ascii="Arial" w:hAnsi="Arial" w:cs="Arial"/>
          <w:sz w:val="19"/>
          <w:szCs w:val="19"/>
        </w:rPr>
        <w:t xml:space="preserve">The </w:t>
      </w:r>
      <w:r w:rsidRPr="00EF5E61">
        <w:rPr>
          <w:rFonts w:ascii="Arial" w:hAnsi="Arial" w:cs="Arial"/>
          <w:b/>
          <w:bCs/>
          <w:sz w:val="19"/>
          <w:szCs w:val="19"/>
        </w:rPr>
        <w:t>rental assistance approach</w:t>
      </w:r>
      <w:r w:rsidR="00A4335F" w:rsidRPr="00EF5E61">
        <w:rPr>
          <w:rFonts w:ascii="Arial" w:hAnsi="Arial" w:cs="Arial"/>
          <w:sz w:val="19"/>
          <w:szCs w:val="19"/>
        </w:rPr>
        <w:t xml:space="preserve"> (e.g. Multiple components of rental assistance with rental payment paid to tenant vs. RCRC rents entire hotel/hostel and provides accommodation directly to target population with individual rooms.)</w:t>
      </w:r>
    </w:p>
    <w:p w14:paraId="20D95B7C" w14:textId="58323ACB" w:rsidR="00775151" w:rsidRPr="00EF5E61" w:rsidRDefault="00775151" w:rsidP="00EF5E61">
      <w:pPr>
        <w:pStyle w:val="ListParagraph"/>
        <w:numPr>
          <w:ilvl w:val="0"/>
          <w:numId w:val="33"/>
        </w:numPr>
        <w:jc w:val="both"/>
        <w:rPr>
          <w:rFonts w:ascii="Arial" w:hAnsi="Arial" w:cs="Arial"/>
          <w:sz w:val="19"/>
          <w:szCs w:val="19"/>
        </w:rPr>
      </w:pPr>
      <w:r w:rsidRPr="00EF5E61">
        <w:rPr>
          <w:rFonts w:ascii="Arial" w:hAnsi="Arial" w:cs="Arial"/>
          <w:sz w:val="19"/>
          <w:szCs w:val="19"/>
        </w:rPr>
        <w:t xml:space="preserve">The </w:t>
      </w:r>
      <w:r w:rsidR="00A4335F" w:rsidRPr="00EF5E61">
        <w:rPr>
          <w:rFonts w:ascii="Arial" w:hAnsi="Arial" w:cs="Arial"/>
          <w:b/>
          <w:bCs/>
          <w:sz w:val="19"/>
          <w:szCs w:val="19"/>
        </w:rPr>
        <w:t xml:space="preserve">rental assistance </w:t>
      </w:r>
      <w:r w:rsidRPr="00EF5E61">
        <w:rPr>
          <w:rFonts w:ascii="Arial" w:hAnsi="Arial" w:cs="Arial"/>
          <w:b/>
          <w:bCs/>
          <w:sz w:val="19"/>
          <w:szCs w:val="19"/>
        </w:rPr>
        <w:t>components</w:t>
      </w:r>
      <w:r w:rsidRPr="00EF5E61">
        <w:rPr>
          <w:rFonts w:ascii="Arial" w:hAnsi="Arial" w:cs="Arial"/>
          <w:sz w:val="19"/>
          <w:szCs w:val="19"/>
        </w:rPr>
        <w:t xml:space="preserve"> to be included</w:t>
      </w:r>
      <w:r w:rsidR="00A4335F" w:rsidRPr="00EF5E61">
        <w:rPr>
          <w:rFonts w:ascii="Arial" w:hAnsi="Arial" w:cs="Arial"/>
          <w:sz w:val="19"/>
          <w:szCs w:val="19"/>
        </w:rPr>
        <w:t xml:space="preserve"> (e.g. information on rental, minimum housing standards support, security of tenure support, rental payments, etc.)</w:t>
      </w:r>
    </w:p>
    <w:p w14:paraId="3C9ECAFF" w14:textId="3879722B" w:rsidR="009108DE" w:rsidRPr="00EF5E61" w:rsidRDefault="008E50D8" w:rsidP="00EF5E61">
      <w:pPr>
        <w:pStyle w:val="ListParagraph"/>
        <w:numPr>
          <w:ilvl w:val="0"/>
          <w:numId w:val="33"/>
        </w:numPr>
        <w:jc w:val="both"/>
        <w:rPr>
          <w:rFonts w:ascii="Arial" w:hAnsi="Arial" w:cs="Arial"/>
          <w:sz w:val="19"/>
          <w:szCs w:val="19"/>
        </w:rPr>
      </w:pPr>
      <w:r w:rsidRPr="00EF5E61">
        <w:rPr>
          <w:rFonts w:ascii="Arial" w:hAnsi="Arial" w:cs="Arial"/>
          <w:b/>
          <w:bCs/>
          <w:sz w:val="19"/>
          <w:szCs w:val="19"/>
        </w:rPr>
        <w:t>Outline</w:t>
      </w:r>
      <w:r w:rsidR="009108DE" w:rsidRPr="00EF5E61">
        <w:rPr>
          <w:rFonts w:ascii="Arial" w:hAnsi="Arial" w:cs="Arial"/>
          <w:b/>
          <w:bCs/>
          <w:sz w:val="19"/>
          <w:szCs w:val="19"/>
        </w:rPr>
        <w:t xml:space="preserve"> budget</w:t>
      </w:r>
    </w:p>
    <w:p w14:paraId="058004B7" w14:textId="30C281CE" w:rsidR="00604670" w:rsidRPr="00EF5E61" w:rsidRDefault="00604670" w:rsidP="00EF5E61">
      <w:pPr>
        <w:pStyle w:val="ListParagraph"/>
        <w:numPr>
          <w:ilvl w:val="0"/>
          <w:numId w:val="33"/>
        </w:numPr>
        <w:jc w:val="both"/>
        <w:rPr>
          <w:rFonts w:ascii="Arial" w:hAnsi="Arial" w:cs="Arial"/>
          <w:sz w:val="19"/>
          <w:szCs w:val="19"/>
        </w:rPr>
      </w:pPr>
      <w:r w:rsidRPr="00EF5E61">
        <w:rPr>
          <w:rFonts w:ascii="Arial" w:hAnsi="Arial" w:cs="Arial"/>
          <w:b/>
          <w:bCs/>
          <w:sz w:val="19"/>
          <w:szCs w:val="19"/>
        </w:rPr>
        <w:t>Population to be assisted</w:t>
      </w:r>
    </w:p>
    <w:p w14:paraId="22658B51" w14:textId="1BDA8194" w:rsidR="009108DE" w:rsidRPr="00EF5E61" w:rsidRDefault="009108DE" w:rsidP="00EF5E61">
      <w:pPr>
        <w:pStyle w:val="ListParagraph"/>
        <w:numPr>
          <w:ilvl w:val="0"/>
          <w:numId w:val="33"/>
        </w:numPr>
        <w:jc w:val="both"/>
        <w:rPr>
          <w:rFonts w:ascii="Arial" w:hAnsi="Arial" w:cs="Arial"/>
          <w:sz w:val="19"/>
          <w:szCs w:val="19"/>
        </w:rPr>
      </w:pPr>
      <w:r w:rsidRPr="00EF5E61">
        <w:rPr>
          <w:rFonts w:ascii="Arial" w:hAnsi="Arial" w:cs="Arial"/>
          <w:b/>
          <w:bCs/>
          <w:sz w:val="19"/>
          <w:szCs w:val="19"/>
        </w:rPr>
        <w:t>Exit strategy</w:t>
      </w:r>
      <w:r w:rsidRPr="00EF5E61">
        <w:rPr>
          <w:rFonts w:ascii="Arial" w:hAnsi="Arial" w:cs="Arial"/>
          <w:sz w:val="19"/>
          <w:szCs w:val="19"/>
        </w:rPr>
        <w:t xml:space="preserve"> &amp; exit considerations</w:t>
      </w:r>
    </w:p>
    <w:p w14:paraId="5E03079B" w14:textId="24751DF6" w:rsidR="009108DE" w:rsidRPr="00EF5E61" w:rsidRDefault="009108DE" w:rsidP="00EF5E61">
      <w:pPr>
        <w:jc w:val="both"/>
        <w:rPr>
          <w:rFonts w:ascii="Arial" w:hAnsi="Arial" w:cs="Arial"/>
          <w:sz w:val="19"/>
          <w:szCs w:val="19"/>
        </w:rPr>
      </w:pPr>
      <w:r w:rsidRPr="00EF5E61">
        <w:rPr>
          <w:rFonts w:ascii="Arial" w:hAnsi="Arial" w:cs="Arial"/>
          <w:sz w:val="19"/>
          <w:szCs w:val="19"/>
        </w:rPr>
        <w:t>As can be seen from the above list, this SoP will require significant decision making</w:t>
      </w:r>
      <w:r w:rsidR="004509DA" w:rsidRPr="00EF5E61">
        <w:rPr>
          <w:rFonts w:ascii="Arial" w:hAnsi="Arial" w:cs="Arial"/>
          <w:sz w:val="19"/>
          <w:szCs w:val="19"/>
        </w:rPr>
        <w:t>, and ideally this should be made collectively</w:t>
      </w:r>
      <w:r w:rsidRPr="00EF5E61">
        <w:rPr>
          <w:rFonts w:ascii="Arial" w:hAnsi="Arial" w:cs="Arial"/>
          <w:sz w:val="19"/>
          <w:szCs w:val="19"/>
        </w:rPr>
        <w:t xml:space="preserve">. The </w:t>
      </w:r>
      <w:r w:rsidR="004509DA" w:rsidRPr="00EF5E61">
        <w:rPr>
          <w:rFonts w:ascii="Arial" w:hAnsi="Arial" w:cs="Arial"/>
          <w:sz w:val="19"/>
          <w:szCs w:val="19"/>
        </w:rPr>
        <w:t xml:space="preserve">programme manager (often the </w:t>
      </w:r>
      <w:r w:rsidRPr="00EF5E61">
        <w:rPr>
          <w:rFonts w:ascii="Arial" w:hAnsi="Arial" w:cs="Arial"/>
          <w:sz w:val="19"/>
          <w:szCs w:val="19"/>
        </w:rPr>
        <w:t>shelter and settlement</w:t>
      </w:r>
      <w:r w:rsidR="004509DA" w:rsidRPr="00EF5E61">
        <w:rPr>
          <w:rFonts w:ascii="Arial" w:hAnsi="Arial" w:cs="Arial"/>
          <w:sz w:val="19"/>
          <w:szCs w:val="19"/>
        </w:rPr>
        <w:t>s</w:t>
      </w:r>
      <w:r w:rsidRPr="00EF5E61">
        <w:rPr>
          <w:rFonts w:ascii="Arial" w:hAnsi="Arial" w:cs="Arial"/>
          <w:sz w:val="19"/>
          <w:szCs w:val="19"/>
        </w:rPr>
        <w:t xml:space="preserve"> practitioner</w:t>
      </w:r>
      <w:r w:rsidR="004509DA" w:rsidRPr="00EF5E61">
        <w:rPr>
          <w:rFonts w:ascii="Arial" w:hAnsi="Arial" w:cs="Arial"/>
          <w:sz w:val="19"/>
          <w:szCs w:val="19"/>
        </w:rPr>
        <w:t>)</w:t>
      </w:r>
      <w:r w:rsidRPr="00EF5E61">
        <w:rPr>
          <w:rFonts w:ascii="Arial" w:hAnsi="Arial" w:cs="Arial"/>
          <w:sz w:val="19"/>
          <w:szCs w:val="19"/>
        </w:rPr>
        <w:t xml:space="preserve"> is expected to lead on the programme design with significant consultation with other colleagues such as: Head of Programmes / </w:t>
      </w:r>
      <w:r w:rsidR="00001C5A">
        <w:rPr>
          <w:rFonts w:ascii="Arial" w:hAnsi="Arial" w:cs="Arial"/>
          <w:sz w:val="19"/>
          <w:szCs w:val="19"/>
        </w:rPr>
        <w:t>o</w:t>
      </w:r>
      <w:r w:rsidRPr="00EF5E61">
        <w:rPr>
          <w:rFonts w:ascii="Arial" w:hAnsi="Arial" w:cs="Arial"/>
          <w:sz w:val="19"/>
          <w:szCs w:val="19"/>
        </w:rPr>
        <w:t xml:space="preserve">perations </w:t>
      </w:r>
      <w:r w:rsidR="00001C5A">
        <w:rPr>
          <w:rFonts w:ascii="Arial" w:hAnsi="Arial" w:cs="Arial"/>
          <w:sz w:val="19"/>
          <w:szCs w:val="19"/>
        </w:rPr>
        <w:t>m</w:t>
      </w:r>
      <w:r w:rsidRPr="00EF5E61">
        <w:rPr>
          <w:rFonts w:ascii="Arial" w:hAnsi="Arial" w:cs="Arial"/>
          <w:sz w:val="19"/>
          <w:szCs w:val="19"/>
        </w:rPr>
        <w:t xml:space="preserve">anager, </w:t>
      </w:r>
      <w:r w:rsidR="008B7462">
        <w:rPr>
          <w:rFonts w:ascii="Arial" w:hAnsi="Arial" w:cs="Arial"/>
          <w:sz w:val="19"/>
          <w:szCs w:val="19"/>
        </w:rPr>
        <w:t>c</w:t>
      </w:r>
      <w:r w:rsidRPr="00EF5E61">
        <w:rPr>
          <w:rFonts w:ascii="Arial" w:hAnsi="Arial" w:cs="Arial"/>
          <w:sz w:val="19"/>
          <w:szCs w:val="19"/>
        </w:rPr>
        <w:t xml:space="preserve">ommunity </w:t>
      </w:r>
      <w:r w:rsidR="008B7462">
        <w:rPr>
          <w:rFonts w:ascii="Arial" w:hAnsi="Arial" w:cs="Arial"/>
          <w:sz w:val="19"/>
          <w:szCs w:val="19"/>
        </w:rPr>
        <w:t>e</w:t>
      </w:r>
      <w:r w:rsidRPr="00EF5E61">
        <w:rPr>
          <w:rFonts w:ascii="Arial" w:hAnsi="Arial" w:cs="Arial"/>
          <w:sz w:val="19"/>
          <w:szCs w:val="19"/>
        </w:rPr>
        <w:t xml:space="preserve">ngagement and </w:t>
      </w:r>
      <w:r w:rsidR="008B7462">
        <w:rPr>
          <w:rFonts w:ascii="Arial" w:hAnsi="Arial" w:cs="Arial"/>
          <w:sz w:val="19"/>
          <w:szCs w:val="19"/>
        </w:rPr>
        <w:t>a</w:t>
      </w:r>
      <w:r w:rsidRPr="00EF5E61">
        <w:rPr>
          <w:rFonts w:ascii="Arial" w:hAnsi="Arial" w:cs="Arial"/>
          <w:sz w:val="19"/>
          <w:szCs w:val="19"/>
        </w:rPr>
        <w:t xml:space="preserve">ccountability (CEA), </w:t>
      </w:r>
      <w:r w:rsidR="008B7462">
        <w:rPr>
          <w:rFonts w:ascii="Arial" w:hAnsi="Arial" w:cs="Arial"/>
          <w:sz w:val="19"/>
          <w:szCs w:val="19"/>
        </w:rPr>
        <w:t>l</w:t>
      </w:r>
      <w:r w:rsidRPr="00EF5E61">
        <w:rPr>
          <w:rFonts w:ascii="Arial" w:hAnsi="Arial" w:cs="Arial"/>
          <w:sz w:val="19"/>
          <w:szCs w:val="19"/>
        </w:rPr>
        <w:t xml:space="preserve">ivelihoods, </w:t>
      </w:r>
      <w:r w:rsidR="008B7462">
        <w:rPr>
          <w:rFonts w:ascii="Arial" w:hAnsi="Arial" w:cs="Arial"/>
          <w:sz w:val="19"/>
          <w:szCs w:val="19"/>
        </w:rPr>
        <w:t>c</w:t>
      </w:r>
      <w:r w:rsidRPr="00EF5E61">
        <w:rPr>
          <w:rFonts w:ascii="Arial" w:hAnsi="Arial" w:cs="Arial"/>
          <w:sz w:val="19"/>
          <w:szCs w:val="19"/>
        </w:rPr>
        <w:t xml:space="preserve">ash and </w:t>
      </w:r>
      <w:r w:rsidR="008B7462">
        <w:rPr>
          <w:rFonts w:ascii="Arial" w:hAnsi="Arial" w:cs="Arial"/>
          <w:sz w:val="19"/>
          <w:szCs w:val="19"/>
        </w:rPr>
        <w:t>v</w:t>
      </w:r>
      <w:r w:rsidRPr="00EF5E61">
        <w:rPr>
          <w:rFonts w:ascii="Arial" w:hAnsi="Arial" w:cs="Arial"/>
          <w:sz w:val="19"/>
          <w:szCs w:val="19"/>
        </w:rPr>
        <w:t xml:space="preserve">oucher </w:t>
      </w:r>
      <w:r w:rsidR="008B7462">
        <w:rPr>
          <w:rFonts w:ascii="Arial" w:hAnsi="Arial" w:cs="Arial"/>
          <w:sz w:val="19"/>
          <w:szCs w:val="19"/>
        </w:rPr>
        <w:t>a</w:t>
      </w:r>
      <w:r w:rsidRPr="00EF5E61">
        <w:rPr>
          <w:rFonts w:ascii="Arial" w:hAnsi="Arial" w:cs="Arial"/>
          <w:sz w:val="19"/>
          <w:szCs w:val="19"/>
        </w:rPr>
        <w:t xml:space="preserve">ssistance (CVA), </w:t>
      </w:r>
      <w:r w:rsidR="008B7462">
        <w:rPr>
          <w:rFonts w:ascii="Arial" w:hAnsi="Arial" w:cs="Arial"/>
          <w:sz w:val="19"/>
          <w:szCs w:val="19"/>
        </w:rPr>
        <w:t>b</w:t>
      </w:r>
      <w:r w:rsidRPr="00EF5E61">
        <w:rPr>
          <w:rFonts w:ascii="Arial" w:hAnsi="Arial" w:cs="Arial"/>
          <w:sz w:val="19"/>
          <w:szCs w:val="19"/>
        </w:rPr>
        <w:t xml:space="preserve">ranch </w:t>
      </w:r>
      <w:r w:rsidR="008B7462">
        <w:rPr>
          <w:rFonts w:ascii="Arial" w:hAnsi="Arial" w:cs="Arial"/>
          <w:sz w:val="19"/>
          <w:szCs w:val="19"/>
        </w:rPr>
        <w:t>m</w:t>
      </w:r>
      <w:r w:rsidRPr="00EF5E61">
        <w:rPr>
          <w:rFonts w:ascii="Arial" w:hAnsi="Arial" w:cs="Arial"/>
          <w:sz w:val="19"/>
          <w:szCs w:val="19"/>
        </w:rPr>
        <w:t>anagers</w:t>
      </w:r>
      <w:r w:rsidR="00DD420C">
        <w:rPr>
          <w:rFonts w:ascii="Arial" w:hAnsi="Arial" w:cs="Arial"/>
          <w:sz w:val="19"/>
          <w:szCs w:val="19"/>
        </w:rPr>
        <w:t>,</w:t>
      </w:r>
      <w:r w:rsidRPr="00EF5E61">
        <w:rPr>
          <w:rFonts w:ascii="Arial" w:hAnsi="Arial" w:cs="Arial"/>
          <w:sz w:val="19"/>
          <w:szCs w:val="19"/>
        </w:rPr>
        <w:t xml:space="preserve"> </w:t>
      </w:r>
      <w:r w:rsidR="008B7462">
        <w:rPr>
          <w:rFonts w:ascii="Arial" w:hAnsi="Arial" w:cs="Arial"/>
          <w:sz w:val="19"/>
          <w:szCs w:val="19"/>
        </w:rPr>
        <w:t>f</w:t>
      </w:r>
      <w:r w:rsidRPr="00EF5E61">
        <w:rPr>
          <w:rFonts w:ascii="Arial" w:hAnsi="Arial" w:cs="Arial"/>
          <w:sz w:val="19"/>
          <w:szCs w:val="19"/>
        </w:rPr>
        <w:t>inance etc.</w:t>
      </w:r>
    </w:p>
    <w:p w14:paraId="52320A0F" w14:textId="71646D0B" w:rsidR="009108DE" w:rsidRPr="00EF5E61" w:rsidRDefault="00D1369D" w:rsidP="00EF5E61">
      <w:pPr>
        <w:jc w:val="both"/>
        <w:rPr>
          <w:rFonts w:ascii="Arial" w:hAnsi="Arial" w:cs="Arial"/>
          <w:sz w:val="19"/>
          <w:szCs w:val="19"/>
        </w:rPr>
      </w:pPr>
      <w:r w:rsidRPr="00EF5E61">
        <w:rPr>
          <w:rFonts w:ascii="Arial" w:hAnsi="Arial" w:cs="Arial"/>
          <w:sz w:val="19"/>
          <w:szCs w:val="19"/>
        </w:rPr>
        <w:t>R</w:t>
      </w:r>
      <w:r w:rsidR="009108DE" w:rsidRPr="00EF5E61">
        <w:rPr>
          <w:rFonts w:ascii="Arial" w:hAnsi="Arial" w:cs="Arial"/>
          <w:sz w:val="19"/>
          <w:szCs w:val="19"/>
        </w:rPr>
        <w:t xml:space="preserve">epresentatives of the target population </w:t>
      </w:r>
      <w:r w:rsidRPr="00EF5E61">
        <w:rPr>
          <w:rFonts w:ascii="Arial" w:hAnsi="Arial" w:cs="Arial"/>
          <w:sz w:val="19"/>
          <w:szCs w:val="19"/>
        </w:rPr>
        <w:t>and other stakeholders (e.g. local authorities, national government) should be consulted and ideally involved in planning.</w:t>
      </w:r>
      <w:r w:rsidR="004509DA" w:rsidRPr="00EF5E61">
        <w:rPr>
          <w:rFonts w:ascii="Arial" w:hAnsi="Arial" w:cs="Arial"/>
          <w:sz w:val="19"/>
          <w:szCs w:val="19"/>
        </w:rPr>
        <w:t xml:space="preserve"> See SoP 2.1.5 CEA Strategy for further information.</w:t>
      </w:r>
    </w:p>
    <w:p w14:paraId="167DAD7D" w14:textId="76E3A3C9" w:rsidR="00604670" w:rsidRPr="00EF5E61" w:rsidRDefault="00420AA2" w:rsidP="00EF5E61">
      <w:pPr>
        <w:jc w:val="both"/>
        <w:rPr>
          <w:rFonts w:ascii="Arial" w:hAnsi="Arial" w:cs="Arial"/>
          <w:sz w:val="19"/>
          <w:szCs w:val="19"/>
        </w:rPr>
      </w:pPr>
      <w:r w:rsidRPr="00EF5E61">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6E753F7E" wp14:editId="18A63A59">
                <wp:simplePos x="0" y="0"/>
                <wp:positionH relativeFrom="column">
                  <wp:posOffset>-7620</wp:posOffset>
                </wp:positionH>
                <wp:positionV relativeFrom="paragraph">
                  <wp:posOffset>332740</wp:posOffset>
                </wp:positionV>
                <wp:extent cx="5784850" cy="2446020"/>
                <wp:effectExtent l="0" t="0" r="6350" b="5080"/>
                <wp:wrapSquare wrapText="bothSides"/>
                <wp:docPr id="803990603" name="Text Box 803990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446020"/>
                        </a:xfrm>
                        <a:prstGeom prst="rect">
                          <a:avLst/>
                        </a:prstGeom>
                        <a:solidFill>
                          <a:srgbClr val="FEF5F4"/>
                        </a:solidFill>
                        <a:ln w="9525">
                          <a:noFill/>
                          <a:miter lim="800000"/>
                          <a:headEnd/>
                          <a:tailEnd/>
                        </a:ln>
                      </wps:spPr>
                      <wps:txbx>
                        <w:txbxContent>
                          <w:p w14:paraId="727EF0CC" w14:textId="77777777" w:rsidR="00604670" w:rsidRPr="00141083" w:rsidRDefault="00604670" w:rsidP="00A6151A">
                            <w:pPr>
                              <w:pStyle w:val="ListParagraph"/>
                              <w:ind w:left="2880"/>
                              <w:rPr>
                                <w:rFonts w:ascii="Arial" w:hAnsi="Arial" w:cs="Arial"/>
                                <w:sz w:val="19"/>
                                <w:szCs w:val="19"/>
                              </w:rPr>
                            </w:pPr>
                          </w:p>
                          <w:p w14:paraId="0AE8B68D" w14:textId="31CBE0E5" w:rsidR="00604670" w:rsidRPr="00141083" w:rsidRDefault="004509DA" w:rsidP="00604670">
                            <w:pPr>
                              <w:pStyle w:val="ListParagraph"/>
                              <w:numPr>
                                <w:ilvl w:val="0"/>
                                <w:numId w:val="17"/>
                              </w:numPr>
                              <w:rPr>
                                <w:rFonts w:ascii="Arial" w:hAnsi="Arial" w:cs="Arial"/>
                                <w:sz w:val="19"/>
                                <w:szCs w:val="19"/>
                              </w:rPr>
                            </w:pPr>
                            <w:r w:rsidRPr="00141083">
                              <w:rPr>
                                <w:rFonts w:ascii="Arial" w:hAnsi="Arial" w:cs="Arial"/>
                                <w:sz w:val="19"/>
                                <w:szCs w:val="19"/>
                              </w:rPr>
                              <w:t>2.1.3_Example_SlovakiaShelterProgramOverview_RentalAssistanc</w:t>
                            </w:r>
                            <w:r w:rsidR="00CE5518" w:rsidRPr="00141083">
                              <w:rPr>
                                <w:rFonts w:ascii="Arial" w:hAnsi="Arial" w:cs="Arial"/>
                                <w:sz w:val="19"/>
                                <w:szCs w:val="19"/>
                              </w:rPr>
                              <w:t>e.docx</w:t>
                            </w:r>
                            <w:r w:rsidR="00C5016A" w:rsidRPr="00141083">
                              <w:rPr>
                                <w:rFonts w:ascii="Arial" w:hAnsi="Arial" w:cs="Arial"/>
                                <w:sz w:val="19"/>
                                <w:szCs w:val="19"/>
                              </w:rPr>
                              <w:t xml:space="preserve"> &amp; 2.1.</w:t>
                            </w:r>
                            <w:r w:rsidR="0066711E" w:rsidRPr="00141083">
                              <w:rPr>
                                <w:rFonts w:ascii="Arial" w:hAnsi="Arial" w:cs="Arial"/>
                                <w:sz w:val="19"/>
                                <w:szCs w:val="19"/>
                              </w:rPr>
                              <w:t>3</w:t>
                            </w:r>
                            <w:r w:rsidR="00C5016A" w:rsidRPr="00141083">
                              <w:rPr>
                                <w:rFonts w:ascii="Arial" w:hAnsi="Arial" w:cs="Arial"/>
                                <w:sz w:val="19"/>
                                <w:szCs w:val="19"/>
                              </w:rPr>
                              <w:t>_Example_ShelterProgrammeOverview_Slovakia_RentalAssistance</w:t>
                            </w:r>
                            <w:r w:rsidR="00680476" w:rsidRPr="00141083">
                              <w:rPr>
                                <w:rFonts w:ascii="Arial" w:hAnsi="Arial" w:cs="Arial"/>
                                <w:sz w:val="19"/>
                                <w:szCs w:val="19"/>
                              </w:rPr>
                              <w:t>.p</w:t>
                            </w:r>
                            <w:r w:rsidR="00E00DDA" w:rsidRPr="00141083">
                              <w:rPr>
                                <w:rFonts w:ascii="Arial" w:hAnsi="Arial" w:cs="Arial"/>
                                <w:sz w:val="19"/>
                                <w:szCs w:val="19"/>
                              </w:rPr>
                              <w:t>pt</w:t>
                            </w:r>
                          </w:p>
                          <w:p w14:paraId="0B3073B8" w14:textId="53ADE1FC" w:rsidR="00275970" w:rsidRPr="00141083" w:rsidRDefault="004509DA" w:rsidP="00604670">
                            <w:pPr>
                              <w:pStyle w:val="ListParagraph"/>
                              <w:numPr>
                                <w:ilvl w:val="0"/>
                                <w:numId w:val="32"/>
                              </w:numPr>
                              <w:rPr>
                                <w:rFonts w:ascii="Arial" w:hAnsi="Arial" w:cs="Arial"/>
                                <w:sz w:val="19"/>
                                <w:szCs w:val="19"/>
                              </w:rPr>
                            </w:pPr>
                            <w:r w:rsidRPr="00141083">
                              <w:rPr>
                                <w:rFonts w:ascii="Arial" w:hAnsi="Arial" w:cs="Arial"/>
                                <w:sz w:val="19"/>
                                <w:szCs w:val="19"/>
                              </w:rPr>
                              <w:t>Summary document highlighting programme design for both rental assistance and hosted arrangement assistance. Giving information on</w:t>
                            </w:r>
                            <w:r w:rsidR="00CE5518" w:rsidRPr="00141083">
                              <w:rPr>
                                <w:rFonts w:ascii="Arial" w:hAnsi="Arial" w:cs="Arial"/>
                                <w:sz w:val="19"/>
                                <w:szCs w:val="19"/>
                              </w:rPr>
                              <w:t xml:space="preserve">: </w:t>
                            </w:r>
                            <w:r w:rsidR="00275970" w:rsidRPr="00141083">
                              <w:rPr>
                                <w:rFonts w:ascii="Arial" w:hAnsi="Arial" w:cs="Arial"/>
                                <w:sz w:val="19"/>
                                <w:szCs w:val="19"/>
                              </w:rPr>
                              <w:t>t</w:t>
                            </w:r>
                            <w:r w:rsidRPr="00141083">
                              <w:rPr>
                                <w:rFonts w:ascii="Arial" w:hAnsi="Arial" w:cs="Arial"/>
                                <w:sz w:val="19"/>
                                <w:szCs w:val="19"/>
                              </w:rPr>
                              <w:t xml:space="preserve">argeting, </w:t>
                            </w:r>
                            <w:r w:rsidR="00275970" w:rsidRPr="00141083">
                              <w:rPr>
                                <w:rFonts w:ascii="Arial" w:hAnsi="Arial" w:cs="Arial"/>
                                <w:sz w:val="19"/>
                                <w:szCs w:val="19"/>
                              </w:rPr>
                              <w:t>p</w:t>
                            </w:r>
                            <w:r w:rsidRPr="00141083">
                              <w:rPr>
                                <w:rFonts w:ascii="Arial" w:hAnsi="Arial" w:cs="Arial"/>
                                <w:sz w:val="19"/>
                                <w:szCs w:val="19"/>
                              </w:rPr>
                              <w:t xml:space="preserve">rogramme </w:t>
                            </w:r>
                            <w:r w:rsidR="00275970" w:rsidRPr="00141083">
                              <w:rPr>
                                <w:rFonts w:ascii="Arial" w:hAnsi="Arial" w:cs="Arial"/>
                                <w:sz w:val="19"/>
                                <w:szCs w:val="19"/>
                              </w:rPr>
                              <w:t>l</w:t>
                            </w:r>
                            <w:r w:rsidRPr="00141083">
                              <w:rPr>
                                <w:rFonts w:ascii="Arial" w:hAnsi="Arial" w:cs="Arial"/>
                                <w:sz w:val="19"/>
                                <w:szCs w:val="19"/>
                              </w:rPr>
                              <w:t xml:space="preserve">ocation, </w:t>
                            </w:r>
                            <w:r w:rsidR="00275970" w:rsidRPr="00141083">
                              <w:rPr>
                                <w:rFonts w:ascii="Arial" w:hAnsi="Arial" w:cs="Arial"/>
                                <w:sz w:val="19"/>
                                <w:szCs w:val="19"/>
                              </w:rPr>
                              <w:t>r</w:t>
                            </w:r>
                            <w:r w:rsidRPr="00141083">
                              <w:rPr>
                                <w:rFonts w:ascii="Arial" w:hAnsi="Arial" w:cs="Arial"/>
                                <w:sz w:val="19"/>
                                <w:szCs w:val="19"/>
                              </w:rPr>
                              <w:t>enta</w:t>
                            </w:r>
                            <w:r w:rsidR="00275970" w:rsidRPr="00141083">
                              <w:rPr>
                                <w:rFonts w:ascii="Arial" w:hAnsi="Arial" w:cs="Arial"/>
                                <w:sz w:val="19"/>
                                <w:szCs w:val="19"/>
                              </w:rPr>
                              <w:t>l payment support amounts, activity implementation plan, budget, eligibility criteria.</w:t>
                            </w:r>
                            <w:r w:rsidR="00CE5518" w:rsidRPr="00141083">
                              <w:rPr>
                                <w:rFonts w:ascii="Arial" w:hAnsi="Arial" w:cs="Arial"/>
                                <w:sz w:val="19"/>
                                <w:szCs w:val="19"/>
                              </w:rPr>
                              <w:t xml:space="preserve"> extension criteria, housing standards checklist, monitoring)</w:t>
                            </w:r>
                          </w:p>
                          <w:p w14:paraId="1CAFFD31" w14:textId="3DA39151" w:rsidR="00604670" w:rsidRPr="00141083" w:rsidRDefault="00275970" w:rsidP="00CE5518">
                            <w:pPr>
                              <w:pStyle w:val="ListParagraph"/>
                              <w:numPr>
                                <w:ilvl w:val="0"/>
                                <w:numId w:val="17"/>
                              </w:numPr>
                              <w:rPr>
                                <w:rFonts w:ascii="Arial" w:hAnsi="Arial" w:cs="Arial"/>
                                <w:sz w:val="19"/>
                                <w:szCs w:val="19"/>
                              </w:rPr>
                            </w:pPr>
                            <w:r w:rsidRPr="00141083">
                              <w:rPr>
                                <w:rFonts w:ascii="Arial" w:hAnsi="Arial" w:cs="Arial"/>
                                <w:sz w:val="19"/>
                                <w:szCs w:val="19"/>
                              </w:rPr>
                              <w:t xml:space="preserve"> </w:t>
                            </w:r>
                            <w:r w:rsidR="00CE5518" w:rsidRPr="00141083">
                              <w:rPr>
                                <w:rFonts w:ascii="Arial" w:hAnsi="Arial" w:cs="Arial"/>
                                <w:sz w:val="19"/>
                                <w:szCs w:val="19"/>
                              </w:rPr>
                              <w:t>2.1.</w:t>
                            </w:r>
                            <w:r w:rsidR="0066711E" w:rsidRPr="00141083">
                              <w:rPr>
                                <w:rFonts w:ascii="Arial" w:hAnsi="Arial" w:cs="Arial"/>
                                <w:sz w:val="19"/>
                                <w:szCs w:val="19"/>
                              </w:rPr>
                              <w:t>3</w:t>
                            </w:r>
                            <w:r w:rsidR="00CE5518" w:rsidRPr="00141083">
                              <w:rPr>
                                <w:rFonts w:ascii="Arial" w:hAnsi="Arial" w:cs="Arial"/>
                                <w:sz w:val="19"/>
                                <w:szCs w:val="19"/>
                              </w:rPr>
                              <w:t>_Example_ShelterWorkingBudgetExpForecast_RentalAssistance.xlsx</w:t>
                            </w:r>
                          </w:p>
                          <w:p w14:paraId="62990588" w14:textId="36824963" w:rsidR="00CE5518" w:rsidRPr="00141083" w:rsidRDefault="00CE5518" w:rsidP="00CE5518">
                            <w:pPr>
                              <w:pStyle w:val="ListParagraph"/>
                              <w:numPr>
                                <w:ilvl w:val="0"/>
                                <w:numId w:val="32"/>
                              </w:numPr>
                              <w:rPr>
                                <w:rFonts w:ascii="Arial" w:hAnsi="Arial" w:cs="Arial"/>
                                <w:sz w:val="19"/>
                                <w:szCs w:val="19"/>
                              </w:rPr>
                            </w:pPr>
                            <w:r w:rsidRPr="00141083">
                              <w:rPr>
                                <w:rFonts w:ascii="Arial" w:hAnsi="Arial" w:cs="Arial"/>
                                <w:sz w:val="19"/>
                                <w:szCs w:val="19"/>
                              </w:rPr>
                              <w:t>Shelter budget, expenditure and forecast spreadsheet used as part of Ukraine 2022</w:t>
                            </w:r>
                            <w:r w:rsidR="00842448" w:rsidRPr="00141083">
                              <w:rPr>
                                <w:rFonts w:ascii="Arial" w:hAnsi="Arial" w:cs="Arial"/>
                                <w:sz w:val="19"/>
                                <w:szCs w:val="19"/>
                              </w:rPr>
                              <w:t xml:space="preserve"> </w:t>
                            </w:r>
                            <w:r w:rsidRPr="00141083">
                              <w:rPr>
                                <w:rFonts w:ascii="Arial" w:hAnsi="Arial" w:cs="Arial"/>
                                <w:sz w:val="19"/>
                                <w:szCs w:val="19"/>
                              </w:rPr>
                              <w:t>response in Slovakia</w:t>
                            </w:r>
                          </w:p>
                          <w:p w14:paraId="6D02A741" w14:textId="00A537AF" w:rsidR="00CE5518" w:rsidRPr="00141083" w:rsidRDefault="00CE5518" w:rsidP="00CE5518">
                            <w:pPr>
                              <w:pStyle w:val="ListParagraph"/>
                              <w:numPr>
                                <w:ilvl w:val="0"/>
                                <w:numId w:val="17"/>
                              </w:numPr>
                              <w:rPr>
                                <w:rFonts w:ascii="Arial" w:hAnsi="Arial" w:cs="Arial"/>
                                <w:sz w:val="19"/>
                                <w:szCs w:val="19"/>
                              </w:rPr>
                            </w:pPr>
                            <w:r w:rsidRPr="00141083">
                              <w:rPr>
                                <w:rFonts w:ascii="Arial" w:hAnsi="Arial" w:cs="Arial"/>
                                <w:sz w:val="19"/>
                                <w:szCs w:val="19"/>
                              </w:rPr>
                              <w:t>2.1.</w:t>
                            </w:r>
                            <w:r w:rsidR="0066711E" w:rsidRPr="00141083">
                              <w:rPr>
                                <w:rFonts w:ascii="Arial" w:hAnsi="Arial" w:cs="Arial"/>
                                <w:sz w:val="19"/>
                                <w:szCs w:val="19"/>
                              </w:rPr>
                              <w:t>3</w:t>
                            </w:r>
                            <w:r w:rsidRPr="00141083">
                              <w:rPr>
                                <w:rFonts w:ascii="Arial" w:hAnsi="Arial" w:cs="Arial"/>
                                <w:sz w:val="19"/>
                                <w:szCs w:val="19"/>
                              </w:rPr>
                              <w:t>_Tool</w:t>
                            </w:r>
                            <w:r w:rsidR="00790568" w:rsidRPr="00141083">
                              <w:rPr>
                                <w:rFonts w:ascii="Arial" w:hAnsi="Arial" w:cs="Arial"/>
                                <w:sz w:val="19"/>
                                <w:szCs w:val="19"/>
                              </w:rPr>
                              <w:t>_IFRC</w:t>
                            </w:r>
                            <w:r w:rsidRPr="00141083">
                              <w:rPr>
                                <w:rFonts w:ascii="Arial" w:hAnsi="Arial" w:cs="Arial"/>
                                <w:sz w:val="19"/>
                                <w:szCs w:val="19"/>
                              </w:rPr>
                              <w:t>_Budget Template_RentalAssistance.xlsx</w:t>
                            </w:r>
                          </w:p>
                          <w:p w14:paraId="18DB1032" w14:textId="1ADB452E" w:rsidR="002E1581" w:rsidRPr="00141083" w:rsidRDefault="002917F1" w:rsidP="00A420C4">
                            <w:pPr>
                              <w:pStyle w:val="ListParagraph"/>
                              <w:numPr>
                                <w:ilvl w:val="0"/>
                                <w:numId w:val="32"/>
                              </w:numPr>
                              <w:rPr>
                                <w:rFonts w:ascii="Arial" w:hAnsi="Arial" w:cs="Arial"/>
                                <w:sz w:val="19"/>
                                <w:szCs w:val="19"/>
                              </w:rPr>
                            </w:pPr>
                            <w:r w:rsidRPr="00141083">
                              <w:rPr>
                                <w:rFonts w:ascii="Arial" w:hAnsi="Arial" w:cs="Arial"/>
                                <w:sz w:val="19"/>
                                <w:szCs w:val="19"/>
                              </w:rPr>
                              <w:t>IFRC Budget Template used as part of the appeal process</w:t>
                            </w:r>
                          </w:p>
                          <w:p w14:paraId="4DC4CF51" w14:textId="4424275A" w:rsidR="002E1581" w:rsidRPr="00141083" w:rsidRDefault="002E1581" w:rsidP="002E1581">
                            <w:pPr>
                              <w:pStyle w:val="ListParagraph"/>
                              <w:numPr>
                                <w:ilvl w:val="0"/>
                                <w:numId w:val="17"/>
                              </w:numPr>
                              <w:rPr>
                                <w:rFonts w:ascii="Arial" w:hAnsi="Arial" w:cs="Arial"/>
                                <w:sz w:val="19"/>
                                <w:szCs w:val="19"/>
                              </w:rPr>
                            </w:pPr>
                            <w:r w:rsidRPr="00141083">
                              <w:rPr>
                                <w:rFonts w:ascii="Arial" w:hAnsi="Arial" w:cs="Arial"/>
                                <w:sz w:val="19"/>
                                <w:szCs w:val="19"/>
                              </w:rPr>
                              <w:t>2.1.</w:t>
                            </w:r>
                            <w:r w:rsidR="0066711E" w:rsidRPr="00141083">
                              <w:rPr>
                                <w:rFonts w:ascii="Arial" w:hAnsi="Arial" w:cs="Arial"/>
                                <w:sz w:val="19"/>
                                <w:szCs w:val="19"/>
                              </w:rPr>
                              <w:t>3</w:t>
                            </w:r>
                            <w:r w:rsidRPr="00141083">
                              <w:rPr>
                                <w:rFonts w:ascii="Arial" w:hAnsi="Arial" w:cs="Arial"/>
                                <w:sz w:val="19"/>
                                <w:szCs w:val="19"/>
                              </w:rPr>
                              <w:t>_Example_Draft_Log_Frame_Poland_RentalAssistance_2023.xlsx</w:t>
                            </w:r>
                          </w:p>
                          <w:p w14:paraId="4799FD0B" w14:textId="37B23B13" w:rsidR="00420AA2" w:rsidRPr="00141083" w:rsidRDefault="00EF5B61" w:rsidP="00DC6B03">
                            <w:pPr>
                              <w:pStyle w:val="ListParagraph"/>
                              <w:numPr>
                                <w:ilvl w:val="0"/>
                                <w:numId w:val="32"/>
                              </w:numPr>
                              <w:rPr>
                                <w:rFonts w:ascii="Arial" w:hAnsi="Arial" w:cs="Arial"/>
                                <w:sz w:val="19"/>
                                <w:szCs w:val="19"/>
                              </w:rPr>
                            </w:pPr>
                            <w:r w:rsidRPr="00141083">
                              <w:rPr>
                                <w:rFonts w:ascii="Arial" w:hAnsi="Arial" w:cs="Arial"/>
                                <w:sz w:val="19"/>
                                <w:szCs w:val="19"/>
                              </w:rPr>
                              <w:t xml:space="preserve">This is a draft logical framework </w:t>
                            </w:r>
                            <w:r w:rsidR="006538A5" w:rsidRPr="00141083">
                              <w:rPr>
                                <w:rFonts w:ascii="Arial" w:hAnsi="Arial" w:cs="Arial"/>
                                <w:sz w:val="19"/>
                                <w:szCs w:val="19"/>
                              </w:rPr>
                              <w:t xml:space="preserve">developed for </w:t>
                            </w:r>
                            <w:r w:rsidRPr="00141083">
                              <w:rPr>
                                <w:rFonts w:ascii="Arial" w:hAnsi="Arial" w:cs="Arial"/>
                                <w:sz w:val="19"/>
                                <w:szCs w:val="19"/>
                              </w:rPr>
                              <w:t xml:space="preserve">the rental assistance </w:t>
                            </w:r>
                            <w:r w:rsidR="007E30C9" w:rsidRPr="00141083">
                              <w:rPr>
                                <w:rFonts w:ascii="Arial" w:hAnsi="Arial" w:cs="Arial"/>
                                <w:sz w:val="19"/>
                                <w:szCs w:val="19"/>
                              </w:rPr>
                              <w:t>programme in Poland</w:t>
                            </w:r>
                            <w:r w:rsidR="006538A5" w:rsidRPr="00141083">
                              <w:rPr>
                                <w:rFonts w:ascii="Arial" w:hAnsi="Arial" w:cs="Arial"/>
                                <w:sz w:val="19"/>
                                <w:szCs w:val="19"/>
                              </w:rPr>
                              <w:t xml:space="preserve"> in 2023</w:t>
                            </w:r>
                            <w:r w:rsidR="007E30C9" w:rsidRPr="00141083">
                              <w:rPr>
                                <w:rFonts w:ascii="Arial" w:hAnsi="Arial" w:cs="Arial"/>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3F7E" id="_x0000_t202" coordsize="21600,21600" o:spt="202" path="m,l,21600r21600,l21600,xe">
                <v:stroke joinstyle="miter"/>
                <v:path gradientshapeok="t" o:connecttype="rect"/>
              </v:shapetype>
              <v:shape id="Text Box 803990603" o:spid="_x0000_s1026" type="#_x0000_t202" style="position:absolute;left:0;text-align:left;margin-left:-.6pt;margin-top:26.2pt;width:455.5pt;height:19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" fillcolor="#fef5f4" stroked="f">
                <v:textbox>
                  <w:txbxContent>
                    <w:p w14:paraId="727EF0CC" w14:textId="77777777" w:rsidR="00604670" w:rsidRPr="00141083" w:rsidRDefault="00604670" w:rsidP="00A6151A">
                      <w:pPr>
                        <w:pStyle w:val="Prrafodelista"/>
                        <w:ind w:left="2880"/>
                        <w:rPr>
                          <w:rFonts w:ascii="Arial" w:hAnsi="Arial" w:cs="Arial"/>
                          <w:sz w:val="19"/>
                          <w:szCs w:val="19"/>
                        </w:rPr>
                      </w:pPr>
                    </w:p>
                    <w:p w14:paraId="0AE8B68D" w14:textId="31CBE0E5" w:rsidR="00604670" w:rsidRPr="00141083" w:rsidRDefault="004509DA" w:rsidP="00604670">
                      <w:pPr>
                        <w:pStyle w:val="Prrafodelista"/>
                        <w:numPr>
                          <w:ilvl w:val="0"/>
                          <w:numId w:val="17"/>
                        </w:numPr>
                        <w:rPr>
                          <w:rFonts w:ascii="Arial" w:hAnsi="Arial" w:cs="Arial"/>
                          <w:sz w:val="19"/>
                          <w:szCs w:val="19"/>
                        </w:rPr>
                      </w:pPr>
                      <w:r w:rsidRPr="00141083">
                        <w:rPr>
                          <w:rFonts w:ascii="Arial" w:hAnsi="Arial" w:cs="Arial"/>
                          <w:sz w:val="19"/>
                          <w:szCs w:val="19"/>
                        </w:rPr>
                        <w:t>2.1.3_Example_SlovakiaShelterProgramOverview_RentalAssistanc</w:t>
                      </w:r>
                      <w:r w:rsidR="00CE5518" w:rsidRPr="00141083">
                        <w:rPr>
                          <w:rFonts w:ascii="Arial" w:hAnsi="Arial" w:cs="Arial"/>
                          <w:sz w:val="19"/>
                          <w:szCs w:val="19"/>
                        </w:rPr>
                        <w:t>e.docx</w:t>
                      </w:r>
                      <w:r w:rsidR="00C5016A" w:rsidRPr="00141083">
                        <w:rPr>
                          <w:rFonts w:ascii="Arial" w:hAnsi="Arial" w:cs="Arial"/>
                          <w:sz w:val="19"/>
                          <w:szCs w:val="19"/>
                        </w:rPr>
                        <w:t xml:space="preserve"> &amp; 2.1.</w:t>
                      </w:r>
                      <w:r w:rsidR="0066711E" w:rsidRPr="00141083">
                        <w:rPr>
                          <w:rFonts w:ascii="Arial" w:hAnsi="Arial" w:cs="Arial"/>
                          <w:sz w:val="19"/>
                          <w:szCs w:val="19"/>
                        </w:rPr>
                        <w:t>3</w:t>
                      </w:r>
                      <w:r w:rsidR="00C5016A" w:rsidRPr="00141083">
                        <w:rPr>
                          <w:rFonts w:ascii="Arial" w:hAnsi="Arial" w:cs="Arial"/>
                          <w:sz w:val="19"/>
                          <w:szCs w:val="19"/>
                        </w:rPr>
                        <w:t>_Example_ShelterProgrammeOverview_Slovakia_RentalAssistance</w:t>
                      </w:r>
                      <w:r w:rsidR="00680476" w:rsidRPr="00141083">
                        <w:rPr>
                          <w:rFonts w:ascii="Arial" w:hAnsi="Arial" w:cs="Arial"/>
                          <w:sz w:val="19"/>
                          <w:szCs w:val="19"/>
                        </w:rPr>
                        <w:t>.p</w:t>
                      </w:r>
                      <w:r w:rsidR="00E00DDA" w:rsidRPr="00141083">
                        <w:rPr>
                          <w:rFonts w:ascii="Arial" w:hAnsi="Arial" w:cs="Arial"/>
                          <w:sz w:val="19"/>
                          <w:szCs w:val="19"/>
                        </w:rPr>
                        <w:t>pt</w:t>
                      </w:r>
                    </w:p>
                    <w:p w14:paraId="0B3073B8" w14:textId="53ADE1FC" w:rsidR="00275970" w:rsidRPr="00141083" w:rsidRDefault="004509DA" w:rsidP="00604670">
                      <w:pPr>
                        <w:pStyle w:val="Prrafodelista"/>
                        <w:numPr>
                          <w:ilvl w:val="0"/>
                          <w:numId w:val="32"/>
                        </w:numPr>
                        <w:rPr>
                          <w:rFonts w:ascii="Arial" w:hAnsi="Arial" w:cs="Arial"/>
                          <w:sz w:val="19"/>
                          <w:szCs w:val="19"/>
                        </w:rPr>
                      </w:pPr>
                      <w:r w:rsidRPr="00141083">
                        <w:rPr>
                          <w:rFonts w:ascii="Arial" w:hAnsi="Arial" w:cs="Arial"/>
                          <w:sz w:val="19"/>
                          <w:szCs w:val="19"/>
                        </w:rPr>
                        <w:t xml:space="preserve">Summary document highlighting programme design for both rental assistance and hosted arrangement assistance. Giving information </w:t>
                      </w:r>
                      <w:proofErr w:type="gramStart"/>
                      <w:r w:rsidRPr="00141083">
                        <w:rPr>
                          <w:rFonts w:ascii="Arial" w:hAnsi="Arial" w:cs="Arial"/>
                          <w:sz w:val="19"/>
                          <w:szCs w:val="19"/>
                        </w:rPr>
                        <w:t>on</w:t>
                      </w:r>
                      <w:r w:rsidR="00CE5518" w:rsidRPr="00141083">
                        <w:rPr>
                          <w:rFonts w:ascii="Arial" w:hAnsi="Arial" w:cs="Arial"/>
                          <w:sz w:val="19"/>
                          <w:szCs w:val="19"/>
                        </w:rPr>
                        <w:t>:</w:t>
                      </w:r>
                      <w:proofErr w:type="gramEnd"/>
                      <w:r w:rsidR="00CE5518" w:rsidRPr="00141083">
                        <w:rPr>
                          <w:rFonts w:ascii="Arial" w:hAnsi="Arial" w:cs="Arial"/>
                          <w:sz w:val="19"/>
                          <w:szCs w:val="19"/>
                        </w:rPr>
                        <w:t xml:space="preserve"> </w:t>
                      </w:r>
                      <w:r w:rsidR="00275970" w:rsidRPr="00141083">
                        <w:rPr>
                          <w:rFonts w:ascii="Arial" w:hAnsi="Arial" w:cs="Arial"/>
                          <w:sz w:val="19"/>
                          <w:szCs w:val="19"/>
                        </w:rPr>
                        <w:t>t</w:t>
                      </w:r>
                      <w:r w:rsidRPr="00141083">
                        <w:rPr>
                          <w:rFonts w:ascii="Arial" w:hAnsi="Arial" w:cs="Arial"/>
                          <w:sz w:val="19"/>
                          <w:szCs w:val="19"/>
                        </w:rPr>
                        <w:t xml:space="preserve">argeting, </w:t>
                      </w:r>
                      <w:r w:rsidR="00275970" w:rsidRPr="00141083">
                        <w:rPr>
                          <w:rFonts w:ascii="Arial" w:hAnsi="Arial" w:cs="Arial"/>
                          <w:sz w:val="19"/>
                          <w:szCs w:val="19"/>
                        </w:rPr>
                        <w:t>p</w:t>
                      </w:r>
                      <w:r w:rsidRPr="00141083">
                        <w:rPr>
                          <w:rFonts w:ascii="Arial" w:hAnsi="Arial" w:cs="Arial"/>
                          <w:sz w:val="19"/>
                          <w:szCs w:val="19"/>
                        </w:rPr>
                        <w:t xml:space="preserve">rogramme </w:t>
                      </w:r>
                      <w:r w:rsidR="00275970" w:rsidRPr="00141083">
                        <w:rPr>
                          <w:rFonts w:ascii="Arial" w:hAnsi="Arial" w:cs="Arial"/>
                          <w:sz w:val="19"/>
                          <w:szCs w:val="19"/>
                        </w:rPr>
                        <w:t>l</w:t>
                      </w:r>
                      <w:r w:rsidRPr="00141083">
                        <w:rPr>
                          <w:rFonts w:ascii="Arial" w:hAnsi="Arial" w:cs="Arial"/>
                          <w:sz w:val="19"/>
                          <w:szCs w:val="19"/>
                        </w:rPr>
                        <w:t xml:space="preserve">ocation, </w:t>
                      </w:r>
                      <w:r w:rsidR="00275970" w:rsidRPr="00141083">
                        <w:rPr>
                          <w:rFonts w:ascii="Arial" w:hAnsi="Arial" w:cs="Arial"/>
                          <w:sz w:val="19"/>
                          <w:szCs w:val="19"/>
                        </w:rPr>
                        <w:t>r</w:t>
                      </w:r>
                      <w:r w:rsidRPr="00141083">
                        <w:rPr>
                          <w:rFonts w:ascii="Arial" w:hAnsi="Arial" w:cs="Arial"/>
                          <w:sz w:val="19"/>
                          <w:szCs w:val="19"/>
                        </w:rPr>
                        <w:t>enta</w:t>
                      </w:r>
                      <w:r w:rsidR="00275970" w:rsidRPr="00141083">
                        <w:rPr>
                          <w:rFonts w:ascii="Arial" w:hAnsi="Arial" w:cs="Arial"/>
                          <w:sz w:val="19"/>
                          <w:szCs w:val="19"/>
                        </w:rPr>
                        <w:t>l payment support amounts, activity implementation plan, budget, eligibility criteria.</w:t>
                      </w:r>
                      <w:r w:rsidR="00CE5518" w:rsidRPr="00141083">
                        <w:rPr>
                          <w:rFonts w:ascii="Arial" w:hAnsi="Arial" w:cs="Arial"/>
                          <w:sz w:val="19"/>
                          <w:szCs w:val="19"/>
                        </w:rPr>
                        <w:t xml:space="preserve"> extension criteria, housing standards checklist, monitoring)</w:t>
                      </w:r>
                    </w:p>
                    <w:p w14:paraId="1CAFFD31" w14:textId="3DA39151" w:rsidR="00604670" w:rsidRPr="00141083" w:rsidRDefault="00275970" w:rsidP="00CE5518">
                      <w:pPr>
                        <w:pStyle w:val="Prrafodelista"/>
                        <w:numPr>
                          <w:ilvl w:val="0"/>
                          <w:numId w:val="17"/>
                        </w:numPr>
                        <w:rPr>
                          <w:rFonts w:ascii="Arial" w:hAnsi="Arial" w:cs="Arial"/>
                          <w:sz w:val="19"/>
                          <w:szCs w:val="19"/>
                        </w:rPr>
                      </w:pPr>
                      <w:r w:rsidRPr="00141083">
                        <w:rPr>
                          <w:rFonts w:ascii="Arial" w:hAnsi="Arial" w:cs="Arial"/>
                          <w:sz w:val="19"/>
                          <w:szCs w:val="19"/>
                        </w:rPr>
                        <w:t xml:space="preserve"> </w:t>
                      </w:r>
                      <w:r w:rsidR="00CE5518" w:rsidRPr="00141083">
                        <w:rPr>
                          <w:rFonts w:ascii="Arial" w:hAnsi="Arial" w:cs="Arial"/>
                          <w:sz w:val="19"/>
                          <w:szCs w:val="19"/>
                        </w:rPr>
                        <w:t>2.1.</w:t>
                      </w:r>
                      <w:r w:rsidR="0066711E" w:rsidRPr="00141083">
                        <w:rPr>
                          <w:rFonts w:ascii="Arial" w:hAnsi="Arial" w:cs="Arial"/>
                          <w:sz w:val="19"/>
                          <w:szCs w:val="19"/>
                        </w:rPr>
                        <w:t>3</w:t>
                      </w:r>
                      <w:r w:rsidR="00CE5518" w:rsidRPr="00141083">
                        <w:rPr>
                          <w:rFonts w:ascii="Arial" w:hAnsi="Arial" w:cs="Arial"/>
                          <w:sz w:val="19"/>
                          <w:szCs w:val="19"/>
                        </w:rPr>
                        <w:t>_Example_ShelterWorkingBudgetExpForecast_RentalAssistance.xlsx</w:t>
                      </w:r>
                    </w:p>
                    <w:p w14:paraId="62990588" w14:textId="36824963" w:rsidR="00CE5518" w:rsidRPr="00141083" w:rsidRDefault="00CE5518" w:rsidP="00CE5518">
                      <w:pPr>
                        <w:pStyle w:val="Prrafodelista"/>
                        <w:numPr>
                          <w:ilvl w:val="0"/>
                          <w:numId w:val="32"/>
                        </w:numPr>
                        <w:rPr>
                          <w:rFonts w:ascii="Arial" w:hAnsi="Arial" w:cs="Arial"/>
                          <w:sz w:val="19"/>
                          <w:szCs w:val="19"/>
                        </w:rPr>
                      </w:pPr>
                      <w:r w:rsidRPr="00141083">
                        <w:rPr>
                          <w:rFonts w:ascii="Arial" w:hAnsi="Arial" w:cs="Arial"/>
                          <w:sz w:val="19"/>
                          <w:szCs w:val="19"/>
                        </w:rPr>
                        <w:t>Shelter budget, expenditure and forecast spreadsheet used as part of Ukraine 2022</w:t>
                      </w:r>
                      <w:r w:rsidR="00842448" w:rsidRPr="00141083">
                        <w:rPr>
                          <w:rFonts w:ascii="Arial" w:hAnsi="Arial" w:cs="Arial"/>
                          <w:sz w:val="19"/>
                          <w:szCs w:val="19"/>
                        </w:rPr>
                        <w:t xml:space="preserve"> </w:t>
                      </w:r>
                      <w:r w:rsidRPr="00141083">
                        <w:rPr>
                          <w:rFonts w:ascii="Arial" w:hAnsi="Arial" w:cs="Arial"/>
                          <w:sz w:val="19"/>
                          <w:szCs w:val="19"/>
                        </w:rPr>
                        <w:t>response in Slovakia</w:t>
                      </w:r>
                    </w:p>
                    <w:p w14:paraId="6D02A741" w14:textId="00A537AF" w:rsidR="00CE5518" w:rsidRPr="00141083" w:rsidRDefault="00CE5518" w:rsidP="00CE5518">
                      <w:pPr>
                        <w:pStyle w:val="Prrafodelista"/>
                        <w:numPr>
                          <w:ilvl w:val="0"/>
                          <w:numId w:val="17"/>
                        </w:numPr>
                        <w:rPr>
                          <w:rFonts w:ascii="Arial" w:hAnsi="Arial" w:cs="Arial"/>
                          <w:sz w:val="19"/>
                          <w:szCs w:val="19"/>
                        </w:rPr>
                      </w:pPr>
                      <w:r w:rsidRPr="00141083">
                        <w:rPr>
                          <w:rFonts w:ascii="Arial" w:hAnsi="Arial" w:cs="Arial"/>
                          <w:sz w:val="19"/>
                          <w:szCs w:val="19"/>
                        </w:rPr>
                        <w:t>2.1.</w:t>
                      </w:r>
                      <w:r w:rsidR="0066711E" w:rsidRPr="00141083">
                        <w:rPr>
                          <w:rFonts w:ascii="Arial" w:hAnsi="Arial" w:cs="Arial"/>
                          <w:sz w:val="19"/>
                          <w:szCs w:val="19"/>
                        </w:rPr>
                        <w:t>3</w:t>
                      </w:r>
                      <w:r w:rsidRPr="00141083">
                        <w:rPr>
                          <w:rFonts w:ascii="Arial" w:hAnsi="Arial" w:cs="Arial"/>
                          <w:sz w:val="19"/>
                          <w:szCs w:val="19"/>
                        </w:rPr>
                        <w:t>_Tool</w:t>
                      </w:r>
                      <w:r w:rsidR="00790568" w:rsidRPr="00141083">
                        <w:rPr>
                          <w:rFonts w:ascii="Arial" w:hAnsi="Arial" w:cs="Arial"/>
                          <w:sz w:val="19"/>
                          <w:szCs w:val="19"/>
                        </w:rPr>
                        <w:t>_IFRC</w:t>
                      </w:r>
                      <w:r w:rsidRPr="00141083">
                        <w:rPr>
                          <w:rFonts w:ascii="Arial" w:hAnsi="Arial" w:cs="Arial"/>
                          <w:sz w:val="19"/>
                          <w:szCs w:val="19"/>
                        </w:rPr>
                        <w:t>_Budget Template_RentalAssistance.xlsx</w:t>
                      </w:r>
                    </w:p>
                    <w:p w14:paraId="18DB1032" w14:textId="1ADB452E" w:rsidR="002E1581" w:rsidRPr="00141083" w:rsidRDefault="002917F1" w:rsidP="00A420C4">
                      <w:pPr>
                        <w:pStyle w:val="Prrafodelista"/>
                        <w:numPr>
                          <w:ilvl w:val="0"/>
                          <w:numId w:val="32"/>
                        </w:numPr>
                        <w:rPr>
                          <w:rFonts w:ascii="Arial" w:hAnsi="Arial" w:cs="Arial"/>
                          <w:sz w:val="19"/>
                          <w:szCs w:val="19"/>
                        </w:rPr>
                      </w:pPr>
                      <w:r w:rsidRPr="00141083">
                        <w:rPr>
                          <w:rFonts w:ascii="Arial" w:hAnsi="Arial" w:cs="Arial"/>
                          <w:sz w:val="19"/>
                          <w:szCs w:val="19"/>
                        </w:rPr>
                        <w:t>IFRC Budget Template used as part of the appeal process</w:t>
                      </w:r>
                    </w:p>
                    <w:p w14:paraId="4DC4CF51" w14:textId="4424275A" w:rsidR="002E1581" w:rsidRPr="00141083" w:rsidRDefault="002E1581" w:rsidP="002E1581">
                      <w:pPr>
                        <w:pStyle w:val="Prrafodelista"/>
                        <w:numPr>
                          <w:ilvl w:val="0"/>
                          <w:numId w:val="17"/>
                        </w:numPr>
                        <w:rPr>
                          <w:rFonts w:ascii="Arial" w:hAnsi="Arial" w:cs="Arial"/>
                          <w:sz w:val="19"/>
                          <w:szCs w:val="19"/>
                        </w:rPr>
                      </w:pPr>
                      <w:r w:rsidRPr="00141083">
                        <w:rPr>
                          <w:rFonts w:ascii="Arial" w:hAnsi="Arial" w:cs="Arial"/>
                          <w:sz w:val="19"/>
                          <w:szCs w:val="19"/>
                        </w:rPr>
                        <w:t>2.1.</w:t>
                      </w:r>
                      <w:r w:rsidR="0066711E" w:rsidRPr="00141083">
                        <w:rPr>
                          <w:rFonts w:ascii="Arial" w:hAnsi="Arial" w:cs="Arial"/>
                          <w:sz w:val="19"/>
                          <w:szCs w:val="19"/>
                        </w:rPr>
                        <w:t>3</w:t>
                      </w:r>
                      <w:r w:rsidRPr="00141083">
                        <w:rPr>
                          <w:rFonts w:ascii="Arial" w:hAnsi="Arial" w:cs="Arial"/>
                          <w:sz w:val="19"/>
                          <w:szCs w:val="19"/>
                        </w:rPr>
                        <w:t>_Example_Draft_Log_Frame_Poland_RentalAssistance_2023.xlsx</w:t>
                      </w:r>
                    </w:p>
                    <w:p w14:paraId="4799FD0B" w14:textId="37B23B13" w:rsidR="00420AA2" w:rsidRPr="00141083" w:rsidRDefault="00EF5B61" w:rsidP="00DC6B03">
                      <w:pPr>
                        <w:pStyle w:val="Prrafodelista"/>
                        <w:numPr>
                          <w:ilvl w:val="0"/>
                          <w:numId w:val="32"/>
                        </w:numPr>
                        <w:rPr>
                          <w:rFonts w:ascii="Arial" w:hAnsi="Arial" w:cs="Arial"/>
                          <w:sz w:val="19"/>
                          <w:szCs w:val="19"/>
                        </w:rPr>
                      </w:pPr>
                      <w:r w:rsidRPr="00141083">
                        <w:rPr>
                          <w:rFonts w:ascii="Arial" w:hAnsi="Arial" w:cs="Arial"/>
                          <w:sz w:val="19"/>
                          <w:szCs w:val="19"/>
                        </w:rPr>
                        <w:t xml:space="preserve">This is a draft logical framework </w:t>
                      </w:r>
                      <w:r w:rsidR="006538A5" w:rsidRPr="00141083">
                        <w:rPr>
                          <w:rFonts w:ascii="Arial" w:hAnsi="Arial" w:cs="Arial"/>
                          <w:sz w:val="19"/>
                          <w:szCs w:val="19"/>
                        </w:rPr>
                        <w:t xml:space="preserve">developed for </w:t>
                      </w:r>
                      <w:r w:rsidRPr="00141083">
                        <w:rPr>
                          <w:rFonts w:ascii="Arial" w:hAnsi="Arial" w:cs="Arial"/>
                          <w:sz w:val="19"/>
                          <w:szCs w:val="19"/>
                        </w:rPr>
                        <w:t xml:space="preserve">the rental assistance </w:t>
                      </w:r>
                      <w:r w:rsidR="007E30C9" w:rsidRPr="00141083">
                        <w:rPr>
                          <w:rFonts w:ascii="Arial" w:hAnsi="Arial" w:cs="Arial"/>
                          <w:sz w:val="19"/>
                          <w:szCs w:val="19"/>
                        </w:rPr>
                        <w:t>programme in Poland</w:t>
                      </w:r>
                      <w:r w:rsidR="006538A5" w:rsidRPr="00141083">
                        <w:rPr>
                          <w:rFonts w:ascii="Arial" w:hAnsi="Arial" w:cs="Arial"/>
                          <w:sz w:val="19"/>
                          <w:szCs w:val="19"/>
                        </w:rPr>
                        <w:t xml:space="preserve"> in 2023</w:t>
                      </w:r>
                      <w:r w:rsidR="007E30C9" w:rsidRPr="00141083">
                        <w:rPr>
                          <w:rFonts w:ascii="Arial" w:hAnsi="Arial" w:cs="Arial"/>
                          <w:sz w:val="19"/>
                          <w:szCs w:val="19"/>
                        </w:rPr>
                        <w:t>.</w:t>
                      </w:r>
                    </w:p>
                  </w:txbxContent>
                </v:textbox>
                <w10:wrap type="square"/>
              </v:shape>
            </w:pict>
          </mc:Fallback>
        </mc:AlternateContent>
      </w:r>
      <w:r w:rsidR="00604670" w:rsidRPr="00EF5E61">
        <w:rPr>
          <w:rFonts w:ascii="Arial" w:hAnsi="Arial" w:cs="Arial"/>
          <w:sz w:val="19"/>
          <w:szCs w:val="19"/>
        </w:rPr>
        <w:t xml:space="preserve">Tools and </w:t>
      </w:r>
      <w:r w:rsidR="00BC7BB1">
        <w:rPr>
          <w:rFonts w:ascii="Arial" w:hAnsi="Arial" w:cs="Arial"/>
          <w:sz w:val="19"/>
          <w:szCs w:val="19"/>
        </w:rPr>
        <w:t>e</w:t>
      </w:r>
      <w:r w:rsidR="00604670" w:rsidRPr="00EF5E61">
        <w:rPr>
          <w:rFonts w:ascii="Arial" w:hAnsi="Arial" w:cs="Arial"/>
          <w:sz w:val="19"/>
          <w:szCs w:val="19"/>
        </w:rPr>
        <w:t>xamples from the toolkit, that may be useful to assist here include:</w:t>
      </w:r>
    </w:p>
    <w:p w14:paraId="257A9674" w14:textId="2133532A" w:rsidR="00D1369D" w:rsidRPr="00141083" w:rsidRDefault="00141083" w:rsidP="00EF5E61">
      <w:pPr>
        <w:pStyle w:val="Heading1"/>
        <w:jc w:val="both"/>
        <w:rPr>
          <w:rFonts w:ascii="Century Gothic" w:hAnsi="Century Gothic" w:cs="Arial"/>
          <w:b/>
          <w:bCs/>
          <w:color w:val="F5333F"/>
          <w:sz w:val="22"/>
          <w:szCs w:val="22"/>
        </w:rPr>
      </w:pPr>
      <w:r>
        <w:rPr>
          <w:rFonts w:ascii="Arial" w:hAnsi="Arial" w:cs="Arial"/>
          <w:sz w:val="19"/>
          <w:szCs w:val="19"/>
        </w:rPr>
        <w:br/>
      </w:r>
      <w:r w:rsidR="00D1369D" w:rsidRPr="00141083">
        <w:rPr>
          <w:rFonts w:ascii="Century Gothic" w:hAnsi="Century Gothic" w:cs="Arial"/>
          <w:b/>
          <w:bCs/>
          <w:color w:val="F5333F"/>
          <w:sz w:val="22"/>
          <w:szCs w:val="22"/>
        </w:rPr>
        <w:t>Setting Objectives</w:t>
      </w:r>
    </w:p>
    <w:p w14:paraId="6520BAF5" w14:textId="490A47C0" w:rsidR="00D270D7" w:rsidRPr="00EF5E61" w:rsidRDefault="00141083" w:rsidP="00EF5E61">
      <w:pPr>
        <w:jc w:val="both"/>
        <w:rPr>
          <w:rFonts w:ascii="Arial" w:hAnsi="Arial" w:cs="Arial"/>
          <w:sz w:val="19"/>
          <w:szCs w:val="19"/>
        </w:rPr>
      </w:pPr>
      <w:r>
        <w:rPr>
          <w:rFonts w:ascii="Arial" w:hAnsi="Arial" w:cs="Arial"/>
          <w:sz w:val="19"/>
          <w:szCs w:val="19"/>
        </w:rPr>
        <w:br/>
      </w:r>
      <w:r w:rsidR="00624B67" w:rsidRPr="00EF5E61">
        <w:rPr>
          <w:rFonts w:ascii="Arial" w:hAnsi="Arial" w:cs="Arial"/>
          <w:sz w:val="19"/>
          <w:szCs w:val="19"/>
        </w:rPr>
        <w:t>Support should be sought from Planning, Monitoring, Evaluation and Reporting</w:t>
      </w:r>
      <w:r w:rsidR="00C67121" w:rsidRPr="00EF5E61">
        <w:rPr>
          <w:rFonts w:ascii="Arial" w:hAnsi="Arial" w:cs="Arial"/>
          <w:sz w:val="19"/>
          <w:szCs w:val="19"/>
        </w:rPr>
        <w:t xml:space="preserve"> (PMER)</w:t>
      </w:r>
      <w:r w:rsidR="00624B67" w:rsidRPr="00EF5E61">
        <w:rPr>
          <w:rFonts w:ascii="Arial" w:hAnsi="Arial" w:cs="Arial"/>
          <w:sz w:val="19"/>
          <w:szCs w:val="19"/>
        </w:rPr>
        <w:t xml:space="preserve"> colleagues on what is required </w:t>
      </w:r>
      <w:r w:rsidR="00C67121" w:rsidRPr="00EF5E61">
        <w:rPr>
          <w:rFonts w:ascii="Arial" w:hAnsi="Arial" w:cs="Arial"/>
          <w:sz w:val="19"/>
          <w:szCs w:val="19"/>
        </w:rPr>
        <w:t xml:space="preserve">for RC systems </w:t>
      </w:r>
      <w:r w:rsidR="00624B67" w:rsidRPr="00EF5E61">
        <w:rPr>
          <w:rFonts w:ascii="Arial" w:hAnsi="Arial" w:cs="Arial"/>
          <w:sz w:val="19"/>
          <w:szCs w:val="19"/>
        </w:rPr>
        <w:t>and support with</w:t>
      </w:r>
      <w:r w:rsidR="00C67121" w:rsidRPr="00EF5E61">
        <w:rPr>
          <w:rFonts w:ascii="Arial" w:hAnsi="Arial" w:cs="Arial"/>
          <w:sz w:val="19"/>
          <w:szCs w:val="19"/>
        </w:rPr>
        <w:t xml:space="preserve"> the</w:t>
      </w:r>
      <w:r w:rsidR="00624B67" w:rsidRPr="00EF5E61">
        <w:rPr>
          <w:rFonts w:ascii="Arial" w:hAnsi="Arial" w:cs="Arial"/>
          <w:sz w:val="19"/>
          <w:szCs w:val="19"/>
        </w:rPr>
        <w:t xml:space="preserve"> process of setting objectives and indicators.</w:t>
      </w:r>
    </w:p>
    <w:p w14:paraId="30EE0379" w14:textId="68136A9E" w:rsidR="00D270D7" w:rsidRPr="00EF5E61" w:rsidRDefault="00D270D7" w:rsidP="00EF5E61">
      <w:pPr>
        <w:jc w:val="both"/>
        <w:rPr>
          <w:rFonts w:ascii="Arial" w:hAnsi="Arial" w:cs="Arial"/>
          <w:sz w:val="19"/>
          <w:szCs w:val="19"/>
        </w:rPr>
      </w:pPr>
      <w:r w:rsidRPr="00EF5E61">
        <w:rPr>
          <w:rFonts w:ascii="Arial" w:hAnsi="Arial" w:cs="Arial"/>
          <w:sz w:val="19"/>
          <w:szCs w:val="19"/>
        </w:rPr>
        <w:lastRenderedPageBreak/>
        <w:t>It is useful to clearly define objectives as they help to clarify the purpose of the programme, which helps in clarity of programme design, monitoring and adjustment of the programme, and evaluation.</w:t>
      </w:r>
    </w:p>
    <w:p w14:paraId="2129E2DF" w14:textId="032E2AE9" w:rsidR="00624B67" w:rsidRPr="00EF5E61" w:rsidRDefault="00D1369D" w:rsidP="00EF5E61">
      <w:pPr>
        <w:jc w:val="both"/>
        <w:rPr>
          <w:rFonts w:ascii="Arial" w:hAnsi="Arial" w:cs="Arial"/>
          <w:sz w:val="19"/>
          <w:szCs w:val="19"/>
        </w:rPr>
      </w:pPr>
      <w:r w:rsidRPr="00EF5E61">
        <w:rPr>
          <w:rFonts w:ascii="Arial" w:hAnsi="Arial" w:cs="Arial"/>
          <w:sz w:val="19"/>
          <w:szCs w:val="19"/>
        </w:rPr>
        <w:t xml:space="preserve">The following process can be considered in relation to </w:t>
      </w:r>
      <w:r w:rsidR="00D270D7" w:rsidRPr="00EF5E61">
        <w:rPr>
          <w:rFonts w:ascii="Arial" w:hAnsi="Arial" w:cs="Arial"/>
          <w:sz w:val="19"/>
          <w:szCs w:val="19"/>
        </w:rPr>
        <w:t>setting objectives</w:t>
      </w:r>
      <w:r w:rsidR="00624B67" w:rsidRPr="00EF5E61">
        <w:rPr>
          <w:rFonts w:ascii="Arial" w:hAnsi="Arial" w:cs="Arial"/>
          <w:sz w:val="19"/>
          <w:szCs w:val="19"/>
        </w:rPr>
        <w:t>, and ideally involve a range of colleagues and other stakeholders</w:t>
      </w:r>
      <w:r w:rsidR="00C67121" w:rsidRPr="00EF5E61">
        <w:rPr>
          <w:rFonts w:ascii="Arial" w:hAnsi="Arial" w:cs="Arial"/>
          <w:sz w:val="19"/>
          <w:szCs w:val="19"/>
        </w:rPr>
        <w:t xml:space="preserve"> (e.g. community representatives)</w:t>
      </w:r>
      <w:r w:rsidR="00624B67" w:rsidRPr="00EF5E61">
        <w:rPr>
          <w:rFonts w:ascii="Arial" w:hAnsi="Arial" w:cs="Arial"/>
          <w:sz w:val="19"/>
          <w:szCs w:val="19"/>
        </w:rPr>
        <w:t>. The activities could take 30 minutes or several hours.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24"/>
        <w:gridCol w:w="7692"/>
      </w:tblGrid>
      <w:tr w:rsidR="00624B67" w:rsidRPr="00EF5E61" w14:paraId="3EC685FE" w14:textId="77777777" w:rsidTr="00141083">
        <w:tc>
          <w:tcPr>
            <w:tcW w:w="734" w:type="pct"/>
            <w:tcBorders>
              <w:bottom w:val="single" w:sz="4" w:space="0" w:color="F5333F"/>
            </w:tcBorders>
            <w:shd w:val="clear" w:color="auto" w:fill="F5333F"/>
          </w:tcPr>
          <w:p w14:paraId="6D5CF611" w14:textId="433B0B69" w:rsidR="00624B67" w:rsidRPr="00141083" w:rsidRDefault="00624B67" w:rsidP="00EF5E61">
            <w:pPr>
              <w:jc w:val="both"/>
              <w:rPr>
                <w:rFonts w:ascii="Arial" w:hAnsi="Arial" w:cs="Arial"/>
                <w:b/>
                <w:bCs/>
                <w:color w:val="FFFFFF" w:themeColor="background1"/>
                <w:sz w:val="19"/>
                <w:szCs w:val="19"/>
              </w:rPr>
            </w:pPr>
            <w:r w:rsidRPr="00141083">
              <w:rPr>
                <w:rFonts w:ascii="Arial" w:hAnsi="Arial" w:cs="Arial"/>
                <w:b/>
                <w:bCs/>
                <w:color w:val="FFFFFF" w:themeColor="background1"/>
                <w:sz w:val="19"/>
                <w:szCs w:val="19"/>
              </w:rPr>
              <w:t>Process ref.</w:t>
            </w:r>
          </w:p>
        </w:tc>
        <w:tc>
          <w:tcPr>
            <w:tcW w:w="4266" w:type="pct"/>
            <w:tcBorders>
              <w:bottom w:val="single" w:sz="4" w:space="0" w:color="F5333F"/>
            </w:tcBorders>
            <w:shd w:val="clear" w:color="auto" w:fill="F5333F"/>
          </w:tcPr>
          <w:p w14:paraId="2258C956" w14:textId="492A6350" w:rsidR="00624B67" w:rsidRPr="00141083" w:rsidRDefault="00624B67" w:rsidP="00EF5E61">
            <w:pPr>
              <w:jc w:val="both"/>
              <w:rPr>
                <w:rFonts w:ascii="Arial" w:hAnsi="Arial" w:cs="Arial"/>
                <w:b/>
                <w:bCs/>
                <w:color w:val="FFFFFF" w:themeColor="background1"/>
                <w:sz w:val="19"/>
                <w:szCs w:val="19"/>
              </w:rPr>
            </w:pPr>
            <w:r w:rsidRPr="00141083">
              <w:rPr>
                <w:rFonts w:ascii="Arial" w:hAnsi="Arial" w:cs="Arial"/>
                <w:b/>
                <w:bCs/>
                <w:color w:val="FFFFFF" w:themeColor="background1"/>
                <w:sz w:val="19"/>
                <w:szCs w:val="19"/>
              </w:rPr>
              <w:t>Activity</w:t>
            </w:r>
          </w:p>
        </w:tc>
      </w:tr>
      <w:tr w:rsidR="00624B67" w:rsidRPr="00EF5E61" w14:paraId="5F633D6A" w14:textId="77777777" w:rsidTr="00141083">
        <w:tc>
          <w:tcPr>
            <w:tcW w:w="734" w:type="pct"/>
            <w:tcBorders>
              <w:top w:val="single" w:sz="4" w:space="0" w:color="F5333F"/>
              <w:left w:val="single" w:sz="4" w:space="0" w:color="F5333F"/>
              <w:bottom w:val="single" w:sz="4" w:space="0" w:color="F5333F"/>
              <w:right w:val="single" w:sz="4" w:space="0" w:color="F5333F"/>
            </w:tcBorders>
          </w:tcPr>
          <w:p w14:paraId="610F41DB" w14:textId="5D9CA9E7" w:rsidR="00624B67" w:rsidRPr="00EF5E61" w:rsidRDefault="00624B67" w:rsidP="00EF5E61">
            <w:pPr>
              <w:jc w:val="both"/>
              <w:rPr>
                <w:rFonts w:ascii="Arial" w:hAnsi="Arial" w:cs="Arial"/>
                <w:sz w:val="19"/>
                <w:szCs w:val="19"/>
              </w:rPr>
            </w:pPr>
            <w:r w:rsidRPr="00EF5E61">
              <w:rPr>
                <w:rFonts w:ascii="Arial" w:hAnsi="Arial" w:cs="Arial"/>
                <w:sz w:val="19"/>
                <w:szCs w:val="19"/>
              </w:rPr>
              <w:t>1</w:t>
            </w:r>
          </w:p>
        </w:tc>
        <w:tc>
          <w:tcPr>
            <w:tcW w:w="4266" w:type="pct"/>
            <w:tcBorders>
              <w:top w:val="single" w:sz="4" w:space="0" w:color="F5333F"/>
              <w:left w:val="single" w:sz="4" w:space="0" w:color="F5333F"/>
              <w:bottom w:val="single" w:sz="4" w:space="0" w:color="F5333F"/>
              <w:right w:val="single" w:sz="4" w:space="0" w:color="F5333F"/>
            </w:tcBorders>
          </w:tcPr>
          <w:p w14:paraId="320755D8" w14:textId="4EC794D5" w:rsidR="00624B67" w:rsidRPr="00EF5E61" w:rsidRDefault="00624B67" w:rsidP="00EF5E61">
            <w:pPr>
              <w:jc w:val="both"/>
              <w:rPr>
                <w:rFonts w:ascii="Arial" w:hAnsi="Arial" w:cs="Arial"/>
                <w:sz w:val="19"/>
                <w:szCs w:val="19"/>
              </w:rPr>
            </w:pPr>
            <w:r w:rsidRPr="00EF5E61">
              <w:rPr>
                <w:rFonts w:ascii="Arial" w:hAnsi="Arial" w:cs="Arial"/>
                <w:sz w:val="19"/>
                <w:szCs w:val="19"/>
              </w:rPr>
              <w:t>Problem Tree</w:t>
            </w:r>
            <w:r w:rsidR="00C67121" w:rsidRPr="00EF5E61">
              <w:rPr>
                <w:rFonts w:ascii="Arial" w:hAnsi="Arial" w:cs="Arial"/>
                <w:sz w:val="19"/>
                <w:szCs w:val="19"/>
              </w:rPr>
              <w:t xml:space="preserve"> </w:t>
            </w:r>
            <w:r w:rsidRPr="00EF5E61">
              <w:rPr>
                <w:rFonts w:ascii="Arial" w:hAnsi="Arial" w:cs="Arial"/>
                <w:sz w:val="19"/>
                <w:szCs w:val="19"/>
              </w:rPr>
              <w:t>- Using the Step 1 context analysis information gathered, prepare a problem tree.</w:t>
            </w:r>
          </w:p>
          <w:p w14:paraId="21A0082E" w14:textId="77777777" w:rsidR="00624B67" w:rsidRPr="00EF5E61" w:rsidRDefault="00624B67" w:rsidP="00EF5E61">
            <w:pPr>
              <w:jc w:val="both"/>
              <w:rPr>
                <w:rFonts w:ascii="Arial" w:hAnsi="Arial" w:cs="Arial"/>
                <w:sz w:val="19"/>
                <w:szCs w:val="19"/>
              </w:rPr>
            </w:pPr>
          </w:p>
          <w:p w14:paraId="60A0A877" w14:textId="7ACEB135" w:rsidR="00624B67" w:rsidRPr="00EF5E61" w:rsidRDefault="00624B67" w:rsidP="00EF5E61">
            <w:pPr>
              <w:jc w:val="both"/>
              <w:rPr>
                <w:rFonts w:ascii="Arial" w:hAnsi="Arial" w:cs="Arial"/>
                <w:sz w:val="19"/>
                <w:szCs w:val="19"/>
              </w:rPr>
            </w:pPr>
            <w:r w:rsidRPr="00EF5E61">
              <w:rPr>
                <w:rFonts w:ascii="Arial" w:hAnsi="Arial" w:cs="Arial"/>
                <w:sz w:val="19"/>
                <w:szCs w:val="19"/>
              </w:rPr>
              <w:t>You may use post-it notes to highlight the problems and arrows to show their interconnectedness. It can be helpful to consider the following headings when thinking about problems:  information, housing standards, tenure security, rental practices, rental market environment, financial resources, discrimination.</w:t>
            </w:r>
          </w:p>
          <w:p w14:paraId="207EAB60" w14:textId="77777777" w:rsidR="00624B67" w:rsidRPr="00EF5E61" w:rsidRDefault="00624B67" w:rsidP="00EF5E61">
            <w:pPr>
              <w:jc w:val="both"/>
              <w:rPr>
                <w:rFonts w:ascii="Arial" w:hAnsi="Arial" w:cs="Arial"/>
                <w:sz w:val="19"/>
                <w:szCs w:val="19"/>
              </w:rPr>
            </w:pPr>
          </w:p>
          <w:p w14:paraId="215E4D92" w14:textId="2B0A4EC9" w:rsidR="00624B67" w:rsidRPr="00EF5E61" w:rsidRDefault="00624B67" w:rsidP="00EF5E61">
            <w:pPr>
              <w:jc w:val="both"/>
              <w:rPr>
                <w:rFonts w:ascii="Arial" w:hAnsi="Arial" w:cs="Arial"/>
                <w:sz w:val="19"/>
                <w:szCs w:val="19"/>
              </w:rPr>
            </w:pPr>
            <w:r w:rsidRPr="00EF5E61">
              <w:rPr>
                <w:rFonts w:ascii="Arial" w:hAnsi="Arial" w:cs="Arial"/>
                <w:sz w:val="19"/>
                <w:szCs w:val="19"/>
              </w:rPr>
              <w:t xml:space="preserve">For example, you may find that the lack of financial resources to rent may be because the target population consists of single mothers who have fled war while the fathers were stopped from leaving the country or had to fight, and they </w:t>
            </w:r>
            <w:r w:rsidR="008F23C5" w:rsidRPr="00EF5E61">
              <w:rPr>
                <w:rFonts w:ascii="Arial" w:hAnsi="Arial" w:cs="Arial"/>
                <w:sz w:val="19"/>
                <w:szCs w:val="19"/>
              </w:rPr>
              <w:t>cannot</w:t>
            </w:r>
            <w:r w:rsidRPr="00EF5E61">
              <w:rPr>
                <w:rFonts w:ascii="Arial" w:hAnsi="Arial" w:cs="Arial"/>
                <w:sz w:val="19"/>
                <w:szCs w:val="19"/>
              </w:rPr>
              <w:t xml:space="preserve"> </w:t>
            </w:r>
            <w:r w:rsidR="00C67121" w:rsidRPr="00EF5E61">
              <w:rPr>
                <w:rFonts w:ascii="Arial" w:hAnsi="Arial" w:cs="Arial"/>
                <w:sz w:val="19"/>
                <w:szCs w:val="19"/>
              </w:rPr>
              <w:t>find employment</w:t>
            </w:r>
            <w:r w:rsidRPr="00EF5E61">
              <w:rPr>
                <w:rFonts w:ascii="Arial" w:hAnsi="Arial" w:cs="Arial"/>
                <w:sz w:val="19"/>
                <w:szCs w:val="19"/>
              </w:rPr>
              <w:t xml:space="preserve"> because they can</w:t>
            </w:r>
            <w:r w:rsidR="00484693">
              <w:rPr>
                <w:rFonts w:ascii="Arial" w:hAnsi="Arial" w:cs="Arial"/>
                <w:sz w:val="19"/>
                <w:szCs w:val="19"/>
              </w:rPr>
              <w:t>no</w:t>
            </w:r>
            <w:r w:rsidRPr="00EF5E61">
              <w:rPr>
                <w:rFonts w:ascii="Arial" w:hAnsi="Arial" w:cs="Arial"/>
                <w:sz w:val="19"/>
                <w:szCs w:val="19"/>
              </w:rPr>
              <w:t>t find child-care.</w:t>
            </w:r>
          </w:p>
        </w:tc>
      </w:tr>
      <w:tr w:rsidR="00624B67" w:rsidRPr="00EF5E61" w14:paraId="1A70C4DE" w14:textId="77777777" w:rsidTr="00141083">
        <w:tc>
          <w:tcPr>
            <w:tcW w:w="734" w:type="pct"/>
            <w:tcBorders>
              <w:top w:val="single" w:sz="4" w:space="0" w:color="F5333F"/>
              <w:left w:val="single" w:sz="4" w:space="0" w:color="F5333F"/>
              <w:bottom w:val="single" w:sz="4" w:space="0" w:color="F5333F"/>
              <w:right w:val="single" w:sz="4" w:space="0" w:color="F5333F"/>
            </w:tcBorders>
            <w:shd w:val="clear" w:color="auto" w:fill="FEF5F4"/>
          </w:tcPr>
          <w:p w14:paraId="7D37F394" w14:textId="39511A8B" w:rsidR="00624B67" w:rsidRPr="00EF5E61" w:rsidRDefault="00624B67" w:rsidP="00EF5E61">
            <w:pPr>
              <w:jc w:val="both"/>
              <w:rPr>
                <w:rFonts w:ascii="Arial" w:hAnsi="Arial" w:cs="Arial"/>
                <w:sz w:val="19"/>
                <w:szCs w:val="19"/>
              </w:rPr>
            </w:pPr>
            <w:r w:rsidRPr="00EF5E61">
              <w:rPr>
                <w:rFonts w:ascii="Arial" w:hAnsi="Arial" w:cs="Arial"/>
                <w:sz w:val="19"/>
                <w:szCs w:val="19"/>
              </w:rPr>
              <w:t>2</w:t>
            </w:r>
          </w:p>
        </w:tc>
        <w:tc>
          <w:tcPr>
            <w:tcW w:w="4266" w:type="pct"/>
            <w:tcBorders>
              <w:top w:val="single" w:sz="4" w:space="0" w:color="F5333F"/>
              <w:left w:val="single" w:sz="4" w:space="0" w:color="F5333F"/>
              <w:bottom w:val="single" w:sz="4" w:space="0" w:color="F5333F"/>
              <w:right w:val="single" w:sz="4" w:space="0" w:color="F5333F"/>
            </w:tcBorders>
            <w:shd w:val="clear" w:color="auto" w:fill="FEF5F4"/>
          </w:tcPr>
          <w:p w14:paraId="206EF933" w14:textId="2688C9F7" w:rsidR="00624B67" w:rsidRPr="00EF5E61" w:rsidRDefault="00624B67" w:rsidP="00EF5E61">
            <w:pPr>
              <w:jc w:val="both"/>
              <w:rPr>
                <w:rFonts w:ascii="Arial" w:hAnsi="Arial" w:cs="Arial"/>
                <w:sz w:val="19"/>
                <w:szCs w:val="19"/>
              </w:rPr>
            </w:pPr>
            <w:r w:rsidRPr="00EF5E61">
              <w:rPr>
                <w:rFonts w:ascii="Arial" w:hAnsi="Arial" w:cs="Arial"/>
                <w:sz w:val="19"/>
                <w:szCs w:val="19"/>
              </w:rPr>
              <w:t xml:space="preserve">Solution Tree – Given the problems highlighted suggest potential solutions or actions against each problem. </w:t>
            </w:r>
          </w:p>
          <w:p w14:paraId="6688806E" w14:textId="3A6ADD36" w:rsidR="00624B67" w:rsidRPr="00EF5E61" w:rsidRDefault="00624B67" w:rsidP="00EF5E61">
            <w:pPr>
              <w:jc w:val="both"/>
              <w:rPr>
                <w:rFonts w:ascii="Arial" w:hAnsi="Arial" w:cs="Arial"/>
                <w:sz w:val="19"/>
                <w:szCs w:val="19"/>
              </w:rPr>
            </w:pPr>
          </w:p>
        </w:tc>
      </w:tr>
      <w:tr w:rsidR="00624B67" w:rsidRPr="00EF5E61" w14:paraId="026ECC1A" w14:textId="77777777" w:rsidTr="00141083">
        <w:tc>
          <w:tcPr>
            <w:tcW w:w="734" w:type="pct"/>
            <w:tcBorders>
              <w:top w:val="single" w:sz="4" w:space="0" w:color="F5333F"/>
              <w:left w:val="single" w:sz="4" w:space="0" w:color="F5333F"/>
              <w:bottom w:val="single" w:sz="4" w:space="0" w:color="F5333F"/>
              <w:right w:val="single" w:sz="4" w:space="0" w:color="F5333F"/>
            </w:tcBorders>
          </w:tcPr>
          <w:p w14:paraId="733D3377" w14:textId="099958DE" w:rsidR="00624B67" w:rsidRPr="00EF5E61" w:rsidRDefault="00624B67" w:rsidP="00EF5E61">
            <w:pPr>
              <w:jc w:val="both"/>
              <w:rPr>
                <w:rFonts w:ascii="Arial" w:hAnsi="Arial" w:cs="Arial"/>
                <w:sz w:val="19"/>
                <w:szCs w:val="19"/>
              </w:rPr>
            </w:pPr>
            <w:r w:rsidRPr="00EF5E61">
              <w:rPr>
                <w:rFonts w:ascii="Arial" w:hAnsi="Arial" w:cs="Arial"/>
                <w:sz w:val="19"/>
                <w:szCs w:val="19"/>
              </w:rPr>
              <w:t>3</w:t>
            </w:r>
          </w:p>
        </w:tc>
        <w:tc>
          <w:tcPr>
            <w:tcW w:w="4266" w:type="pct"/>
            <w:tcBorders>
              <w:top w:val="single" w:sz="4" w:space="0" w:color="F5333F"/>
              <w:left w:val="single" w:sz="4" w:space="0" w:color="F5333F"/>
              <w:bottom w:val="single" w:sz="4" w:space="0" w:color="F5333F"/>
              <w:right w:val="single" w:sz="4" w:space="0" w:color="F5333F"/>
            </w:tcBorders>
          </w:tcPr>
          <w:p w14:paraId="429EE153" w14:textId="67879A77" w:rsidR="00624B67" w:rsidRPr="00EF5E61" w:rsidRDefault="00624B67" w:rsidP="00EF5E61">
            <w:pPr>
              <w:jc w:val="both"/>
              <w:rPr>
                <w:rFonts w:ascii="Arial" w:hAnsi="Arial" w:cs="Arial"/>
                <w:sz w:val="19"/>
                <w:szCs w:val="19"/>
              </w:rPr>
            </w:pPr>
            <w:r w:rsidRPr="00EF5E61">
              <w:rPr>
                <w:rFonts w:ascii="Arial" w:hAnsi="Arial" w:cs="Arial"/>
                <w:sz w:val="19"/>
                <w:szCs w:val="19"/>
              </w:rPr>
              <w:t>Set objectives - rephrase the solutions and actions into objectives.</w:t>
            </w:r>
          </w:p>
          <w:p w14:paraId="0DEC4CA0" w14:textId="2935540D" w:rsidR="00624B67" w:rsidRPr="00EF5E61" w:rsidRDefault="00624B67" w:rsidP="00EF5E61">
            <w:pPr>
              <w:jc w:val="both"/>
              <w:rPr>
                <w:rFonts w:ascii="Arial" w:hAnsi="Arial" w:cs="Arial"/>
                <w:sz w:val="19"/>
                <w:szCs w:val="19"/>
              </w:rPr>
            </w:pPr>
          </w:p>
        </w:tc>
      </w:tr>
    </w:tbl>
    <w:p w14:paraId="65DB97BA" w14:textId="77777777" w:rsidR="00D1369D" w:rsidRPr="00EF5E61" w:rsidRDefault="00D1369D" w:rsidP="00EF5E61">
      <w:pPr>
        <w:jc w:val="both"/>
        <w:rPr>
          <w:rFonts w:ascii="Arial" w:hAnsi="Arial" w:cs="Arial"/>
          <w:sz w:val="19"/>
          <w:szCs w:val="19"/>
        </w:rPr>
      </w:pPr>
    </w:p>
    <w:p w14:paraId="0BA8BADD" w14:textId="0DAE01CE" w:rsidR="00E52ABB" w:rsidRPr="00EF5E61" w:rsidRDefault="00E52ABB" w:rsidP="00EF5E61">
      <w:pPr>
        <w:jc w:val="both"/>
        <w:rPr>
          <w:rFonts w:ascii="Arial" w:hAnsi="Arial" w:cs="Arial"/>
          <w:sz w:val="19"/>
          <w:szCs w:val="19"/>
        </w:rPr>
      </w:pPr>
      <w:r w:rsidRPr="00EF5E61">
        <w:rPr>
          <w:rFonts w:ascii="Arial" w:hAnsi="Arial" w:cs="Arial"/>
          <w:sz w:val="19"/>
          <w:szCs w:val="19"/>
        </w:rPr>
        <w:t xml:space="preserve">An example of a Problem Tree’s and Solution Tree’s in relation to Rental Assistance can be found in </w:t>
      </w:r>
      <w:hyperlink r:id="rId11" w:tgtFrame="_blank" w:history="1">
        <w:r w:rsidRPr="00EF5E61">
          <w:rPr>
            <w:rStyle w:val="normaltextrun"/>
            <w:rFonts w:ascii="Arial" w:eastAsiaTheme="majorEastAsia" w:hAnsi="Arial" w:cs="Arial"/>
            <w:color w:val="0563C1"/>
            <w:sz w:val="19"/>
            <w:szCs w:val="19"/>
            <w:u w:val="single"/>
          </w:rPr>
          <w:t>IFRC (2020) Step-by-step guide for rental assistance to people affected by crisis</w:t>
        </w:r>
      </w:hyperlink>
      <w:r w:rsidRPr="00EF5E61">
        <w:rPr>
          <w:rFonts w:ascii="Arial" w:hAnsi="Arial" w:cs="Arial"/>
          <w:sz w:val="19"/>
          <w:szCs w:val="19"/>
        </w:rPr>
        <w:t xml:space="preserve"> , step 2, sub-step 1.1</w:t>
      </w:r>
    </w:p>
    <w:p w14:paraId="07D2FBC3" w14:textId="556A3650" w:rsidR="00E52ABB" w:rsidRPr="00EF5E61" w:rsidRDefault="00E52ABB" w:rsidP="00EF5E61">
      <w:pPr>
        <w:jc w:val="both"/>
        <w:rPr>
          <w:rFonts w:ascii="Arial" w:hAnsi="Arial" w:cs="Arial"/>
          <w:sz w:val="19"/>
          <w:szCs w:val="19"/>
        </w:rPr>
      </w:pPr>
      <w:r w:rsidRPr="00EF5E61">
        <w:rPr>
          <w:rFonts w:ascii="Arial" w:hAnsi="Arial" w:cs="Arial"/>
          <w:sz w:val="19"/>
          <w:szCs w:val="19"/>
        </w:rPr>
        <w:t>Typical objectives</w:t>
      </w:r>
      <w:r w:rsidR="00E85959" w:rsidRPr="00EF5E61">
        <w:rPr>
          <w:rFonts w:ascii="Arial" w:hAnsi="Arial" w:cs="Arial"/>
          <w:sz w:val="19"/>
          <w:szCs w:val="19"/>
        </w:rPr>
        <w:t xml:space="preserve"> could include</w:t>
      </w:r>
      <w:r w:rsidRPr="00EF5E61">
        <w:rPr>
          <w:rFonts w:ascii="Arial" w:hAnsi="Arial" w:cs="Arial"/>
          <w:sz w:val="19"/>
          <w:szCs w:val="19"/>
        </w:rPr>
        <w:t>:</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555"/>
        <w:gridCol w:w="7461"/>
      </w:tblGrid>
      <w:tr w:rsidR="00E52ABB" w:rsidRPr="00EF5E61" w14:paraId="6611D453" w14:textId="77777777" w:rsidTr="00141083">
        <w:tc>
          <w:tcPr>
            <w:tcW w:w="1555" w:type="dxa"/>
            <w:shd w:val="clear" w:color="auto" w:fill="FEF5F4"/>
          </w:tcPr>
          <w:p w14:paraId="7B5766E2" w14:textId="247ED3B8" w:rsidR="00E52ABB" w:rsidRPr="00EF5E61" w:rsidRDefault="00E52ABB" w:rsidP="00EF5E61">
            <w:pPr>
              <w:jc w:val="both"/>
              <w:rPr>
                <w:rFonts w:ascii="Arial" w:hAnsi="Arial" w:cs="Arial"/>
                <w:sz w:val="19"/>
                <w:szCs w:val="19"/>
              </w:rPr>
            </w:pPr>
            <w:r w:rsidRPr="00EF5E61">
              <w:rPr>
                <w:rFonts w:ascii="Arial" w:hAnsi="Arial" w:cs="Arial"/>
                <w:sz w:val="19"/>
                <w:szCs w:val="19"/>
              </w:rPr>
              <w:t>Goal</w:t>
            </w:r>
          </w:p>
        </w:tc>
        <w:tc>
          <w:tcPr>
            <w:tcW w:w="7461" w:type="dxa"/>
            <w:shd w:val="clear" w:color="auto" w:fill="FEF5F4"/>
          </w:tcPr>
          <w:p w14:paraId="6312DF6A" w14:textId="1C5F32D5" w:rsidR="00E52ABB" w:rsidRPr="00EF5E61" w:rsidRDefault="00E97716" w:rsidP="00EF5E61">
            <w:pPr>
              <w:jc w:val="both"/>
              <w:rPr>
                <w:rFonts w:ascii="Arial" w:hAnsi="Arial" w:cs="Arial"/>
                <w:sz w:val="19"/>
                <w:szCs w:val="19"/>
              </w:rPr>
            </w:pPr>
            <w:r w:rsidRPr="00EF5E61">
              <w:rPr>
                <w:rFonts w:ascii="Arial" w:hAnsi="Arial" w:cs="Arial"/>
                <w:sz w:val="19"/>
                <w:szCs w:val="19"/>
              </w:rPr>
              <w:t>Affected households have their longer-term shelter and settlement needs met during and immediately after the assisted period through access to safe and adequate rental accommodation.</w:t>
            </w:r>
          </w:p>
        </w:tc>
      </w:tr>
      <w:tr w:rsidR="00E52ABB" w:rsidRPr="00EF5E61" w14:paraId="2FD6391D" w14:textId="77777777" w:rsidTr="00141083">
        <w:tc>
          <w:tcPr>
            <w:tcW w:w="1555" w:type="dxa"/>
          </w:tcPr>
          <w:p w14:paraId="550B66CB" w14:textId="52151883" w:rsidR="00E52ABB" w:rsidRPr="00EF5E61" w:rsidRDefault="00776BDC" w:rsidP="00EF5E61">
            <w:pPr>
              <w:jc w:val="both"/>
              <w:rPr>
                <w:rFonts w:ascii="Arial" w:hAnsi="Arial" w:cs="Arial"/>
                <w:sz w:val="19"/>
                <w:szCs w:val="19"/>
              </w:rPr>
            </w:pPr>
            <w:r w:rsidRPr="00EF5E61">
              <w:rPr>
                <w:rFonts w:ascii="Arial" w:hAnsi="Arial" w:cs="Arial"/>
                <w:sz w:val="19"/>
                <w:szCs w:val="19"/>
              </w:rPr>
              <w:t>Outcome 1</w:t>
            </w:r>
          </w:p>
        </w:tc>
        <w:tc>
          <w:tcPr>
            <w:tcW w:w="7461" w:type="dxa"/>
          </w:tcPr>
          <w:p w14:paraId="31735024" w14:textId="4BC59AE5" w:rsidR="00E52ABB" w:rsidRPr="00EF5E61" w:rsidRDefault="00B244A1" w:rsidP="00EF5E61">
            <w:pPr>
              <w:jc w:val="both"/>
              <w:rPr>
                <w:rFonts w:ascii="Arial" w:hAnsi="Arial" w:cs="Arial"/>
                <w:sz w:val="19"/>
                <w:szCs w:val="19"/>
              </w:rPr>
            </w:pPr>
            <w:r w:rsidRPr="00EF5E61">
              <w:rPr>
                <w:rFonts w:ascii="Arial" w:hAnsi="Arial" w:cs="Arial"/>
                <w:sz w:val="19"/>
                <w:szCs w:val="19"/>
              </w:rPr>
              <w:t>D</w:t>
            </w:r>
            <w:r w:rsidR="00776BDC" w:rsidRPr="00EF5E61">
              <w:rPr>
                <w:rFonts w:ascii="Arial" w:hAnsi="Arial" w:cs="Arial"/>
                <w:sz w:val="19"/>
                <w:szCs w:val="19"/>
              </w:rPr>
              <w:t>isplaced households have access to rental accommodation during the project period that is affordable, has secure tenure, meets minimum housing standards</w:t>
            </w:r>
            <w:r w:rsidR="003F54A7" w:rsidRPr="00EF5E61">
              <w:rPr>
                <w:rFonts w:ascii="Arial" w:hAnsi="Arial" w:cs="Arial"/>
                <w:sz w:val="19"/>
                <w:szCs w:val="19"/>
              </w:rPr>
              <w:t xml:space="preserve"> and is connected to essential services, markets and livelihood opportunities.</w:t>
            </w:r>
          </w:p>
        </w:tc>
      </w:tr>
      <w:tr w:rsidR="00776BDC" w:rsidRPr="00EF5E61" w14:paraId="493B8809" w14:textId="77777777" w:rsidTr="00141083">
        <w:tc>
          <w:tcPr>
            <w:tcW w:w="1555" w:type="dxa"/>
            <w:shd w:val="clear" w:color="auto" w:fill="FEF5F4"/>
          </w:tcPr>
          <w:p w14:paraId="285F70A6" w14:textId="668AD979" w:rsidR="00776BDC" w:rsidRPr="00EF5E61" w:rsidRDefault="00776BDC" w:rsidP="00EF5E61">
            <w:pPr>
              <w:jc w:val="both"/>
              <w:rPr>
                <w:rFonts w:ascii="Arial" w:hAnsi="Arial" w:cs="Arial"/>
                <w:sz w:val="19"/>
                <w:szCs w:val="19"/>
              </w:rPr>
            </w:pPr>
            <w:r w:rsidRPr="00EF5E61">
              <w:rPr>
                <w:rFonts w:ascii="Arial" w:hAnsi="Arial" w:cs="Arial"/>
                <w:sz w:val="19"/>
                <w:szCs w:val="19"/>
              </w:rPr>
              <w:t>Output 1.1</w:t>
            </w:r>
          </w:p>
        </w:tc>
        <w:tc>
          <w:tcPr>
            <w:tcW w:w="7461" w:type="dxa"/>
            <w:shd w:val="clear" w:color="auto" w:fill="FEF5F4"/>
          </w:tcPr>
          <w:p w14:paraId="707164F9" w14:textId="2D5B03BD" w:rsidR="00776BDC" w:rsidRPr="00EF5E61" w:rsidRDefault="00B244A1" w:rsidP="00EF5E61">
            <w:pPr>
              <w:jc w:val="both"/>
              <w:rPr>
                <w:rFonts w:ascii="Arial" w:hAnsi="Arial" w:cs="Arial"/>
                <w:sz w:val="19"/>
                <w:szCs w:val="19"/>
              </w:rPr>
            </w:pPr>
            <w:r w:rsidRPr="00EF5E61">
              <w:rPr>
                <w:rFonts w:ascii="Arial" w:hAnsi="Arial" w:cs="Arial"/>
                <w:sz w:val="19"/>
                <w:szCs w:val="19"/>
              </w:rPr>
              <w:t>D</w:t>
            </w:r>
            <w:r w:rsidR="00776BDC" w:rsidRPr="00EF5E61">
              <w:rPr>
                <w:rFonts w:ascii="Arial" w:hAnsi="Arial" w:cs="Arial"/>
                <w:sz w:val="19"/>
                <w:szCs w:val="19"/>
              </w:rPr>
              <w:t>isplaced households are supported with rental payments for a period of 6 months</w:t>
            </w:r>
            <w:r w:rsidR="00D409CD" w:rsidRPr="00EF5E61">
              <w:rPr>
                <w:rFonts w:ascii="Arial" w:hAnsi="Arial" w:cs="Arial"/>
                <w:sz w:val="19"/>
                <w:szCs w:val="19"/>
              </w:rPr>
              <w:t>.</w:t>
            </w:r>
          </w:p>
        </w:tc>
      </w:tr>
      <w:tr w:rsidR="00776BDC" w:rsidRPr="00EF5E61" w14:paraId="010F6830" w14:textId="77777777" w:rsidTr="00141083">
        <w:tc>
          <w:tcPr>
            <w:tcW w:w="1555" w:type="dxa"/>
          </w:tcPr>
          <w:p w14:paraId="6A79D572" w14:textId="77777777" w:rsidR="00776BDC" w:rsidRPr="00EF5E61" w:rsidRDefault="00776BDC" w:rsidP="00EF5E61">
            <w:pPr>
              <w:jc w:val="both"/>
              <w:rPr>
                <w:rFonts w:ascii="Arial" w:hAnsi="Arial" w:cs="Arial"/>
                <w:sz w:val="19"/>
                <w:szCs w:val="19"/>
              </w:rPr>
            </w:pPr>
            <w:r w:rsidRPr="00EF5E61">
              <w:rPr>
                <w:rFonts w:ascii="Arial" w:hAnsi="Arial" w:cs="Arial"/>
                <w:sz w:val="19"/>
                <w:szCs w:val="19"/>
              </w:rPr>
              <w:t>Output 1.2</w:t>
            </w:r>
          </w:p>
          <w:p w14:paraId="6FF61C1D" w14:textId="4F3CA52C" w:rsidR="00776BDC" w:rsidRPr="00EF5E61" w:rsidRDefault="00776BDC" w:rsidP="00EF5E61">
            <w:pPr>
              <w:jc w:val="both"/>
              <w:rPr>
                <w:rFonts w:ascii="Arial" w:hAnsi="Arial" w:cs="Arial"/>
                <w:sz w:val="19"/>
                <w:szCs w:val="19"/>
              </w:rPr>
            </w:pPr>
          </w:p>
        </w:tc>
        <w:tc>
          <w:tcPr>
            <w:tcW w:w="7461" w:type="dxa"/>
          </w:tcPr>
          <w:p w14:paraId="4FA17B98" w14:textId="6C03AD55" w:rsidR="00776BDC" w:rsidRPr="00EF5E61" w:rsidRDefault="00B244A1" w:rsidP="00EF5E61">
            <w:pPr>
              <w:jc w:val="both"/>
              <w:rPr>
                <w:rFonts w:ascii="Arial" w:hAnsi="Arial" w:cs="Arial"/>
                <w:sz w:val="19"/>
                <w:szCs w:val="19"/>
              </w:rPr>
            </w:pPr>
            <w:r w:rsidRPr="00EF5E61">
              <w:rPr>
                <w:rFonts w:ascii="Arial" w:hAnsi="Arial" w:cs="Arial"/>
                <w:sz w:val="19"/>
                <w:szCs w:val="19"/>
              </w:rPr>
              <w:t>D</w:t>
            </w:r>
            <w:r w:rsidR="00776BDC" w:rsidRPr="00EF5E61">
              <w:rPr>
                <w:rFonts w:ascii="Arial" w:hAnsi="Arial" w:cs="Arial"/>
                <w:sz w:val="19"/>
                <w:szCs w:val="19"/>
              </w:rPr>
              <w:t>isplaced households have had their tenancy agreements checked and advice offered to tenants and property owners on their roles and responsibilities</w:t>
            </w:r>
            <w:r w:rsidR="00D409CD" w:rsidRPr="00EF5E61">
              <w:rPr>
                <w:rFonts w:ascii="Arial" w:hAnsi="Arial" w:cs="Arial"/>
                <w:sz w:val="19"/>
                <w:szCs w:val="19"/>
              </w:rPr>
              <w:t>.</w:t>
            </w:r>
          </w:p>
        </w:tc>
      </w:tr>
      <w:tr w:rsidR="00776BDC" w:rsidRPr="00EF5E61" w14:paraId="4E48026C" w14:textId="77777777" w:rsidTr="00141083">
        <w:tc>
          <w:tcPr>
            <w:tcW w:w="1555" w:type="dxa"/>
            <w:shd w:val="clear" w:color="auto" w:fill="FEF5F4"/>
          </w:tcPr>
          <w:p w14:paraId="3118BE3E" w14:textId="4BD118F3" w:rsidR="00776BDC" w:rsidRPr="00EF5E61" w:rsidRDefault="00776BDC" w:rsidP="00EF5E61">
            <w:pPr>
              <w:jc w:val="both"/>
              <w:rPr>
                <w:rFonts w:ascii="Arial" w:hAnsi="Arial" w:cs="Arial"/>
                <w:sz w:val="19"/>
                <w:szCs w:val="19"/>
              </w:rPr>
            </w:pPr>
            <w:r w:rsidRPr="00EF5E61">
              <w:rPr>
                <w:rFonts w:ascii="Arial" w:hAnsi="Arial" w:cs="Arial"/>
                <w:sz w:val="19"/>
                <w:szCs w:val="19"/>
              </w:rPr>
              <w:t>Output 1.3</w:t>
            </w:r>
          </w:p>
        </w:tc>
        <w:tc>
          <w:tcPr>
            <w:tcW w:w="7461" w:type="dxa"/>
            <w:shd w:val="clear" w:color="auto" w:fill="FEF5F4"/>
          </w:tcPr>
          <w:p w14:paraId="1D472AF7" w14:textId="5F786ACE" w:rsidR="00776BDC" w:rsidRPr="00EF5E61" w:rsidRDefault="00B244A1" w:rsidP="00EF5E61">
            <w:pPr>
              <w:jc w:val="both"/>
              <w:rPr>
                <w:rFonts w:ascii="Arial" w:hAnsi="Arial" w:cs="Arial"/>
                <w:sz w:val="19"/>
                <w:szCs w:val="19"/>
              </w:rPr>
            </w:pPr>
            <w:r w:rsidRPr="00EF5E61">
              <w:rPr>
                <w:rFonts w:ascii="Arial" w:hAnsi="Arial" w:cs="Arial"/>
                <w:sz w:val="19"/>
                <w:szCs w:val="19"/>
              </w:rPr>
              <w:t>D</w:t>
            </w:r>
            <w:r w:rsidR="00776BDC" w:rsidRPr="00EF5E61">
              <w:rPr>
                <w:rFonts w:ascii="Arial" w:hAnsi="Arial" w:cs="Arial"/>
                <w:sz w:val="19"/>
                <w:szCs w:val="19"/>
              </w:rPr>
              <w:t xml:space="preserve">isplaced households have had the rental </w:t>
            </w:r>
            <w:r w:rsidR="00D409CD" w:rsidRPr="00EF5E61">
              <w:rPr>
                <w:rFonts w:ascii="Arial" w:hAnsi="Arial" w:cs="Arial"/>
                <w:sz w:val="19"/>
                <w:szCs w:val="19"/>
              </w:rPr>
              <w:t>accommodation</w:t>
            </w:r>
            <w:r w:rsidR="00776BDC" w:rsidRPr="00EF5E61">
              <w:rPr>
                <w:rFonts w:ascii="Arial" w:hAnsi="Arial" w:cs="Arial"/>
                <w:sz w:val="19"/>
                <w:szCs w:val="19"/>
              </w:rPr>
              <w:t xml:space="preserve"> they are renting verified to meet minimum housing standards prior to rental</w:t>
            </w:r>
            <w:r w:rsidR="00D409CD" w:rsidRPr="00EF5E61">
              <w:rPr>
                <w:rFonts w:ascii="Arial" w:hAnsi="Arial" w:cs="Arial"/>
                <w:sz w:val="19"/>
                <w:szCs w:val="19"/>
              </w:rPr>
              <w:t>.</w:t>
            </w:r>
          </w:p>
        </w:tc>
      </w:tr>
      <w:tr w:rsidR="00232862" w:rsidRPr="00EF5E61" w14:paraId="5AEEA632" w14:textId="77777777" w:rsidTr="00141083">
        <w:tc>
          <w:tcPr>
            <w:tcW w:w="1555" w:type="dxa"/>
          </w:tcPr>
          <w:p w14:paraId="68F2CA33" w14:textId="53E4CFA4" w:rsidR="00232862" w:rsidRPr="00EF5E61" w:rsidRDefault="005F45CF" w:rsidP="00EF5E61">
            <w:pPr>
              <w:jc w:val="both"/>
              <w:rPr>
                <w:rFonts w:ascii="Arial" w:hAnsi="Arial" w:cs="Arial"/>
                <w:sz w:val="19"/>
                <w:szCs w:val="19"/>
              </w:rPr>
            </w:pPr>
            <w:r w:rsidRPr="00EF5E61">
              <w:rPr>
                <w:rFonts w:ascii="Arial" w:hAnsi="Arial" w:cs="Arial"/>
                <w:sz w:val="19"/>
                <w:szCs w:val="19"/>
              </w:rPr>
              <w:t>Output 1.4</w:t>
            </w:r>
          </w:p>
        </w:tc>
        <w:tc>
          <w:tcPr>
            <w:tcW w:w="7461" w:type="dxa"/>
          </w:tcPr>
          <w:p w14:paraId="4543F3D9" w14:textId="4DF3EEC4" w:rsidR="00232862" w:rsidRPr="00EF5E61" w:rsidRDefault="005F45CF" w:rsidP="00EF5E61">
            <w:pPr>
              <w:jc w:val="both"/>
              <w:rPr>
                <w:rFonts w:ascii="Arial" w:hAnsi="Arial" w:cs="Arial"/>
                <w:sz w:val="19"/>
                <w:szCs w:val="19"/>
              </w:rPr>
            </w:pPr>
            <w:r w:rsidRPr="00EF5E61">
              <w:rPr>
                <w:rFonts w:ascii="Arial" w:hAnsi="Arial" w:cs="Arial"/>
                <w:sz w:val="19"/>
                <w:szCs w:val="19"/>
              </w:rPr>
              <w:t xml:space="preserve">Displaced households have had their rental accommodations verified to be </w:t>
            </w:r>
            <w:r w:rsidR="00964C72" w:rsidRPr="00EF5E61">
              <w:rPr>
                <w:rFonts w:ascii="Arial" w:hAnsi="Arial" w:cs="Arial"/>
                <w:sz w:val="19"/>
                <w:szCs w:val="19"/>
              </w:rPr>
              <w:t xml:space="preserve">within </w:t>
            </w:r>
            <w:r w:rsidR="00FE0AC5" w:rsidRPr="00EF5E61">
              <w:rPr>
                <w:rFonts w:ascii="Arial" w:hAnsi="Arial" w:cs="Arial"/>
                <w:sz w:val="19"/>
                <w:szCs w:val="19"/>
              </w:rPr>
              <w:t>appropriate distance</w:t>
            </w:r>
            <w:r w:rsidR="00964C72" w:rsidRPr="00EF5E61">
              <w:rPr>
                <w:rFonts w:ascii="Arial" w:hAnsi="Arial" w:cs="Arial"/>
                <w:sz w:val="19"/>
                <w:szCs w:val="19"/>
              </w:rPr>
              <w:t xml:space="preserve"> from essential services like schools, healthcare facilities, and public transportation</w:t>
            </w:r>
          </w:p>
        </w:tc>
      </w:tr>
      <w:tr w:rsidR="00E52ABB" w:rsidRPr="00EF5E61" w14:paraId="02F63330" w14:textId="77777777" w:rsidTr="00141083">
        <w:tc>
          <w:tcPr>
            <w:tcW w:w="1555" w:type="dxa"/>
            <w:shd w:val="clear" w:color="auto" w:fill="FEF5F4"/>
          </w:tcPr>
          <w:p w14:paraId="4859E4AD" w14:textId="186475C0" w:rsidR="00E52ABB" w:rsidRPr="00EF5E61" w:rsidRDefault="00776BDC" w:rsidP="00EF5E61">
            <w:pPr>
              <w:jc w:val="both"/>
              <w:rPr>
                <w:rFonts w:ascii="Arial" w:hAnsi="Arial" w:cs="Arial"/>
                <w:sz w:val="19"/>
                <w:szCs w:val="19"/>
              </w:rPr>
            </w:pPr>
            <w:r w:rsidRPr="00EF5E61">
              <w:rPr>
                <w:rFonts w:ascii="Arial" w:hAnsi="Arial" w:cs="Arial"/>
                <w:sz w:val="19"/>
                <w:szCs w:val="19"/>
              </w:rPr>
              <w:t>Outcome 2</w:t>
            </w:r>
          </w:p>
        </w:tc>
        <w:tc>
          <w:tcPr>
            <w:tcW w:w="7461" w:type="dxa"/>
            <w:shd w:val="clear" w:color="auto" w:fill="FEF5F4"/>
          </w:tcPr>
          <w:p w14:paraId="3BA6A434" w14:textId="6EA9C30D" w:rsidR="00E52ABB" w:rsidRPr="00EF5E61" w:rsidRDefault="00B244A1" w:rsidP="00EF5E61">
            <w:pPr>
              <w:jc w:val="both"/>
              <w:rPr>
                <w:rFonts w:ascii="Arial" w:hAnsi="Arial" w:cs="Arial"/>
                <w:sz w:val="19"/>
                <w:szCs w:val="19"/>
              </w:rPr>
            </w:pPr>
            <w:r w:rsidRPr="00EF5E61">
              <w:rPr>
                <w:rFonts w:ascii="Arial" w:hAnsi="Arial" w:cs="Arial"/>
                <w:sz w:val="19"/>
                <w:szCs w:val="19"/>
              </w:rPr>
              <w:t>D</w:t>
            </w:r>
            <w:r w:rsidR="00776BDC" w:rsidRPr="00EF5E61">
              <w:rPr>
                <w:rFonts w:ascii="Arial" w:hAnsi="Arial" w:cs="Arial"/>
                <w:sz w:val="19"/>
                <w:szCs w:val="19"/>
              </w:rPr>
              <w:t>isplaced households have</w:t>
            </w:r>
            <w:r w:rsidR="00D409CD" w:rsidRPr="00EF5E61">
              <w:rPr>
                <w:rFonts w:ascii="Arial" w:hAnsi="Arial" w:cs="Arial"/>
                <w:sz w:val="19"/>
                <w:szCs w:val="19"/>
              </w:rPr>
              <w:t xml:space="preserve"> </w:t>
            </w:r>
            <w:r w:rsidR="002C2A9B" w:rsidRPr="00EF5E61">
              <w:rPr>
                <w:rFonts w:ascii="Arial" w:hAnsi="Arial" w:cs="Arial"/>
                <w:sz w:val="19"/>
                <w:szCs w:val="19"/>
              </w:rPr>
              <w:t xml:space="preserve">enough </w:t>
            </w:r>
            <w:r w:rsidR="00D409CD" w:rsidRPr="00EF5E61">
              <w:rPr>
                <w:rFonts w:ascii="Arial" w:hAnsi="Arial" w:cs="Arial"/>
                <w:sz w:val="19"/>
                <w:szCs w:val="19"/>
              </w:rPr>
              <w:t xml:space="preserve">income to allow them to continue renting adequate </w:t>
            </w:r>
            <w:r w:rsidR="00611949" w:rsidRPr="00EF5E61">
              <w:rPr>
                <w:rFonts w:ascii="Arial" w:hAnsi="Arial" w:cs="Arial"/>
                <w:sz w:val="19"/>
                <w:szCs w:val="19"/>
              </w:rPr>
              <w:t>accommodation</w:t>
            </w:r>
            <w:r w:rsidR="00D409CD" w:rsidRPr="00EF5E61">
              <w:rPr>
                <w:rFonts w:ascii="Arial" w:hAnsi="Arial" w:cs="Arial"/>
                <w:sz w:val="19"/>
                <w:szCs w:val="19"/>
              </w:rPr>
              <w:t xml:space="preserve"> after the rental support has ceased.</w:t>
            </w:r>
          </w:p>
        </w:tc>
      </w:tr>
      <w:tr w:rsidR="00E52ABB" w:rsidRPr="00EF5E61" w14:paraId="53605740" w14:textId="77777777" w:rsidTr="00141083">
        <w:tc>
          <w:tcPr>
            <w:tcW w:w="1555" w:type="dxa"/>
          </w:tcPr>
          <w:p w14:paraId="3A16792D" w14:textId="5B410DD4" w:rsidR="00E52ABB" w:rsidRPr="00EF5E61" w:rsidRDefault="00D409CD" w:rsidP="00EF5E61">
            <w:pPr>
              <w:jc w:val="both"/>
              <w:rPr>
                <w:rFonts w:ascii="Arial" w:hAnsi="Arial" w:cs="Arial"/>
                <w:sz w:val="19"/>
                <w:szCs w:val="19"/>
              </w:rPr>
            </w:pPr>
            <w:r w:rsidRPr="00EF5E61">
              <w:rPr>
                <w:rFonts w:ascii="Arial" w:hAnsi="Arial" w:cs="Arial"/>
                <w:sz w:val="19"/>
                <w:szCs w:val="19"/>
              </w:rPr>
              <w:t>Output 2.1</w:t>
            </w:r>
          </w:p>
        </w:tc>
        <w:tc>
          <w:tcPr>
            <w:tcW w:w="7461" w:type="dxa"/>
          </w:tcPr>
          <w:p w14:paraId="0B338ACB" w14:textId="3D1D15CD" w:rsidR="00327DE5" w:rsidRPr="00EF5E61" w:rsidRDefault="00B244A1" w:rsidP="00EF5E61">
            <w:pPr>
              <w:jc w:val="both"/>
              <w:rPr>
                <w:rFonts w:ascii="Arial" w:hAnsi="Arial" w:cs="Arial"/>
                <w:sz w:val="19"/>
                <w:szCs w:val="19"/>
              </w:rPr>
            </w:pPr>
            <w:r w:rsidRPr="00EF5E61">
              <w:rPr>
                <w:rFonts w:ascii="Arial" w:hAnsi="Arial" w:cs="Arial"/>
                <w:sz w:val="19"/>
                <w:szCs w:val="19"/>
              </w:rPr>
              <w:t>D</w:t>
            </w:r>
            <w:r w:rsidR="00327DE5" w:rsidRPr="00EF5E61">
              <w:rPr>
                <w:rFonts w:ascii="Arial" w:hAnsi="Arial" w:cs="Arial"/>
                <w:sz w:val="19"/>
                <w:szCs w:val="19"/>
              </w:rPr>
              <w:t xml:space="preserve">isplaced </w:t>
            </w:r>
            <w:r w:rsidR="00D409CD" w:rsidRPr="00EF5E61">
              <w:rPr>
                <w:rFonts w:ascii="Arial" w:hAnsi="Arial" w:cs="Arial"/>
                <w:sz w:val="19"/>
                <w:szCs w:val="19"/>
              </w:rPr>
              <w:t xml:space="preserve">households have </w:t>
            </w:r>
            <w:r w:rsidR="00327DE5" w:rsidRPr="00EF5E61">
              <w:rPr>
                <w:rFonts w:ascii="Arial" w:hAnsi="Arial" w:cs="Arial"/>
                <w:sz w:val="19"/>
                <w:szCs w:val="19"/>
              </w:rPr>
              <w:t>attended employment support workshops</w:t>
            </w:r>
          </w:p>
        </w:tc>
      </w:tr>
      <w:tr w:rsidR="00776BDC" w:rsidRPr="00EF5E61" w14:paraId="24FE3EFB" w14:textId="77777777" w:rsidTr="00141083">
        <w:tc>
          <w:tcPr>
            <w:tcW w:w="1555" w:type="dxa"/>
            <w:shd w:val="clear" w:color="auto" w:fill="FEF5F4"/>
          </w:tcPr>
          <w:p w14:paraId="7E4FB858" w14:textId="7096BB48" w:rsidR="00776BDC" w:rsidRPr="00EF5E61" w:rsidRDefault="00327DE5" w:rsidP="00EF5E61">
            <w:pPr>
              <w:jc w:val="both"/>
              <w:rPr>
                <w:rFonts w:ascii="Arial" w:hAnsi="Arial" w:cs="Arial"/>
                <w:sz w:val="19"/>
                <w:szCs w:val="19"/>
              </w:rPr>
            </w:pPr>
            <w:r w:rsidRPr="00EF5E61">
              <w:rPr>
                <w:rFonts w:ascii="Arial" w:hAnsi="Arial" w:cs="Arial"/>
                <w:sz w:val="19"/>
                <w:szCs w:val="19"/>
              </w:rPr>
              <w:t>Output 2.</w:t>
            </w:r>
            <w:r w:rsidR="00B244A1" w:rsidRPr="00EF5E61">
              <w:rPr>
                <w:rFonts w:ascii="Arial" w:hAnsi="Arial" w:cs="Arial"/>
                <w:sz w:val="19"/>
                <w:szCs w:val="19"/>
              </w:rPr>
              <w:t>2</w:t>
            </w:r>
          </w:p>
        </w:tc>
        <w:tc>
          <w:tcPr>
            <w:tcW w:w="7461" w:type="dxa"/>
            <w:shd w:val="clear" w:color="auto" w:fill="FEF5F4"/>
          </w:tcPr>
          <w:p w14:paraId="53600074" w14:textId="21573C77" w:rsidR="00776BDC" w:rsidRPr="00EF5E61" w:rsidRDefault="00B244A1" w:rsidP="00EF5E61">
            <w:pPr>
              <w:jc w:val="both"/>
              <w:rPr>
                <w:rFonts w:ascii="Arial" w:hAnsi="Arial" w:cs="Arial"/>
                <w:sz w:val="19"/>
                <w:szCs w:val="19"/>
              </w:rPr>
            </w:pPr>
            <w:r w:rsidRPr="00EF5E61">
              <w:rPr>
                <w:rFonts w:ascii="Arial" w:hAnsi="Arial" w:cs="Arial"/>
                <w:sz w:val="19"/>
                <w:szCs w:val="19"/>
              </w:rPr>
              <w:t>D</w:t>
            </w:r>
            <w:r w:rsidR="00327DE5" w:rsidRPr="00EF5E61">
              <w:rPr>
                <w:rFonts w:ascii="Arial" w:hAnsi="Arial" w:cs="Arial"/>
                <w:sz w:val="19"/>
                <w:szCs w:val="19"/>
              </w:rPr>
              <w:t>isplaced households have had qualification certificates officially translated</w:t>
            </w:r>
          </w:p>
        </w:tc>
      </w:tr>
      <w:tr w:rsidR="00776BDC" w:rsidRPr="00EF5E61" w14:paraId="70228DB9" w14:textId="77777777" w:rsidTr="00141083">
        <w:tc>
          <w:tcPr>
            <w:tcW w:w="1555" w:type="dxa"/>
          </w:tcPr>
          <w:p w14:paraId="69846654" w14:textId="2AC1972C" w:rsidR="00776BDC" w:rsidRPr="00EF5E61" w:rsidRDefault="00327DE5" w:rsidP="00EF5E61">
            <w:pPr>
              <w:jc w:val="both"/>
              <w:rPr>
                <w:rFonts w:ascii="Arial" w:hAnsi="Arial" w:cs="Arial"/>
                <w:sz w:val="19"/>
                <w:szCs w:val="19"/>
              </w:rPr>
            </w:pPr>
            <w:r w:rsidRPr="00EF5E61">
              <w:rPr>
                <w:rFonts w:ascii="Arial" w:hAnsi="Arial" w:cs="Arial"/>
                <w:sz w:val="19"/>
                <w:szCs w:val="19"/>
              </w:rPr>
              <w:t>Output 2.</w:t>
            </w:r>
            <w:r w:rsidR="00B244A1" w:rsidRPr="00EF5E61">
              <w:rPr>
                <w:rFonts w:ascii="Arial" w:hAnsi="Arial" w:cs="Arial"/>
                <w:sz w:val="19"/>
                <w:szCs w:val="19"/>
              </w:rPr>
              <w:t>3</w:t>
            </w:r>
          </w:p>
        </w:tc>
        <w:tc>
          <w:tcPr>
            <w:tcW w:w="7461" w:type="dxa"/>
          </w:tcPr>
          <w:p w14:paraId="1756986F" w14:textId="19532EEB" w:rsidR="00776BDC" w:rsidRPr="00EF5E61" w:rsidRDefault="00B244A1" w:rsidP="00EF5E61">
            <w:pPr>
              <w:jc w:val="both"/>
              <w:rPr>
                <w:rFonts w:ascii="Arial" w:hAnsi="Arial" w:cs="Arial"/>
                <w:sz w:val="19"/>
                <w:szCs w:val="19"/>
              </w:rPr>
            </w:pPr>
            <w:r w:rsidRPr="00EF5E61">
              <w:rPr>
                <w:rFonts w:ascii="Arial" w:hAnsi="Arial" w:cs="Arial"/>
                <w:sz w:val="19"/>
                <w:szCs w:val="19"/>
              </w:rPr>
              <w:t>D</w:t>
            </w:r>
            <w:r w:rsidR="00327DE5" w:rsidRPr="00EF5E61">
              <w:rPr>
                <w:rFonts w:ascii="Arial" w:hAnsi="Arial" w:cs="Arial"/>
                <w:sz w:val="19"/>
                <w:szCs w:val="19"/>
              </w:rPr>
              <w:t xml:space="preserve">isplaced households have </w:t>
            </w:r>
            <w:r w:rsidR="005F0B9A" w:rsidRPr="00EF5E61">
              <w:rPr>
                <w:rFonts w:ascii="Arial" w:hAnsi="Arial" w:cs="Arial"/>
                <w:sz w:val="19"/>
                <w:szCs w:val="19"/>
              </w:rPr>
              <w:t>been supported with</w:t>
            </w:r>
            <w:r w:rsidR="00327DE5" w:rsidRPr="00EF5E61">
              <w:rPr>
                <w:rFonts w:ascii="Arial" w:hAnsi="Arial" w:cs="Arial"/>
                <w:sz w:val="19"/>
                <w:szCs w:val="19"/>
              </w:rPr>
              <w:t xml:space="preserve"> employment related </w:t>
            </w:r>
            <w:r w:rsidR="00206C2E" w:rsidRPr="00EF5E61">
              <w:rPr>
                <w:rFonts w:ascii="Arial" w:hAnsi="Arial" w:cs="Arial"/>
                <w:sz w:val="19"/>
                <w:szCs w:val="19"/>
              </w:rPr>
              <w:t xml:space="preserve">fit-to-work </w:t>
            </w:r>
            <w:r w:rsidR="00327DE5" w:rsidRPr="00EF5E61">
              <w:rPr>
                <w:rFonts w:ascii="Arial" w:hAnsi="Arial" w:cs="Arial"/>
                <w:sz w:val="19"/>
                <w:szCs w:val="19"/>
              </w:rPr>
              <w:t>medical certificates</w:t>
            </w:r>
          </w:p>
        </w:tc>
      </w:tr>
    </w:tbl>
    <w:p w14:paraId="1F366982" w14:textId="77777777" w:rsidR="00430F7A" w:rsidRPr="00EF5E61" w:rsidRDefault="00B244A1" w:rsidP="00EF5E61">
      <w:pPr>
        <w:jc w:val="both"/>
        <w:rPr>
          <w:rFonts w:ascii="Arial" w:hAnsi="Arial" w:cs="Arial"/>
          <w:sz w:val="19"/>
          <w:szCs w:val="19"/>
        </w:rPr>
      </w:pPr>
      <w:r w:rsidRPr="00EF5E61">
        <w:rPr>
          <w:rFonts w:ascii="Arial" w:hAnsi="Arial" w:cs="Arial"/>
          <w:sz w:val="19"/>
          <w:szCs w:val="19"/>
        </w:rPr>
        <w:t>Note</w:t>
      </w:r>
      <w:r w:rsidR="00430F7A" w:rsidRPr="00EF5E61">
        <w:rPr>
          <w:rFonts w:ascii="Arial" w:hAnsi="Arial" w:cs="Arial"/>
          <w:sz w:val="19"/>
          <w:szCs w:val="19"/>
        </w:rPr>
        <w:t>s:</w:t>
      </w:r>
    </w:p>
    <w:p w14:paraId="6A529403" w14:textId="7712868A" w:rsidR="00430F7A" w:rsidRPr="00EF5E61" w:rsidRDefault="00430F7A" w:rsidP="00EF5E61">
      <w:pPr>
        <w:jc w:val="both"/>
        <w:rPr>
          <w:rFonts w:ascii="Arial" w:hAnsi="Arial" w:cs="Arial"/>
          <w:sz w:val="19"/>
          <w:szCs w:val="19"/>
        </w:rPr>
      </w:pPr>
      <w:r w:rsidRPr="00EF5E61">
        <w:rPr>
          <w:rFonts w:ascii="Arial" w:hAnsi="Arial" w:cs="Arial"/>
          <w:sz w:val="19"/>
          <w:szCs w:val="19"/>
        </w:rPr>
        <w:t>Output 1.4</w:t>
      </w:r>
      <w:r w:rsidR="0082640C" w:rsidRPr="00EF5E61">
        <w:rPr>
          <w:rFonts w:ascii="Arial" w:hAnsi="Arial" w:cs="Arial"/>
          <w:sz w:val="19"/>
          <w:szCs w:val="19"/>
        </w:rPr>
        <w:t xml:space="preserve"> addresses the “connected to essential services” part of </w:t>
      </w:r>
      <w:r w:rsidR="00160A01" w:rsidRPr="00EF5E61">
        <w:rPr>
          <w:rFonts w:ascii="Arial" w:hAnsi="Arial" w:cs="Arial"/>
          <w:sz w:val="19"/>
          <w:szCs w:val="19"/>
        </w:rPr>
        <w:t xml:space="preserve">Outcome 1, the indicator for this would need to be a composite one since for different essential services </w:t>
      </w:r>
      <w:r w:rsidR="00EA2D18" w:rsidRPr="00EF5E61">
        <w:rPr>
          <w:rFonts w:ascii="Arial" w:hAnsi="Arial" w:cs="Arial"/>
          <w:sz w:val="19"/>
          <w:szCs w:val="19"/>
        </w:rPr>
        <w:t xml:space="preserve">it will be acceptable to be difference distances away from them. For </w:t>
      </w:r>
      <w:r w:rsidR="00484693" w:rsidRPr="00EF5E61">
        <w:rPr>
          <w:rFonts w:ascii="Arial" w:hAnsi="Arial" w:cs="Arial"/>
          <w:sz w:val="19"/>
          <w:szCs w:val="19"/>
        </w:rPr>
        <w:t>example,</w:t>
      </w:r>
      <w:r w:rsidR="00EA2D18" w:rsidRPr="00EF5E61">
        <w:rPr>
          <w:rFonts w:ascii="Arial" w:hAnsi="Arial" w:cs="Arial"/>
          <w:sz w:val="19"/>
          <w:szCs w:val="19"/>
        </w:rPr>
        <w:t xml:space="preserve"> it may be fine</w:t>
      </w:r>
      <w:r w:rsidR="00BF6D78" w:rsidRPr="00EF5E61">
        <w:rPr>
          <w:rFonts w:ascii="Arial" w:hAnsi="Arial" w:cs="Arial"/>
          <w:sz w:val="19"/>
          <w:szCs w:val="19"/>
        </w:rPr>
        <w:t xml:space="preserve"> for a major hospital</w:t>
      </w:r>
      <w:r w:rsidR="00EA2D18" w:rsidRPr="00EF5E61">
        <w:rPr>
          <w:rFonts w:ascii="Arial" w:hAnsi="Arial" w:cs="Arial"/>
          <w:sz w:val="19"/>
          <w:szCs w:val="19"/>
        </w:rPr>
        <w:t xml:space="preserve"> to be up to 10km away, but </w:t>
      </w:r>
      <w:r w:rsidR="00BF6D78" w:rsidRPr="00EF5E61">
        <w:rPr>
          <w:rFonts w:ascii="Arial" w:hAnsi="Arial" w:cs="Arial"/>
          <w:sz w:val="19"/>
          <w:szCs w:val="19"/>
        </w:rPr>
        <w:t>the nearest</w:t>
      </w:r>
      <w:r w:rsidR="00EA2D18" w:rsidRPr="00EF5E61">
        <w:rPr>
          <w:rFonts w:ascii="Arial" w:hAnsi="Arial" w:cs="Arial"/>
          <w:sz w:val="19"/>
          <w:szCs w:val="19"/>
        </w:rPr>
        <w:t xml:space="preserve"> primary school</w:t>
      </w:r>
      <w:r w:rsidR="00BF6D78" w:rsidRPr="00EF5E61">
        <w:rPr>
          <w:rFonts w:ascii="Arial" w:hAnsi="Arial" w:cs="Arial"/>
          <w:sz w:val="19"/>
          <w:szCs w:val="19"/>
        </w:rPr>
        <w:t xml:space="preserve"> should not be this far away. This indicator may also use travel time and reflect </w:t>
      </w:r>
      <w:r w:rsidR="00A55CC3" w:rsidRPr="00EF5E61">
        <w:rPr>
          <w:rFonts w:ascii="Arial" w:hAnsi="Arial" w:cs="Arial"/>
          <w:sz w:val="19"/>
          <w:szCs w:val="19"/>
        </w:rPr>
        <w:t>this according to public transport options where they exist.</w:t>
      </w:r>
    </w:p>
    <w:p w14:paraId="3A71C203" w14:textId="73F07201" w:rsidR="00430F7A" w:rsidRPr="00EF5E61" w:rsidRDefault="00430F7A" w:rsidP="00EF5E61">
      <w:pPr>
        <w:jc w:val="both"/>
        <w:rPr>
          <w:rFonts w:ascii="Arial" w:hAnsi="Arial" w:cs="Arial"/>
          <w:sz w:val="19"/>
          <w:szCs w:val="19"/>
        </w:rPr>
      </w:pPr>
      <w:r w:rsidRPr="00EF5E61">
        <w:rPr>
          <w:rFonts w:ascii="Arial" w:hAnsi="Arial" w:cs="Arial"/>
          <w:sz w:val="19"/>
          <w:szCs w:val="19"/>
        </w:rPr>
        <w:t>F</w:t>
      </w:r>
      <w:r w:rsidR="00B244A1" w:rsidRPr="00EF5E61">
        <w:rPr>
          <w:rFonts w:ascii="Arial" w:hAnsi="Arial" w:cs="Arial"/>
          <w:sz w:val="19"/>
          <w:szCs w:val="19"/>
        </w:rPr>
        <w:t>or Outcome 2 and Outputs 2.1 to 2.3</w:t>
      </w:r>
      <w:r w:rsidR="00E710AF" w:rsidRPr="00EF5E61">
        <w:rPr>
          <w:rFonts w:ascii="Arial" w:hAnsi="Arial" w:cs="Arial"/>
          <w:sz w:val="19"/>
          <w:szCs w:val="19"/>
        </w:rPr>
        <w:t xml:space="preserve"> there could be </w:t>
      </w:r>
      <w:r w:rsidR="00CB6B8E" w:rsidRPr="00EF5E61">
        <w:rPr>
          <w:rFonts w:ascii="Arial" w:hAnsi="Arial" w:cs="Arial"/>
          <w:sz w:val="19"/>
          <w:szCs w:val="19"/>
        </w:rPr>
        <w:t xml:space="preserve">the indicator </w:t>
      </w:r>
      <w:r w:rsidR="00E710AF" w:rsidRPr="00EF5E61">
        <w:rPr>
          <w:rFonts w:ascii="Arial" w:hAnsi="Arial" w:cs="Arial"/>
          <w:sz w:val="19"/>
          <w:szCs w:val="19"/>
        </w:rPr>
        <w:t>target</w:t>
      </w:r>
      <w:r w:rsidR="00A80942" w:rsidRPr="00EF5E61">
        <w:rPr>
          <w:rFonts w:ascii="Arial" w:hAnsi="Arial" w:cs="Arial"/>
          <w:sz w:val="19"/>
          <w:szCs w:val="19"/>
        </w:rPr>
        <w:t xml:space="preserve"> values</w:t>
      </w:r>
      <w:r w:rsidR="00E710AF" w:rsidRPr="00EF5E61">
        <w:rPr>
          <w:rFonts w:ascii="Arial" w:hAnsi="Arial" w:cs="Arial"/>
          <w:sz w:val="19"/>
          <w:szCs w:val="19"/>
        </w:rPr>
        <w:t xml:space="preserve"> </w:t>
      </w:r>
      <w:r w:rsidR="00911D13" w:rsidRPr="00EF5E61">
        <w:rPr>
          <w:rFonts w:ascii="Arial" w:hAnsi="Arial" w:cs="Arial"/>
          <w:sz w:val="19"/>
          <w:szCs w:val="19"/>
        </w:rPr>
        <w:t xml:space="preserve">expressed </w:t>
      </w:r>
      <w:r w:rsidR="00E710AF" w:rsidRPr="00EF5E61">
        <w:rPr>
          <w:rFonts w:ascii="Arial" w:hAnsi="Arial" w:cs="Arial"/>
          <w:sz w:val="19"/>
          <w:szCs w:val="19"/>
        </w:rPr>
        <w:t>as % of # but recognising that not all those supported with rental assistance attain the outcome or take part in the activities to achieve the output</w:t>
      </w:r>
      <w:r w:rsidR="008A202C" w:rsidRPr="00EF5E61">
        <w:rPr>
          <w:rFonts w:ascii="Arial" w:hAnsi="Arial" w:cs="Arial"/>
          <w:sz w:val="19"/>
          <w:szCs w:val="19"/>
        </w:rPr>
        <w:t xml:space="preserve">, therefore it is important </w:t>
      </w:r>
      <w:r w:rsidR="00911D13" w:rsidRPr="00EF5E61">
        <w:rPr>
          <w:rFonts w:ascii="Arial" w:hAnsi="Arial" w:cs="Arial"/>
          <w:sz w:val="19"/>
          <w:szCs w:val="19"/>
        </w:rPr>
        <w:t>ensure that the targets are realistic and achievable.</w:t>
      </w:r>
    </w:p>
    <w:p w14:paraId="0CA3E5FB" w14:textId="212DDE0E" w:rsidR="00812759" w:rsidRPr="00EF5E61" w:rsidRDefault="00E97716" w:rsidP="00EF5E61">
      <w:pPr>
        <w:jc w:val="both"/>
        <w:rPr>
          <w:rFonts w:ascii="Arial" w:hAnsi="Arial" w:cs="Arial"/>
          <w:sz w:val="19"/>
          <w:szCs w:val="19"/>
        </w:rPr>
      </w:pPr>
      <w:r w:rsidRPr="00EF5E61">
        <w:rPr>
          <w:rFonts w:ascii="Arial" w:hAnsi="Arial" w:cs="Arial"/>
          <w:sz w:val="19"/>
          <w:szCs w:val="19"/>
        </w:rPr>
        <w:lastRenderedPageBreak/>
        <w:t xml:space="preserve">Please see Table 17 presented in </w:t>
      </w:r>
      <w:hyperlink r:id="rId12" w:tgtFrame="_blank" w:history="1">
        <w:r w:rsidRPr="00EF5E61">
          <w:rPr>
            <w:rStyle w:val="normaltextrun"/>
            <w:rFonts w:ascii="Arial" w:eastAsiaTheme="majorEastAsia" w:hAnsi="Arial" w:cs="Arial"/>
            <w:color w:val="0563C1"/>
            <w:sz w:val="19"/>
            <w:szCs w:val="19"/>
            <w:u w:val="single"/>
          </w:rPr>
          <w:t>IFRC (2020) Step-by-step guide for rental assistance to people affected by crisis</w:t>
        </w:r>
      </w:hyperlink>
      <w:r w:rsidRPr="00EF5E61">
        <w:rPr>
          <w:rFonts w:ascii="Arial" w:hAnsi="Arial" w:cs="Arial"/>
          <w:sz w:val="19"/>
          <w:szCs w:val="19"/>
        </w:rPr>
        <w:t xml:space="preserve"> , step 2, sub-step 1.3 for further examples.</w:t>
      </w:r>
      <w:r w:rsidR="00812759" w:rsidRPr="00EF5E61">
        <w:rPr>
          <w:rFonts w:ascii="Arial" w:hAnsi="Arial" w:cs="Arial"/>
          <w:sz w:val="19"/>
          <w:szCs w:val="19"/>
        </w:rPr>
        <w:t xml:space="preserve"> Please also see the example in the toolkit: 2.1.6_Example_Draft_Log_Frame_Poland_RentalAssistance_2023.xlsx</w:t>
      </w:r>
    </w:p>
    <w:p w14:paraId="6FE39103" w14:textId="2C3D5ADD" w:rsidR="005F0B9A" w:rsidRPr="00EF5E61" w:rsidRDefault="005F0B9A" w:rsidP="00EF5E61">
      <w:pPr>
        <w:jc w:val="both"/>
        <w:rPr>
          <w:rFonts w:ascii="Arial" w:hAnsi="Arial" w:cs="Arial"/>
          <w:sz w:val="19"/>
          <w:szCs w:val="19"/>
        </w:rPr>
      </w:pPr>
      <w:r w:rsidRPr="00EF5E61">
        <w:rPr>
          <w:rFonts w:ascii="Arial" w:hAnsi="Arial" w:cs="Arial"/>
          <w:sz w:val="19"/>
          <w:szCs w:val="19"/>
        </w:rPr>
        <w:t xml:space="preserve">The </w:t>
      </w:r>
      <w:hyperlink r:id="rId13">
        <w:r w:rsidRPr="00EF5E61">
          <w:rPr>
            <w:rStyle w:val="Hyperlink"/>
            <w:rFonts w:ascii="Arial" w:hAnsi="Arial" w:cs="Arial"/>
            <w:sz w:val="19"/>
            <w:szCs w:val="19"/>
          </w:rPr>
          <w:t>IFRC (2010) Project/Programme Planning Guidance Manual</w:t>
        </w:r>
      </w:hyperlink>
      <w:r w:rsidRPr="00EF5E61">
        <w:rPr>
          <w:rFonts w:ascii="Arial" w:hAnsi="Arial" w:cs="Arial"/>
          <w:sz w:val="19"/>
          <w:szCs w:val="19"/>
        </w:rPr>
        <w:t xml:space="preserve"> suggests that the objective should be “a measurable target of specifically what is desired to be achieved in order to progress towards the goal.”</w:t>
      </w:r>
      <w:r w:rsidR="00B244A1" w:rsidRPr="00EF5E61">
        <w:rPr>
          <w:rFonts w:ascii="Arial" w:hAnsi="Arial" w:cs="Arial"/>
          <w:sz w:val="19"/>
          <w:szCs w:val="19"/>
        </w:rPr>
        <w:t>. When considering outcomes, the</w:t>
      </w:r>
      <w:r w:rsidRPr="00EF5E61">
        <w:rPr>
          <w:rFonts w:ascii="Arial" w:hAnsi="Arial" w:cs="Arial"/>
          <w:sz w:val="19"/>
          <w:szCs w:val="19"/>
        </w:rPr>
        <w:t xml:space="preserve"> practitioner should write down, in simple language, the </w:t>
      </w:r>
      <w:r w:rsidR="00B244A1" w:rsidRPr="00EF5E61">
        <w:rPr>
          <w:rFonts w:ascii="Arial" w:hAnsi="Arial" w:cs="Arial"/>
          <w:sz w:val="19"/>
          <w:szCs w:val="19"/>
        </w:rPr>
        <w:t xml:space="preserve">change the </w:t>
      </w:r>
      <w:r w:rsidRPr="00EF5E61">
        <w:rPr>
          <w:rFonts w:ascii="Arial" w:hAnsi="Arial" w:cs="Arial"/>
          <w:sz w:val="19"/>
          <w:szCs w:val="19"/>
        </w:rPr>
        <w:t>community wants to achieve</w:t>
      </w:r>
      <w:r w:rsidR="00B244A1" w:rsidRPr="00EF5E61">
        <w:rPr>
          <w:rFonts w:ascii="Arial" w:hAnsi="Arial" w:cs="Arial"/>
          <w:sz w:val="19"/>
          <w:szCs w:val="19"/>
        </w:rPr>
        <w:t>. The outputs may relate more closely to activities and be formulated stating</w:t>
      </w:r>
      <w:r w:rsidRPr="00EF5E61">
        <w:rPr>
          <w:rFonts w:ascii="Arial" w:hAnsi="Arial" w:cs="Arial"/>
          <w:sz w:val="19"/>
          <w:szCs w:val="19"/>
        </w:rPr>
        <w:t xml:space="preserve"> how we will go about doing this and who specifically will benefit from the actions.</w:t>
      </w:r>
    </w:p>
    <w:p w14:paraId="78452769" w14:textId="4012E85B" w:rsidR="00327DE5" w:rsidRPr="00EF5E61" w:rsidRDefault="00327DE5" w:rsidP="00EF5E61">
      <w:pPr>
        <w:jc w:val="both"/>
        <w:rPr>
          <w:rFonts w:ascii="Arial" w:hAnsi="Arial" w:cs="Arial"/>
          <w:sz w:val="19"/>
          <w:szCs w:val="19"/>
        </w:rPr>
      </w:pPr>
      <w:r w:rsidRPr="00EF5E61">
        <w:rPr>
          <w:rFonts w:ascii="Arial" w:hAnsi="Arial" w:cs="Arial"/>
          <w:sz w:val="19"/>
          <w:szCs w:val="19"/>
        </w:rPr>
        <w:t xml:space="preserve">There could be a range of other outcomes listed, potentially related to </w:t>
      </w:r>
      <w:r w:rsidR="003F54A7" w:rsidRPr="00EF5E61">
        <w:rPr>
          <w:rFonts w:ascii="Arial" w:hAnsi="Arial" w:cs="Arial"/>
          <w:sz w:val="19"/>
          <w:szCs w:val="19"/>
        </w:rPr>
        <w:t>integration</w:t>
      </w:r>
      <w:r w:rsidRPr="00EF5E61">
        <w:rPr>
          <w:rFonts w:ascii="Arial" w:hAnsi="Arial" w:cs="Arial"/>
          <w:sz w:val="19"/>
          <w:szCs w:val="19"/>
        </w:rPr>
        <w:t xml:space="preserve">, </w:t>
      </w:r>
      <w:r w:rsidR="00D270D7" w:rsidRPr="00EF5E61">
        <w:rPr>
          <w:rFonts w:ascii="Arial" w:hAnsi="Arial" w:cs="Arial"/>
          <w:sz w:val="19"/>
          <w:szCs w:val="19"/>
        </w:rPr>
        <w:t xml:space="preserve">accessing </w:t>
      </w:r>
      <w:r w:rsidRPr="00EF5E61">
        <w:rPr>
          <w:rFonts w:ascii="Arial" w:hAnsi="Arial" w:cs="Arial"/>
          <w:sz w:val="19"/>
          <w:szCs w:val="19"/>
        </w:rPr>
        <w:t>educational service</w:t>
      </w:r>
      <w:r w:rsidR="00D270D7" w:rsidRPr="00EF5E61">
        <w:rPr>
          <w:rFonts w:ascii="Arial" w:hAnsi="Arial" w:cs="Arial"/>
          <w:sz w:val="19"/>
          <w:szCs w:val="19"/>
        </w:rPr>
        <w:t>s</w:t>
      </w:r>
      <w:r w:rsidRPr="00EF5E61">
        <w:rPr>
          <w:rFonts w:ascii="Arial" w:hAnsi="Arial" w:cs="Arial"/>
          <w:sz w:val="19"/>
          <w:szCs w:val="19"/>
        </w:rPr>
        <w:t xml:space="preserve"> </w:t>
      </w:r>
      <w:r w:rsidR="005F0B9A" w:rsidRPr="00EF5E61">
        <w:rPr>
          <w:rFonts w:ascii="Arial" w:hAnsi="Arial" w:cs="Arial"/>
          <w:sz w:val="19"/>
          <w:szCs w:val="19"/>
        </w:rPr>
        <w:t>for children of the tenant household</w:t>
      </w:r>
      <w:r w:rsidRPr="00EF5E61">
        <w:rPr>
          <w:rFonts w:ascii="Arial" w:hAnsi="Arial" w:cs="Arial"/>
          <w:sz w:val="19"/>
          <w:szCs w:val="19"/>
        </w:rPr>
        <w:t xml:space="preserve">, </w:t>
      </w:r>
      <w:r w:rsidR="005F0B9A" w:rsidRPr="00EF5E61">
        <w:rPr>
          <w:rFonts w:ascii="Arial" w:hAnsi="Arial" w:cs="Arial"/>
          <w:sz w:val="19"/>
          <w:szCs w:val="19"/>
        </w:rPr>
        <w:t>or ch</w:t>
      </w:r>
      <w:r w:rsidRPr="00EF5E61">
        <w:rPr>
          <w:rFonts w:ascii="Arial" w:hAnsi="Arial" w:cs="Arial"/>
          <w:sz w:val="19"/>
          <w:szCs w:val="19"/>
        </w:rPr>
        <w:t>ildcare access</w:t>
      </w:r>
      <w:r w:rsidR="005F0B9A" w:rsidRPr="00EF5E61">
        <w:rPr>
          <w:rFonts w:ascii="Arial" w:hAnsi="Arial" w:cs="Arial"/>
          <w:sz w:val="19"/>
          <w:szCs w:val="19"/>
        </w:rPr>
        <w:t xml:space="preserve"> for example</w:t>
      </w:r>
      <w:r w:rsidRPr="00EF5E61">
        <w:rPr>
          <w:rFonts w:ascii="Arial" w:hAnsi="Arial" w:cs="Arial"/>
          <w:sz w:val="19"/>
          <w:szCs w:val="19"/>
        </w:rPr>
        <w:t xml:space="preserve">. There could also be a range of outputs listed for every activity. This would then allow the programme to be adequately tracked. </w:t>
      </w:r>
      <w:r w:rsidR="006D1502" w:rsidRPr="00EF5E61">
        <w:rPr>
          <w:rFonts w:ascii="Arial" w:hAnsi="Arial" w:cs="Arial"/>
          <w:sz w:val="19"/>
          <w:szCs w:val="19"/>
        </w:rPr>
        <w:t>See separate SoP 3.2 Monitoring and Indicators.</w:t>
      </w:r>
    </w:p>
    <w:p w14:paraId="33107071" w14:textId="71AA2E0A" w:rsidR="00CE7BD9" w:rsidRPr="00141083" w:rsidRDefault="00CE7BD9" w:rsidP="00EF5E61">
      <w:pPr>
        <w:pStyle w:val="Heading1"/>
        <w:jc w:val="both"/>
        <w:rPr>
          <w:rFonts w:ascii="Century Gothic" w:hAnsi="Century Gothic" w:cs="Arial"/>
          <w:b/>
          <w:bCs/>
          <w:color w:val="F5333F"/>
          <w:sz w:val="22"/>
          <w:szCs w:val="22"/>
        </w:rPr>
      </w:pPr>
      <w:r w:rsidRPr="00141083">
        <w:rPr>
          <w:rFonts w:ascii="Century Gothic" w:hAnsi="Century Gothic" w:cs="Arial"/>
          <w:b/>
          <w:bCs/>
          <w:color w:val="F5333F"/>
          <w:sz w:val="22"/>
          <w:szCs w:val="22"/>
        </w:rPr>
        <w:t>Duration of Assistance</w:t>
      </w:r>
    </w:p>
    <w:p w14:paraId="46CBB35C" w14:textId="3068B7DD" w:rsidR="00CE7BD9" w:rsidRPr="00EF5E61" w:rsidRDefault="00141083" w:rsidP="00EF5E61">
      <w:pPr>
        <w:jc w:val="both"/>
        <w:rPr>
          <w:rFonts w:ascii="Arial" w:hAnsi="Arial" w:cs="Arial"/>
          <w:sz w:val="19"/>
          <w:szCs w:val="19"/>
        </w:rPr>
      </w:pPr>
      <w:r>
        <w:rPr>
          <w:rFonts w:ascii="Arial" w:hAnsi="Arial" w:cs="Arial"/>
          <w:sz w:val="19"/>
          <w:szCs w:val="19"/>
        </w:rPr>
        <w:br/>
      </w:r>
      <w:r w:rsidR="00290AF2" w:rsidRPr="00EF5E61">
        <w:rPr>
          <w:rFonts w:ascii="Arial" w:hAnsi="Arial" w:cs="Arial"/>
          <w:sz w:val="19"/>
          <w:szCs w:val="19"/>
        </w:rPr>
        <w:t>From</w:t>
      </w:r>
      <w:r w:rsidR="00624B67" w:rsidRPr="00EF5E61">
        <w:rPr>
          <w:rFonts w:ascii="Arial" w:hAnsi="Arial" w:cs="Arial"/>
          <w:sz w:val="19"/>
          <w:szCs w:val="19"/>
        </w:rPr>
        <w:t xml:space="preserve"> considering objectives and setting indicators it is likely that </w:t>
      </w:r>
      <w:r w:rsidR="00290AF2" w:rsidRPr="00EF5E61">
        <w:rPr>
          <w:rFonts w:ascii="Arial" w:hAnsi="Arial" w:cs="Arial"/>
          <w:sz w:val="19"/>
          <w:szCs w:val="19"/>
        </w:rPr>
        <w:t xml:space="preserve">the duration of the programme will </w:t>
      </w:r>
      <w:r w:rsidR="002917F1" w:rsidRPr="00EF5E61">
        <w:rPr>
          <w:rFonts w:ascii="Arial" w:hAnsi="Arial" w:cs="Arial"/>
          <w:sz w:val="19"/>
          <w:szCs w:val="19"/>
        </w:rPr>
        <w:t xml:space="preserve">have </w:t>
      </w:r>
      <w:r w:rsidR="00290AF2" w:rsidRPr="00EF5E61">
        <w:rPr>
          <w:rFonts w:ascii="Arial" w:hAnsi="Arial" w:cs="Arial"/>
          <w:sz w:val="19"/>
          <w:szCs w:val="19"/>
        </w:rPr>
        <w:t>be</w:t>
      </w:r>
      <w:r w:rsidR="002917F1" w:rsidRPr="00EF5E61">
        <w:rPr>
          <w:rFonts w:ascii="Arial" w:hAnsi="Arial" w:cs="Arial"/>
          <w:sz w:val="19"/>
          <w:szCs w:val="19"/>
        </w:rPr>
        <w:t>en</w:t>
      </w:r>
      <w:r w:rsidR="00290AF2" w:rsidRPr="00EF5E61">
        <w:rPr>
          <w:rFonts w:ascii="Arial" w:hAnsi="Arial" w:cs="Arial"/>
          <w:sz w:val="19"/>
          <w:szCs w:val="19"/>
        </w:rPr>
        <w:t xml:space="preserve"> considered. </w:t>
      </w:r>
      <w:r w:rsidR="00CE7BD9" w:rsidRPr="00EF5E61">
        <w:rPr>
          <w:rFonts w:ascii="Arial" w:hAnsi="Arial" w:cs="Arial"/>
          <w:sz w:val="19"/>
          <w:szCs w:val="19"/>
        </w:rPr>
        <w:t>Th</w:t>
      </w:r>
      <w:r w:rsidR="00290AF2" w:rsidRPr="00EF5E61">
        <w:rPr>
          <w:rFonts w:ascii="Arial" w:hAnsi="Arial" w:cs="Arial"/>
          <w:sz w:val="19"/>
          <w:szCs w:val="19"/>
        </w:rPr>
        <w:t>e duration</w:t>
      </w:r>
      <w:r w:rsidR="00CE7BD9" w:rsidRPr="00EF5E61">
        <w:rPr>
          <w:rFonts w:ascii="Arial" w:hAnsi="Arial" w:cs="Arial"/>
          <w:sz w:val="19"/>
          <w:szCs w:val="19"/>
        </w:rPr>
        <w:t xml:space="preserve"> may be governed by a range of factors</w:t>
      </w:r>
      <w:r w:rsidR="00290AF2" w:rsidRPr="00EF5E61">
        <w:rPr>
          <w:rFonts w:ascii="Arial" w:hAnsi="Arial" w:cs="Arial"/>
          <w:sz w:val="19"/>
          <w:szCs w:val="19"/>
        </w:rPr>
        <w:t xml:space="preserve"> including</w:t>
      </w:r>
      <w:r w:rsidR="00CE7BD9" w:rsidRPr="00EF5E61">
        <w:rPr>
          <w:rFonts w:ascii="Arial" w:hAnsi="Arial" w:cs="Arial"/>
          <w:sz w:val="19"/>
          <w:szCs w:val="19"/>
        </w:rPr>
        <w:t>:</w:t>
      </w:r>
    </w:p>
    <w:p w14:paraId="182C72D1" w14:textId="17F57D5A" w:rsidR="00CE7BD9" w:rsidRPr="00EF5E61" w:rsidRDefault="00CE7BD9" w:rsidP="00EF5E61">
      <w:pPr>
        <w:pStyle w:val="ListParagraph"/>
        <w:numPr>
          <w:ilvl w:val="0"/>
          <w:numId w:val="35"/>
        </w:numPr>
        <w:jc w:val="both"/>
        <w:rPr>
          <w:rFonts w:ascii="Arial" w:hAnsi="Arial" w:cs="Arial"/>
          <w:sz w:val="19"/>
          <w:szCs w:val="19"/>
        </w:rPr>
      </w:pPr>
      <w:r w:rsidRPr="00EF5E61">
        <w:rPr>
          <w:rFonts w:ascii="Arial" w:hAnsi="Arial" w:cs="Arial"/>
          <w:sz w:val="19"/>
          <w:szCs w:val="19"/>
        </w:rPr>
        <w:t>If protracted crisis (e.g. displacement during war</w:t>
      </w:r>
      <w:r w:rsidR="00624B67" w:rsidRPr="00EF5E61">
        <w:rPr>
          <w:rFonts w:ascii="Arial" w:hAnsi="Arial" w:cs="Arial"/>
          <w:sz w:val="19"/>
          <w:szCs w:val="19"/>
        </w:rPr>
        <w:t>, or pandemic livelihood disruption</w:t>
      </w:r>
      <w:r w:rsidRPr="00EF5E61">
        <w:rPr>
          <w:rFonts w:ascii="Arial" w:hAnsi="Arial" w:cs="Arial"/>
          <w:sz w:val="19"/>
          <w:szCs w:val="19"/>
        </w:rPr>
        <w:t>)</w:t>
      </w:r>
      <w:r w:rsidR="00624B67" w:rsidRPr="00EF5E61">
        <w:rPr>
          <w:rFonts w:ascii="Arial" w:hAnsi="Arial" w:cs="Arial"/>
          <w:sz w:val="19"/>
          <w:szCs w:val="19"/>
        </w:rPr>
        <w:t>,</w:t>
      </w:r>
      <w:r w:rsidRPr="00EF5E61">
        <w:rPr>
          <w:rFonts w:ascii="Arial" w:hAnsi="Arial" w:cs="Arial"/>
          <w:sz w:val="19"/>
          <w:szCs w:val="19"/>
        </w:rPr>
        <w:t xml:space="preserve"> the duration that you envisage the displacement may last for</w:t>
      </w:r>
      <w:r w:rsidR="00624B67" w:rsidRPr="00EF5E61">
        <w:rPr>
          <w:rFonts w:ascii="Arial" w:hAnsi="Arial" w:cs="Arial"/>
          <w:sz w:val="19"/>
          <w:szCs w:val="19"/>
        </w:rPr>
        <w:t xml:space="preserve"> (assuming return is possible for example).</w:t>
      </w:r>
      <w:r w:rsidR="00290AF2" w:rsidRPr="00EF5E61">
        <w:rPr>
          <w:rFonts w:ascii="Arial" w:hAnsi="Arial" w:cs="Arial"/>
          <w:sz w:val="19"/>
          <w:szCs w:val="19"/>
        </w:rPr>
        <w:t xml:space="preserve"> This is very difficult to reliably estimate</w:t>
      </w:r>
      <w:r w:rsidR="002917F1" w:rsidRPr="00EF5E61">
        <w:rPr>
          <w:rFonts w:ascii="Arial" w:hAnsi="Arial" w:cs="Arial"/>
          <w:sz w:val="19"/>
          <w:szCs w:val="19"/>
        </w:rPr>
        <w:t>, and it is advised to be pessimistic about the end of hostilities and the time needed for demining and safe return</w:t>
      </w:r>
      <w:r w:rsidR="00290AF2" w:rsidRPr="00EF5E61">
        <w:rPr>
          <w:rFonts w:ascii="Arial" w:hAnsi="Arial" w:cs="Arial"/>
          <w:sz w:val="19"/>
          <w:szCs w:val="19"/>
        </w:rPr>
        <w:t>.</w:t>
      </w:r>
    </w:p>
    <w:p w14:paraId="07B5445D" w14:textId="46A78B17" w:rsidR="00624B67" w:rsidRPr="00EF5E61" w:rsidRDefault="00624B67" w:rsidP="00EF5E61">
      <w:pPr>
        <w:pStyle w:val="ListParagraph"/>
        <w:numPr>
          <w:ilvl w:val="0"/>
          <w:numId w:val="35"/>
        </w:numPr>
        <w:jc w:val="both"/>
        <w:rPr>
          <w:rFonts w:ascii="Arial" w:hAnsi="Arial" w:cs="Arial"/>
          <w:sz w:val="19"/>
          <w:szCs w:val="19"/>
        </w:rPr>
      </w:pPr>
      <w:r w:rsidRPr="00EF5E61">
        <w:rPr>
          <w:rFonts w:ascii="Arial" w:hAnsi="Arial" w:cs="Arial"/>
          <w:sz w:val="19"/>
          <w:szCs w:val="19"/>
        </w:rPr>
        <w:t xml:space="preserve">The length of time that it may take some households to re-establish or access new livelihoods </w:t>
      </w:r>
      <w:r w:rsidR="00290AF2" w:rsidRPr="00EF5E61">
        <w:rPr>
          <w:rFonts w:ascii="Arial" w:hAnsi="Arial" w:cs="Arial"/>
          <w:sz w:val="19"/>
          <w:szCs w:val="19"/>
        </w:rPr>
        <w:t xml:space="preserve">(so that they can </w:t>
      </w:r>
      <w:r w:rsidRPr="00EF5E61">
        <w:rPr>
          <w:rFonts w:ascii="Arial" w:hAnsi="Arial" w:cs="Arial"/>
          <w:sz w:val="19"/>
          <w:szCs w:val="19"/>
        </w:rPr>
        <w:t xml:space="preserve">continue to pay </w:t>
      </w:r>
      <w:r w:rsidR="00C44DC4" w:rsidRPr="00EF5E61">
        <w:rPr>
          <w:rFonts w:ascii="Arial" w:hAnsi="Arial" w:cs="Arial"/>
          <w:sz w:val="19"/>
          <w:szCs w:val="19"/>
        </w:rPr>
        <w:t>rent after the supported rental payment period has ended</w:t>
      </w:r>
      <w:r w:rsidR="00290AF2" w:rsidRPr="00EF5E61">
        <w:rPr>
          <w:rFonts w:ascii="Arial" w:hAnsi="Arial" w:cs="Arial"/>
          <w:sz w:val="19"/>
          <w:szCs w:val="19"/>
        </w:rPr>
        <w:t>)</w:t>
      </w:r>
      <w:r w:rsidR="00C44DC4" w:rsidRPr="00EF5E61">
        <w:rPr>
          <w:rFonts w:ascii="Arial" w:hAnsi="Arial" w:cs="Arial"/>
          <w:sz w:val="19"/>
          <w:szCs w:val="19"/>
        </w:rPr>
        <w:t>.</w:t>
      </w:r>
    </w:p>
    <w:p w14:paraId="565217B3" w14:textId="5138254C" w:rsidR="00C44DC4" w:rsidRPr="00EF5E61" w:rsidRDefault="00C44DC4" w:rsidP="00EF5E61">
      <w:pPr>
        <w:pStyle w:val="ListParagraph"/>
        <w:numPr>
          <w:ilvl w:val="0"/>
          <w:numId w:val="35"/>
        </w:numPr>
        <w:jc w:val="both"/>
        <w:rPr>
          <w:rFonts w:ascii="Arial" w:hAnsi="Arial" w:cs="Arial"/>
          <w:sz w:val="19"/>
          <w:szCs w:val="19"/>
        </w:rPr>
      </w:pPr>
      <w:r w:rsidRPr="00EF5E61">
        <w:rPr>
          <w:rFonts w:ascii="Arial" w:hAnsi="Arial" w:cs="Arial"/>
          <w:sz w:val="19"/>
          <w:szCs w:val="19"/>
        </w:rPr>
        <w:t>The</w:t>
      </w:r>
      <w:r w:rsidR="000D7B94" w:rsidRPr="00EF5E61">
        <w:rPr>
          <w:rFonts w:ascii="Arial" w:hAnsi="Arial" w:cs="Arial"/>
          <w:sz w:val="19"/>
          <w:szCs w:val="19"/>
        </w:rPr>
        <w:t xml:space="preserve"> length of time it may take some households to find other accommodation solutions.</w:t>
      </w:r>
    </w:p>
    <w:p w14:paraId="2B1190E6" w14:textId="066A79BB" w:rsidR="000D7B94" w:rsidRPr="00EF5E61" w:rsidRDefault="00CE7BD9" w:rsidP="00EF5E61">
      <w:pPr>
        <w:pStyle w:val="ListParagraph"/>
        <w:numPr>
          <w:ilvl w:val="0"/>
          <w:numId w:val="35"/>
        </w:numPr>
        <w:jc w:val="both"/>
        <w:rPr>
          <w:rFonts w:ascii="Arial" w:hAnsi="Arial" w:cs="Arial"/>
          <w:sz w:val="19"/>
          <w:szCs w:val="19"/>
        </w:rPr>
      </w:pPr>
      <w:r w:rsidRPr="00EF5E61">
        <w:rPr>
          <w:rFonts w:ascii="Arial" w:hAnsi="Arial" w:cs="Arial"/>
          <w:sz w:val="19"/>
          <w:szCs w:val="19"/>
        </w:rPr>
        <w:t>The IFRC appeal timeframe</w:t>
      </w:r>
      <w:r w:rsidR="000D7B94" w:rsidRPr="00EF5E61">
        <w:rPr>
          <w:rFonts w:ascii="Arial" w:hAnsi="Arial" w:cs="Arial"/>
          <w:sz w:val="19"/>
          <w:szCs w:val="19"/>
        </w:rPr>
        <w:t xml:space="preserve"> or donor funding / financial resources available.</w:t>
      </w:r>
    </w:p>
    <w:p w14:paraId="71EF70EF" w14:textId="294AAD1C" w:rsidR="00290AF2" w:rsidRPr="00EF5E61" w:rsidRDefault="00290AF2" w:rsidP="00EF5E61">
      <w:pPr>
        <w:pStyle w:val="ListParagraph"/>
        <w:numPr>
          <w:ilvl w:val="0"/>
          <w:numId w:val="35"/>
        </w:numPr>
        <w:jc w:val="both"/>
        <w:rPr>
          <w:rFonts w:ascii="Arial" w:hAnsi="Arial" w:cs="Arial"/>
          <w:sz w:val="19"/>
          <w:szCs w:val="19"/>
        </w:rPr>
      </w:pPr>
      <w:r w:rsidRPr="00EF5E61">
        <w:rPr>
          <w:rFonts w:ascii="Arial" w:hAnsi="Arial" w:cs="Arial"/>
          <w:sz w:val="19"/>
          <w:szCs w:val="19"/>
        </w:rPr>
        <w:t>Standard rental practices may dictate duration – for example, if rental practices dictate that standard tenancies are 12 months with 6 months break clause which can be triggered on either side</w:t>
      </w:r>
      <w:r w:rsidR="002917F1" w:rsidRPr="00EF5E61">
        <w:rPr>
          <w:rFonts w:ascii="Arial" w:hAnsi="Arial" w:cs="Arial"/>
          <w:sz w:val="19"/>
          <w:szCs w:val="19"/>
        </w:rPr>
        <w:t xml:space="preserve"> with 2 months notice</w:t>
      </w:r>
      <w:r w:rsidRPr="00EF5E61">
        <w:rPr>
          <w:rFonts w:ascii="Arial" w:hAnsi="Arial" w:cs="Arial"/>
          <w:sz w:val="19"/>
          <w:szCs w:val="19"/>
        </w:rPr>
        <w:t xml:space="preserve">, it may not be appropriate to run a programme for less than 6 months since you would leave the tenants liable for rent after the supported period had ended. </w:t>
      </w:r>
      <w:r w:rsidR="002917F1" w:rsidRPr="00EF5E61">
        <w:rPr>
          <w:rFonts w:ascii="Arial" w:hAnsi="Arial" w:cs="Arial"/>
          <w:sz w:val="19"/>
          <w:szCs w:val="19"/>
        </w:rPr>
        <w:t xml:space="preserve">You may also not be able to find property owners willing to engage with tenants supported by the programme. </w:t>
      </w:r>
    </w:p>
    <w:p w14:paraId="2553FD44" w14:textId="54C9A19C" w:rsidR="00CE7BD9" w:rsidRPr="00141083" w:rsidRDefault="00141083" w:rsidP="00EF5E61">
      <w:pPr>
        <w:pStyle w:val="Heading1"/>
        <w:jc w:val="both"/>
        <w:rPr>
          <w:rFonts w:ascii="Century Gothic" w:hAnsi="Century Gothic" w:cs="Arial"/>
          <w:b/>
          <w:bCs/>
          <w:sz w:val="22"/>
          <w:szCs w:val="22"/>
        </w:rPr>
      </w:pPr>
      <w:r>
        <w:rPr>
          <w:rFonts w:ascii="Arial" w:hAnsi="Arial" w:cs="Arial"/>
          <w:sz w:val="19"/>
          <w:szCs w:val="19"/>
        </w:rPr>
        <w:br/>
      </w:r>
      <w:r w:rsidR="00873255" w:rsidRPr="00141083">
        <w:rPr>
          <w:rFonts w:ascii="Century Gothic" w:hAnsi="Century Gothic" w:cs="Arial"/>
          <w:b/>
          <w:bCs/>
          <w:color w:val="F5333F"/>
          <w:sz w:val="22"/>
          <w:szCs w:val="22"/>
        </w:rPr>
        <w:t xml:space="preserve">Selecting the </w:t>
      </w:r>
      <w:r w:rsidR="00CE7BD9" w:rsidRPr="00141083">
        <w:rPr>
          <w:rFonts w:ascii="Century Gothic" w:hAnsi="Century Gothic" w:cs="Arial"/>
          <w:b/>
          <w:bCs/>
          <w:color w:val="F5333F"/>
          <w:sz w:val="22"/>
          <w:szCs w:val="22"/>
        </w:rPr>
        <w:t>Rental Assistance Approach</w:t>
      </w:r>
    </w:p>
    <w:p w14:paraId="0C403E94" w14:textId="5649CED0" w:rsidR="00CE7BD9" w:rsidRPr="00EF5E61" w:rsidRDefault="00141083" w:rsidP="00EF5E61">
      <w:pPr>
        <w:jc w:val="both"/>
        <w:rPr>
          <w:rFonts w:ascii="Arial" w:hAnsi="Arial" w:cs="Arial"/>
          <w:sz w:val="19"/>
          <w:szCs w:val="19"/>
        </w:rPr>
      </w:pPr>
      <w:r>
        <w:rPr>
          <w:rFonts w:ascii="Arial" w:hAnsi="Arial" w:cs="Arial"/>
          <w:sz w:val="19"/>
          <w:szCs w:val="19"/>
        </w:rPr>
        <w:br/>
      </w:r>
      <w:r w:rsidR="000D7B94" w:rsidRPr="00EF5E61">
        <w:rPr>
          <w:rFonts w:ascii="Arial" w:hAnsi="Arial" w:cs="Arial"/>
          <w:sz w:val="19"/>
          <w:szCs w:val="19"/>
        </w:rPr>
        <w:t xml:space="preserve">A range of example approaches </w:t>
      </w:r>
      <w:r w:rsidR="00873255" w:rsidRPr="00EF5E61">
        <w:rPr>
          <w:rFonts w:ascii="Arial" w:hAnsi="Arial" w:cs="Arial"/>
          <w:sz w:val="19"/>
          <w:szCs w:val="19"/>
        </w:rPr>
        <w:t>has been</w:t>
      </w:r>
      <w:r w:rsidR="000D7B94" w:rsidRPr="00EF5E61">
        <w:rPr>
          <w:rFonts w:ascii="Arial" w:hAnsi="Arial" w:cs="Arial"/>
          <w:sz w:val="19"/>
          <w:szCs w:val="19"/>
        </w:rPr>
        <w:t xml:space="preserve"> presented in the </w:t>
      </w:r>
      <w:r w:rsidR="002917F1" w:rsidRPr="00EF5E61">
        <w:rPr>
          <w:rFonts w:ascii="Arial" w:hAnsi="Arial" w:cs="Arial"/>
          <w:sz w:val="19"/>
          <w:szCs w:val="19"/>
        </w:rPr>
        <w:t>Part 1:</w:t>
      </w:r>
      <w:r w:rsidR="00E710AF" w:rsidRPr="00EF5E61">
        <w:rPr>
          <w:rFonts w:ascii="Arial" w:hAnsi="Arial" w:cs="Arial"/>
          <w:sz w:val="19"/>
          <w:szCs w:val="19"/>
        </w:rPr>
        <w:t xml:space="preserve"> 02_SoPs_Approaches_Components_RentalAssistance</w:t>
      </w:r>
      <w:r w:rsidR="000D7B94" w:rsidRPr="00EF5E61">
        <w:rPr>
          <w:rFonts w:ascii="Arial" w:hAnsi="Arial" w:cs="Arial"/>
          <w:sz w:val="19"/>
          <w:szCs w:val="19"/>
        </w:rPr>
        <w:t>. It is likely from Step 1 on context analysis that it is clear which approaches are feasible.</w:t>
      </w:r>
    </w:p>
    <w:p w14:paraId="33DB7798" w14:textId="43174CE0" w:rsidR="000D7B94" w:rsidRPr="00EF5E61" w:rsidRDefault="00290AF2" w:rsidP="00EF5E61">
      <w:pPr>
        <w:jc w:val="both"/>
        <w:rPr>
          <w:rFonts w:ascii="Arial" w:hAnsi="Arial" w:cs="Arial"/>
          <w:sz w:val="19"/>
          <w:szCs w:val="19"/>
        </w:rPr>
      </w:pPr>
      <w:r w:rsidRPr="00EF5E61">
        <w:rPr>
          <w:rFonts w:ascii="Arial" w:hAnsi="Arial" w:cs="Arial"/>
          <w:sz w:val="19"/>
          <w:szCs w:val="19"/>
        </w:rPr>
        <w:t xml:space="preserve">If there are a number of </w:t>
      </w:r>
      <w:r w:rsidR="005F0B9A" w:rsidRPr="00EF5E61">
        <w:rPr>
          <w:rFonts w:ascii="Arial" w:hAnsi="Arial" w:cs="Arial"/>
          <w:sz w:val="19"/>
          <w:szCs w:val="19"/>
        </w:rPr>
        <w:t>approaches</w:t>
      </w:r>
      <w:r w:rsidR="000D7B94" w:rsidRPr="00EF5E61">
        <w:rPr>
          <w:rFonts w:ascii="Arial" w:hAnsi="Arial" w:cs="Arial"/>
          <w:sz w:val="19"/>
          <w:szCs w:val="19"/>
        </w:rPr>
        <w:t xml:space="preserve"> that are feasible it is recommended that </w:t>
      </w:r>
      <w:r w:rsidR="00873255" w:rsidRPr="00EF5E61">
        <w:rPr>
          <w:rFonts w:ascii="Arial" w:hAnsi="Arial" w:cs="Arial"/>
          <w:sz w:val="19"/>
          <w:szCs w:val="19"/>
        </w:rPr>
        <w:t>the</w:t>
      </w:r>
      <w:r w:rsidRPr="00EF5E61">
        <w:rPr>
          <w:rFonts w:ascii="Arial" w:hAnsi="Arial" w:cs="Arial"/>
          <w:sz w:val="19"/>
          <w:szCs w:val="19"/>
        </w:rPr>
        <w:t xml:space="preserve"> remaining</w:t>
      </w:r>
      <w:r w:rsidR="00873255" w:rsidRPr="00EF5E61">
        <w:rPr>
          <w:rFonts w:ascii="Arial" w:hAnsi="Arial" w:cs="Arial"/>
          <w:sz w:val="19"/>
          <w:szCs w:val="19"/>
        </w:rPr>
        <w:t xml:space="preserve"> feasible</w:t>
      </w:r>
      <w:r w:rsidRPr="00EF5E61">
        <w:rPr>
          <w:rFonts w:ascii="Arial" w:hAnsi="Arial" w:cs="Arial"/>
          <w:sz w:val="19"/>
          <w:szCs w:val="19"/>
        </w:rPr>
        <w:t xml:space="preserve"> approaches are reviewed using</w:t>
      </w:r>
      <w:r w:rsidR="000D7B94" w:rsidRPr="00EF5E61">
        <w:rPr>
          <w:rFonts w:ascii="Arial" w:hAnsi="Arial" w:cs="Arial"/>
          <w:sz w:val="19"/>
          <w:szCs w:val="19"/>
        </w:rPr>
        <w:t xml:space="preserve"> </w:t>
      </w:r>
      <w:r w:rsidR="00873255" w:rsidRPr="00EF5E61">
        <w:rPr>
          <w:rFonts w:ascii="Arial" w:hAnsi="Arial" w:cs="Arial"/>
          <w:sz w:val="19"/>
          <w:szCs w:val="19"/>
        </w:rPr>
        <w:t xml:space="preserve">a </w:t>
      </w:r>
      <w:r w:rsidR="000D7B94" w:rsidRPr="00EF5E61">
        <w:rPr>
          <w:rFonts w:ascii="Arial" w:hAnsi="Arial" w:cs="Arial"/>
          <w:sz w:val="19"/>
          <w:szCs w:val="19"/>
        </w:rPr>
        <w:t>“pros” and “cons” table, to help you select an approach and document why you have selected an approach. Alternatively</w:t>
      </w:r>
      <w:r w:rsidR="005F0B9A" w:rsidRPr="00EF5E61">
        <w:rPr>
          <w:rFonts w:ascii="Arial" w:hAnsi="Arial" w:cs="Arial"/>
          <w:sz w:val="19"/>
          <w:szCs w:val="19"/>
        </w:rPr>
        <w:t xml:space="preserve">, a matrix similar to that used in SoP 1.2 Response Option Analysis can be used. </w:t>
      </w:r>
      <w:r w:rsidR="000D7B94" w:rsidRPr="00EF5E61">
        <w:rPr>
          <w:rFonts w:ascii="Arial" w:hAnsi="Arial" w:cs="Arial"/>
          <w:sz w:val="19"/>
          <w:szCs w:val="19"/>
        </w:rPr>
        <w:t xml:space="preserve"> </w:t>
      </w:r>
    </w:p>
    <w:p w14:paraId="0FD6EB8D" w14:textId="6FED003E" w:rsidR="00141083" w:rsidRPr="00141083" w:rsidRDefault="00873255" w:rsidP="00141083">
      <w:pPr>
        <w:pStyle w:val="Heading1"/>
        <w:jc w:val="both"/>
        <w:rPr>
          <w:rFonts w:ascii="Century Gothic" w:hAnsi="Century Gothic" w:cs="Arial"/>
          <w:b/>
          <w:bCs/>
          <w:color w:val="F5333F"/>
          <w:sz w:val="22"/>
          <w:szCs w:val="22"/>
        </w:rPr>
      </w:pPr>
      <w:r w:rsidRPr="00141083">
        <w:rPr>
          <w:rFonts w:ascii="Century Gothic" w:hAnsi="Century Gothic" w:cs="Arial"/>
          <w:b/>
          <w:bCs/>
          <w:color w:val="F5333F"/>
          <w:sz w:val="22"/>
          <w:szCs w:val="22"/>
        </w:rPr>
        <w:t xml:space="preserve">Selecting the </w:t>
      </w:r>
      <w:r w:rsidR="002E75BA" w:rsidRPr="00141083">
        <w:rPr>
          <w:rFonts w:ascii="Century Gothic" w:hAnsi="Century Gothic" w:cs="Arial"/>
          <w:b/>
          <w:bCs/>
          <w:color w:val="F5333F"/>
          <w:sz w:val="22"/>
          <w:szCs w:val="22"/>
        </w:rPr>
        <w:t>Rental Assistance Response Components</w:t>
      </w:r>
    </w:p>
    <w:p w14:paraId="3429CB8E" w14:textId="722F46AD" w:rsidR="002E75BA" w:rsidRPr="00EF5E61" w:rsidRDefault="00141083" w:rsidP="00EF5E61">
      <w:pPr>
        <w:jc w:val="both"/>
        <w:rPr>
          <w:rFonts w:ascii="Arial" w:hAnsi="Arial" w:cs="Arial"/>
          <w:sz w:val="19"/>
          <w:szCs w:val="19"/>
        </w:rPr>
      </w:pPr>
      <w:r>
        <w:rPr>
          <w:rFonts w:ascii="Arial" w:hAnsi="Arial" w:cs="Arial"/>
          <w:sz w:val="19"/>
          <w:szCs w:val="19"/>
        </w:rPr>
        <w:br/>
      </w:r>
      <w:r w:rsidR="002E75BA" w:rsidRPr="00EF5E61">
        <w:rPr>
          <w:rFonts w:ascii="Arial" w:hAnsi="Arial" w:cs="Arial"/>
          <w:sz w:val="19"/>
          <w:szCs w:val="19"/>
        </w:rPr>
        <w:t>The components that are included in the rental assistance programme will relate to:</w:t>
      </w:r>
    </w:p>
    <w:p w14:paraId="4463E5F1" w14:textId="2F723C67" w:rsidR="00290AF2" w:rsidRPr="00EF5E61" w:rsidRDefault="00290AF2" w:rsidP="00EF5E61">
      <w:pPr>
        <w:pStyle w:val="ListParagraph"/>
        <w:numPr>
          <w:ilvl w:val="0"/>
          <w:numId w:val="36"/>
        </w:numPr>
        <w:jc w:val="both"/>
        <w:rPr>
          <w:rFonts w:ascii="Arial" w:hAnsi="Arial" w:cs="Arial"/>
          <w:sz w:val="19"/>
          <w:szCs w:val="19"/>
        </w:rPr>
      </w:pPr>
      <w:r w:rsidRPr="00EF5E61">
        <w:rPr>
          <w:rFonts w:ascii="Arial" w:hAnsi="Arial" w:cs="Arial"/>
          <w:sz w:val="19"/>
          <w:szCs w:val="19"/>
        </w:rPr>
        <w:t>Your objectives, and in particular the solution</w:t>
      </w:r>
      <w:r w:rsidR="00FD3E6F" w:rsidRPr="00EF5E61">
        <w:rPr>
          <w:rFonts w:ascii="Arial" w:hAnsi="Arial" w:cs="Arial"/>
          <w:sz w:val="19"/>
          <w:szCs w:val="19"/>
        </w:rPr>
        <w:t xml:space="preserve"> tree/</w:t>
      </w:r>
      <w:r w:rsidR="00734096">
        <w:rPr>
          <w:rFonts w:ascii="Arial" w:hAnsi="Arial" w:cs="Arial"/>
          <w:sz w:val="19"/>
          <w:szCs w:val="19"/>
        </w:rPr>
        <w:t xml:space="preserve"> </w:t>
      </w:r>
      <w:r w:rsidR="00FD3E6F" w:rsidRPr="00EF5E61">
        <w:rPr>
          <w:rFonts w:ascii="Arial" w:hAnsi="Arial" w:cs="Arial"/>
          <w:sz w:val="19"/>
          <w:szCs w:val="19"/>
        </w:rPr>
        <w:t>problem tree</w:t>
      </w:r>
      <w:r w:rsidR="00B8290E">
        <w:rPr>
          <w:rFonts w:ascii="Arial" w:hAnsi="Arial" w:cs="Arial"/>
          <w:sz w:val="19"/>
          <w:szCs w:val="19"/>
        </w:rPr>
        <w:t>,</w:t>
      </w:r>
      <w:r w:rsidR="00FD3E6F" w:rsidRPr="00EF5E61">
        <w:rPr>
          <w:rFonts w:ascii="Arial" w:hAnsi="Arial" w:cs="Arial"/>
          <w:sz w:val="19"/>
          <w:szCs w:val="19"/>
        </w:rPr>
        <w:t xml:space="preserve"> if this was undertaken.</w:t>
      </w:r>
      <w:r w:rsidR="008E50D8" w:rsidRPr="00EF5E61">
        <w:rPr>
          <w:rFonts w:ascii="Arial" w:hAnsi="Arial" w:cs="Arial"/>
          <w:sz w:val="19"/>
          <w:szCs w:val="19"/>
        </w:rPr>
        <w:t xml:space="preserve"> The rental assistance response components may closely relate to solutions</w:t>
      </w:r>
      <w:r w:rsidR="002917F1" w:rsidRPr="00EF5E61">
        <w:rPr>
          <w:rFonts w:ascii="Arial" w:hAnsi="Arial" w:cs="Arial"/>
          <w:sz w:val="19"/>
          <w:szCs w:val="19"/>
        </w:rPr>
        <w:t xml:space="preserve"> identified</w:t>
      </w:r>
      <w:r w:rsidR="008E50D8" w:rsidRPr="00EF5E61">
        <w:rPr>
          <w:rFonts w:ascii="Arial" w:hAnsi="Arial" w:cs="Arial"/>
          <w:sz w:val="19"/>
          <w:szCs w:val="19"/>
        </w:rPr>
        <w:t>.</w:t>
      </w:r>
    </w:p>
    <w:p w14:paraId="682EA0D5" w14:textId="2C2FE66F" w:rsidR="002E75BA" w:rsidRPr="00EF5E61" w:rsidRDefault="002E75BA" w:rsidP="00EF5E61">
      <w:pPr>
        <w:pStyle w:val="ListParagraph"/>
        <w:numPr>
          <w:ilvl w:val="0"/>
          <w:numId w:val="36"/>
        </w:numPr>
        <w:jc w:val="both"/>
        <w:rPr>
          <w:rFonts w:ascii="Arial" w:hAnsi="Arial" w:cs="Arial"/>
          <w:sz w:val="19"/>
          <w:szCs w:val="19"/>
        </w:rPr>
      </w:pPr>
      <w:r w:rsidRPr="00EF5E61">
        <w:rPr>
          <w:rFonts w:ascii="Arial" w:hAnsi="Arial" w:cs="Arial"/>
          <w:sz w:val="19"/>
          <w:szCs w:val="19"/>
        </w:rPr>
        <w:t>Context, vulnerabilities, needs, capacities, and preferences</w:t>
      </w:r>
      <w:r w:rsidR="00FD3E6F" w:rsidRPr="00EF5E61">
        <w:rPr>
          <w:rFonts w:ascii="Arial" w:hAnsi="Arial" w:cs="Arial"/>
          <w:sz w:val="19"/>
          <w:szCs w:val="19"/>
        </w:rPr>
        <w:t xml:space="preserve"> explored</w:t>
      </w:r>
      <w:r w:rsidRPr="00EF5E61">
        <w:rPr>
          <w:rFonts w:ascii="Arial" w:hAnsi="Arial" w:cs="Arial"/>
          <w:sz w:val="19"/>
          <w:szCs w:val="19"/>
        </w:rPr>
        <w:t xml:space="preserve"> from Step 1 context analysis</w:t>
      </w:r>
    </w:p>
    <w:p w14:paraId="29608C0C" w14:textId="74D112D4" w:rsidR="002E75BA" w:rsidRPr="00EF5E61" w:rsidRDefault="00FD3E6F" w:rsidP="00EF5E61">
      <w:pPr>
        <w:pStyle w:val="ListParagraph"/>
        <w:numPr>
          <w:ilvl w:val="0"/>
          <w:numId w:val="36"/>
        </w:numPr>
        <w:jc w:val="both"/>
        <w:rPr>
          <w:rFonts w:ascii="Arial" w:hAnsi="Arial" w:cs="Arial"/>
          <w:sz w:val="19"/>
          <w:szCs w:val="19"/>
        </w:rPr>
      </w:pPr>
      <w:r w:rsidRPr="00EF5E61">
        <w:rPr>
          <w:rFonts w:ascii="Arial" w:hAnsi="Arial" w:cs="Arial"/>
          <w:sz w:val="19"/>
          <w:szCs w:val="19"/>
        </w:rPr>
        <w:t>The NS capacity and operational direction/</w:t>
      </w:r>
      <w:r w:rsidR="00734096">
        <w:rPr>
          <w:rFonts w:ascii="Arial" w:hAnsi="Arial" w:cs="Arial"/>
          <w:sz w:val="19"/>
          <w:szCs w:val="19"/>
        </w:rPr>
        <w:t xml:space="preserve"> </w:t>
      </w:r>
      <w:r w:rsidRPr="00EF5E61">
        <w:rPr>
          <w:rFonts w:ascii="Arial" w:hAnsi="Arial" w:cs="Arial"/>
          <w:sz w:val="19"/>
          <w:szCs w:val="19"/>
        </w:rPr>
        <w:t>appetite</w:t>
      </w:r>
      <w:r w:rsidR="008E50D8" w:rsidRPr="00EF5E61">
        <w:rPr>
          <w:rFonts w:ascii="Arial" w:hAnsi="Arial" w:cs="Arial"/>
          <w:sz w:val="19"/>
          <w:szCs w:val="19"/>
        </w:rPr>
        <w:t>. The potential of partners should also be considered here.</w:t>
      </w:r>
    </w:p>
    <w:p w14:paraId="73D512EC" w14:textId="237A002C" w:rsidR="00FD3E6F" w:rsidRPr="00EF5E61" w:rsidRDefault="00FD3E6F" w:rsidP="00EF5E61">
      <w:pPr>
        <w:pStyle w:val="ListParagraph"/>
        <w:numPr>
          <w:ilvl w:val="0"/>
          <w:numId w:val="36"/>
        </w:numPr>
        <w:jc w:val="both"/>
        <w:rPr>
          <w:rFonts w:ascii="Arial" w:hAnsi="Arial" w:cs="Arial"/>
          <w:sz w:val="19"/>
          <w:szCs w:val="19"/>
        </w:rPr>
      </w:pPr>
      <w:r w:rsidRPr="00EF5E61">
        <w:rPr>
          <w:rFonts w:ascii="Arial" w:hAnsi="Arial" w:cs="Arial"/>
          <w:sz w:val="19"/>
          <w:szCs w:val="19"/>
        </w:rPr>
        <w:t>Consultation with affected people related to programme design</w:t>
      </w:r>
      <w:r w:rsidR="0088562B" w:rsidRPr="00EF5E61">
        <w:rPr>
          <w:rFonts w:ascii="Arial" w:hAnsi="Arial" w:cs="Arial"/>
          <w:sz w:val="19"/>
          <w:szCs w:val="19"/>
        </w:rPr>
        <w:t xml:space="preserve">, this is often undertaken using community representatives to consult with when undertaking programme design, or alternatively </w:t>
      </w:r>
      <w:r w:rsidR="24CFD1D7" w:rsidRPr="00EF5E61">
        <w:rPr>
          <w:rFonts w:ascii="Arial" w:hAnsi="Arial" w:cs="Arial"/>
          <w:sz w:val="19"/>
          <w:szCs w:val="19"/>
        </w:rPr>
        <w:t xml:space="preserve">relevant </w:t>
      </w:r>
      <w:r w:rsidR="0088562B" w:rsidRPr="00EF5E61">
        <w:rPr>
          <w:rFonts w:ascii="Arial" w:hAnsi="Arial" w:cs="Arial"/>
          <w:sz w:val="19"/>
          <w:szCs w:val="19"/>
        </w:rPr>
        <w:t>host community civil society organisations</w:t>
      </w:r>
      <w:r w:rsidR="008E50D8" w:rsidRPr="00EF5E61">
        <w:rPr>
          <w:rFonts w:ascii="Arial" w:hAnsi="Arial" w:cs="Arial"/>
          <w:sz w:val="19"/>
          <w:szCs w:val="19"/>
        </w:rPr>
        <w:t>.</w:t>
      </w:r>
      <w:r w:rsidR="0088562B" w:rsidRPr="00EF5E61">
        <w:rPr>
          <w:rFonts w:ascii="Arial" w:hAnsi="Arial" w:cs="Arial"/>
          <w:sz w:val="19"/>
          <w:szCs w:val="19"/>
        </w:rPr>
        <w:t xml:space="preserve"> </w:t>
      </w:r>
    </w:p>
    <w:p w14:paraId="34F26253" w14:textId="3B17435D" w:rsidR="009108DE" w:rsidRPr="00EF5E61" w:rsidRDefault="00812E7E" w:rsidP="00EF5E61">
      <w:pPr>
        <w:jc w:val="both"/>
        <w:rPr>
          <w:rFonts w:ascii="Arial" w:hAnsi="Arial" w:cs="Arial"/>
          <w:sz w:val="19"/>
          <w:szCs w:val="19"/>
        </w:rPr>
      </w:pPr>
      <w:r w:rsidRPr="00EF5E61">
        <w:rPr>
          <w:rFonts w:ascii="Arial" w:hAnsi="Arial" w:cs="Arial"/>
          <w:sz w:val="19"/>
          <w:szCs w:val="19"/>
        </w:rPr>
        <w:lastRenderedPageBreak/>
        <w:t xml:space="preserve">In </w:t>
      </w:r>
      <w:r w:rsidR="00B8290E" w:rsidRPr="00EF5E61">
        <w:rPr>
          <w:rFonts w:ascii="Arial" w:hAnsi="Arial" w:cs="Arial"/>
          <w:sz w:val="19"/>
          <w:szCs w:val="19"/>
        </w:rPr>
        <w:t>general,</w:t>
      </w:r>
      <w:r w:rsidRPr="00EF5E61">
        <w:rPr>
          <w:rFonts w:ascii="Arial" w:hAnsi="Arial" w:cs="Arial"/>
          <w:sz w:val="19"/>
          <w:szCs w:val="19"/>
        </w:rPr>
        <w:t xml:space="preserve"> no payment support should be given unless there is</w:t>
      </w:r>
      <w:r w:rsidR="00ED67BA" w:rsidRPr="00EF5E61">
        <w:rPr>
          <w:rFonts w:ascii="Arial" w:hAnsi="Arial" w:cs="Arial"/>
          <w:sz w:val="19"/>
          <w:szCs w:val="19"/>
        </w:rPr>
        <w:t xml:space="preserve"> an exit strategy, security of tenure support</w:t>
      </w:r>
      <w:r w:rsidR="00BD1F61" w:rsidRPr="00EF5E61">
        <w:rPr>
          <w:rFonts w:ascii="Arial" w:hAnsi="Arial" w:cs="Arial"/>
          <w:sz w:val="19"/>
          <w:szCs w:val="19"/>
        </w:rPr>
        <w:t>, and housing standards support.</w:t>
      </w:r>
    </w:p>
    <w:p w14:paraId="56B505A2" w14:textId="5DE849B5" w:rsidR="008E50D8" w:rsidRPr="00141083" w:rsidRDefault="008E50D8" w:rsidP="00EF5E61">
      <w:pPr>
        <w:pStyle w:val="Heading1"/>
        <w:jc w:val="both"/>
        <w:rPr>
          <w:rFonts w:ascii="Century Gothic" w:hAnsi="Century Gothic" w:cs="Arial"/>
          <w:b/>
          <w:bCs/>
          <w:color w:val="F5333F"/>
          <w:sz w:val="22"/>
          <w:szCs w:val="22"/>
        </w:rPr>
      </w:pPr>
      <w:r w:rsidRPr="00141083">
        <w:rPr>
          <w:rFonts w:ascii="Century Gothic" w:hAnsi="Century Gothic" w:cs="Arial"/>
          <w:b/>
          <w:bCs/>
          <w:color w:val="F5333F"/>
          <w:sz w:val="22"/>
          <w:szCs w:val="22"/>
        </w:rPr>
        <w:t>Outline budget</w:t>
      </w:r>
    </w:p>
    <w:p w14:paraId="186F58B0" w14:textId="684F8932" w:rsidR="008E50D8" w:rsidRPr="00EF5E61" w:rsidRDefault="00141083" w:rsidP="00EF5E61">
      <w:pPr>
        <w:jc w:val="both"/>
        <w:rPr>
          <w:rFonts w:ascii="Arial" w:hAnsi="Arial" w:cs="Arial"/>
          <w:sz w:val="19"/>
          <w:szCs w:val="19"/>
        </w:rPr>
      </w:pPr>
      <w:r>
        <w:rPr>
          <w:rFonts w:ascii="Arial" w:hAnsi="Arial" w:cs="Arial"/>
          <w:sz w:val="19"/>
          <w:szCs w:val="19"/>
        </w:rPr>
        <w:br/>
      </w:r>
      <w:r w:rsidR="008E50D8" w:rsidRPr="00EF5E61">
        <w:rPr>
          <w:rFonts w:ascii="Arial" w:hAnsi="Arial" w:cs="Arial"/>
          <w:sz w:val="19"/>
          <w:szCs w:val="19"/>
        </w:rPr>
        <w:t xml:space="preserve">To support further discussion and gain approval for the </w:t>
      </w:r>
      <w:r w:rsidR="00604670" w:rsidRPr="00EF5E61">
        <w:rPr>
          <w:rFonts w:ascii="Arial" w:hAnsi="Arial" w:cs="Arial"/>
          <w:sz w:val="19"/>
          <w:szCs w:val="19"/>
        </w:rPr>
        <w:t>programme</w:t>
      </w:r>
      <w:r w:rsidR="00B8290E">
        <w:rPr>
          <w:rFonts w:ascii="Arial" w:hAnsi="Arial" w:cs="Arial"/>
          <w:sz w:val="19"/>
          <w:szCs w:val="19"/>
        </w:rPr>
        <w:t>,</w:t>
      </w:r>
      <w:r w:rsidR="00604670" w:rsidRPr="00EF5E61">
        <w:rPr>
          <w:rFonts w:ascii="Arial" w:hAnsi="Arial" w:cs="Arial"/>
          <w:sz w:val="19"/>
          <w:szCs w:val="19"/>
        </w:rPr>
        <w:t xml:space="preserve"> an outline budget should be developed. This can be high-level and include significant contingency through the over-estimation of budget lines.</w:t>
      </w:r>
      <w:r w:rsidR="001763CD" w:rsidRPr="00EF5E61">
        <w:rPr>
          <w:rFonts w:ascii="Arial" w:hAnsi="Arial" w:cs="Arial"/>
          <w:sz w:val="19"/>
          <w:szCs w:val="19"/>
        </w:rPr>
        <w:t xml:space="preserve"> It is recommended that the practitioner designing the programme consults with finance colleagues on the appropriate budget template, but be prepared to create </w:t>
      </w:r>
      <w:r w:rsidR="00B8290E" w:rsidRPr="00EF5E61">
        <w:rPr>
          <w:rFonts w:ascii="Arial" w:hAnsi="Arial" w:cs="Arial"/>
          <w:sz w:val="19"/>
          <w:szCs w:val="19"/>
        </w:rPr>
        <w:t>a new</w:t>
      </w:r>
      <w:r w:rsidR="4242F77F" w:rsidRPr="00EF5E61">
        <w:rPr>
          <w:rFonts w:ascii="Arial" w:hAnsi="Arial" w:cs="Arial"/>
          <w:sz w:val="19"/>
          <w:szCs w:val="19"/>
        </w:rPr>
        <w:t xml:space="preserve"> </w:t>
      </w:r>
      <w:r w:rsidR="001763CD" w:rsidRPr="00EF5E61">
        <w:rPr>
          <w:rFonts w:ascii="Arial" w:hAnsi="Arial" w:cs="Arial"/>
          <w:sz w:val="19"/>
          <w:szCs w:val="19"/>
        </w:rPr>
        <w:t>budget framework</w:t>
      </w:r>
      <w:r w:rsidR="4E82282F" w:rsidRPr="00EF5E61">
        <w:rPr>
          <w:rFonts w:ascii="Arial" w:hAnsi="Arial" w:cs="Arial"/>
          <w:sz w:val="19"/>
          <w:szCs w:val="19"/>
        </w:rPr>
        <w:t>,</w:t>
      </w:r>
      <w:r w:rsidR="001763CD" w:rsidRPr="00EF5E61">
        <w:rPr>
          <w:rFonts w:ascii="Arial" w:hAnsi="Arial" w:cs="Arial"/>
          <w:sz w:val="19"/>
          <w:szCs w:val="19"/>
        </w:rPr>
        <w:t xml:space="preserve"> since IFRC budget templates are broader and include other sectors and programmes. See tools and examples in this toolkit.</w:t>
      </w:r>
    </w:p>
    <w:p w14:paraId="2953C71C" w14:textId="05B9BA9D" w:rsidR="00EF35D0" w:rsidRPr="00EF5E61" w:rsidRDefault="00EF35D0" w:rsidP="00EF5E61">
      <w:pPr>
        <w:jc w:val="both"/>
        <w:rPr>
          <w:rFonts w:ascii="Arial" w:hAnsi="Arial" w:cs="Arial"/>
          <w:sz w:val="19"/>
          <w:szCs w:val="19"/>
        </w:rPr>
      </w:pPr>
      <w:r w:rsidRPr="00EF5E61">
        <w:rPr>
          <w:rFonts w:ascii="Arial" w:hAnsi="Arial" w:cs="Arial"/>
          <w:sz w:val="19"/>
          <w:szCs w:val="19"/>
        </w:rPr>
        <w:t>Likely budget lines may include:</w:t>
      </w:r>
    </w:p>
    <w:p w14:paraId="26204468" w14:textId="53323C75"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Rental Payments</w:t>
      </w:r>
    </w:p>
    <w:p w14:paraId="0A41739D" w14:textId="77777777" w:rsidR="001763CD" w:rsidRPr="00EF5E61" w:rsidRDefault="001763CD" w:rsidP="00EF5E61">
      <w:pPr>
        <w:pStyle w:val="ListParagraph"/>
        <w:numPr>
          <w:ilvl w:val="0"/>
          <w:numId w:val="38"/>
        </w:numPr>
        <w:jc w:val="both"/>
        <w:rPr>
          <w:rFonts w:ascii="Arial" w:hAnsi="Arial" w:cs="Arial"/>
          <w:sz w:val="19"/>
          <w:szCs w:val="19"/>
        </w:rPr>
      </w:pPr>
      <w:r w:rsidRPr="00EF5E61">
        <w:rPr>
          <w:rFonts w:ascii="Arial" w:hAnsi="Arial" w:cs="Arial"/>
          <w:sz w:val="19"/>
          <w:szCs w:val="19"/>
        </w:rPr>
        <w:t>Procurement of services (where contracting of properties will take place)</w:t>
      </w:r>
    </w:p>
    <w:p w14:paraId="56AD1235" w14:textId="222D0CC7" w:rsidR="001763CD" w:rsidRPr="00EF5E61" w:rsidRDefault="001763CD" w:rsidP="00EF5E61">
      <w:pPr>
        <w:pStyle w:val="ListParagraph"/>
        <w:numPr>
          <w:ilvl w:val="0"/>
          <w:numId w:val="38"/>
        </w:numPr>
        <w:jc w:val="both"/>
        <w:rPr>
          <w:rFonts w:ascii="Arial" w:hAnsi="Arial" w:cs="Arial"/>
          <w:sz w:val="19"/>
          <w:szCs w:val="19"/>
        </w:rPr>
      </w:pPr>
      <w:r w:rsidRPr="00EF5E61">
        <w:rPr>
          <w:rFonts w:ascii="Arial" w:hAnsi="Arial" w:cs="Arial"/>
          <w:sz w:val="19"/>
          <w:szCs w:val="19"/>
        </w:rPr>
        <w:t>Sub-contracting/Partnerships for delivery of some services</w:t>
      </w:r>
    </w:p>
    <w:p w14:paraId="620ED6D8" w14:textId="4D2313B8"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Print media / online media</w:t>
      </w:r>
    </w:p>
    <w:p w14:paraId="19C5C564" w14:textId="0F34949B"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Transport</w:t>
      </w:r>
    </w:p>
    <w:p w14:paraId="7A59B908" w14:textId="744EF1A1"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Communications</w:t>
      </w:r>
    </w:p>
    <w:p w14:paraId="406D6C7B" w14:textId="10B25455"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Staffing</w:t>
      </w:r>
    </w:p>
    <w:p w14:paraId="601EB592" w14:textId="7F30F1AB"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 xml:space="preserve">Volunteer </w:t>
      </w:r>
      <w:r w:rsidR="00812759" w:rsidRPr="00EF5E61">
        <w:rPr>
          <w:rFonts w:ascii="Arial" w:hAnsi="Arial" w:cs="Arial"/>
          <w:sz w:val="19"/>
          <w:szCs w:val="19"/>
        </w:rPr>
        <w:t>Per Diems</w:t>
      </w:r>
    </w:p>
    <w:p w14:paraId="5B0C305A" w14:textId="729B07F4" w:rsidR="00EF35D0" w:rsidRPr="00EF5E61" w:rsidRDefault="00EF35D0" w:rsidP="00EF5E61">
      <w:pPr>
        <w:pStyle w:val="ListParagraph"/>
        <w:numPr>
          <w:ilvl w:val="0"/>
          <w:numId w:val="38"/>
        </w:numPr>
        <w:jc w:val="both"/>
        <w:rPr>
          <w:rFonts w:ascii="Arial" w:hAnsi="Arial" w:cs="Arial"/>
          <w:sz w:val="19"/>
          <w:szCs w:val="19"/>
        </w:rPr>
      </w:pPr>
      <w:r w:rsidRPr="00EF5E61">
        <w:rPr>
          <w:rFonts w:ascii="Arial" w:hAnsi="Arial" w:cs="Arial"/>
          <w:sz w:val="19"/>
          <w:szCs w:val="19"/>
        </w:rPr>
        <w:t>PSSR</w:t>
      </w:r>
      <w:r w:rsidR="001763CD" w:rsidRPr="00EF5E61">
        <w:rPr>
          <w:rFonts w:ascii="Arial" w:hAnsi="Arial" w:cs="Arial"/>
          <w:sz w:val="19"/>
          <w:szCs w:val="19"/>
        </w:rPr>
        <w:t xml:space="preserve"> – Programme Support and Services Recovery </w:t>
      </w:r>
    </w:p>
    <w:p w14:paraId="418497F1" w14:textId="0F54E806" w:rsidR="00EF35D0" w:rsidRPr="00EF5E61" w:rsidRDefault="008E50D8" w:rsidP="00EF5E61">
      <w:pPr>
        <w:jc w:val="both"/>
        <w:rPr>
          <w:rFonts w:ascii="Arial" w:hAnsi="Arial" w:cs="Arial"/>
          <w:sz w:val="19"/>
          <w:szCs w:val="19"/>
        </w:rPr>
      </w:pPr>
      <w:r w:rsidRPr="00EF5E61">
        <w:rPr>
          <w:rFonts w:ascii="Arial" w:hAnsi="Arial" w:cs="Arial"/>
          <w:sz w:val="19"/>
          <w:szCs w:val="19"/>
        </w:rPr>
        <w:t xml:space="preserve">If rental payments will be included </w:t>
      </w:r>
      <w:r w:rsidR="00604670" w:rsidRPr="00EF5E61">
        <w:rPr>
          <w:rFonts w:ascii="Arial" w:hAnsi="Arial" w:cs="Arial"/>
          <w:sz w:val="19"/>
          <w:szCs w:val="19"/>
        </w:rPr>
        <w:t xml:space="preserve">as a component of the </w:t>
      </w:r>
      <w:r w:rsidR="00AA5913" w:rsidRPr="00EF5E61">
        <w:rPr>
          <w:rFonts w:ascii="Arial" w:hAnsi="Arial" w:cs="Arial"/>
          <w:sz w:val="19"/>
          <w:szCs w:val="19"/>
        </w:rPr>
        <w:t>response,</w:t>
      </w:r>
      <w:r w:rsidRPr="00EF5E61">
        <w:rPr>
          <w:rFonts w:ascii="Arial" w:hAnsi="Arial" w:cs="Arial"/>
          <w:sz w:val="19"/>
          <w:szCs w:val="19"/>
        </w:rPr>
        <w:t xml:space="preserve"> then</w:t>
      </w:r>
      <w:r w:rsidR="00604670" w:rsidRPr="00EF5E61">
        <w:rPr>
          <w:rFonts w:ascii="Arial" w:hAnsi="Arial" w:cs="Arial"/>
          <w:sz w:val="19"/>
          <w:szCs w:val="19"/>
        </w:rPr>
        <w:t xml:space="preserve"> SoP 2.</w:t>
      </w:r>
      <w:r w:rsidR="00420AA2" w:rsidRPr="00EF5E61">
        <w:rPr>
          <w:rFonts w:ascii="Arial" w:hAnsi="Arial" w:cs="Arial"/>
          <w:sz w:val="19"/>
          <w:szCs w:val="19"/>
        </w:rPr>
        <w:t>1.</w:t>
      </w:r>
      <w:r w:rsidR="00604670" w:rsidRPr="00EF5E61">
        <w:rPr>
          <w:rFonts w:ascii="Arial" w:hAnsi="Arial" w:cs="Arial"/>
          <w:sz w:val="19"/>
          <w:szCs w:val="19"/>
        </w:rPr>
        <w:t xml:space="preserve">6 – Planning the Rental Payments </w:t>
      </w:r>
      <w:r w:rsidR="00EF35D0" w:rsidRPr="00EF5E61">
        <w:rPr>
          <w:rFonts w:ascii="Arial" w:hAnsi="Arial" w:cs="Arial"/>
          <w:sz w:val="19"/>
          <w:szCs w:val="19"/>
        </w:rPr>
        <w:t xml:space="preserve">should be referred to. </w:t>
      </w:r>
    </w:p>
    <w:p w14:paraId="23EC85FE" w14:textId="0BB2F058" w:rsidR="00EF35D0" w:rsidRPr="00EF5E61" w:rsidRDefault="00EF35D0" w:rsidP="00EF5E61">
      <w:pPr>
        <w:jc w:val="both"/>
        <w:rPr>
          <w:rFonts w:ascii="Arial" w:hAnsi="Arial" w:cs="Arial"/>
          <w:sz w:val="19"/>
          <w:szCs w:val="19"/>
        </w:rPr>
      </w:pPr>
      <w:r w:rsidRPr="00EF5E61">
        <w:rPr>
          <w:rFonts w:ascii="Arial" w:hAnsi="Arial" w:cs="Arial"/>
          <w:sz w:val="19"/>
          <w:szCs w:val="19"/>
        </w:rPr>
        <w:t>There will be some costs that will be more proportional to the number of people that will be assisted and some that will not be</w:t>
      </w:r>
      <w:r w:rsidR="572BBC62" w:rsidRPr="00EF5E61">
        <w:rPr>
          <w:rFonts w:ascii="Arial" w:hAnsi="Arial" w:cs="Arial"/>
          <w:sz w:val="19"/>
          <w:szCs w:val="19"/>
        </w:rPr>
        <w:t>.</w:t>
      </w:r>
      <w:r w:rsidR="001763CD" w:rsidRPr="00EF5E61">
        <w:rPr>
          <w:rFonts w:ascii="Arial" w:hAnsi="Arial" w:cs="Arial"/>
          <w:sz w:val="19"/>
          <w:szCs w:val="19"/>
        </w:rPr>
        <w:t xml:space="preserve"> </w:t>
      </w:r>
      <w:r w:rsidR="36CBD1BD" w:rsidRPr="00EF5E61">
        <w:rPr>
          <w:rFonts w:ascii="Arial" w:hAnsi="Arial" w:cs="Arial"/>
          <w:sz w:val="19"/>
          <w:szCs w:val="19"/>
        </w:rPr>
        <w:t>I</w:t>
      </w:r>
      <w:r w:rsidR="001763CD" w:rsidRPr="00EF5E61">
        <w:rPr>
          <w:rFonts w:ascii="Arial" w:hAnsi="Arial" w:cs="Arial"/>
          <w:sz w:val="19"/>
          <w:szCs w:val="19"/>
        </w:rPr>
        <w:t xml:space="preserve">deally allow cells on the spreadsheet you create for your programme to allow you to vary this during discussions. </w:t>
      </w:r>
      <w:r w:rsidRPr="00EF5E61">
        <w:rPr>
          <w:rFonts w:ascii="Arial" w:hAnsi="Arial" w:cs="Arial"/>
          <w:sz w:val="19"/>
          <w:szCs w:val="19"/>
        </w:rPr>
        <w:t xml:space="preserve">In some </w:t>
      </w:r>
      <w:r w:rsidR="00AA5913" w:rsidRPr="00EF5E61">
        <w:rPr>
          <w:rFonts w:ascii="Arial" w:hAnsi="Arial" w:cs="Arial"/>
          <w:sz w:val="19"/>
          <w:szCs w:val="19"/>
        </w:rPr>
        <w:t>cases,</w:t>
      </w:r>
      <w:r w:rsidRPr="00EF5E61">
        <w:rPr>
          <w:rFonts w:ascii="Arial" w:hAnsi="Arial" w:cs="Arial"/>
          <w:sz w:val="19"/>
          <w:szCs w:val="19"/>
        </w:rPr>
        <w:t xml:space="preserve"> a pilot programme may be considered or batches of households may be budgeted for assistance as funding becomes available or confidence in delivery is gained.</w:t>
      </w:r>
    </w:p>
    <w:p w14:paraId="6CB6A58F" w14:textId="71DA2580" w:rsidR="00604670" w:rsidRPr="00141083" w:rsidRDefault="009D5811" w:rsidP="00EF5E61">
      <w:pPr>
        <w:pStyle w:val="Heading1"/>
        <w:jc w:val="both"/>
        <w:rPr>
          <w:rFonts w:ascii="Century Gothic" w:hAnsi="Century Gothic" w:cs="Arial"/>
          <w:b/>
          <w:bCs/>
          <w:color w:val="F5333F"/>
          <w:sz w:val="22"/>
          <w:szCs w:val="22"/>
        </w:rPr>
      </w:pPr>
      <w:r w:rsidRPr="00141083">
        <w:rPr>
          <w:rFonts w:ascii="Century Gothic" w:hAnsi="Century Gothic" w:cs="Arial"/>
          <w:b/>
          <w:bCs/>
          <w:color w:val="F5333F"/>
          <w:sz w:val="22"/>
          <w:szCs w:val="22"/>
        </w:rPr>
        <w:t>Number</w:t>
      </w:r>
      <w:r w:rsidR="00604670" w:rsidRPr="00141083">
        <w:rPr>
          <w:rFonts w:ascii="Century Gothic" w:hAnsi="Century Gothic" w:cs="Arial"/>
          <w:b/>
          <w:bCs/>
          <w:color w:val="F5333F"/>
          <w:sz w:val="22"/>
          <w:szCs w:val="22"/>
        </w:rPr>
        <w:t xml:space="preserve"> to be assisted</w:t>
      </w:r>
    </w:p>
    <w:p w14:paraId="0732F3E5" w14:textId="6196A241" w:rsidR="00604670" w:rsidRPr="00EF5E61" w:rsidRDefault="00141083" w:rsidP="00EF5E61">
      <w:pPr>
        <w:jc w:val="both"/>
        <w:rPr>
          <w:rFonts w:ascii="Arial" w:hAnsi="Arial" w:cs="Arial"/>
          <w:sz w:val="19"/>
          <w:szCs w:val="19"/>
        </w:rPr>
      </w:pPr>
      <w:r>
        <w:rPr>
          <w:rFonts w:ascii="Arial" w:hAnsi="Arial" w:cs="Arial"/>
          <w:sz w:val="19"/>
          <w:szCs w:val="19"/>
        </w:rPr>
        <w:br/>
      </w:r>
      <w:r w:rsidR="00604670" w:rsidRPr="00EF5E61">
        <w:rPr>
          <w:rFonts w:ascii="Arial" w:hAnsi="Arial" w:cs="Arial"/>
          <w:sz w:val="19"/>
          <w:szCs w:val="19"/>
        </w:rPr>
        <w:t>The number of people to be assisted will need to be considered in relation to the following:</w:t>
      </w:r>
    </w:p>
    <w:p w14:paraId="30E6A3E5" w14:textId="4E76D50B" w:rsidR="00604670" w:rsidRPr="00EF5E61" w:rsidRDefault="00604670" w:rsidP="00EF5E61">
      <w:pPr>
        <w:pStyle w:val="ListParagraph"/>
        <w:numPr>
          <w:ilvl w:val="0"/>
          <w:numId w:val="37"/>
        </w:numPr>
        <w:jc w:val="both"/>
        <w:rPr>
          <w:rFonts w:ascii="Arial" w:hAnsi="Arial" w:cs="Arial"/>
          <w:sz w:val="19"/>
          <w:szCs w:val="19"/>
        </w:rPr>
      </w:pPr>
      <w:r w:rsidRPr="00EF5E61">
        <w:rPr>
          <w:rFonts w:ascii="Arial" w:hAnsi="Arial" w:cs="Arial"/>
          <w:sz w:val="19"/>
          <w:szCs w:val="19"/>
        </w:rPr>
        <w:t>Scale of the crisis and the number of those in need of rental assistance</w:t>
      </w:r>
    </w:p>
    <w:p w14:paraId="2D5B70D7" w14:textId="1ADE621F" w:rsidR="009D5811" w:rsidRPr="00EF5E61" w:rsidRDefault="009D5811" w:rsidP="00EF5E61">
      <w:pPr>
        <w:pStyle w:val="ListParagraph"/>
        <w:numPr>
          <w:ilvl w:val="0"/>
          <w:numId w:val="37"/>
        </w:numPr>
        <w:jc w:val="both"/>
        <w:rPr>
          <w:rFonts w:ascii="Arial" w:hAnsi="Arial" w:cs="Arial"/>
          <w:sz w:val="19"/>
          <w:szCs w:val="19"/>
        </w:rPr>
      </w:pPr>
      <w:r w:rsidRPr="00EF5E61">
        <w:rPr>
          <w:rFonts w:ascii="Arial" w:hAnsi="Arial" w:cs="Arial"/>
          <w:sz w:val="19"/>
          <w:szCs w:val="19"/>
        </w:rPr>
        <w:t>Likely target groups that will be assisted under the programme and the number in need of rental assistance within these groups.</w:t>
      </w:r>
      <w:r w:rsidR="006C0450" w:rsidRPr="00EF5E61">
        <w:rPr>
          <w:rFonts w:ascii="Arial" w:hAnsi="Arial" w:cs="Arial"/>
          <w:sz w:val="19"/>
          <w:szCs w:val="19"/>
        </w:rPr>
        <w:t xml:space="preserve"> Considering eligibility criteria is part of </w:t>
      </w:r>
      <w:r w:rsidR="002D2BCD" w:rsidRPr="00EF5E61">
        <w:rPr>
          <w:rFonts w:ascii="Arial" w:hAnsi="Arial" w:cs="Arial"/>
          <w:sz w:val="19"/>
          <w:szCs w:val="19"/>
        </w:rPr>
        <w:t>SoP_2.1.4_Targeting_and_Selection_RentalAssistance_2023.</w:t>
      </w:r>
    </w:p>
    <w:p w14:paraId="3B0DC68B" w14:textId="4C6E1D03" w:rsidR="00604670" w:rsidRPr="00EF5E61" w:rsidRDefault="00604670" w:rsidP="00EF5E61">
      <w:pPr>
        <w:pStyle w:val="ListParagraph"/>
        <w:numPr>
          <w:ilvl w:val="0"/>
          <w:numId w:val="37"/>
        </w:numPr>
        <w:jc w:val="both"/>
        <w:rPr>
          <w:rFonts w:ascii="Arial" w:hAnsi="Arial" w:cs="Arial"/>
          <w:sz w:val="19"/>
          <w:szCs w:val="19"/>
        </w:rPr>
      </w:pPr>
      <w:r w:rsidRPr="00EF5E61">
        <w:rPr>
          <w:rFonts w:ascii="Arial" w:hAnsi="Arial" w:cs="Arial"/>
          <w:sz w:val="19"/>
          <w:szCs w:val="19"/>
        </w:rPr>
        <w:t>Financial resources available and likely cost of the intervention</w:t>
      </w:r>
    </w:p>
    <w:p w14:paraId="517CA5F3" w14:textId="6D3297C8" w:rsidR="00EF35D0" w:rsidRPr="00EF5E61" w:rsidRDefault="00604670" w:rsidP="00EF5E61">
      <w:pPr>
        <w:pStyle w:val="ListParagraph"/>
        <w:numPr>
          <w:ilvl w:val="0"/>
          <w:numId w:val="37"/>
        </w:numPr>
        <w:jc w:val="both"/>
        <w:rPr>
          <w:rFonts w:ascii="Arial" w:hAnsi="Arial" w:cs="Arial"/>
          <w:sz w:val="19"/>
          <w:szCs w:val="19"/>
        </w:rPr>
      </w:pPr>
      <w:r w:rsidRPr="00EF5E61">
        <w:rPr>
          <w:rFonts w:ascii="Arial" w:hAnsi="Arial" w:cs="Arial"/>
          <w:sz w:val="19"/>
          <w:szCs w:val="19"/>
        </w:rPr>
        <w:t>Capacity of the National Society and potential partners</w:t>
      </w:r>
    </w:p>
    <w:p w14:paraId="13E47D7E" w14:textId="3A4646CF" w:rsidR="009D5811" w:rsidRPr="00EF5E61" w:rsidRDefault="009D5811" w:rsidP="00EF5E61">
      <w:pPr>
        <w:pStyle w:val="ListParagraph"/>
        <w:numPr>
          <w:ilvl w:val="0"/>
          <w:numId w:val="37"/>
        </w:numPr>
        <w:jc w:val="both"/>
        <w:rPr>
          <w:rFonts w:ascii="Arial" w:hAnsi="Arial" w:cs="Arial"/>
          <w:sz w:val="19"/>
          <w:szCs w:val="19"/>
        </w:rPr>
      </w:pPr>
      <w:r w:rsidRPr="00EF5E61">
        <w:rPr>
          <w:rFonts w:ascii="Arial" w:hAnsi="Arial" w:cs="Arial"/>
          <w:sz w:val="19"/>
          <w:szCs w:val="19"/>
        </w:rPr>
        <w:t xml:space="preserve">What other humanitarian actors and government </w:t>
      </w:r>
      <w:r w:rsidR="001763CD" w:rsidRPr="00EF5E61">
        <w:rPr>
          <w:rFonts w:ascii="Arial" w:hAnsi="Arial" w:cs="Arial"/>
          <w:sz w:val="19"/>
          <w:szCs w:val="19"/>
        </w:rPr>
        <w:t xml:space="preserve">are planning </w:t>
      </w:r>
      <w:r w:rsidRPr="00EF5E61">
        <w:rPr>
          <w:rFonts w:ascii="Arial" w:hAnsi="Arial" w:cs="Arial"/>
          <w:sz w:val="19"/>
          <w:szCs w:val="19"/>
        </w:rPr>
        <w:t>related to rental assistance or accommodation assistance more generally. I.e. we should consider the gap that the NS may need to fill.</w:t>
      </w:r>
    </w:p>
    <w:p w14:paraId="3B7893A5" w14:textId="6CC28FF2" w:rsidR="001763CD" w:rsidRPr="00EF5E61" w:rsidRDefault="00604670" w:rsidP="00EF5E61">
      <w:pPr>
        <w:jc w:val="both"/>
        <w:rPr>
          <w:rFonts w:ascii="Arial" w:hAnsi="Arial" w:cs="Arial"/>
          <w:sz w:val="19"/>
          <w:szCs w:val="19"/>
        </w:rPr>
      </w:pPr>
      <w:r w:rsidRPr="00EF5E61">
        <w:rPr>
          <w:rFonts w:ascii="Arial" w:hAnsi="Arial" w:cs="Arial"/>
          <w:sz w:val="19"/>
          <w:szCs w:val="19"/>
        </w:rPr>
        <w:t xml:space="preserve">A more </w:t>
      </w:r>
      <w:r w:rsidR="00EF35D0" w:rsidRPr="00EF5E61">
        <w:rPr>
          <w:rFonts w:ascii="Arial" w:hAnsi="Arial" w:cs="Arial"/>
          <w:sz w:val="19"/>
          <w:szCs w:val="19"/>
        </w:rPr>
        <w:t>r</w:t>
      </w:r>
      <w:r w:rsidRPr="00EF5E61">
        <w:rPr>
          <w:rFonts w:ascii="Arial" w:hAnsi="Arial" w:cs="Arial"/>
          <w:sz w:val="19"/>
          <w:szCs w:val="19"/>
        </w:rPr>
        <w:t xml:space="preserve">igorous method </w:t>
      </w:r>
      <w:r w:rsidR="00EF35D0" w:rsidRPr="00EF5E61">
        <w:rPr>
          <w:rFonts w:ascii="Arial" w:hAnsi="Arial" w:cs="Arial"/>
          <w:sz w:val="19"/>
          <w:szCs w:val="19"/>
        </w:rPr>
        <w:t xml:space="preserve">to determine the number of people to be assisted could be considered through undertaking a </w:t>
      </w:r>
      <w:r w:rsidRPr="00EF5E61">
        <w:rPr>
          <w:rFonts w:ascii="Arial" w:hAnsi="Arial" w:cs="Arial"/>
          <w:sz w:val="19"/>
          <w:szCs w:val="19"/>
        </w:rPr>
        <w:t xml:space="preserve">cost effectiveness </w:t>
      </w:r>
      <w:r w:rsidR="001763CD" w:rsidRPr="00EF5E61">
        <w:rPr>
          <w:rFonts w:ascii="Arial" w:hAnsi="Arial" w:cs="Arial"/>
          <w:sz w:val="19"/>
          <w:szCs w:val="19"/>
        </w:rPr>
        <w:t>analysis. This would consider:</w:t>
      </w:r>
    </w:p>
    <w:p w14:paraId="69EC0CC2" w14:textId="7CACF71E" w:rsidR="001763CD" w:rsidRPr="00EF5E61" w:rsidRDefault="00AD0DE5" w:rsidP="00EF5E61">
      <w:pPr>
        <w:pStyle w:val="ListParagraph"/>
        <w:numPr>
          <w:ilvl w:val="0"/>
          <w:numId w:val="40"/>
        </w:numPr>
        <w:jc w:val="both"/>
        <w:rPr>
          <w:rFonts w:ascii="Arial" w:hAnsi="Arial" w:cs="Arial"/>
          <w:sz w:val="19"/>
          <w:szCs w:val="19"/>
        </w:rPr>
      </w:pPr>
      <w:r w:rsidRPr="00EF5E61">
        <w:rPr>
          <w:rFonts w:ascii="Arial" w:hAnsi="Arial" w:cs="Arial"/>
          <w:sz w:val="19"/>
          <w:szCs w:val="19"/>
        </w:rPr>
        <w:t>e</w:t>
      </w:r>
      <w:r w:rsidR="00BD03E1" w:rsidRPr="00EF5E61">
        <w:rPr>
          <w:rFonts w:ascii="Arial" w:hAnsi="Arial" w:cs="Arial"/>
          <w:sz w:val="19"/>
          <w:szCs w:val="19"/>
        </w:rPr>
        <w:t>stimating the</w:t>
      </w:r>
      <w:r w:rsidR="00EF35D0" w:rsidRPr="00EF5E61">
        <w:rPr>
          <w:rFonts w:ascii="Arial" w:hAnsi="Arial" w:cs="Arial"/>
          <w:sz w:val="19"/>
          <w:szCs w:val="19"/>
        </w:rPr>
        <w:t xml:space="preserve"> </w:t>
      </w:r>
      <w:r w:rsidR="001763CD" w:rsidRPr="00EF5E61">
        <w:rPr>
          <w:rFonts w:ascii="Arial" w:hAnsi="Arial" w:cs="Arial"/>
          <w:sz w:val="19"/>
          <w:szCs w:val="19"/>
        </w:rPr>
        <w:t>cost</w:t>
      </w:r>
      <w:r w:rsidR="00EF35D0" w:rsidRPr="00EF5E61">
        <w:rPr>
          <w:rFonts w:ascii="Arial" w:hAnsi="Arial" w:cs="Arial"/>
          <w:sz w:val="19"/>
          <w:szCs w:val="19"/>
        </w:rPr>
        <w:t xml:space="preserve"> of different rental assistance response components </w:t>
      </w:r>
    </w:p>
    <w:p w14:paraId="67A5923E" w14:textId="4112B9B0" w:rsidR="00AD0DE5" w:rsidRPr="00EF5E61" w:rsidRDefault="00AD0DE5" w:rsidP="00EF5E61">
      <w:pPr>
        <w:pStyle w:val="ListParagraph"/>
        <w:numPr>
          <w:ilvl w:val="0"/>
          <w:numId w:val="40"/>
        </w:numPr>
        <w:jc w:val="both"/>
        <w:rPr>
          <w:rFonts w:ascii="Arial" w:hAnsi="Arial" w:cs="Arial"/>
          <w:sz w:val="19"/>
          <w:szCs w:val="19"/>
        </w:rPr>
      </w:pPr>
      <w:r w:rsidRPr="00EF5E61">
        <w:rPr>
          <w:rFonts w:ascii="Arial" w:hAnsi="Arial" w:cs="Arial"/>
          <w:sz w:val="19"/>
          <w:szCs w:val="19"/>
        </w:rPr>
        <w:t>the effect of those different components</w:t>
      </w:r>
    </w:p>
    <w:p w14:paraId="53A2F213" w14:textId="066A656A" w:rsidR="00AD0DE5" w:rsidRPr="00EF5E61" w:rsidRDefault="00AD0DE5" w:rsidP="00EF5E61">
      <w:pPr>
        <w:pStyle w:val="ListParagraph"/>
        <w:numPr>
          <w:ilvl w:val="0"/>
          <w:numId w:val="40"/>
        </w:numPr>
        <w:jc w:val="both"/>
        <w:rPr>
          <w:rFonts w:ascii="Arial" w:hAnsi="Arial" w:cs="Arial"/>
          <w:sz w:val="19"/>
          <w:szCs w:val="19"/>
        </w:rPr>
      </w:pPr>
      <w:r w:rsidRPr="00EF5E61">
        <w:rPr>
          <w:rFonts w:ascii="Arial" w:hAnsi="Arial" w:cs="Arial"/>
          <w:sz w:val="19"/>
          <w:szCs w:val="19"/>
        </w:rPr>
        <w:t>the effect of different durations of assistance</w:t>
      </w:r>
    </w:p>
    <w:p w14:paraId="17532871" w14:textId="129134DC" w:rsidR="001763CD" w:rsidRPr="00EF5E61" w:rsidRDefault="009D5811" w:rsidP="00EF5E61">
      <w:pPr>
        <w:pStyle w:val="ListParagraph"/>
        <w:numPr>
          <w:ilvl w:val="0"/>
          <w:numId w:val="40"/>
        </w:numPr>
        <w:jc w:val="both"/>
        <w:rPr>
          <w:rFonts w:ascii="Arial" w:hAnsi="Arial" w:cs="Arial"/>
          <w:sz w:val="19"/>
          <w:szCs w:val="19"/>
        </w:rPr>
      </w:pPr>
      <w:r w:rsidRPr="00EF5E61">
        <w:rPr>
          <w:rFonts w:ascii="Arial" w:hAnsi="Arial" w:cs="Arial"/>
          <w:sz w:val="19"/>
          <w:szCs w:val="19"/>
        </w:rPr>
        <w:t>whether the RC should undertake a more comprehensive rental assistance programme</w:t>
      </w:r>
      <w:r w:rsidR="001763CD" w:rsidRPr="00EF5E61">
        <w:rPr>
          <w:rFonts w:ascii="Arial" w:hAnsi="Arial" w:cs="Arial"/>
          <w:sz w:val="19"/>
          <w:szCs w:val="19"/>
        </w:rPr>
        <w:t xml:space="preserve"> (involving multiple components)</w:t>
      </w:r>
      <w:r w:rsidRPr="00EF5E61">
        <w:rPr>
          <w:rFonts w:ascii="Arial" w:hAnsi="Arial" w:cs="Arial"/>
          <w:sz w:val="19"/>
          <w:szCs w:val="19"/>
        </w:rPr>
        <w:t xml:space="preserve"> for fewer people vs. a less comprehensive programme for far more. </w:t>
      </w:r>
    </w:p>
    <w:p w14:paraId="6D0124A8" w14:textId="6938B5D5" w:rsidR="00604670" w:rsidRPr="00EF5E61" w:rsidRDefault="00AD0DE5" w:rsidP="00EF5E61">
      <w:pPr>
        <w:jc w:val="both"/>
        <w:rPr>
          <w:rFonts w:ascii="Arial" w:hAnsi="Arial" w:cs="Arial"/>
          <w:sz w:val="19"/>
          <w:szCs w:val="19"/>
        </w:rPr>
      </w:pPr>
      <w:r w:rsidRPr="00EF5E61">
        <w:rPr>
          <w:rFonts w:ascii="Arial" w:hAnsi="Arial" w:cs="Arial"/>
          <w:sz w:val="19"/>
          <w:szCs w:val="19"/>
        </w:rPr>
        <w:t xml:space="preserve">Although it can be hard to find the time to undertake a cost effectiveness analysis, it can be a useful exercise. </w:t>
      </w:r>
      <w:r w:rsidR="009D5811" w:rsidRPr="00EF5E61">
        <w:rPr>
          <w:rFonts w:ascii="Arial" w:hAnsi="Arial" w:cs="Arial"/>
          <w:sz w:val="19"/>
          <w:szCs w:val="19"/>
        </w:rPr>
        <w:t>Choose numbers to be assisted which are achievable</w:t>
      </w:r>
      <w:r w:rsidR="00AA5913">
        <w:rPr>
          <w:rFonts w:ascii="Arial" w:hAnsi="Arial" w:cs="Arial"/>
          <w:sz w:val="19"/>
          <w:szCs w:val="19"/>
        </w:rPr>
        <w:t>.</w:t>
      </w:r>
      <w:r w:rsidR="009D5811" w:rsidRPr="00EF5E61">
        <w:rPr>
          <w:rFonts w:ascii="Arial" w:hAnsi="Arial" w:cs="Arial"/>
          <w:sz w:val="19"/>
          <w:szCs w:val="19"/>
        </w:rPr>
        <w:t xml:space="preserve"> </w:t>
      </w:r>
      <w:r w:rsidR="00AA5913">
        <w:rPr>
          <w:rFonts w:ascii="Arial" w:hAnsi="Arial" w:cs="Arial"/>
          <w:sz w:val="19"/>
          <w:szCs w:val="19"/>
        </w:rPr>
        <w:t>If</w:t>
      </w:r>
      <w:r w:rsidR="009D5811" w:rsidRPr="00EF5E61">
        <w:rPr>
          <w:rFonts w:ascii="Arial" w:hAnsi="Arial" w:cs="Arial"/>
          <w:sz w:val="19"/>
          <w:szCs w:val="19"/>
        </w:rPr>
        <w:t xml:space="preserve"> confidence in delivery is built </w:t>
      </w:r>
      <w:r w:rsidR="00AA5913">
        <w:rPr>
          <w:rFonts w:ascii="Arial" w:hAnsi="Arial" w:cs="Arial"/>
          <w:sz w:val="19"/>
          <w:szCs w:val="19"/>
        </w:rPr>
        <w:t xml:space="preserve">these </w:t>
      </w:r>
      <w:r w:rsidR="009D5811" w:rsidRPr="00EF5E61">
        <w:rPr>
          <w:rFonts w:ascii="Arial" w:hAnsi="Arial" w:cs="Arial"/>
          <w:sz w:val="19"/>
          <w:szCs w:val="19"/>
        </w:rPr>
        <w:t xml:space="preserve">could potentially be expanded if </w:t>
      </w:r>
      <w:r w:rsidR="001763CD" w:rsidRPr="00EF5E61">
        <w:rPr>
          <w:rFonts w:ascii="Arial" w:hAnsi="Arial" w:cs="Arial"/>
          <w:sz w:val="19"/>
          <w:szCs w:val="19"/>
        </w:rPr>
        <w:t xml:space="preserve">further </w:t>
      </w:r>
      <w:r w:rsidR="009D5811" w:rsidRPr="00EF5E61">
        <w:rPr>
          <w:rFonts w:ascii="Arial" w:hAnsi="Arial" w:cs="Arial"/>
          <w:sz w:val="19"/>
          <w:szCs w:val="19"/>
        </w:rPr>
        <w:t>funding becomes available.</w:t>
      </w:r>
      <w:r w:rsidR="00EF35D0" w:rsidRPr="00EF5E61">
        <w:rPr>
          <w:rFonts w:ascii="Arial" w:hAnsi="Arial" w:cs="Arial"/>
          <w:sz w:val="19"/>
          <w:szCs w:val="19"/>
        </w:rPr>
        <w:t xml:space="preserve"> </w:t>
      </w:r>
    </w:p>
    <w:p w14:paraId="48CBD392" w14:textId="77777777" w:rsidR="009D5811" w:rsidRPr="00141083" w:rsidRDefault="009D5811" w:rsidP="00EF5E61">
      <w:pPr>
        <w:pStyle w:val="Heading1"/>
        <w:jc w:val="both"/>
        <w:rPr>
          <w:rFonts w:ascii="Century Gothic" w:hAnsi="Century Gothic" w:cs="Arial"/>
          <w:b/>
          <w:bCs/>
          <w:color w:val="F5333F"/>
          <w:sz w:val="22"/>
          <w:szCs w:val="22"/>
        </w:rPr>
      </w:pPr>
      <w:r w:rsidRPr="00141083">
        <w:rPr>
          <w:rFonts w:ascii="Century Gothic" w:hAnsi="Century Gothic" w:cs="Arial"/>
          <w:b/>
          <w:bCs/>
          <w:color w:val="F5333F"/>
          <w:sz w:val="22"/>
          <w:szCs w:val="22"/>
        </w:rPr>
        <w:lastRenderedPageBreak/>
        <w:t>Exit strategy &amp; exit considerations</w:t>
      </w:r>
    </w:p>
    <w:p w14:paraId="4B4F0098" w14:textId="411826C4" w:rsidR="00692212" w:rsidRPr="00EF5E61" w:rsidRDefault="00141083" w:rsidP="00EF5E61">
      <w:pPr>
        <w:jc w:val="both"/>
        <w:rPr>
          <w:rFonts w:ascii="Arial" w:hAnsi="Arial" w:cs="Arial"/>
          <w:sz w:val="19"/>
          <w:szCs w:val="19"/>
        </w:rPr>
      </w:pPr>
      <w:r>
        <w:rPr>
          <w:rFonts w:ascii="Arial" w:hAnsi="Arial" w:cs="Arial"/>
          <w:sz w:val="19"/>
          <w:szCs w:val="19"/>
        </w:rPr>
        <w:br/>
      </w:r>
      <w:r w:rsidR="00F54F5F" w:rsidRPr="00EF5E61">
        <w:rPr>
          <w:rFonts w:ascii="Arial" w:hAnsi="Arial" w:cs="Arial"/>
          <w:sz w:val="19"/>
          <w:szCs w:val="19"/>
        </w:rPr>
        <w:t>T</w:t>
      </w:r>
      <w:r w:rsidR="00692212" w:rsidRPr="00EF5E61">
        <w:rPr>
          <w:rFonts w:ascii="Arial" w:hAnsi="Arial" w:cs="Arial"/>
          <w:sz w:val="19"/>
          <w:szCs w:val="19"/>
        </w:rPr>
        <w:t>he</w:t>
      </w:r>
      <w:r w:rsidR="00F54F5F" w:rsidRPr="00EF5E61">
        <w:rPr>
          <w:rFonts w:ascii="Arial" w:hAnsi="Arial" w:cs="Arial"/>
          <w:sz w:val="19"/>
          <w:szCs w:val="19"/>
        </w:rPr>
        <w:t xml:space="preserve"> aim of the</w:t>
      </w:r>
      <w:r w:rsidR="00692212" w:rsidRPr="00EF5E61">
        <w:rPr>
          <w:rFonts w:ascii="Arial" w:hAnsi="Arial" w:cs="Arial"/>
          <w:sz w:val="19"/>
          <w:szCs w:val="19"/>
        </w:rPr>
        <w:t xml:space="preserve"> exit strategy is</w:t>
      </w:r>
      <w:r w:rsidR="00F54F5F" w:rsidRPr="00EF5E61">
        <w:rPr>
          <w:rFonts w:ascii="Arial" w:hAnsi="Arial" w:cs="Arial"/>
          <w:sz w:val="19"/>
          <w:szCs w:val="19"/>
        </w:rPr>
        <w:t xml:space="preserve"> that</w:t>
      </w:r>
      <w:r w:rsidR="00692212" w:rsidRPr="00EF5E61">
        <w:rPr>
          <w:rFonts w:ascii="Arial" w:hAnsi="Arial" w:cs="Arial"/>
          <w:sz w:val="19"/>
          <w:szCs w:val="19"/>
        </w:rPr>
        <w:t xml:space="preserve"> the target population </w:t>
      </w:r>
      <w:r w:rsidR="00F54F5F" w:rsidRPr="00EF5E61">
        <w:rPr>
          <w:rFonts w:ascii="Arial" w:hAnsi="Arial" w:cs="Arial"/>
          <w:sz w:val="19"/>
          <w:szCs w:val="19"/>
        </w:rPr>
        <w:t>should be</w:t>
      </w:r>
      <w:r w:rsidR="00692212" w:rsidRPr="00EF5E61">
        <w:rPr>
          <w:rFonts w:ascii="Arial" w:hAnsi="Arial" w:cs="Arial"/>
          <w:sz w:val="19"/>
          <w:szCs w:val="19"/>
        </w:rPr>
        <w:t xml:space="preserve"> able to exit the supported rental assistance programme and be able to maintain their </w:t>
      </w:r>
      <w:r w:rsidR="002343BD" w:rsidRPr="00EF5E61">
        <w:rPr>
          <w:rFonts w:ascii="Arial" w:hAnsi="Arial" w:cs="Arial"/>
          <w:sz w:val="19"/>
          <w:szCs w:val="19"/>
        </w:rPr>
        <w:t>access to adequate housing (including all elements of adequacy: 1. Security of Tenure, 2. Availability of services, materials, facilities and infrastructure, 3. Affordability 4. Habitability, 5. Accessibility, 6. Location, 7 Cultural appropriateness)</w:t>
      </w:r>
      <w:r w:rsidR="00F54F5F" w:rsidRPr="00EF5E61">
        <w:rPr>
          <w:rFonts w:ascii="Arial" w:hAnsi="Arial" w:cs="Arial"/>
          <w:sz w:val="19"/>
          <w:szCs w:val="19"/>
        </w:rPr>
        <w:t xml:space="preserve">. This will impact targeting </w:t>
      </w:r>
      <w:r w:rsidR="7008B6F7" w:rsidRPr="00EF5E61">
        <w:rPr>
          <w:rFonts w:ascii="Arial" w:hAnsi="Arial" w:cs="Arial"/>
          <w:sz w:val="19"/>
          <w:szCs w:val="19"/>
        </w:rPr>
        <w:t>as well as the</w:t>
      </w:r>
      <w:r w:rsidR="00F54F5F" w:rsidRPr="00EF5E61">
        <w:rPr>
          <w:rFonts w:ascii="Arial" w:hAnsi="Arial" w:cs="Arial"/>
          <w:sz w:val="19"/>
          <w:szCs w:val="19"/>
        </w:rPr>
        <w:t xml:space="preserve"> programme objectives and rental assistance response components included in the programme design.</w:t>
      </w:r>
    </w:p>
    <w:p w14:paraId="0E270B3D" w14:textId="3F223440" w:rsidR="00D616D6" w:rsidRPr="00EF5E61" w:rsidRDefault="00D616D6" w:rsidP="00EF5E61">
      <w:pPr>
        <w:jc w:val="both"/>
        <w:rPr>
          <w:rFonts w:ascii="Arial" w:hAnsi="Arial" w:cs="Arial"/>
          <w:sz w:val="19"/>
          <w:szCs w:val="19"/>
        </w:rPr>
      </w:pPr>
      <w:r w:rsidRPr="00EF5E61">
        <w:rPr>
          <w:rFonts w:ascii="Arial" w:hAnsi="Arial" w:cs="Arial"/>
          <w:sz w:val="19"/>
          <w:szCs w:val="19"/>
        </w:rPr>
        <w:t>As wi</w:t>
      </w:r>
      <w:r w:rsidR="0066250A">
        <w:rPr>
          <w:rFonts w:ascii="Arial" w:hAnsi="Arial" w:cs="Arial"/>
          <w:sz w:val="19"/>
          <w:szCs w:val="19"/>
        </w:rPr>
        <w:t>th</w:t>
      </w:r>
      <w:r w:rsidRPr="00EF5E61">
        <w:rPr>
          <w:rFonts w:ascii="Arial" w:hAnsi="Arial" w:cs="Arial"/>
          <w:sz w:val="19"/>
          <w:szCs w:val="19"/>
        </w:rPr>
        <w:t xml:space="preserve"> </w:t>
      </w:r>
      <w:r w:rsidR="00A9521C" w:rsidRPr="00EF5E61">
        <w:rPr>
          <w:rFonts w:ascii="Arial" w:hAnsi="Arial" w:cs="Arial"/>
          <w:sz w:val="19"/>
          <w:szCs w:val="19"/>
        </w:rPr>
        <w:t>many</w:t>
      </w:r>
      <w:r w:rsidRPr="00EF5E61">
        <w:rPr>
          <w:rFonts w:ascii="Arial" w:hAnsi="Arial" w:cs="Arial"/>
          <w:sz w:val="19"/>
          <w:szCs w:val="19"/>
        </w:rPr>
        <w:t xml:space="preserve"> aspects of </w:t>
      </w:r>
      <w:r w:rsidR="00A9521C" w:rsidRPr="00EF5E61">
        <w:rPr>
          <w:rFonts w:ascii="Arial" w:hAnsi="Arial" w:cs="Arial"/>
          <w:sz w:val="19"/>
          <w:szCs w:val="19"/>
        </w:rPr>
        <w:t>programme design</w:t>
      </w:r>
      <w:r w:rsidR="0066250A">
        <w:rPr>
          <w:rFonts w:ascii="Arial" w:hAnsi="Arial" w:cs="Arial"/>
          <w:sz w:val="19"/>
          <w:szCs w:val="19"/>
        </w:rPr>
        <w:t>,</w:t>
      </w:r>
      <w:r w:rsidR="00A9521C" w:rsidRPr="00EF5E61">
        <w:rPr>
          <w:rFonts w:ascii="Arial" w:hAnsi="Arial" w:cs="Arial"/>
          <w:sz w:val="19"/>
          <w:szCs w:val="19"/>
        </w:rPr>
        <w:t xml:space="preserve"> community engagement and accountability (CEA) is key to ensure the programme is responsive to needs and appropriate. </w:t>
      </w:r>
      <w:hyperlink r:id="rId14" w:history="1">
        <w:r w:rsidR="00A9521C" w:rsidRPr="00EF5E61">
          <w:rPr>
            <w:rStyle w:val="Hyperlink"/>
            <w:rFonts w:ascii="Arial" w:hAnsi="Arial" w:cs="Arial"/>
            <w:sz w:val="19"/>
            <w:szCs w:val="19"/>
          </w:rPr>
          <w:t>Tool 20 from the CEA Toolkit</w:t>
        </w:r>
      </w:hyperlink>
      <w:r w:rsidR="00A9521C" w:rsidRPr="00EF5E61">
        <w:rPr>
          <w:rFonts w:ascii="Arial" w:hAnsi="Arial" w:cs="Arial"/>
          <w:sz w:val="19"/>
          <w:szCs w:val="19"/>
        </w:rPr>
        <w:t xml:space="preserve"> specifically </w:t>
      </w:r>
      <w:r w:rsidR="00041F1B" w:rsidRPr="00EF5E61">
        <w:rPr>
          <w:rFonts w:ascii="Arial" w:hAnsi="Arial" w:cs="Arial"/>
          <w:sz w:val="19"/>
          <w:szCs w:val="19"/>
        </w:rPr>
        <w:t>focuses on exit strategy.</w:t>
      </w:r>
    </w:p>
    <w:p w14:paraId="606FA4E4" w14:textId="4899B203" w:rsidR="00FD3E6F" w:rsidRPr="00EF5E61" w:rsidRDefault="009D5811" w:rsidP="00EF5E61">
      <w:pPr>
        <w:jc w:val="both"/>
        <w:rPr>
          <w:rFonts w:ascii="Arial" w:hAnsi="Arial" w:cs="Arial"/>
          <w:sz w:val="19"/>
          <w:szCs w:val="19"/>
        </w:rPr>
      </w:pPr>
      <w:r w:rsidRPr="00EF5E61">
        <w:rPr>
          <w:rFonts w:ascii="Arial" w:hAnsi="Arial" w:cs="Arial"/>
          <w:sz w:val="19"/>
          <w:szCs w:val="19"/>
        </w:rPr>
        <w:t>It is recommended that the following is undertaken:</w:t>
      </w:r>
    </w:p>
    <w:p w14:paraId="37BEDFCE" w14:textId="560E1E53" w:rsidR="00692212" w:rsidRPr="00EF5E61" w:rsidRDefault="009D5811" w:rsidP="00EF5E61">
      <w:pPr>
        <w:pStyle w:val="ListParagraph"/>
        <w:numPr>
          <w:ilvl w:val="0"/>
          <w:numId w:val="39"/>
        </w:numPr>
        <w:jc w:val="both"/>
        <w:rPr>
          <w:rFonts w:ascii="Arial" w:hAnsi="Arial" w:cs="Arial"/>
          <w:sz w:val="19"/>
          <w:szCs w:val="19"/>
        </w:rPr>
      </w:pPr>
      <w:r w:rsidRPr="00EF5E61">
        <w:rPr>
          <w:rFonts w:ascii="Arial" w:hAnsi="Arial" w:cs="Arial"/>
          <w:sz w:val="19"/>
          <w:szCs w:val="19"/>
        </w:rPr>
        <w:t xml:space="preserve">Outline </w:t>
      </w:r>
      <w:r w:rsidR="00F54F5F" w:rsidRPr="00EF5E61">
        <w:rPr>
          <w:rFonts w:ascii="Arial" w:hAnsi="Arial" w:cs="Arial"/>
          <w:sz w:val="19"/>
          <w:szCs w:val="19"/>
        </w:rPr>
        <w:t xml:space="preserve">all the main </w:t>
      </w:r>
      <w:r w:rsidR="00692212" w:rsidRPr="00EF5E61">
        <w:rPr>
          <w:rFonts w:ascii="Arial" w:hAnsi="Arial" w:cs="Arial"/>
          <w:sz w:val="19"/>
          <w:szCs w:val="19"/>
        </w:rPr>
        <w:t>potential exit routes for the population</w:t>
      </w:r>
      <w:r w:rsidR="00F54F5F" w:rsidRPr="00EF5E61">
        <w:rPr>
          <w:rFonts w:ascii="Arial" w:hAnsi="Arial" w:cs="Arial"/>
          <w:sz w:val="19"/>
          <w:szCs w:val="19"/>
        </w:rPr>
        <w:t xml:space="preserve"> (both adequate and less adequate)</w:t>
      </w:r>
      <w:r w:rsidR="00692212" w:rsidRPr="00EF5E61">
        <w:rPr>
          <w:rFonts w:ascii="Arial" w:hAnsi="Arial" w:cs="Arial"/>
          <w:sz w:val="19"/>
          <w:szCs w:val="19"/>
        </w:rPr>
        <w:t>, such as:</w:t>
      </w:r>
    </w:p>
    <w:p w14:paraId="6D127FFD" w14:textId="271B3166" w:rsidR="00692212" w:rsidRPr="00EF5E61" w:rsidRDefault="00692212" w:rsidP="00EF5E61">
      <w:pPr>
        <w:pStyle w:val="ListParagraph"/>
        <w:numPr>
          <w:ilvl w:val="1"/>
          <w:numId w:val="39"/>
        </w:numPr>
        <w:jc w:val="both"/>
        <w:rPr>
          <w:rFonts w:ascii="Arial" w:hAnsi="Arial" w:cs="Arial"/>
          <w:sz w:val="19"/>
          <w:szCs w:val="19"/>
        </w:rPr>
      </w:pPr>
      <w:r w:rsidRPr="00EF5E61">
        <w:rPr>
          <w:rFonts w:ascii="Arial" w:hAnsi="Arial" w:cs="Arial"/>
          <w:sz w:val="19"/>
          <w:szCs w:val="19"/>
        </w:rPr>
        <w:t>Return</w:t>
      </w:r>
      <w:r w:rsidR="003D5264" w:rsidRPr="00EF5E61">
        <w:rPr>
          <w:rFonts w:ascii="Arial" w:hAnsi="Arial" w:cs="Arial"/>
          <w:sz w:val="19"/>
          <w:szCs w:val="19"/>
        </w:rPr>
        <w:t xml:space="preserve"> home (to undamaged homes).</w:t>
      </w:r>
    </w:p>
    <w:p w14:paraId="49F1B41E" w14:textId="56076EC4" w:rsidR="003D5264" w:rsidRPr="00EF5E61" w:rsidRDefault="003D5264" w:rsidP="00EF5E61">
      <w:pPr>
        <w:pStyle w:val="ListParagraph"/>
        <w:numPr>
          <w:ilvl w:val="1"/>
          <w:numId w:val="39"/>
        </w:numPr>
        <w:jc w:val="both"/>
        <w:rPr>
          <w:rFonts w:ascii="Arial" w:hAnsi="Arial" w:cs="Arial"/>
          <w:sz w:val="19"/>
          <w:szCs w:val="19"/>
        </w:rPr>
      </w:pPr>
      <w:r w:rsidRPr="00EF5E61">
        <w:rPr>
          <w:rFonts w:ascii="Arial" w:hAnsi="Arial" w:cs="Arial"/>
          <w:sz w:val="19"/>
          <w:szCs w:val="19"/>
        </w:rPr>
        <w:t>Return to repaired/reconstructed homes.</w:t>
      </w:r>
    </w:p>
    <w:p w14:paraId="69B205A1" w14:textId="55E84025" w:rsidR="00692212" w:rsidRPr="00EF5E61" w:rsidRDefault="00692212" w:rsidP="00EF5E61">
      <w:pPr>
        <w:pStyle w:val="ListParagraph"/>
        <w:numPr>
          <w:ilvl w:val="1"/>
          <w:numId w:val="39"/>
        </w:numPr>
        <w:jc w:val="both"/>
        <w:rPr>
          <w:rFonts w:ascii="Arial" w:hAnsi="Arial" w:cs="Arial"/>
          <w:sz w:val="19"/>
          <w:szCs w:val="19"/>
        </w:rPr>
      </w:pPr>
      <w:r w:rsidRPr="00EF5E61">
        <w:rPr>
          <w:rFonts w:ascii="Arial" w:hAnsi="Arial" w:cs="Arial"/>
          <w:sz w:val="19"/>
          <w:szCs w:val="19"/>
        </w:rPr>
        <w:t>Onward travel (inside or outside country)</w:t>
      </w:r>
    </w:p>
    <w:p w14:paraId="56E66E82" w14:textId="60197389" w:rsidR="009D5811" w:rsidRPr="00EF5E61" w:rsidRDefault="00692212" w:rsidP="00EF5E61">
      <w:pPr>
        <w:pStyle w:val="ListParagraph"/>
        <w:numPr>
          <w:ilvl w:val="1"/>
          <w:numId w:val="39"/>
        </w:numPr>
        <w:jc w:val="both"/>
        <w:rPr>
          <w:rFonts w:ascii="Arial" w:hAnsi="Arial" w:cs="Arial"/>
          <w:sz w:val="19"/>
          <w:szCs w:val="19"/>
        </w:rPr>
      </w:pPr>
      <w:r w:rsidRPr="00EF5E61">
        <w:rPr>
          <w:rFonts w:ascii="Arial" w:hAnsi="Arial" w:cs="Arial"/>
          <w:sz w:val="19"/>
          <w:szCs w:val="19"/>
        </w:rPr>
        <w:t>Re-/</w:t>
      </w:r>
      <w:r w:rsidR="007D0EEC">
        <w:rPr>
          <w:rFonts w:ascii="Arial" w:hAnsi="Arial" w:cs="Arial"/>
          <w:sz w:val="19"/>
          <w:szCs w:val="19"/>
        </w:rPr>
        <w:t>e</w:t>
      </w:r>
      <w:r w:rsidRPr="00EF5E61">
        <w:rPr>
          <w:rFonts w:ascii="Arial" w:hAnsi="Arial" w:cs="Arial"/>
          <w:sz w:val="19"/>
          <w:szCs w:val="19"/>
        </w:rPr>
        <w:t>stablishment of livelihoods to enable income to pay rent</w:t>
      </w:r>
      <w:r w:rsidR="00F54F5F" w:rsidRPr="00EF5E61">
        <w:rPr>
          <w:rFonts w:ascii="Arial" w:hAnsi="Arial" w:cs="Arial"/>
          <w:sz w:val="19"/>
          <w:szCs w:val="19"/>
        </w:rPr>
        <w:t xml:space="preserve"> (either in rental accommodation found during programme or elsewhere)</w:t>
      </w:r>
    </w:p>
    <w:p w14:paraId="19CC89C5" w14:textId="45D8F211" w:rsidR="00692212" w:rsidRPr="00EF5E61" w:rsidRDefault="00692212" w:rsidP="00EF5E61">
      <w:pPr>
        <w:pStyle w:val="ListParagraph"/>
        <w:numPr>
          <w:ilvl w:val="1"/>
          <w:numId w:val="39"/>
        </w:numPr>
        <w:jc w:val="both"/>
        <w:rPr>
          <w:rFonts w:ascii="Arial" w:hAnsi="Arial" w:cs="Arial"/>
          <w:sz w:val="19"/>
          <w:szCs w:val="19"/>
        </w:rPr>
      </w:pPr>
      <w:r w:rsidRPr="00EF5E61">
        <w:rPr>
          <w:rFonts w:ascii="Arial" w:hAnsi="Arial" w:cs="Arial"/>
          <w:sz w:val="19"/>
          <w:szCs w:val="19"/>
        </w:rPr>
        <w:t xml:space="preserve">Access </w:t>
      </w:r>
      <w:r w:rsidR="007D0EEC">
        <w:rPr>
          <w:rFonts w:ascii="Arial" w:hAnsi="Arial" w:cs="Arial"/>
          <w:sz w:val="19"/>
          <w:szCs w:val="19"/>
        </w:rPr>
        <w:t xml:space="preserve">to </w:t>
      </w:r>
      <w:r w:rsidR="00F54F5F" w:rsidRPr="00EF5E61">
        <w:rPr>
          <w:rFonts w:ascii="Arial" w:hAnsi="Arial" w:cs="Arial"/>
          <w:sz w:val="19"/>
          <w:szCs w:val="19"/>
        </w:rPr>
        <w:t>alternative accommodation</w:t>
      </w:r>
      <w:r w:rsidR="113A7681" w:rsidRPr="00EF5E61">
        <w:rPr>
          <w:rFonts w:ascii="Arial" w:hAnsi="Arial" w:cs="Arial"/>
          <w:sz w:val="19"/>
          <w:szCs w:val="19"/>
        </w:rPr>
        <w:t xml:space="preserve"> (e.g. return to collective centre, absorbed into older people’s supported accommodation run by state or civil society</w:t>
      </w:r>
      <w:r w:rsidR="00AD0DE5" w:rsidRPr="00EF5E61">
        <w:rPr>
          <w:rFonts w:ascii="Arial" w:hAnsi="Arial" w:cs="Arial"/>
          <w:sz w:val="19"/>
          <w:szCs w:val="19"/>
        </w:rPr>
        <w:t xml:space="preserve"> etc.</w:t>
      </w:r>
      <w:r w:rsidR="113A7681" w:rsidRPr="00EF5E61">
        <w:rPr>
          <w:rFonts w:ascii="Arial" w:hAnsi="Arial" w:cs="Arial"/>
          <w:sz w:val="19"/>
          <w:szCs w:val="19"/>
        </w:rPr>
        <w:t>)</w:t>
      </w:r>
      <w:r w:rsidR="00AD0DE5" w:rsidRPr="00EF5E61">
        <w:rPr>
          <w:rFonts w:ascii="Arial" w:hAnsi="Arial" w:cs="Arial"/>
          <w:sz w:val="19"/>
          <w:szCs w:val="19"/>
        </w:rPr>
        <w:t xml:space="preserve"> </w:t>
      </w:r>
      <w:r w:rsidR="00AD0DE5" w:rsidRPr="007D0EEC">
        <w:rPr>
          <w:rFonts w:ascii="Arial" w:hAnsi="Arial" w:cs="Arial"/>
          <w:i/>
          <w:iCs/>
          <w:sz w:val="19"/>
          <w:szCs w:val="19"/>
        </w:rPr>
        <w:t>– it is useful to list out all the main alternative accommodation options in-country that people could potentially exit the programme to.</w:t>
      </w:r>
    </w:p>
    <w:p w14:paraId="55CC446E" w14:textId="1D007834" w:rsidR="00692212" w:rsidRPr="00EF5E61" w:rsidRDefault="00692212" w:rsidP="00EF5E61">
      <w:pPr>
        <w:pStyle w:val="ListParagraph"/>
        <w:numPr>
          <w:ilvl w:val="1"/>
          <w:numId w:val="39"/>
        </w:numPr>
        <w:jc w:val="both"/>
        <w:rPr>
          <w:rFonts w:ascii="Arial" w:hAnsi="Arial" w:cs="Arial"/>
          <w:sz w:val="19"/>
          <w:szCs w:val="19"/>
        </w:rPr>
      </w:pPr>
      <w:r w:rsidRPr="00EF5E61">
        <w:rPr>
          <w:rFonts w:ascii="Arial" w:hAnsi="Arial" w:cs="Arial"/>
          <w:sz w:val="19"/>
          <w:szCs w:val="19"/>
        </w:rPr>
        <w:t xml:space="preserve">Absorbed into the government social protection system </w:t>
      </w:r>
      <w:r w:rsidR="00F54F5F" w:rsidRPr="00EF5E61">
        <w:rPr>
          <w:rFonts w:ascii="Arial" w:hAnsi="Arial" w:cs="Arial"/>
          <w:sz w:val="19"/>
          <w:szCs w:val="19"/>
        </w:rPr>
        <w:t>for rental payment assistance.</w:t>
      </w:r>
    </w:p>
    <w:p w14:paraId="58292A99" w14:textId="53DD1F45" w:rsidR="00F54F5F" w:rsidRPr="00EF5E61" w:rsidRDefault="00F54F5F" w:rsidP="00EF5E61">
      <w:pPr>
        <w:pStyle w:val="ListParagraph"/>
        <w:numPr>
          <w:ilvl w:val="1"/>
          <w:numId w:val="39"/>
        </w:numPr>
        <w:jc w:val="both"/>
        <w:rPr>
          <w:rFonts w:ascii="Arial" w:hAnsi="Arial" w:cs="Arial"/>
          <w:sz w:val="19"/>
          <w:szCs w:val="19"/>
        </w:rPr>
      </w:pPr>
      <w:r w:rsidRPr="00EF5E61">
        <w:rPr>
          <w:rFonts w:ascii="Arial" w:hAnsi="Arial" w:cs="Arial"/>
          <w:sz w:val="19"/>
          <w:szCs w:val="19"/>
        </w:rPr>
        <w:t>Etc.</w:t>
      </w:r>
    </w:p>
    <w:p w14:paraId="7A73F167" w14:textId="5C75ABF9" w:rsidR="00FD3E6F" w:rsidRPr="00EF5E61" w:rsidRDefault="00F54F5F" w:rsidP="00EF5E61">
      <w:pPr>
        <w:pStyle w:val="ListParagraph"/>
        <w:numPr>
          <w:ilvl w:val="0"/>
          <w:numId w:val="39"/>
        </w:numPr>
        <w:jc w:val="both"/>
        <w:rPr>
          <w:rFonts w:ascii="Arial" w:hAnsi="Arial" w:cs="Arial"/>
          <w:sz w:val="19"/>
          <w:szCs w:val="19"/>
        </w:rPr>
      </w:pPr>
      <w:r w:rsidRPr="00EF5E61">
        <w:rPr>
          <w:rFonts w:ascii="Arial" w:hAnsi="Arial" w:cs="Arial"/>
          <w:sz w:val="19"/>
          <w:szCs w:val="19"/>
        </w:rPr>
        <w:t xml:space="preserve">Comment on the level of uncertainty related to some of these exit routes (e.g. return where there is an ongoing conflict). At this stage it may be appropriate to estimate how many households </w:t>
      </w:r>
      <w:r w:rsidR="005E2BF0" w:rsidRPr="00EF5E61">
        <w:rPr>
          <w:rFonts w:ascii="Arial" w:hAnsi="Arial" w:cs="Arial"/>
          <w:sz w:val="19"/>
          <w:szCs w:val="19"/>
        </w:rPr>
        <w:t>are expected</w:t>
      </w:r>
      <w:r w:rsidRPr="00EF5E61">
        <w:rPr>
          <w:rFonts w:ascii="Arial" w:hAnsi="Arial" w:cs="Arial"/>
          <w:sz w:val="19"/>
          <w:szCs w:val="19"/>
        </w:rPr>
        <w:t xml:space="preserve"> take each </w:t>
      </w:r>
      <w:r w:rsidR="005E2BF0" w:rsidRPr="00EF5E61">
        <w:rPr>
          <w:rFonts w:ascii="Arial" w:hAnsi="Arial" w:cs="Arial"/>
          <w:sz w:val="19"/>
          <w:szCs w:val="19"/>
        </w:rPr>
        <w:t xml:space="preserve">exit </w:t>
      </w:r>
      <w:r w:rsidRPr="00EF5E61">
        <w:rPr>
          <w:rFonts w:ascii="Arial" w:hAnsi="Arial" w:cs="Arial"/>
          <w:sz w:val="19"/>
          <w:szCs w:val="19"/>
        </w:rPr>
        <w:t>route</w:t>
      </w:r>
      <w:r w:rsidR="005E2BF0" w:rsidRPr="00EF5E61">
        <w:rPr>
          <w:rFonts w:ascii="Arial" w:hAnsi="Arial" w:cs="Arial"/>
          <w:sz w:val="19"/>
          <w:szCs w:val="19"/>
        </w:rPr>
        <w:t>.</w:t>
      </w:r>
    </w:p>
    <w:p w14:paraId="2495C5BB" w14:textId="6C5DF346" w:rsidR="0067354D" w:rsidRPr="00EF5E61" w:rsidRDefault="00812E7E" w:rsidP="00EF5E61">
      <w:pPr>
        <w:pStyle w:val="ListParagraph"/>
        <w:numPr>
          <w:ilvl w:val="0"/>
          <w:numId w:val="39"/>
        </w:numPr>
        <w:jc w:val="both"/>
        <w:rPr>
          <w:rFonts w:ascii="Arial" w:hAnsi="Arial" w:cs="Arial"/>
          <w:sz w:val="19"/>
          <w:szCs w:val="19"/>
        </w:rPr>
      </w:pPr>
      <w:r w:rsidRPr="00EF5E61">
        <w:rPr>
          <w:rFonts w:ascii="Arial" w:hAnsi="Arial" w:cs="Arial"/>
          <w:sz w:val="19"/>
          <w:szCs w:val="19"/>
        </w:rPr>
        <w:t>Map out barriers and enablers related to the exit routes.</w:t>
      </w:r>
    </w:p>
    <w:p w14:paraId="14CAF5D9" w14:textId="1AAA0A01" w:rsidR="00F54F5F" w:rsidRPr="00EF5E61" w:rsidRDefault="00F54F5F" w:rsidP="00EF5E61">
      <w:pPr>
        <w:pStyle w:val="ListParagraph"/>
        <w:numPr>
          <w:ilvl w:val="0"/>
          <w:numId w:val="39"/>
        </w:numPr>
        <w:jc w:val="both"/>
        <w:rPr>
          <w:rFonts w:ascii="Arial" w:hAnsi="Arial" w:cs="Arial"/>
          <w:sz w:val="19"/>
          <w:szCs w:val="19"/>
        </w:rPr>
      </w:pPr>
      <w:r w:rsidRPr="00EF5E61">
        <w:rPr>
          <w:rFonts w:ascii="Arial" w:hAnsi="Arial" w:cs="Arial"/>
          <w:sz w:val="19"/>
          <w:szCs w:val="19"/>
        </w:rPr>
        <w:t>As appropriate to context, consider how the programme should be setup to ensure once the supported rental period ends</w:t>
      </w:r>
      <w:r w:rsidR="00195124">
        <w:rPr>
          <w:rFonts w:ascii="Arial" w:hAnsi="Arial" w:cs="Arial"/>
          <w:sz w:val="19"/>
          <w:szCs w:val="19"/>
        </w:rPr>
        <w:t>. T</w:t>
      </w:r>
      <w:r w:rsidRPr="00EF5E61">
        <w:rPr>
          <w:rFonts w:ascii="Arial" w:hAnsi="Arial" w:cs="Arial"/>
          <w:sz w:val="19"/>
          <w:szCs w:val="19"/>
        </w:rPr>
        <w:t>he household could potentially continue the arrangement avoiding</w:t>
      </w:r>
      <w:r w:rsidR="00E20288" w:rsidRPr="00EF5E61">
        <w:rPr>
          <w:rFonts w:ascii="Arial" w:hAnsi="Arial" w:cs="Arial"/>
          <w:sz w:val="19"/>
          <w:szCs w:val="19"/>
        </w:rPr>
        <w:t xml:space="preserve"> multiple displacement as appropriate, which may be detrimental to social network development and children’s education</w:t>
      </w:r>
      <w:r w:rsidR="005E2BF0" w:rsidRPr="00EF5E61">
        <w:rPr>
          <w:rFonts w:ascii="Arial" w:hAnsi="Arial" w:cs="Arial"/>
          <w:sz w:val="19"/>
          <w:szCs w:val="19"/>
        </w:rPr>
        <w:t xml:space="preserve">. Focus on those items that are likely to be within the RC and </w:t>
      </w:r>
      <w:r w:rsidR="4C2EFAEB" w:rsidRPr="00EF5E61">
        <w:rPr>
          <w:rFonts w:ascii="Arial" w:hAnsi="Arial" w:cs="Arial"/>
          <w:sz w:val="19"/>
          <w:szCs w:val="19"/>
        </w:rPr>
        <w:t>households'</w:t>
      </w:r>
      <w:r w:rsidR="005E2BF0" w:rsidRPr="00EF5E61">
        <w:rPr>
          <w:rFonts w:ascii="Arial" w:hAnsi="Arial" w:cs="Arial"/>
          <w:sz w:val="19"/>
          <w:szCs w:val="19"/>
        </w:rPr>
        <w:t xml:space="preserve"> control, such as supporting employability or </w:t>
      </w:r>
      <w:r w:rsidR="02FF1E75" w:rsidRPr="00EF5E61">
        <w:rPr>
          <w:rFonts w:ascii="Arial" w:hAnsi="Arial" w:cs="Arial"/>
          <w:sz w:val="19"/>
          <w:szCs w:val="19"/>
        </w:rPr>
        <w:t xml:space="preserve">broader </w:t>
      </w:r>
      <w:r w:rsidR="005E2BF0" w:rsidRPr="00EF5E61">
        <w:rPr>
          <w:rFonts w:ascii="Arial" w:hAnsi="Arial" w:cs="Arial"/>
          <w:sz w:val="19"/>
          <w:szCs w:val="19"/>
        </w:rPr>
        <w:t xml:space="preserve">livelihoods </w:t>
      </w:r>
      <w:r w:rsidR="2657D06E" w:rsidRPr="00EF5E61">
        <w:rPr>
          <w:rFonts w:ascii="Arial" w:hAnsi="Arial" w:cs="Arial"/>
          <w:sz w:val="19"/>
          <w:szCs w:val="19"/>
        </w:rPr>
        <w:t>objectives</w:t>
      </w:r>
      <w:r w:rsidR="005E2BF0" w:rsidRPr="00EF5E61">
        <w:rPr>
          <w:rFonts w:ascii="Arial" w:hAnsi="Arial" w:cs="Arial"/>
          <w:sz w:val="19"/>
          <w:szCs w:val="19"/>
        </w:rPr>
        <w:t>.</w:t>
      </w:r>
    </w:p>
    <w:p w14:paraId="72F41195" w14:textId="16094117" w:rsidR="00AD0DE5" w:rsidRPr="00EF5E61" w:rsidRDefault="005E2BF0" w:rsidP="00EF5E61">
      <w:pPr>
        <w:pStyle w:val="ListParagraph"/>
        <w:numPr>
          <w:ilvl w:val="0"/>
          <w:numId w:val="39"/>
        </w:numPr>
        <w:jc w:val="both"/>
        <w:rPr>
          <w:rFonts w:ascii="Arial" w:hAnsi="Arial" w:cs="Arial"/>
          <w:sz w:val="19"/>
          <w:szCs w:val="19"/>
        </w:rPr>
      </w:pPr>
      <w:r w:rsidRPr="00EF5E61">
        <w:rPr>
          <w:rFonts w:ascii="Arial" w:hAnsi="Arial" w:cs="Arial"/>
          <w:sz w:val="19"/>
          <w:szCs w:val="19"/>
        </w:rPr>
        <w:t xml:space="preserve">Consider an exit strategy monitoring process. </w:t>
      </w:r>
      <w:r w:rsidR="792582F8" w:rsidRPr="00EF5E61">
        <w:rPr>
          <w:rFonts w:ascii="Arial" w:hAnsi="Arial" w:cs="Arial"/>
          <w:sz w:val="19"/>
          <w:szCs w:val="19"/>
        </w:rPr>
        <w:t>Identify w</w:t>
      </w:r>
      <w:r w:rsidRPr="00EF5E61">
        <w:rPr>
          <w:rFonts w:ascii="Arial" w:hAnsi="Arial" w:cs="Arial"/>
          <w:sz w:val="19"/>
          <w:szCs w:val="19"/>
        </w:rPr>
        <w:t xml:space="preserve">ho in the programme team will be responsible for supporting and monitoring exit strategies. Refer to </w:t>
      </w:r>
      <w:r w:rsidR="00AD0DE5" w:rsidRPr="00EF5E61">
        <w:rPr>
          <w:rFonts w:ascii="Arial" w:hAnsi="Arial" w:cs="Arial"/>
          <w:sz w:val="19"/>
          <w:szCs w:val="19"/>
        </w:rPr>
        <w:t>SoP_3.4_Integration and Exit Support.</w:t>
      </w:r>
    </w:p>
    <w:p w14:paraId="746654C2" w14:textId="7A5A3D71" w:rsidR="003D5264" w:rsidRPr="00EF5E61" w:rsidRDefault="003D5264" w:rsidP="00EF5E61">
      <w:pPr>
        <w:pStyle w:val="ListParagraph"/>
        <w:numPr>
          <w:ilvl w:val="0"/>
          <w:numId w:val="39"/>
        </w:numPr>
        <w:jc w:val="both"/>
        <w:rPr>
          <w:rFonts w:ascii="Arial" w:hAnsi="Arial" w:cs="Arial"/>
          <w:sz w:val="19"/>
          <w:szCs w:val="19"/>
        </w:rPr>
      </w:pPr>
      <w:r w:rsidRPr="00EF5E61">
        <w:rPr>
          <w:rFonts w:ascii="Arial" w:hAnsi="Arial" w:cs="Arial"/>
          <w:sz w:val="19"/>
          <w:szCs w:val="19"/>
        </w:rPr>
        <w:t>Write up summary of exit strategy in 2-3 pages.</w:t>
      </w:r>
    </w:p>
    <w:p w14:paraId="60E4144C" w14:textId="77777777" w:rsidR="00775151" w:rsidRPr="00EF5E61" w:rsidRDefault="00775151" w:rsidP="00EF5E61">
      <w:pPr>
        <w:jc w:val="both"/>
        <w:rPr>
          <w:rFonts w:ascii="Arial" w:hAnsi="Arial" w:cs="Arial"/>
          <w:sz w:val="19"/>
          <w:szCs w:val="19"/>
        </w:rPr>
      </w:pPr>
    </w:p>
    <w:p w14:paraId="5621462B" w14:textId="77777777" w:rsidR="000D011B" w:rsidRPr="00EF5E61" w:rsidRDefault="000D011B" w:rsidP="00EF5E61">
      <w:pPr>
        <w:jc w:val="both"/>
        <w:rPr>
          <w:rFonts w:ascii="Arial" w:hAnsi="Arial" w:cs="Arial"/>
          <w:sz w:val="19"/>
          <w:szCs w:val="19"/>
        </w:rPr>
      </w:pPr>
    </w:p>
    <w:p w14:paraId="25741FCF" w14:textId="77777777" w:rsidR="00BD71B3" w:rsidRPr="00EF5E61" w:rsidRDefault="00BD71B3" w:rsidP="00EF5E61">
      <w:pPr>
        <w:jc w:val="both"/>
        <w:rPr>
          <w:rFonts w:ascii="Arial" w:hAnsi="Arial" w:cs="Arial"/>
          <w:sz w:val="19"/>
          <w:szCs w:val="19"/>
        </w:rPr>
      </w:pPr>
    </w:p>
    <w:p w14:paraId="4FEDDAA0" w14:textId="77777777" w:rsidR="00C24F4E" w:rsidRPr="00EF5E61" w:rsidRDefault="00C24F4E" w:rsidP="00EF5E61">
      <w:pPr>
        <w:jc w:val="both"/>
        <w:rPr>
          <w:rFonts w:ascii="Arial" w:hAnsi="Arial" w:cs="Arial"/>
          <w:sz w:val="19"/>
          <w:szCs w:val="19"/>
        </w:rPr>
      </w:pPr>
    </w:p>
    <w:sectPr w:rsidR="00C24F4E" w:rsidRPr="00EF5E61" w:rsidSect="00EF5E61">
      <w:headerReference w:type="default" r:id="rId15"/>
      <w:footerReference w:type="even"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9D44" w14:textId="77777777" w:rsidR="000B4AC4" w:rsidRDefault="000B4AC4" w:rsidP="001301EF">
      <w:pPr>
        <w:spacing w:after="0" w:line="240" w:lineRule="auto"/>
      </w:pPr>
      <w:r>
        <w:separator/>
      </w:r>
    </w:p>
  </w:endnote>
  <w:endnote w:type="continuationSeparator" w:id="0">
    <w:p w14:paraId="26041C1D" w14:textId="77777777" w:rsidR="000B4AC4" w:rsidRDefault="000B4AC4" w:rsidP="001301EF">
      <w:pPr>
        <w:spacing w:after="0" w:line="240" w:lineRule="auto"/>
      </w:pPr>
      <w:r>
        <w:continuationSeparator/>
      </w:r>
    </w:p>
  </w:endnote>
  <w:endnote w:type="continuationNotice" w:id="1">
    <w:p w14:paraId="43927BB6" w14:textId="77777777" w:rsidR="000B4AC4" w:rsidRDefault="000B4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0008692"/>
      <w:docPartObj>
        <w:docPartGallery w:val="Page Numbers (Bottom of Page)"/>
        <w:docPartUnique/>
      </w:docPartObj>
    </w:sdtPr>
    <w:sdtEndPr>
      <w:rPr>
        <w:rStyle w:val="PageNumber"/>
      </w:rPr>
    </w:sdtEndPr>
    <w:sdtContent>
      <w:p w14:paraId="35315002" w14:textId="3C837F4D" w:rsidR="00141083" w:rsidRDefault="00141083"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D8A4E" w14:textId="77777777" w:rsidR="00141083" w:rsidRDefault="00141083" w:rsidP="00141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472923"/>
      <w:docPartObj>
        <w:docPartGallery w:val="Page Numbers (Bottom of Page)"/>
        <w:docPartUnique/>
      </w:docPartObj>
    </w:sdtPr>
    <w:sdtEndPr>
      <w:rPr>
        <w:rStyle w:val="PageNumber"/>
      </w:rPr>
    </w:sdtEndPr>
    <w:sdtContent>
      <w:p w14:paraId="56D3E84C" w14:textId="134E1352" w:rsidR="00141083" w:rsidRDefault="00141083" w:rsidP="001777BA">
        <w:pPr>
          <w:pStyle w:val="Footer"/>
          <w:framePr w:wrap="none" w:vAnchor="text" w:hAnchor="margin" w:xAlign="right" w:y="1"/>
          <w:rPr>
            <w:rStyle w:val="PageNumber"/>
          </w:rPr>
        </w:pPr>
        <w:r w:rsidRPr="00141083">
          <w:rPr>
            <w:rStyle w:val="PageNumber"/>
            <w:rFonts w:ascii="Arial" w:hAnsi="Arial" w:cs="Arial"/>
            <w:color w:val="F5333F"/>
          </w:rPr>
          <w:fldChar w:fldCharType="begin"/>
        </w:r>
        <w:r w:rsidRPr="00141083">
          <w:rPr>
            <w:rStyle w:val="PageNumber"/>
            <w:rFonts w:ascii="Arial" w:hAnsi="Arial" w:cs="Arial"/>
            <w:color w:val="F5333F"/>
          </w:rPr>
          <w:instrText xml:space="preserve"> PAGE </w:instrText>
        </w:r>
        <w:r w:rsidRPr="00141083">
          <w:rPr>
            <w:rStyle w:val="PageNumber"/>
            <w:rFonts w:ascii="Arial" w:hAnsi="Arial" w:cs="Arial"/>
            <w:color w:val="F5333F"/>
          </w:rPr>
          <w:fldChar w:fldCharType="separate"/>
        </w:r>
        <w:r w:rsidRPr="00141083">
          <w:rPr>
            <w:rStyle w:val="PageNumber"/>
            <w:rFonts w:ascii="Arial" w:hAnsi="Arial" w:cs="Arial"/>
            <w:noProof/>
            <w:color w:val="F5333F"/>
          </w:rPr>
          <w:t>2</w:t>
        </w:r>
        <w:r w:rsidRPr="00141083">
          <w:rPr>
            <w:rStyle w:val="PageNumber"/>
            <w:rFonts w:ascii="Arial" w:hAnsi="Arial" w:cs="Arial"/>
            <w:color w:val="F5333F"/>
          </w:rPr>
          <w:fldChar w:fldCharType="end"/>
        </w:r>
      </w:p>
    </w:sdtContent>
  </w:sdt>
  <w:p w14:paraId="582486C8" w14:textId="1D141DFD" w:rsidR="005F218C" w:rsidRDefault="005F218C" w:rsidP="0014108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27293" w14:textId="77777777" w:rsidR="000B4AC4" w:rsidRDefault="000B4AC4" w:rsidP="001301EF">
      <w:pPr>
        <w:spacing w:after="0" w:line="240" w:lineRule="auto"/>
      </w:pPr>
      <w:r>
        <w:separator/>
      </w:r>
    </w:p>
  </w:footnote>
  <w:footnote w:type="continuationSeparator" w:id="0">
    <w:p w14:paraId="6790A2A4" w14:textId="77777777" w:rsidR="000B4AC4" w:rsidRDefault="000B4AC4" w:rsidP="001301EF">
      <w:pPr>
        <w:spacing w:after="0" w:line="240" w:lineRule="auto"/>
      </w:pPr>
      <w:r>
        <w:continuationSeparator/>
      </w:r>
    </w:p>
  </w:footnote>
  <w:footnote w:type="continuationNotice" w:id="1">
    <w:p w14:paraId="7E120E43" w14:textId="77777777" w:rsidR="000B4AC4" w:rsidRDefault="000B4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6987EC29" w:rsidR="005F218C" w:rsidRPr="00141083" w:rsidRDefault="005F218C" w:rsidP="00141083">
    <w:pPr>
      <w:pStyle w:val="Header"/>
      <w:jc w:val="center"/>
      <w:rPr>
        <w:rFonts w:ascii="Arial" w:hAnsi="Arial" w:cs="Arial"/>
        <w:color w:val="F5333F"/>
        <w:sz w:val="16"/>
        <w:szCs w:val="16"/>
      </w:rPr>
    </w:pPr>
    <w:r w:rsidRPr="00141083">
      <w:rPr>
        <w:rFonts w:ascii="Arial" w:hAnsi="Arial" w:cs="Arial"/>
        <w:color w:val="F5333F"/>
        <w:sz w:val="16"/>
        <w:szCs w:val="16"/>
      </w:rPr>
      <w:t xml:space="preserve">Rental Assistance SoP </w:t>
    </w:r>
    <w:r w:rsidR="003D5264" w:rsidRPr="00141083">
      <w:rPr>
        <w:rFonts w:ascii="Arial" w:hAnsi="Arial" w:cs="Arial"/>
        <w:color w:val="F5333F"/>
        <w:sz w:val="16"/>
        <w:szCs w:val="16"/>
      </w:rPr>
      <w:t>2</w:t>
    </w:r>
    <w:r w:rsidR="00775151" w:rsidRPr="00141083">
      <w:rPr>
        <w:rFonts w:ascii="Arial" w:hAnsi="Arial" w:cs="Arial"/>
        <w:color w:val="F5333F"/>
        <w:sz w:val="16"/>
        <w:szCs w:val="16"/>
      </w:rPr>
      <w:t>.</w:t>
    </w:r>
    <w:r w:rsidR="00992E47" w:rsidRPr="00141083">
      <w:rPr>
        <w:rFonts w:ascii="Arial" w:hAnsi="Arial" w:cs="Arial"/>
        <w:color w:val="F5333F"/>
        <w:sz w:val="16"/>
        <w:szCs w:val="16"/>
      </w:rPr>
      <w:t>1</w:t>
    </w:r>
    <w:r w:rsidRPr="00141083">
      <w:rPr>
        <w:rFonts w:ascii="Arial" w:hAnsi="Arial" w:cs="Arial"/>
        <w:color w:val="F5333F"/>
        <w:sz w:val="16"/>
        <w:szCs w:val="16"/>
      </w:rPr>
      <w:t>.</w:t>
    </w:r>
    <w:r w:rsidR="00992E47" w:rsidRPr="00141083">
      <w:rPr>
        <w:rFonts w:ascii="Arial" w:hAnsi="Arial" w:cs="Arial"/>
        <w:color w:val="F5333F"/>
        <w:sz w:val="16"/>
        <w:szCs w:val="16"/>
      </w:rPr>
      <w:t>1</w:t>
    </w:r>
    <w:r w:rsidR="00CB1353" w:rsidRPr="00141083">
      <w:rPr>
        <w:rFonts w:ascii="Arial" w:hAnsi="Arial" w:cs="Arial"/>
        <w:color w:val="F5333F"/>
        <w:sz w:val="16"/>
        <w:szCs w:val="16"/>
      </w:rPr>
      <w:t>.</w:t>
    </w:r>
    <w:r w:rsidR="00992E47" w:rsidRPr="00141083">
      <w:rPr>
        <w:rFonts w:ascii="Arial" w:hAnsi="Arial" w:cs="Arial"/>
        <w:color w:val="F5333F"/>
        <w:sz w:val="16"/>
        <w:szCs w:val="16"/>
      </w:rPr>
      <w:t xml:space="preserve"> to </w:t>
    </w:r>
    <w:r w:rsidR="003D5264" w:rsidRPr="00141083">
      <w:rPr>
        <w:rFonts w:ascii="Arial" w:hAnsi="Arial" w:cs="Arial"/>
        <w:color w:val="F5333F"/>
        <w:sz w:val="16"/>
        <w:szCs w:val="16"/>
      </w:rPr>
      <w:t>2</w:t>
    </w:r>
    <w:r w:rsidR="00775151" w:rsidRPr="00141083">
      <w:rPr>
        <w:rFonts w:ascii="Arial" w:hAnsi="Arial" w:cs="Arial"/>
        <w:color w:val="F5333F"/>
        <w:sz w:val="16"/>
        <w:szCs w:val="16"/>
      </w:rPr>
      <w:t>.</w:t>
    </w:r>
    <w:r w:rsidR="00992E47" w:rsidRPr="00141083">
      <w:rPr>
        <w:rFonts w:ascii="Arial" w:hAnsi="Arial" w:cs="Arial"/>
        <w:color w:val="F5333F"/>
        <w:sz w:val="16"/>
        <w:szCs w:val="16"/>
      </w:rPr>
      <w:t>1.3</w:t>
    </w:r>
    <w:r w:rsidRPr="00141083">
      <w:rPr>
        <w:rFonts w:ascii="Arial" w:hAnsi="Arial" w:cs="Arial"/>
        <w:color w:val="F5333F"/>
        <w:sz w:val="16"/>
        <w:szCs w:val="16"/>
      </w:rPr>
      <w:t xml:space="preserve"> – </w:t>
    </w:r>
    <w:r w:rsidR="006C3937" w:rsidRPr="00141083">
      <w:rPr>
        <w:rFonts w:ascii="Arial" w:hAnsi="Arial" w:cs="Arial"/>
        <w:color w:val="F5333F"/>
        <w:sz w:val="16"/>
        <w:szCs w:val="16"/>
      </w:rPr>
      <w:t>Initial Programme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F865" w14:textId="318E5086" w:rsidR="00EF5E61" w:rsidRDefault="00EF5E61">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75CB8E66" wp14:editId="35B3ABD0">
              <wp:simplePos x="0" y="0"/>
              <wp:positionH relativeFrom="column">
                <wp:posOffset>1356360</wp:posOffset>
              </wp:positionH>
              <wp:positionV relativeFrom="paragraph">
                <wp:posOffset>45720</wp:posOffset>
              </wp:positionV>
              <wp:extent cx="403098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1211580"/>
                      </a:xfrm>
                      <a:prstGeom prst="rect">
                        <a:avLst/>
                      </a:prstGeom>
                      <a:noFill/>
                      <a:ln w="6350">
                        <a:noFill/>
                      </a:ln>
                    </wps:spPr>
                    <wps:txbx>
                      <w:txbxContent>
                        <w:p w14:paraId="4519BDBB" w14:textId="080DD8D2" w:rsidR="00EF5E61" w:rsidRPr="009503F7" w:rsidRDefault="00EF5E61" w:rsidP="00EF5E6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F5E61">
                            <w:rPr>
                              <w:rFonts w:ascii="Century Gothic" w:eastAsiaTheme="majorEastAsia" w:hAnsi="Century Gothic" w:cs="Arial"/>
                              <w:b/>
                              <w:bCs/>
                              <w:color w:val="F5333F"/>
                              <w:spacing w:val="-10"/>
                              <w:kern w:val="28"/>
                              <w:sz w:val="44"/>
                              <w:szCs w:val="44"/>
                            </w:rPr>
                            <w:t>SoP 2.1.1 to 2.1.3 – Initial Programme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8E66" id="_x0000_t202" coordsize="21600,21600" o:spt="202" path="m,l,21600r21600,l21600,xe">
              <v:stroke joinstyle="miter"/>
              <v:path gradientshapeok="t" o:connecttype="rect"/>
            </v:shapetype>
            <v:shape id="Cuadro de texto 2" o:spid="_x0000_s1027" type="#_x0000_t202" style="position:absolute;margin-left:106.8pt;margin-top:3.6pt;width:317.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" filled="f" stroked="f" strokeweight=".5pt">
              <v:textbox>
                <w:txbxContent>
                  <w:p w14:paraId="4519BDBB" w14:textId="080DD8D2" w:rsidR="00EF5E61" w:rsidRPr="009503F7" w:rsidRDefault="00EF5E61" w:rsidP="00EF5E6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F5E61">
                      <w:rPr>
                        <w:rFonts w:ascii="Century Gothic" w:eastAsiaTheme="majorEastAsia" w:hAnsi="Century Gothic" w:cs="Arial"/>
                        <w:b/>
                        <w:bCs/>
                        <w:color w:val="F5333F"/>
                        <w:spacing w:val="-10"/>
                        <w:kern w:val="28"/>
                        <w:sz w:val="44"/>
                        <w:szCs w:val="44"/>
                      </w:rPr>
                      <w:t>SoP 2.1.1 to 2.1.3 – Initial Programme Design</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12569F2" wp14:editId="25D4347F">
          <wp:simplePos x="0" y="0"/>
          <wp:positionH relativeFrom="column">
            <wp:posOffset>-906780</wp:posOffset>
          </wp:positionH>
          <wp:positionV relativeFrom="page">
            <wp:posOffset>6985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2A65258"/>
    <w:lvl w:ilvl="0">
      <w:start w:val="1"/>
      <w:numFmt w:val="decimal"/>
      <w:pStyle w:val="ListNumber"/>
      <w:lvlText w:val="%1."/>
      <w:lvlJc w:val="left"/>
      <w:pPr>
        <w:tabs>
          <w:tab w:val="num" w:pos="360"/>
        </w:tabs>
        <w:ind w:left="360" w:hanging="360"/>
      </w:pPr>
    </w:lvl>
  </w:abstractNum>
  <w:abstractNum w:abstractNumId="1"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20E6C"/>
    <w:multiLevelType w:val="hybridMultilevel"/>
    <w:tmpl w:val="FDF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0" w15:restartNumberingAfterBreak="0">
    <w:nsid w:val="1DDC3B2F"/>
    <w:multiLevelType w:val="hybridMultilevel"/>
    <w:tmpl w:val="AA3665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2" w15:restartNumberingAfterBreak="0">
    <w:nsid w:val="27B160C6"/>
    <w:multiLevelType w:val="hybridMultilevel"/>
    <w:tmpl w:val="D3F4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C25DC"/>
    <w:multiLevelType w:val="hybridMultilevel"/>
    <w:tmpl w:val="3516E8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2B510D12"/>
    <w:multiLevelType w:val="hybridMultilevel"/>
    <w:tmpl w:val="4B6822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7" w15:restartNumberingAfterBreak="0">
    <w:nsid w:val="356A5970"/>
    <w:multiLevelType w:val="hybridMultilevel"/>
    <w:tmpl w:val="B7D27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525DD"/>
    <w:multiLevelType w:val="hybridMultilevel"/>
    <w:tmpl w:val="7DE40DA6"/>
    <w:lvl w:ilvl="0" w:tplc="08090001">
      <w:start w:val="1"/>
      <w:numFmt w:val="bullet"/>
      <w:lvlText w:val=""/>
      <w:lvlJc w:val="left"/>
      <w:pPr>
        <w:ind w:left="770" w:hanging="360"/>
      </w:pPr>
      <w:rPr>
        <w:rFonts w:ascii="Symbol" w:hAnsi="Symbol" w:hint="default"/>
      </w:rPr>
    </w:lvl>
    <w:lvl w:ilvl="1" w:tplc="D64A64E6">
      <w:start w:val="1"/>
      <w:numFmt w:val="bullet"/>
      <w:lvlText w:val="-"/>
      <w:lvlJc w:val="left"/>
      <w:pPr>
        <w:ind w:left="1490" w:hanging="360"/>
      </w:pPr>
      <w:rPr>
        <w:rFonts w:ascii="Calibri" w:eastAsiaTheme="minorHAnsi" w:hAnsi="Calibri" w:cs="Calibr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20" w15:restartNumberingAfterBreak="0">
    <w:nsid w:val="3AF04EC9"/>
    <w:multiLevelType w:val="hybridMultilevel"/>
    <w:tmpl w:val="A0125BCA"/>
    <w:lvl w:ilvl="0" w:tplc="FFFFFFFF">
      <w:start w:val="1"/>
      <w:numFmt w:val="decimal"/>
      <w:lvlText w:val="%1."/>
      <w:lvlJc w:val="left"/>
      <w:pPr>
        <w:ind w:left="720" w:hanging="360"/>
      </w:pPr>
    </w:lvl>
    <w:lvl w:ilvl="1" w:tplc="D64A64E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F559F2"/>
    <w:multiLevelType w:val="hybridMultilevel"/>
    <w:tmpl w:val="C2E0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40658"/>
    <w:multiLevelType w:val="hybridMultilevel"/>
    <w:tmpl w:val="FC2474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563C68"/>
    <w:multiLevelType w:val="hybridMultilevel"/>
    <w:tmpl w:val="2C2A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6F6B"/>
    <w:multiLevelType w:val="hybridMultilevel"/>
    <w:tmpl w:val="4518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34" w15:restartNumberingAfterBreak="0">
    <w:nsid w:val="71935964"/>
    <w:multiLevelType w:val="hybridMultilevel"/>
    <w:tmpl w:val="4546E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22D1A"/>
    <w:multiLevelType w:val="hybridMultilevel"/>
    <w:tmpl w:val="E4089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17649"/>
    <w:multiLevelType w:val="hybridMultilevel"/>
    <w:tmpl w:val="3E3CE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B01EB"/>
    <w:multiLevelType w:val="hybridMultilevel"/>
    <w:tmpl w:val="9430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23"/>
  </w:num>
  <w:num w:numId="2" w16cid:durableId="1307317685">
    <w:abstractNumId w:val="37"/>
  </w:num>
  <w:num w:numId="3" w16cid:durableId="1375888059">
    <w:abstractNumId w:val="16"/>
  </w:num>
  <w:num w:numId="4" w16cid:durableId="462117161">
    <w:abstractNumId w:val="22"/>
  </w:num>
  <w:num w:numId="5" w16cid:durableId="1171137479">
    <w:abstractNumId w:val="15"/>
  </w:num>
  <w:num w:numId="6" w16cid:durableId="2081638827">
    <w:abstractNumId w:val="2"/>
  </w:num>
  <w:num w:numId="7" w16cid:durableId="1869102553">
    <w:abstractNumId w:val="36"/>
  </w:num>
  <w:num w:numId="8" w16cid:durableId="1699771869">
    <w:abstractNumId w:val="9"/>
  </w:num>
  <w:num w:numId="9" w16cid:durableId="32118787">
    <w:abstractNumId w:val="29"/>
  </w:num>
  <w:num w:numId="10" w16cid:durableId="565803007">
    <w:abstractNumId w:val="1"/>
  </w:num>
  <w:num w:numId="11" w16cid:durableId="723526735">
    <w:abstractNumId w:val="6"/>
  </w:num>
  <w:num w:numId="12" w16cid:durableId="352607706">
    <w:abstractNumId w:val="28"/>
  </w:num>
  <w:num w:numId="13" w16cid:durableId="1140419985">
    <w:abstractNumId w:val="7"/>
  </w:num>
  <w:num w:numId="14" w16cid:durableId="1567229601">
    <w:abstractNumId w:val="25"/>
  </w:num>
  <w:num w:numId="15" w16cid:durableId="1326468700">
    <w:abstractNumId w:val="31"/>
  </w:num>
  <w:num w:numId="16" w16cid:durableId="927928885">
    <w:abstractNumId w:val="8"/>
  </w:num>
  <w:num w:numId="17" w16cid:durableId="241257114">
    <w:abstractNumId w:val="10"/>
  </w:num>
  <w:num w:numId="18" w16cid:durableId="806319170">
    <w:abstractNumId w:val="30"/>
  </w:num>
  <w:num w:numId="19" w16cid:durableId="1936396956">
    <w:abstractNumId w:val="33"/>
  </w:num>
  <w:num w:numId="20" w16cid:durableId="1844928749">
    <w:abstractNumId w:val="19"/>
  </w:num>
  <w:num w:numId="21" w16cid:durableId="759563162">
    <w:abstractNumId w:val="11"/>
  </w:num>
  <w:num w:numId="22" w16cid:durableId="1340498460">
    <w:abstractNumId w:val="3"/>
  </w:num>
  <w:num w:numId="23" w16cid:durableId="236018513">
    <w:abstractNumId w:val="4"/>
  </w:num>
  <w:num w:numId="24" w16cid:durableId="196696066">
    <w:abstractNumId w:val="5"/>
  </w:num>
  <w:num w:numId="25" w16cid:durableId="253629535">
    <w:abstractNumId w:val="18"/>
  </w:num>
  <w:num w:numId="26" w16cid:durableId="2120221199">
    <w:abstractNumId w:val="17"/>
  </w:num>
  <w:num w:numId="27" w16cid:durableId="747843161">
    <w:abstractNumId w:val="20"/>
  </w:num>
  <w:num w:numId="28" w16cid:durableId="1784373517">
    <w:abstractNumId w:val="34"/>
  </w:num>
  <w:num w:numId="29" w16cid:durableId="702756580">
    <w:abstractNumId w:val="38"/>
  </w:num>
  <w:num w:numId="30" w16cid:durableId="1816794522">
    <w:abstractNumId w:val="35"/>
  </w:num>
  <w:num w:numId="31" w16cid:durableId="91361307">
    <w:abstractNumId w:val="24"/>
  </w:num>
  <w:num w:numId="32" w16cid:durableId="630551870">
    <w:abstractNumId w:val="27"/>
  </w:num>
  <w:num w:numId="33" w16cid:durableId="954748899">
    <w:abstractNumId w:val="39"/>
  </w:num>
  <w:num w:numId="34" w16cid:durableId="1280333196">
    <w:abstractNumId w:val="0"/>
    <w:lvlOverride w:ilvl="0">
      <w:startOverride w:val="1"/>
    </w:lvlOverride>
  </w:num>
  <w:num w:numId="35" w16cid:durableId="1272008708">
    <w:abstractNumId w:val="32"/>
  </w:num>
  <w:num w:numId="36" w16cid:durableId="414010431">
    <w:abstractNumId w:val="26"/>
  </w:num>
  <w:num w:numId="37" w16cid:durableId="1212306878">
    <w:abstractNumId w:val="12"/>
  </w:num>
  <w:num w:numId="38" w16cid:durableId="758066533">
    <w:abstractNumId w:val="21"/>
  </w:num>
  <w:num w:numId="39" w16cid:durableId="467285746">
    <w:abstractNumId w:val="14"/>
  </w:num>
  <w:num w:numId="40" w16cid:durableId="1231624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1C5A"/>
    <w:rsid w:val="00007022"/>
    <w:rsid w:val="00011279"/>
    <w:rsid w:val="0003251C"/>
    <w:rsid w:val="00041F1B"/>
    <w:rsid w:val="00042E7A"/>
    <w:rsid w:val="0006517E"/>
    <w:rsid w:val="00075681"/>
    <w:rsid w:val="000A6327"/>
    <w:rsid w:val="000B4AC4"/>
    <w:rsid w:val="000D011B"/>
    <w:rsid w:val="000D058A"/>
    <w:rsid w:val="000D5009"/>
    <w:rsid w:val="000D7B94"/>
    <w:rsid w:val="000E3F2E"/>
    <w:rsid w:val="000F4B24"/>
    <w:rsid w:val="00121044"/>
    <w:rsid w:val="001301EF"/>
    <w:rsid w:val="00141083"/>
    <w:rsid w:val="0014251B"/>
    <w:rsid w:val="00160258"/>
    <w:rsid w:val="001603F2"/>
    <w:rsid w:val="00160A01"/>
    <w:rsid w:val="001763CD"/>
    <w:rsid w:val="00195124"/>
    <w:rsid w:val="00196EEC"/>
    <w:rsid w:val="001B04E4"/>
    <w:rsid w:val="001B7FC5"/>
    <w:rsid w:val="001C6E17"/>
    <w:rsid w:val="001D6179"/>
    <w:rsid w:val="001D7142"/>
    <w:rsid w:val="00202E28"/>
    <w:rsid w:val="00206C2E"/>
    <w:rsid w:val="002128E5"/>
    <w:rsid w:val="00215ACA"/>
    <w:rsid w:val="00232862"/>
    <w:rsid w:val="002343BD"/>
    <w:rsid w:val="00237B51"/>
    <w:rsid w:val="0024264F"/>
    <w:rsid w:val="00252CB9"/>
    <w:rsid w:val="002544E8"/>
    <w:rsid w:val="002562CF"/>
    <w:rsid w:val="002623CE"/>
    <w:rsid w:val="00274B75"/>
    <w:rsid w:val="00275970"/>
    <w:rsid w:val="00286F31"/>
    <w:rsid w:val="00290AF2"/>
    <w:rsid w:val="002917F1"/>
    <w:rsid w:val="002C2A9B"/>
    <w:rsid w:val="002D0CBF"/>
    <w:rsid w:val="002D282E"/>
    <w:rsid w:val="002D2BCD"/>
    <w:rsid w:val="002D4111"/>
    <w:rsid w:val="002E1581"/>
    <w:rsid w:val="002E75BA"/>
    <w:rsid w:val="0030110B"/>
    <w:rsid w:val="00310F7B"/>
    <w:rsid w:val="00316EB8"/>
    <w:rsid w:val="00327DE5"/>
    <w:rsid w:val="00342D67"/>
    <w:rsid w:val="00365C3A"/>
    <w:rsid w:val="003675DE"/>
    <w:rsid w:val="0037318F"/>
    <w:rsid w:val="003A25EE"/>
    <w:rsid w:val="003D5264"/>
    <w:rsid w:val="003E38BE"/>
    <w:rsid w:val="003F54A7"/>
    <w:rsid w:val="00405E6E"/>
    <w:rsid w:val="00411524"/>
    <w:rsid w:val="00420AA2"/>
    <w:rsid w:val="0042531E"/>
    <w:rsid w:val="00430A9A"/>
    <w:rsid w:val="00430F7A"/>
    <w:rsid w:val="00435951"/>
    <w:rsid w:val="00440DE4"/>
    <w:rsid w:val="004509DA"/>
    <w:rsid w:val="00460E1A"/>
    <w:rsid w:val="00484693"/>
    <w:rsid w:val="004855AD"/>
    <w:rsid w:val="004B4944"/>
    <w:rsid w:val="004D3756"/>
    <w:rsid w:val="004D6DE2"/>
    <w:rsid w:val="004E75F6"/>
    <w:rsid w:val="004F7259"/>
    <w:rsid w:val="0050200D"/>
    <w:rsid w:val="00513E6E"/>
    <w:rsid w:val="005270E6"/>
    <w:rsid w:val="00531AEC"/>
    <w:rsid w:val="00597956"/>
    <w:rsid w:val="005E2BF0"/>
    <w:rsid w:val="005F0B9A"/>
    <w:rsid w:val="005F218C"/>
    <w:rsid w:val="005F45CF"/>
    <w:rsid w:val="00604670"/>
    <w:rsid w:val="00611949"/>
    <w:rsid w:val="006135F9"/>
    <w:rsid w:val="00624B67"/>
    <w:rsid w:val="006423C6"/>
    <w:rsid w:val="006538A5"/>
    <w:rsid w:val="0066250A"/>
    <w:rsid w:val="006634EB"/>
    <w:rsid w:val="00665755"/>
    <w:rsid w:val="0066711E"/>
    <w:rsid w:val="0067354D"/>
    <w:rsid w:val="00680476"/>
    <w:rsid w:val="0068172F"/>
    <w:rsid w:val="0068550D"/>
    <w:rsid w:val="00692212"/>
    <w:rsid w:val="006A7129"/>
    <w:rsid w:val="006C0450"/>
    <w:rsid w:val="006C3937"/>
    <w:rsid w:val="006C799E"/>
    <w:rsid w:val="006D1502"/>
    <w:rsid w:val="006D6CF5"/>
    <w:rsid w:val="006E73BC"/>
    <w:rsid w:val="006F743A"/>
    <w:rsid w:val="00704FA4"/>
    <w:rsid w:val="00705759"/>
    <w:rsid w:val="0070785A"/>
    <w:rsid w:val="007103B2"/>
    <w:rsid w:val="00712AE8"/>
    <w:rsid w:val="00734096"/>
    <w:rsid w:val="007466D4"/>
    <w:rsid w:val="00751BD9"/>
    <w:rsid w:val="00753E03"/>
    <w:rsid w:val="00764D76"/>
    <w:rsid w:val="0076528D"/>
    <w:rsid w:val="00775151"/>
    <w:rsid w:val="00776BDC"/>
    <w:rsid w:val="0077738D"/>
    <w:rsid w:val="00790568"/>
    <w:rsid w:val="00797B76"/>
    <w:rsid w:val="007B5AE2"/>
    <w:rsid w:val="007D0EEC"/>
    <w:rsid w:val="007D6055"/>
    <w:rsid w:val="007E30C9"/>
    <w:rsid w:val="007F1454"/>
    <w:rsid w:val="00811934"/>
    <w:rsid w:val="00812759"/>
    <w:rsid w:val="00812E7E"/>
    <w:rsid w:val="00821898"/>
    <w:rsid w:val="0082640C"/>
    <w:rsid w:val="00826F2D"/>
    <w:rsid w:val="00827960"/>
    <w:rsid w:val="00842448"/>
    <w:rsid w:val="008503CD"/>
    <w:rsid w:val="008527D7"/>
    <w:rsid w:val="00853E03"/>
    <w:rsid w:val="00873255"/>
    <w:rsid w:val="0088562B"/>
    <w:rsid w:val="00887A09"/>
    <w:rsid w:val="008964D7"/>
    <w:rsid w:val="008A202C"/>
    <w:rsid w:val="008B7462"/>
    <w:rsid w:val="008C3BC0"/>
    <w:rsid w:val="008D5351"/>
    <w:rsid w:val="008E50D8"/>
    <w:rsid w:val="008F23C5"/>
    <w:rsid w:val="00902945"/>
    <w:rsid w:val="009108DE"/>
    <w:rsid w:val="00911D13"/>
    <w:rsid w:val="009358FC"/>
    <w:rsid w:val="00947462"/>
    <w:rsid w:val="00964C72"/>
    <w:rsid w:val="00973AD0"/>
    <w:rsid w:val="00992E47"/>
    <w:rsid w:val="009C3DE0"/>
    <w:rsid w:val="009D5811"/>
    <w:rsid w:val="009F2200"/>
    <w:rsid w:val="009F75D3"/>
    <w:rsid w:val="00A40E6F"/>
    <w:rsid w:val="00A421E2"/>
    <w:rsid w:val="00A4335F"/>
    <w:rsid w:val="00A44271"/>
    <w:rsid w:val="00A55CC3"/>
    <w:rsid w:val="00A60741"/>
    <w:rsid w:val="00A614AF"/>
    <w:rsid w:val="00A6151A"/>
    <w:rsid w:val="00A6660F"/>
    <w:rsid w:val="00A80942"/>
    <w:rsid w:val="00A9521C"/>
    <w:rsid w:val="00AA5913"/>
    <w:rsid w:val="00AB610D"/>
    <w:rsid w:val="00AD0DE5"/>
    <w:rsid w:val="00AD7E68"/>
    <w:rsid w:val="00AE1C05"/>
    <w:rsid w:val="00B244A1"/>
    <w:rsid w:val="00B24AAC"/>
    <w:rsid w:val="00B250CA"/>
    <w:rsid w:val="00B43243"/>
    <w:rsid w:val="00B53F79"/>
    <w:rsid w:val="00B546A9"/>
    <w:rsid w:val="00B5547A"/>
    <w:rsid w:val="00B659F0"/>
    <w:rsid w:val="00B8290E"/>
    <w:rsid w:val="00BA7951"/>
    <w:rsid w:val="00BB3D9B"/>
    <w:rsid w:val="00BB47D1"/>
    <w:rsid w:val="00BC7BB1"/>
    <w:rsid w:val="00BD03E1"/>
    <w:rsid w:val="00BD1F61"/>
    <w:rsid w:val="00BD40FB"/>
    <w:rsid w:val="00BD71B3"/>
    <w:rsid w:val="00BF0AB2"/>
    <w:rsid w:val="00BF2BC9"/>
    <w:rsid w:val="00BF6D78"/>
    <w:rsid w:val="00C13FC3"/>
    <w:rsid w:val="00C17D0E"/>
    <w:rsid w:val="00C24F4E"/>
    <w:rsid w:val="00C365A5"/>
    <w:rsid w:val="00C37AC2"/>
    <w:rsid w:val="00C44DC4"/>
    <w:rsid w:val="00C5016A"/>
    <w:rsid w:val="00C501D4"/>
    <w:rsid w:val="00C530D1"/>
    <w:rsid w:val="00C67121"/>
    <w:rsid w:val="00C71696"/>
    <w:rsid w:val="00C71D8A"/>
    <w:rsid w:val="00CB1353"/>
    <w:rsid w:val="00CB1A6A"/>
    <w:rsid w:val="00CB417B"/>
    <w:rsid w:val="00CB50B5"/>
    <w:rsid w:val="00CB6B8E"/>
    <w:rsid w:val="00CC0ED3"/>
    <w:rsid w:val="00CE5518"/>
    <w:rsid w:val="00CE7BD9"/>
    <w:rsid w:val="00CF07CA"/>
    <w:rsid w:val="00D12ECE"/>
    <w:rsid w:val="00D1369D"/>
    <w:rsid w:val="00D14776"/>
    <w:rsid w:val="00D270D7"/>
    <w:rsid w:val="00D409CD"/>
    <w:rsid w:val="00D42938"/>
    <w:rsid w:val="00D616D6"/>
    <w:rsid w:val="00D85153"/>
    <w:rsid w:val="00D92FBE"/>
    <w:rsid w:val="00D93573"/>
    <w:rsid w:val="00DA069A"/>
    <w:rsid w:val="00DD420C"/>
    <w:rsid w:val="00DE24E8"/>
    <w:rsid w:val="00DF369D"/>
    <w:rsid w:val="00DF52A4"/>
    <w:rsid w:val="00E00DDA"/>
    <w:rsid w:val="00E077F5"/>
    <w:rsid w:val="00E10FF4"/>
    <w:rsid w:val="00E11343"/>
    <w:rsid w:val="00E20288"/>
    <w:rsid w:val="00E52ABB"/>
    <w:rsid w:val="00E55730"/>
    <w:rsid w:val="00E62F64"/>
    <w:rsid w:val="00E710AF"/>
    <w:rsid w:val="00E719E9"/>
    <w:rsid w:val="00E85959"/>
    <w:rsid w:val="00E95DEC"/>
    <w:rsid w:val="00E97716"/>
    <w:rsid w:val="00EA0FAE"/>
    <w:rsid w:val="00EA2D18"/>
    <w:rsid w:val="00EB56DD"/>
    <w:rsid w:val="00ED67BA"/>
    <w:rsid w:val="00EF35D0"/>
    <w:rsid w:val="00EF5B61"/>
    <w:rsid w:val="00EF5E61"/>
    <w:rsid w:val="00F0238B"/>
    <w:rsid w:val="00F14540"/>
    <w:rsid w:val="00F54F5F"/>
    <w:rsid w:val="00F65566"/>
    <w:rsid w:val="00F874F3"/>
    <w:rsid w:val="00F961B0"/>
    <w:rsid w:val="00FD3E6F"/>
    <w:rsid w:val="00FD4224"/>
    <w:rsid w:val="00FE0AC5"/>
    <w:rsid w:val="00FF090E"/>
    <w:rsid w:val="00FF16B8"/>
    <w:rsid w:val="02FF1E75"/>
    <w:rsid w:val="08C38C80"/>
    <w:rsid w:val="0B495ADE"/>
    <w:rsid w:val="113A7681"/>
    <w:rsid w:val="11D7D6E8"/>
    <w:rsid w:val="176C9AFB"/>
    <w:rsid w:val="17B755CE"/>
    <w:rsid w:val="2338A670"/>
    <w:rsid w:val="24CFD1D7"/>
    <w:rsid w:val="252D88FA"/>
    <w:rsid w:val="257164F3"/>
    <w:rsid w:val="2657D06E"/>
    <w:rsid w:val="2FFE011B"/>
    <w:rsid w:val="3163FE94"/>
    <w:rsid w:val="31A7DA8D"/>
    <w:rsid w:val="36CBD1BD"/>
    <w:rsid w:val="3999C415"/>
    <w:rsid w:val="3B359476"/>
    <w:rsid w:val="3F16C8DA"/>
    <w:rsid w:val="4242F77F"/>
    <w:rsid w:val="47D772BC"/>
    <w:rsid w:val="48272450"/>
    <w:rsid w:val="49C7698E"/>
    <w:rsid w:val="4A95A1C1"/>
    <w:rsid w:val="4C2EFAEB"/>
    <w:rsid w:val="4E82282F"/>
    <w:rsid w:val="572BBC62"/>
    <w:rsid w:val="5917E2B0"/>
    <w:rsid w:val="5AB3B311"/>
    <w:rsid w:val="5FE726C9"/>
    <w:rsid w:val="626F1362"/>
    <w:rsid w:val="65EB466C"/>
    <w:rsid w:val="6A482C84"/>
    <w:rsid w:val="6A89FF58"/>
    <w:rsid w:val="7008B6F7"/>
    <w:rsid w:val="7077E294"/>
    <w:rsid w:val="73DAC79C"/>
    <w:rsid w:val="792582F8"/>
    <w:rsid w:val="7BBA953B"/>
    <w:rsid w:val="7DCA20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table" w:styleId="ListTable4-Accent2">
    <w:name w:val="List Table 4 Accent 2"/>
    <w:basedOn w:val="TableNormal"/>
    <w:uiPriority w:val="49"/>
    <w:rsid w:val="00A433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semiHidden/>
    <w:unhideWhenUsed/>
    <w:rsid w:val="00CE7BD9"/>
    <w:pPr>
      <w:numPr>
        <w:numId w:val="34"/>
      </w:numPr>
      <w:spacing w:after="0" w:line="240" w:lineRule="auto"/>
      <w:ind w:left="0" w:firstLine="0"/>
      <w:jc w:val="both"/>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007022"/>
    <w:rPr>
      <w:color w:val="2B579A"/>
      <w:shd w:val="clear" w:color="auto" w:fill="E1DFDD"/>
    </w:rPr>
  </w:style>
  <w:style w:type="character" w:styleId="PageNumber">
    <w:name w:val="page number"/>
    <w:basedOn w:val="DefaultParagraphFont"/>
    <w:uiPriority w:val="99"/>
    <w:semiHidden/>
    <w:unhideWhenUsed/>
    <w:rsid w:val="0014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2264947">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02093266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amp;ved=2ahUKEwi1gLrP1Ob_AhVa_rsIHdcPBn8QFnoECAUQAQ&amp;url=https%3A%2F%2Fpreparecenter.org%2Fsites%2Fdefault%2Ffiles%2Fppp-guidance-manual-english.pdf&amp;usg=AOvVaw057k2-uVwErRyn-eWS6Sb-&amp;opi=89978449"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engagementhub.org/wp-content/uploads/sites/2/2021/12/Tool-20.-Exit-strategy-guidanc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0645DA12-05B5-4862-94CA-B4A5795F61A2}"/>
</file>

<file path=customXml/itemProps4.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16</cp:revision>
  <dcterms:created xsi:type="dcterms:W3CDTF">2024-05-20T18:37:00Z</dcterms:created>
  <dcterms:modified xsi:type="dcterms:W3CDTF">2024-06-20T23:37:00Z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1,15,17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2023-04-06T10:56:29Z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5dd2d289-eb2f-4373-b481-fc5bd21d5b23</vt:lpwstr>
  </property>
  <property fmtid="{D5CDD505-2E9C-101B-9397-08002B2CF9AE}" pid="11" name="MSIP_Label_6627b15a-80ec-4ef7-8353-f32e3c89bf3e_ContentBits">
    <vt:lpwstr>2</vt:lpwstr>
  </property>
  <property fmtid="{D5CDD505-2E9C-101B-9397-08002B2CF9AE}" pid="12" name="MediaServiceImageTags">
    <vt:lpwstr/>
  </property>
  <property fmtid="{D5CDD505-2E9C-101B-9397-08002B2CF9AE}" pid="13" name="GrammarlyDocumentId">
    <vt:lpwstr>14a2a5afe3c82bf30b00415b81a3bff607b7e1e056ba1111094791b99980271e</vt:lpwstr>
  </property>
  <property fmtid="{D5CDD505-2E9C-101B-9397-08002B2CF9AE}" pid="14" name="ContentTypeId">
    <vt:lpwstr>0x010100732EEC02ECE9364C866743DCEBCBA81E</vt:lpwstr>
  </property>
</Properties>
</file>