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D251" w14:textId="4F782C23" w:rsidR="00EC15B6" w:rsidRPr="002E704B" w:rsidRDefault="001301EF" w:rsidP="002E704B">
      <w:pPr>
        <w:pStyle w:val="Heading1"/>
        <w:jc w:val="both"/>
        <w:rPr>
          <w:rFonts w:ascii="Century Gothic" w:hAnsi="Century Gothic" w:cs="Arial"/>
          <w:b/>
          <w:bCs/>
          <w:sz w:val="22"/>
          <w:szCs w:val="22"/>
        </w:rPr>
      </w:pPr>
      <w:r w:rsidRPr="002E704B">
        <w:rPr>
          <w:rFonts w:ascii="Century Gothic" w:hAnsi="Century Gothic" w:cs="Arial"/>
          <w:b/>
          <w:bCs/>
          <w:sz w:val="22"/>
          <w:szCs w:val="22"/>
        </w:rPr>
        <w:t>Introduction</w:t>
      </w:r>
    </w:p>
    <w:p w14:paraId="4B5FEDC6" w14:textId="597633DB" w:rsidR="00A062FD" w:rsidRPr="002E704B" w:rsidRDefault="002E704B" w:rsidP="002E704B">
      <w:pPr>
        <w:jc w:val="both"/>
        <w:rPr>
          <w:rFonts w:ascii="Arial" w:hAnsi="Arial" w:cs="Arial"/>
          <w:sz w:val="19"/>
          <w:szCs w:val="19"/>
        </w:rPr>
      </w:pPr>
      <w:r>
        <w:rPr>
          <w:rFonts w:ascii="Arial" w:hAnsi="Arial" w:cs="Arial"/>
          <w:sz w:val="19"/>
          <w:szCs w:val="19"/>
        </w:rPr>
        <w:br/>
      </w:r>
      <w:r w:rsidR="00A062FD" w:rsidRPr="002E704B">
        <w:rPr>
          <w:rFonts w:ascii="Arial" w:hAnsi="Arial" w:cs="Arial"/>
          <w:sz w:val="19"/>
          <w:szCs w:val="19"/>
        </w:rPr>
        <w:t xml:space="preserve">There will be a range of problems, pre-requisites, approvals, and risks that are outside of the RC control, and there will need to be advocacy to various stakeholders which if successful will contribute to the success of the rental programme. These may have been identified </w:t>
      </w:r>
      <w:proofErr w:type="gramStart"/>
      <w:r w:rsidR="0069616C" w:rsidRPr="002E704B">
        <w:rPr>
          <w:rFonts w:ascii="Arial" w:hAnsi="Arial" w:cs="Arial"/>
          <w:sz w:val="19"/>
          <w:szCs w:val="19"/>
        </w:rPr>
        <w:t>in particular</w:t>
      </w:r>
      <w:r w:rsidR="00A062FD" w:rsidRPr="002E704B">
        <w:rPr>
          <w:rFonts w:ascii="Arial" w:hAnsi="Arial" w:cs="Arial"/>
          <w:sz w:val="19"/>
          <w:szCs w:val="19"/>
        </w:rPr>
        <w:t xml:space="preserve"> from</w:t>
      </w:r>
      <w:proofErr w:type="gramEnd"/>
      <w:r w:rsidR="00A062FD" w:rsidRPr="002E704B">
        <w:rPr>
          <w:rFonts w:ascii="Arial" w:hAnsi="Arial" w:cs="Arial"/>
          <w:sz w:val="19"/>
          <w:szCs w:val="19"/>
        </w:rPr>
        <w:t xml:space="preserve"> the sub-steps related to:</w:t>
      </w:r>
    </w:p>
    <w:p w14:paraId="3D48901F" w14:textId="6E02DD3A" w:rsidR="0069469F" w:rsidRPr="002E704B" w:rsidRDefault="00A062FD" w:rsidP="002E704B">
      <w:pPr>
        <w:pStyle w:val="ListParagraph"/>
        <w:numPr>
          <w:ilvl w:val="0"/>
          <w:numId w:val="40"/>
        </w:numPr>
        <w:jc w:val="both"/>
        <w:rPr>
          <w:rFonts w:ascii="Arial" w:hAnsi="Arial" w:cs="Arial"/>
          <w:sz w:val="19"/>
          <w:szCs w:val="19"/>
        </w:rPr>
      </w:pPr>
      <w:r w:rsidRPr="002E704B">
        <w:rPr>
          <w:rFonts w:ascii="Arial" w:hAnsi="Arial" w:cs="Arial"/>
          <w:sz w:val="19"/>
          <w:szCs w:val="19"/>
        </w:rPr>
        <w:t>The p</w:t>
      </w:r>
      <w:r w:rsidR="0069469F" w:rsidRPr="002E704B">
        <w:rPr>
          <w:rFonts w:ascii="Arial" w:hAnsi="Arial" w:cs="Arial"/>
          <w:sz w:val="19"/>
          <w:szCs w:val="19"/>
        </w:rPr>
        <w:t xml:space="preserve">roblem tree and a solution tree </w:t>
      </w:r>
      <w:r w:rsidRPr="002E704B">
        <w:rPr>
          <w:rFonts w:ascii="Arial" w:hAnsi="Arial" w:cs="Arial"/>
          <w:sz w:val="19"/>
          <w:szCs w:val="19"/>
        </w:rPr>
        <w:t>that was</w:t>
      </w:r>
      <w:r w:rsidR="0069469F" w:rsidRPr="002E704B">
        <w:rPr>
          <w:rFonts w:ascii="Arial" w:hAnsi="Arial" w:cs="Arial"/>
          <w:sz w:val="19"/>
          <w:szCs w:val="19"/>
        </w:rPr>
        <w:t xml:space="preserve"> used when </w:t>
      </w:r>
      <w:r w:rsidRPr="002E704B">
        <w:rPr>
          <w:rFonts w:ascii="Arial" w:hAnsi="Arial" w:cs="Arial"/>
          <w:sz w:val="19"/>
          <w:szCs w:val="19"/>
        </w:rPr>
        <w:t xml:space="preserve">formulating the </w:t>
      </w:r>
      <w:r w:rsidR="0069469F" w:rsidRPr="002E704B">
        <w:rPr>
          <w:rFonts w:ascii="Arial" w:hAnsi="Arial" w:cs="Arial"/>
          <w:sz w:val="19"/>
          <w:szCs w:val="19"/>
        </w:rPr>
        <w:t>programme objectives (SoP 2.1.1-2.1.3 Overall Programme Design)</w:t>
      </w:r>
      <w:r w:rsidRPr="002E704B">
        <w:rPr>
          <w:rFonts w:ascii="Arial" w:hAnsi="Arial" w:cs="Arial"/>
          <w:sz w:val="19"/>
          <w:szCs w:val="19"/>
        </w:rPr>
        <w:t>.</w:t>
      </w:r>
    </w:p>
    <w:p w14:paraId="04D967A2" w14:textId="5AA2BAD0" w:rsidR="00A062FD" w:rsidRPr="002E704B" w:rsidRDefault="00A062FD" w:rsidP="002E704B">
      <w:pPr>
        <w:pStyle w:val="ListParagraph"/>
        <w:numPr>
          <w:ilvl w:val="0"/>
          <w:numId w:val="40"/>
        </w:numPr>
        <w:jc w:val="both"/>
        <w:rPr>
          <w:rFonts w:ascii="Arial" w:hAnsi="Arial" w:cs="Arial"/>
          <w:sz w:val="19"/>
          <w:szCs w:val="19"/>
        </w:rPr>
      </w:pPr>
      <w:r w:rsidRPr="002E704B">
        <w:rPr>
          <w:rFonts w:ascii="Arial" w:hAnsi="Arial" w:cs="Arial"/>
          <w:sz w:val="19"/>
          <w:szCs w:val="19"/>
        </w:rPr>
        <w:t>Risks and mitigations (SoP 2.1.9)</w:t>
      </w:r>
    </w:p>
    <w:p w14:paraId="1A3B7790" w14:textId="736A0D05" w:rsidR="0069616C" w:rsidRPr="002E704B" w:rsidRDefault="0069616C" w:rsidP="002E704B">
      <w:pPr>
        <w:pStyle w:val="ListParagraph"/>
        <w:numPr>
          <w:ilvl w:val="0"/>
          <w:numId w:val="40"/>
        </w:numPr>
        <w:jc w:val="both"/>
        <w:rPr>
          <w:rFonts w:ascii="Arial" w:hAnsi="Arial" w:cs="Arial"/>
          <w:sz w:val="19"/>
          <w:szCs w:val="19"/>
        </w:rPr>
      </w:pPr>
      <w:r w:rsidRPr="002E704B">
        <w:rPr>
          <w:rFonts w:ascii="Arial" w:hAnsi="Arial" w:cs="Arial"/>
          <w:sz w:val="19"/>
          <w:szCs w:val="19"/>
        </w:rPr>
        <w:t>Contextual analysis sub-steps related to general Understanding of Context (SoP 1.1.1), Vulnerabilities, Needs and Capacities (SoP 1.1.4), Rental Housing Market Assessment (SoP 1.1.6), Security of Tenure Assessment (SoP 1.1.7), Risk Assessment (SoP 1.1.8).</w:t>
      </w:r>
    </w:p>
    <w:p w14:paraId="5E62215F" w14:textId="35ABD2F9" w:rsidR="005455C8" w:rsidRPr="002E704B" w:rsidRDefault="005455C8" w:rsidP="002E704B">
      <w:pPr>
        <w:jc w:val="both"/>
        <w:rPr>
          <w:rFonts w:ascii="Arial" w:hAnsi="Arial" w:cs="Arial"/>
          <w:sz w:val="19"/>
          <w:szCs w:val="19"/>
        </w:rPr>
      </w:pPr>
      <w:r w:rsidRPr="002E704B">
        <w:rPr>
          <w:rFonts w:ascii="Arial" w:hAnsi="Arial" w:cs="Arial"/>
          <w:sz w:val="19"/>
          <w:szCs w:val="19"/>
        </w:rPr>
        <w:t xml:space="preserve">Where humanitarian diplomacy colleagues exist or colleagues with communications and advocacy backgrounds </w:t>
      </w:r>
      <w:proofErr w:type="gramStart"/>
      <w:r w:rsidRPr="002E704B">
        <w:rPr>
          <w:rFonts w:ascii="Arial" w:hAnsi="Arial" w:cs="Arial"/>
          <w:sz w:val="19"/>
          <w:szCs w:val="19"/>
        </w:rPr>
        <w:t>exist</w:t>
      </w:r>
      <w:proofErr w:type="gramEnd"/>
      <w:r w:rsidRPr="002E704B">
        <w:rPr>
          <w:rFonts w:ascii="Arial" w:hAnsi="Arial" w:cs="Arial"/>
          <w:sz w:val="19"/>
          <w:szCs w:val="19"/>
        </w:rPr>
        <w:t xml:space="preserve"> they should be consulted</w:t>
      </w:r>
      <w:r w:rsidR="000C5327" w:rsidRPr="002E704B">
        <w:rPr>
          <w:rFonts w:ascii="Arial" w:hAnsi="Arial" w:cs="Arial"/>
          <w:sz w:val="19"/>
          <w:szCs w:val="19"/>
        </w:rPr>
        <w:t xml:space="preserve"> and support sought</w:t>
      </w:r>
      <w:r w:rsidRPr="002E704B">
        <w:rPr>
          <w:rFonts w:ascii="Arial" w:hAnsi="Arial" w:cs="Arial"/>
          <w:sz w:val="19"/>
          <w:szCs w:val="19"/>
        </w:rPr>
        <w:t>.</w:t>
      </w:r>
    </w:p>
    <w:p w14:paraId="10A124BE" w14:textId="77777777" w:rsidR="00073B94" w:rsidRPr="002E704B" w:rsidRDefault="00073B94" w:rsidP="002E704B">
      <w:pPr>
        <w:jc w:val="both"/>
        <w:rPr>
          <w:rFonts w:ascii="Arial" w:hAnsi="Arial" w:cs="Arial"/>
          <w:sz w:val="19"/>
          <w:szCs w:val="19"/>
        </w:rPr>
      </w:pPr>
      <w:r w:rsidRPr="002E704B">
        <w:rPr>
          <w:rFonts w:ascii="Arial" w:hAnsi="Arial" w:cs="Arial"/>
          <w:noProof/>
          <w:sz w:val="19"/>
          <w:szCs w:val="19"/>
        </w:rPr>
        <mc:AlternateContent>
          <mc:Choice Requires="wps">
            <w:drawing>
              <wp:anchor distT="45720" distB="45720" distL="114300" distR="114300" simplePos="0" relativeHeight="251659264" behindDoc="0" locked="0" layoutInCell="1" allowOverlap="1" wp14:anchorId="110B41B4" wp14:editId="7AF431F6">
                <wp:simplePos x="0" y="0"/>
                <wp:positionH relativeFrom="column">
                  <wp:posOffset>-6350</wp:posOffset>
                </wp:positionH>
                <wp:positionV relativeFrom="paragraph">
                  <wp:posOffset>330835</wp:posOffset>
                </wp:positionV>
                <wp:extent cx="5784850" cy="1404620"/>
                <wp:effectExtent l="0" t="0" r="6350" b="0"/>
                <wp:wrapSquare wrapText="bothSides"/>
                <wp:docPr id="733933811" name="Text Box 733933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404620"/>
                        </a:xfrm>
                        <a:prstGeom prst="rect">
                          <a:avLst/>
                        </a:prstGeom>
                        <a:solidFill>
                          <a:srgbClr val="FEF5F4"/>
                        </a:solidFill>
                        <a:ln w="9525">
                          <a:noFill/>
                          <a:miter lim="800000"/>
                          <a:headEnd/>
                          <a:tailEnd/>
                        </a:ln>
                      </wps:spPr>
                      <wps:txbx>
                        <w:txbxContent>
                          <w:p w14:paraId="6AFB5E8D" w14:textId="4D9858EF" w:rsidR="00073B94" w:rsidRPr="002E704B" w:rsidRDefault="00FF672E" w:rsidP="00073B94">
                            <w:pPr>
                              <w:pStyle w:val="ListParagraph"/>
                              <w:numPr>
                                <w:ilvl w:val="0"/>
                                <w:numId w:val="1"/>
                              </w:numPr>
                              <w:rPr>
                                <w:rFonts w:ascii="Arial" w:hAnsi="Arial" w:cs="Arial"/>
                                <w:sz w:val="19"/>
                                <w:szCs w:val="19"/>
                              </w:rPr>
                            </w:pPr>
                            <w:r w:rsidRPr="002E704B">
                              <w:rPr>
                                <w:rFonts w:ascii="Arial" w:hAnsi="Arial" w:cs="Arial"/>
                                <w:sz w:val="19"/>
                                <w:szCs w:val="19"/>
                              </w:rPr>
                              <w:t>2.1.10_Tool_IFRC ROE Advocacy Resource List.docx</w:t>
                            </w:r>
                          </w:p>
                          <w:p w14:paraId="48673AD6" w14:textId="40747091" w:rsidR="00073B94" w:rsidRPr="002E704B" w:rsidRDefault="00FF672E" w:rsidP="00073B94">
                            <w:pPr>
                              <w:pStyle w:val="ListParagraph"/>
                              <w:numPr>
                                <w:ilvl w:val="1"/>
                                <w:numId w:val="1"/>
                              </w:numPr>
                              <w:rPr>
                                <w:rFonts w:ascii="Arial" w:hAnsi="Arial" w:cs="Arial"/>
                                <w:sz w:val="19"/>
                                <w:szCs w:val="19"/>
                              </w:rPr>
                            </w:pPr>
                            <w:r w:rsidRPr="002E704B">
                              <w:rPr>
                                <w:rFonts w:ascii="Arial" w:hAnsi="Arial" w:cs="Arial"/>
                                <w:sz w:val="19"/>
                                <w:szCs w:val="19"/>
                              </w:rPr>
                              <w:t xml:space="preserve">A list of useful advocacy resources prepared by IFRC </w:t>
                            </w:r>
                            <w:r w:rsidR="00F552F0" w:rsidRPr="002E704B">
                              <w:rPr>
                                <w:rFonts w:ascii="Arial" w:hAnsi="Arial" w:cs="Arial"/>
                                <w:sz w:val="19"/>
                                <w:szCs w:val="19"/>
                              </w:rPr>
                              <w:t>R</w:t>
                            </w:r>
                            <w:r w:rsidRPr="002E704B">
                              <w:rPr>
                                <w:rFonts w:ascii="Arial" w:hAnsi="Arial" w:cs="Arial"/>
                                <w:sz w:val="19"/>
                                <w:szCs w:val="19"/>
                              </w:rPr>
                              <w:t xml:space="preserve">egional </w:t>
                            </w:r>
                            <w:r w:rsidR="00F552F0" w:rsidRPr="002E704B">
                              <w:rPr>
                                <w:rFonts w:ascii="Arial" w:hAnsi="Arial" w:cs="Arial"/>
                                <w:sz w:val="19"/>
                                <w:szCs w:val="19"/>
                              </w:rPr>
                              <w:t>O</w:t>
                            </w:r>
                            <w:r w:rsidRPr="002E704B">
                              <w:rPr>
                                <w:rFonts w:ascii="Arial" w:hAnsi="Arial" w:cs="Arial"/>
                                <w:sz w:val="19"/>
                                <w:szCs w:val="19"/>
                              </w:rPr>
                              <w:t xml:space="preserve">ffice </w:t>
                            </w:r>
                            <w:r w:rsidR="00F552F0" w:rsidRPr="002E704B">
                              <w:rPr>
                                <w:rFonts w:ascii="Arial" w:hAnsi="Arial" w:cs="Arial"/>
                                <w:sz w:val="19"/>
                                <w:szCs w:val="19"/>
                              </w:rPr>
                              <w:t>Europe</w:t>
                            </w:r>
                            <w:r w:rsidR="00073B94" w:rsidRPr="002E704B">
                              <w:rPr>
                                <w:rFonts w:ascii="Arial" w:hAnsi="Arial" w:cs="Arial"/>
                                <w:sz w:val="19"/>
                                <w:szCs w:val="19"/>
                              </w:rPr>
                              <w:t xml:space="preserve"> </w:t>
                            </w:r>
                          </w:p>
                          <w:p w14:paraId="3B490812" w14:textId="315C1147" w:rsidR="00073B94" w:rsidRPr="002E704B" w:rsidRDefault="00F552F0" w:rsidP="00073B94">
                            <w:pPr>
                              <w:pStyle w:val="ListParagraph"/>
                              <w:numPr>
                                <w:ilvl w:val="0"/>
                                <w:numId w:val="1"/>
                              </w:numPr>
                              <w:rPr>
                                <w:rFonts w:ascii="Arial" w:hAnsi="Arial" w:cs="Arial"/>
                                <w:sz w:val="19"/>
                                <w:szCs w:val="19"/>
                              </w:rPr>
                            </w:pPr>
                            <w:r w:rsidRPr="002E704B">
                              <w:rPr>
                                <w:rFonts w:ascii="Arial" w:hAnsi="Arial" w:cs="Arial"/>
                                <w:sz w:val="19"/>
                                <w:szCs w:val="19"/>
                              </w:rPr>
                              <w:t>2.1.10_Tool_TEMPLATE Advocacy Priority Plan-on-a-Page</w:t>
                            </w:r>
                            <w:r w:rsidR="00073B94" w:rsidRPr="002E704B">
                              <w:rPr>
                                <w:rFonts w:ascii="Arial" w:hAnsi="Arial" w:cs="Arial"/>
                                <w:sz w:val="19"/>
                                <w:szCs w:val="19"/>
                              </w:rPr>
                              <w:t>.docx</w:t>
                            </w:r>
                          </w:p>
                          <w:p w14:paraId="7BC77CB1" w14:textId="4B73F976" w:rsidR="00073B94" w:rsidRPr="002E704B" w:rsidRDefault="00F552F0" w:rsidP="00073B94">
                            <w:pPr>
                              <w:pStyle w:val="ListParagraph"/>
                              <w:numPr>
                                <w:ilvl w:val="1"/>
                                <w:numId w:val="1"/>
                              </w:numPr>
                              <w:rPr>
                                <w:rFonts w:ascii="Arial" w:hAnsi="Arial" w:cs="Arial"/>
                                <w:sz w:val="19"/>
                                <w:szCs w:val="19"/>
                              </w:rPr>
                            </w:pPr>
                            <w:r w:rsidRPr="002E704B">
                              <w:rPr>
                                <w:rFonts w:ascii="Arial" w:hAnsi="Arial" w:cs="Arial"/>
                                <w:sz w:val="19"/>
                                <w:szCs w:val="19"/>
                              </w:rPr>
                              <w:t xml:space="preserve">A template to develop </w:t>
                            </w:r>
                            <w:r w:rsidR="00DB6B83" w:rsidRPr="002E704B">
                              <w:rPr>
                                <w:rFonts w:ascii="Arial" w:hAnsi="Arial" w:cs="Arial"/>
                                <w:sz w:val="19"/>
                                <w:szCs w:val="19"/>
                              </w:rPr>
                              <w:t>an advocacy work plan</w:t>
                            </w:r>
                          </w:p>
                          <w:p w14:paraId="2F07908E" w14:textId="743B66AC" w:rsidR="00073B94" w:rsidRPr="002E704B" w:rsidRDefault="009F1330" w:rsidP="00073B94">
                            <w:pPr>
                              <w:pStyle w:val="ListParagraph"/>
                              <w:numPr>
                                <w:ilvl w:val="0"/>
                                <w:numId w:val="1"/>
                              </w:numPr>
                              <w:rPr>
                                <w:rFonts w:ascii="Arial" w:hAnsi="Arial" w:cs="Arial"/>
                                <w:sz w:val="19"/>
                                <w:szCs w:val="19"/>
                              </w:rPr>
                            </w:pPr>
                            <w:r w:rsidRPr="002E704B">
                              <w:rPr>
                                <w:rFonts w:ascii="Arial" w:hAnsi="Arial" w:cs="Arial"/>
                                <w:sz w:val="19"/>
                                <w:szCs w:val="19"/>
                              </w:rPr>
                              <w:t xml:space="preserve">2.1.10_Tool_TEMPLATE Advocacy strategy.docx </w:t>
                            </w:r>
                          </w:p>
                          <w:p w14:paraId="504173F9" w14:textId="65D3121F" w:rsidR="00073B94" w:rsidRPr="002E704B" w:rsidRDefault="009F1330" w:rsidP="00073B94">
                            <w:pPr>
                              <w:pStyle w:val="ListParagraph"/>
                              <w:numPr>
                                <w:ilvl w:val="1"/>
                                <w:numId w:val="1"/>
                              </w:numPr>
                              <w:rPr>
                                <w:rFonts w:ascii="Arial" w:hAnsi="Arial" w:cs="Arial"/>
                                <w:sz w:val="19"/>
                                <w:szCs w:val="19"/>
                              </w:rPr>
                            </w:pPr>
                            <w:r w:rsidRPr="002E704B">
                              <w:rPr>
                                <w:rFonts w:ascii="Arial" w:hAnsi="Arial" w:cs="Arial"/>
                                <w:sz w:val="19"/>
                                <w:szCs w:val="19"/>
                              </w:rPr>
                              <w:t>An advocacy strategy template including timeline and plan of action sections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0B41B4" id="_x0000_t202" coordsize="21600,21600" o:spt="202" path="m,l,21600r21600,l21600,xe">
                <v:stroke joinstyle="miter"/>
                <v:path gradientshapeok="t" o:connecttype="rect"/>
              </v:shapetype>
              <v:shape id="Text Box 733933811" o:spid="_x0000_s1026" type="#_x0000_t202" style="position:absolute;left:0;text-align:left;margin-left:-.5pt;margin-top:26.05pt;width:45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UQEQIAAPcDAAAOAAAAZHJzL2Uyb0RvYy54bWysk9Fu2yAUhu8n7R0Q94udyG5TK07VpfU0&#10;qesmdXsAjHGMhjkMSOzs6XfAbhp1d9N8gcAHfs75zs/mduwVOQrrJOiSLhcpJUJzaKTel/TH9+rD&#10;mhLnmW6YAi1KehKO3m7fv9sMphAr6EA1whIU0a4YTEk7702RJI53omduAUZoDLZge+ZxafdJY9mA&#10;6r1KVml6lQxgG2OBC+fw7/0UpNuo37aC+69t64QnqqSYm4+jjWMdxmS7YcXeMtNJPqfB/iGLnkmN&#10;l56l7pln5GDlX1K95BYctH7BoU+gbSUXsQasZpm+qea5Y0bEWhCOM2dM7v/J8qfjs/lmiR8/wogN&#10;jEU48wj8pyMadh3Te3FnLQydYA1evAzIksG4Yj4aULvCBZF6+AINNpkdPEShsbV9oIJ1ElTHBpzO&#10;0MXoCcef+fU6W+cY4hhbZml2tYptSVjxctxY5z8J6EmYlNRiV6M8Oz46H9JhxcuWcJsDJZtKKhUX&#10;dl/vlCVHhg6oHqq8ymIFb7YpTYaS3uSrPCprCOejOXrp0aFK9iVdp+GbPBNwPOgmbvFMqmmOmSg9&#10;8wlIJjh+rEfcGDjV0JyQlIXJifhycNKB/U3JgC4sqft1YFZQoj5rpH2zzLJg27jI8mtEQ+xlpL6M&#10;MM1RqqSekmm689HqkYO5w65UMvJ6zWTOFd0VMc4vIdj3ch13vb7X7R8AAAD//wMAUEsDBBQABgAI&#10;AAAAIQBTI4pu4QAAAAkBAAAPAAAAZHJzL2Rvd25yZXYueG1sTI/NTsMwEITvSLyDtUhcUOvEBUJD&#10;nIofIThwoC1IHJ14m0TE6yh22/D2LCc47s5o5ptiNbleHHAMnScN6TwBgVR721Gj4X37NLsBEaIh&#10;a3pPqOEbA6zK05PC5NYfaY2HTWwEh1DIjYY2xiGXMtQtOhPmfkBibedHZyKfYyPtaI4c7nqpkuRa&#10;OtMRN7RmwIcW66/N3nHJy/Li/vPVKfVYZc87d/kWs49G6/Oz6e4WRMQp/pnhF5/RoWSmyu/JBtFr&#10;mKU8JWq4UikI1pdpwo9Kg8oWC5BlIf8vKH8AAAD//wMAUEsBAi0AFAAGAAgAAAAhALaDOJL+AAAA&#10;4QEAABMAAAAAAAAAAAAAAAAAAAAAAFtDb250ZW50X1R5cGVzXS54bWxQSwECLQAUAAYACAAAACEA&#10;OP0h/9YAAACUAQAACwAAAAAAAAAAAAAAAAAvAQAAX3JlbHMvLnJlbHNQSwECLQAUAAYACAAAACEA&#10;pRZVEBECAAD3AwAADgAAAAAAAAAAAAAAAAAuAgAAZHJzL2Uyb0RvYy54bWxQSwECLQAUAAYACAAA&#10;ACEAUyOKbuEAAAAJAQAADwAAAAAAAAAAAAAAAABrBAAAZHJzL2Rvd25yZXYueG1sUEsFBgAAAAAE&#10;AAQA8wAAAHkFAAAAAA==&#10;" fillcolor="#fef5f4" stroked="f">
                <v:textbox style="mso-fit-shape-to-text:t">
                  <w:txbxContent>
                    <w:p w14:paraId="6AFB5E8D" w14:textId="4D9858EF" w:rsidR="00073B94" w:rsidRPr="002E704B" w:rsidRDefault="00FF672E" w:rsidP="00073B94">
                      <w:pPr>
                        <w:pStyle w:val="ListParagraph"/>
                        <w:numPr>
                          <w:ilvl w:val="0"/>
                          <w:numId w:val="1"/>
                        </w:numPr>
                        <w:rPr>
                          <w:rFonts w:ascii="Arial" w:hAnsi="Arial" w:cs="Arial"/>
                          <w:sz w:val="19"/>
                          <w:szCs w:val="19"/>
                        </w:rPr>
                      </w:pPr>
                      <w:r w:rsidRPr="002E704B">
                        <w:rPr>
                          <w:rFonts w:ascii="Arial" w:hAnsi="Arial" w:cs="Arial"/>
                          <w:sz w:val="19"/>
                          <w:szCs w:val="19"/>
                        </w:rPr>
                        <w:t>2.1.10_Tool_IFRC ROE Advocacy Resource List.docx</w:t>
                      </w:r>
                    </w:p>
                    <w:p w14:paraId="48673AD6" w14:textId="40747091" w:rsidR="00073B94" w:rsidRPr="002E704B" w:rsidRDefault="00FF672E" w:rsidP="00073B94">
                      <w:pPr>
                        <w:pStyle w:val="ListParagraph"/>
                        <w:numPr>
                          <w:ilvl w:val="1"/>
                          <w:numId w:val="1"/>
                        </w:numPr>
                        <w:rPr>
                          <w:rFonts w:ascii="Arial" w:hAnsi="Arial" w:cs="Arial"/>
                          <w:sz w:val="19"/>
                          <w:szCs w:val="19"/>
                        </w:rPr>
                      </w:pPr>
                      <w:r w:rsidRPr="002E704B">
                        <w:rPr>
                          <w:rFonts w:ascii="Arial" w:hAnsi="Arial" w:cs="Arial"/>
                          <w:sz w:val="19"/>
                          <w:szCs w:val="19"/>
                        </w:rPr>
                        <w:t xml:space="preserve">A list of useful advocacy resources prepared by IFRC </w:t>
                      </w:r>
                      <w:r w:rsidR="00F552F0" w:rsidRPr="002E704B">
                        <w:rPr>
                          <w:rFonts w:ascii="Arial" w:hAnsi="Arial" w:cs="Arial"/>
                          <w:sz w:val="19"/>
                          <w:szCs w:val="19"/>
                        </w:rPr>
                        <w:t>R</w:t>
                      </w:r>
                      <w:r w:rsidRPr="002E704B">
                        <w:rPr>
                          <w:rFonts w:ascii="Arial" w:hAnsi="Arial" w:cs="Arial"/>
                          <w:sz w:val="19"/>
                          <w:szCs w:val="19"/>
                        </w:rPr>
                        <w:t xml:space="preserve">egional </w:t>
                      </w:r>
                      <w:r w:rsidR="00F552F0" w:rsidRPr="002E704B">
                        <w:rPr>
                          <w:rFonts w:ascii="Arial" w:hAnsi="Arial" w:cs="Arial"/>
                          <w:sz w:val="19"/>
                          <w:szCs w:val="19"/>
                        </w:rPr>
                        <w:t>O</w:t>
                      </w:r>
                      <w:r w:rsidRPr="002E704B">
                        <w:rPr>
                          <w:rFonts w:ascii="Arial" w:hAnsi="Arial" w:cs="Arial"/>
                          <w:sz w:val="19"/>
                          <w:szCs w:val="19"/>
                        </w:rPr>
                        <w:t xml:space="preserve">ffice </w:t>
                      </w:r>
                      <w:r w:rsidR="00F552F0" w:rsidRPr="002E704B">
                        <w:rPr>
                          <w:rFonts w:ascii="Arial" w:hAnsi="Arial" w:cs="Arial"/>
                          <w:sz w:val="19"/>
                          <w:szCs w:val="19"/>
                        </w:rPr>
                        <w:t>Europe</w:t>
                      </w:r>
                      <w:r w:rsidR="00073B94" w:rsidRPr="002E704B">
                        <w:rPr>
                          <w:rFonts w:ascii="Arial" w:hAnsi="Arial" w:cs="Arial"/>
                          <w:sz w:val="19"/>
                          <w:szCs w:val="19"/>
                        </w:rPr>
                        <w:t xml:space="preserve"> </w:t>
                      </w:r>
                    </w:p>
                    <w:p w14:paraId="3B490812" w14:textId="315C1147" w:rsidR="00073B94" w:rsidRPr="002E704B" w:rsidRDefault="00F552F0" w:rsidP="00073B94">
                      <w:pPr>
                        <w:pStyle w:val="ListParagraph"/>
                        <w:numPr>
                          <w:ilvl w:val="0"/>
                          <w:numId w:val="1"/>
                        </w:numPr>
                        <w:rPr>
                          <w:rFonts w:ascii="Arial" w:hAnsi="Arial" w:cs="Arial"/>
                          <w:sz w:val="19"/>
                          <w:szCs w:val="19"/>
                        </w:rPr>
                      </w:pPr>
                      <w:r w:rsidRPr="002E704B">
                        <w:rPr>
                          <w:rFonts w:ascii="Arial" w:hAnsi="Arial" w:cs="Arial"/>
                          <w:sz w:val="19"/>
                          <w:szCs w:val="19"/>
                        </w:rPr>
                        <w:t>2.1.10_Tool_TEMPLATE Advocacy Priority Plan-on-a-Page</w:t>
                      </w:r>
                      <w:r w:rsidR="00073B94" w:rsidRPr="002E704B">
                        <w:rPr>
                          <w:rFonts w:ascii="Arial" w:hAnsi="Arial" w:cs="Arial"/>
                          <w:sz w:val="19"/>
                          <w:szCs w:val="19"/>
                        </w:rPr>
                        <w:t>.docx</w:t>
                      </w:r>
                    </w:p>
                    <w:p w14:paraId="7BC77CB1" w14:textId="4B73F976" w:rsidR="00073B94" w:rsidRPr="002E704B" w:rsidRDefault="00F552F0" w:rsidP="00073B94">
                      <w:pPr>
                        <w:pStyle w:val="ListParagraph"/>
                        <w:numPr>
                          <w:ilvl w:val="1"/>
                          <w:numId w:val="1"/>
                        </w:numPr>
                        <w:rPr>
                          <w:rFonts w:ascii="Arial" w:hAnsi="Arial" w:cs="Arial"/>
                          <w:sz w:val="19"/>
                          <w:szCs w:val="19"/>
                        </w:rPr>
                      </w:pPr>
                      <w:r w:rsidRPr="002E704B">
                        <w:rPr>
                          <w:rFonts w:ascii="Arial" w:hAnsi="Arial" w:cs="Arial"/>
                          <w:sz w:val="19"/>
                          <w:szCs w:val="19"/>
                        </w:rPr>
                        <w:t xml:space="preserve">A template to develop </w:t>
                      </w:r>
                      <w:r w:rsidR="00DB6B83" w:rsidRPr="002E704B">
                        <w:rPr>
                          <w:rFonts w:ascii="Arial" w:hAnsi="Arial" w:cs="Arial"/>
                          <w:sz w:val="19"/>
                          <w:szCs w:val="19"/>
                        </w:rPr>
                        <w:t>an advocacy work plan</w:t>
                      </w:r>
                    </w:p>
                    <w:p w14:paraId="2F07908E" w14:textId="743B66AC" w:rsidR="00073B94" w:rsidRPr="002E704B" w:rsidRDefault="009F1330" w:rsidP="00073B94">
                      <w:pPr>
                        <w:pStyle w:val="ListParagraph"/>
                        <w:numPr>
                          <w:ilvl w:val="0"/>
                          <w:numId w:val="1"/>
                        </w:numPr>
                        <w:rPr>
                          <w:rFonts w:ascii="Arial" w:hAnsi="Arial" w:cs="Arial"/>
                          <w:sz w:val="19"/>
                          <w:szCs w:val="19"/>
                        </w:rPr>
                      </w:pPr>
                      <w:r w:rsidRPr="002E704B">
                        <w:rPr>
                          <w:rFonts w:ascii="Arial" w:hAnsi="Arial" w:cs="Arial"/>
                          <w:sz w:val="19"/>
                          <w:szCs w:val="19"/>
                        </w:rPr>
                        <w:t xml:space="preserve">2.1.10_Tool_TEMPLATE Advocacy strategy.docx </w:t>
                      </w:r>
                    </w:p>
                    <w:p w14:paraId="504173F9" w14:textId="65D3121F" w:rsidR="00073B94" w:rsidRPr="002E704B" w:rsidRDefault="009F1330" w:rsidP="00073B94">
                      <w:pPr>
                        <w:pStyle w:val="ListParagraph"/>
                        <w:numPr>
                          <w:ilvl w:val="1"/>
                          <w:numId w:val="1"/>
                        </w:numPr>
                        <w:rPr>
                          <w:rFonts w:ascii="Arial" w:hAnsi="Arial" w:cs="Arial"/>
                          <w:sz w:val="19"/>
                          <w:szCs w:val="19"/>
                        </w:rPr>
                      </w:pPr>
                      <w:r w:rsidRPr="002E704B">
                        <w:rPr>
                          <w:rFonts w:ascii="Arial" w:hAnsi="Arial" w:cs="Arial"/>
                          <w:sz w:val="19"/>
                          <w:szCs w:val="19"/>
                        </w:rPr>
                        <w:t>An advocacy strategy template including timeline and plan of action sections</w:t>
                      </w:r>
                    </w:p>
                  </w:txbxContent>
                </v:textbox>
                <w10:wrap type="square"/>
              </v:shape>
            </w:pict>
          </mc:Fallback>
        </mc:AlternateContent>
      </w:r>
      <w:r w:rsidRPr="002E704B">
        <w:rPr>
          <w:rFonts w:ascii="Arial" w:hAnsi="Arial" w:cs="Arial"/>
          <w:sz w:val="19"/>
          <w:szCs w:val="19"/>
        </w:rPr>
        <w:t>Tools and Examples from the toolkit, that may be useful to assist here include:</w:t>
      </w:r>
    </w:p>
    <w:p w14:paraId="1943543D" w14:textId="77777777" w:rsidR="00073B94" w:rsidRPr="002E704B" w:rsidRDefault="00073B94" w:rsidP="002E704B">
      <w:pPr>
        <w:jc w:val="both"/>
        <w:rPr>
          <w:rFonts w:ascii="Arial" w:hAnsi="Arial" w:cs="Arial"/>
          <w:sz w:val="19"/>
          <w:szCs w:val="19"/>
        </w:rPr>
      </w:pPr>
    </w:p>
    <w:p w14:paraId="6D6194A5" w14:textId="77777777" w:rsidR="00A062FD" w:rsidRPr="00814CA6" w:rsidRDefault="00A062FD" w:rsidP="002E704B">
      <w:pPr>
        <w:pStyle w:val="Heading1"/>
        <w:jc w:val="both"/>
        <w:rPr>
          <w:rFonts w:ascii="Century Gothic" w:hAnsi="Century Gothic" w:cs="Arial"/>
          <w:b/>
          <w:bCs/>
          <w:sz w:val="22"/>
          <w:szCs w:val="22"/>
        </w:rPr>
      </w:pPr>
      <w:r w:rsidRPr="00814CA6">
        <w:rPr>
          <w:rFonts w:ascii="Century Gothic" w:hAnsi="Century Gothic" w:cs="Arial"/>
          <w:b/>
          <w:bCs/>
          <w:sz w:val="22"/>
          <w:szCs w:val="22"/>
        </w:rPr>
        <w:t>Recommended process</w:t>
      </w:r>
    </w:p>
    <w:p w14:paraId="3DBD393B" w14:textId="3EABAB33" w:rsidR="00385ACA" w:rsidRPr="002E704B" w:rsidRDefault="00814CA6" w:rsidP="002E704B">
      <w:pPr>
        <w:jc w:val="both"/>
        <w:rPr>
          <w:rFonts w:ascii="Arial" w:hAnsi="Arial" w:cs="Arial"/>
          <w:sz w:val="19"/>
          <w:szCs w:val="19"/>
        </w:rPr>
      </w:pPr>
      <w:r>
        <w:rPr>
          <w:rFonts w:ascii="Arial" w:hAnsi="Arial" w:cs="Arial"/>
          <w:sz w:val="19"/>
          <w:szCs w:val="19"/>
        </w:rPr>
        <w:br/>
      </w:r>
      <w:r w:rsidR="00770E15" w:rsidRPr="002E704B">
        <w:rPr>
          <w:rFonts w:ascii="Arial" w:hAnsi="Arial" w:cs="Arial"/>
          <w:sz w:val="19"/>
          <w:szCs w:val="19"/>
        </w:rPr>
        <w:t xml:space="preserve">The process is </w:t>
      </w:r>
      <w:proofErr w:type="gramStart"/>
      <w:r w:rsidR="00770E15" w:rsidRPr="002E704B">
        <w:rPr>
          <w:rFonts w:ascii="Arial" w:hAnsi="Arial" w:cs="Arial"/>
          <w:sz w:val="19"/>
          <w:szCs w:val="19"/>
        </w:rPr>
        <w:t>similar to</w:t>
      </w:r>
      <w:proofErr w:type="gramEnd"/>
      <w:r w:rsidR="00770E15" w:rsidRPr="002E704B">
        <w:rPr>
          <w:rFonts w:ascii="Arial" w:hAnsi="Arial" w:cs="Arial"/>
          <w:sz w:val="19"/>
          <w:szCs w:val="19"/>
        </w:rPr>
        <w:t xml:space="preserve"> that described in SoP 0.1 –Advocacy &amp; Coordination</w:t>
      </w:r>
      <w:r w:rsidR="00073300" w:rsidRPr="002E704B">
        <w:rPr>
          <w:rFonts w:ascii="Arial" w:hAnsi="Arial" w:cs="Arial"/>
          <w:sz w:val="19"/>
          <w:szCs w:val="19"/>
        </w:rPr>
        <w:t xml:space="preserve"> </w:t>
      </w:r>
      <w:bookmarkStart w:id="0" w:name="_Hlk141609443"/>
      <w:r w:rsidR="00073300" w:rsidRPr="002E704B">
        <w:rPr>
          <w:rFonts w:ascii="Arial" w:hAnsi="Arial" w:cs="Arial"/>
          <w:sz w:val="19"/>
          <w:szCs w:val="19"/>
        </w:rPr>
        <w:t>– “Winning Space” for Rental Assistance</w:t>
      </w:r>
      <w:bookmarkEnd w:id="0"/>
      <w:r w:rsidR="00073300" w:rsidRPr="002E704B">
        <w:rPr>
          <w:rFonts w:ascii="Arial" w:hAnsi="Arial" w:cs="Arial"/>
          <w:sz w:val="19"/>
          <w:szCs w:val="19"/>
        </w:rPr>
        <w:t xml:space="preserve">. </w:t>
      </w:r>
      <w:r w:rsidR="00385ACA" w:rsidRPr="002E704B">
        <w:rPr>
          <w:rFonts w:ascii="Arial" w:hAnsi="Arial" w:cs="Arial"/>
          <w:sz w:val="19"/>
          <w:szCs w:val="19"/>
        </w:rPr>
        <w:t>However, in this sub-step we are focused on external advocacy</w:t>
      </w:r>
      <w:r w:rsidR="00073300" w:rsidRPr="002E704B">
        <w:rPr>
          <w:rFonts w:ascii="Arial" w:hAnsi="Arial" w:cs="Arial"/>
          <w:sz w:val="19"/>
          <w:szCs w:val="19"/>
        </w:rPr>
        <w:t xml:space="preserve"> and on aspects specifically related to the success of the programme.</w:t>
      </w:r>
    </w:p>
    <w:p w14:paraId="5CD1E062" w14:textId="22DF0EBD" w:rsidR="00770E15" w:rsidRPr="002E704B" w:rsidRDefault="00A062FD" w:rsidP="002E704B">
      <w:pPr>
        <w:pStyle w:val="ListParagraph"/>
        <w:numPr>
          <w:ilvl w:val="0"/>
          <w:numId w:val="41"/>
        </w:numPr>
        <w:jc w:val="both"/>
        <w:rPr>
          <w:rStyle w:val="A2"/>
          <w:rFonts w:ascii="Arial" w:hAnsi="Arial" w:cs="Arial"/>
          <w:color w:val="auto"/>
          <w:sz w:val="19"/>
          <w:szCs w:val="19"/>
        </w:rPr>
      </w:pPr>
      <w:r w:rsidRPr="002E704B">
        <w:rPr>
          <w:rStyle w:val="A2"/>
          <w:rFonts w:ascii="Arial" w:hAnsi="Arial" w:cs="Arial"/>
          <w:color w:val="auto"/>
          <w:sz w:val="19"/>
          <w:szCs w:val="19"/>
        </w:rPr>
        <w:t xml:space="preserve">List out the </w:t>
      </w:r>
      <w:r w:rsidR="0069616C" w:rsidRPr="002E704B">
        <w:rPr>
          <w:rStyle w:val="A2"/>
          <w:rFonts w:ascii="Arial" w:hAnsi="Arial" w:cs="Arial"/>
          <w:color w:val="auto"/>
          <w:sz w:val="19"/>
          <w:szCs w:val="19"/>
        </w:rPr>
        <w:t xml:space="preserve">key advocacy objectives that are directly related to </w:t>
      </w:r>
      <w:r w:rsidR="00385ACA" w:rsidRPr="002E704B">
        <w:rPr>
          <w:rStyle w:val="A2"/>
          <w:rFonts w:ascii="Arial" w:hAnsi="Arial" w:cs="Arial"/>
          <w:color w:val="auto"/>
          <w:sz w:val="19"/>
          <w:szCs w:val="19"/>
        </w:rPr>
        <w:t xml:space="preserve">the success of </w:t>
      </w:r>
      <w:r w:rsidR="0069616C" w:rsidRPr="002E704B">
        <w:rPr>
          <w:rStyle w:val="A2"/>
          <w:rFonts w:ascii="Arial" w:hAnsi="Arial" w:cs="Arial"/>
          <w:color w:val="auto"/>
          <w:sz w:val="19"/>
          <w:szCs w:val="19"/>
        </w:rPr>
        <w:t>your rental assistance programme.</w:t>
      </w:r>
      <w:r w:rsidR="00385ACA" w:rsidRPr="002E704B">
        <w:rPr>
          <w:rStyle w:val="A2"/>
          <w:rFonts w:ascii="Arial" w:hAnsi="Arial" w:cs="Arial"/>
          <w:color w:val="auto"/>
          <w:sz w:val="19"/>
          <w:szCs w:val="19"/>
        </w:rPr>
        <w:t xml:space="preserve"> </w:t>
      </w:r>
      <w:r w:rsidR="006A449A" w:rsidRPr="002E704B">
        <w:rPr>
          <w:rStyle w:val="A2"/>
          <w:rFonts w:ascii="Arial" w:hAnsi="Arial" w:cs="Arial"/>
          <w:color w:val="auto"/>
          <w:sz w:val="19"/>
          <w:szCs w:val="19"/>
        </w:rPr>
        <w:t xml:space="preserve">This </w:t>
      </w:r>
      <w:r w:rsidR="001F3281" w:rsidRPr="002E704B">
        <w:rPr>
          <w:rStyle w:val="A2"/>
          <w:rFonts w:ascii="Arial" w:hAnsi="Arial" w:cs="Arial"/>
          <w:color w:val="auto"/>
          <w:sz w:val="19"/>
          <w:szCs w:val="19"/>
        </w:rPr>
        <w:t>may</w:t>
      </w:r>
      <w:r w:rsidR="006A449A" w:rsidRPr="002E704B">
        <w:rPr>
          <w:rStyle w:val="A2"/>
          <w:rFonts w:ascii="Arial" w:hAnsi="Arial" w:cs="Arial"/>
          <w:color w:val="auto"/>
          <w:sz w:val="19"/>
          <w:szCs w:val="19"/>
        </w:rPr>
        <w:t xml:space="preserve"> relate to</w:t>
      </w:r>
      <w:r w:rsidR="000E1F13" w:rsidRPr="002E704B">
        <w:rPr>
          <w:rStyle w:val="A2"/>
          <w:rFonts w:ascii="Arial" w:hAnsi="Arial" w:cs="Arial"/>
          <w:color w:val="auto"/>
          <w:sz w:val="19"/>
          <w:szCs w:val="19"/>
        </w:rPr>
        <w:t>,</w:t>
      </w:r>
      <w:r w:rsidR="001F3281" w:rsidRPr="002E704B">
        <w:rPr>
          <w:rStyle w:val="A2"/>
          <w:rFonts w:ascii="Arial" w:hAnsi="Arial" w:cs="Arial"/>
          <w:color w:val="auto"/>
          <w:sz w:val="19"/>
          <w:szCs w:val="19"/>
        </w:rPr>
        <w:t xml:space="preserve"> amongst other</w:t>
      </w:r>
      <w:r w:rsidR="000E1F13" w:rsidRPr="002E704B">
        <w:rPr>
          <w:rStyle w:val="A2"/>
          <w:rFonts w:ascii="Arial" w:hAnsi="Arial" w:cs="Arial"/>
          <w:color w:val="auto"/>
          <w:sz w:val="19"/>
          <w:szCs w:val="19"/>
        </w:rPr>
        <w:t>s</w:t>
      </w:r>
      <w:r w:rsidR="001F3281" w:rsidRPr="002E704B">
        <w:rPr>
          <w:rStyle w:val="A2"/>
          <w:rFonts w:ascii="Arial" w:hAnsi="Arial" w:cs="Arial"/>
          <w:color w:val="auto"/>
          <w:sz w:val="19"/>
          <w:szCs w:val="19"/>
        </w:rPr>
        <w:t>:</w:t>
      </w:r>
    </w:p>
    <w:p w14:paraId="338999E0" w14:textId="2D11BE49" w:rsidR="001F3281" w:rsidRPr="002E704B" w:rsidRDefault="000E1F13" w:rsidP="002E704B">
      <w:pPr>
        <w:pStyle w:val="ListParagraph"/>
        <w:numPr>
          <w:ilvl w:val="1"/>
          <w:numId w:val="41"/>
        </w:numPr>
        <w:jc w:val="both"/>
        <w:rPr>
          <w:rStyle w:val="A2"/>
          <w:rFonts w:ascii="Arial" w:hAnsi="Arial" w:cs="Arial"/>
          <w:color w:val="auto"/>
          <w:sz w:val="19"/>
          <w:szCs w:val="19"/>
        </w:rPr>
      </w:pPr>
      <w:r w:rsidRPr="002E704B">
        <w:rPr>
          <w:rStyle w:val="A2"/>
          <w:rFonts w:ascii="Arial" w:hAnsi="Arial" w:cs="Arial"/>
          <w:color w:val="auto"/>
          <w:sz w:val="19"/>
          <w:szCs w:val="19"/>
        </w:rPr>
        <w:t>E</w:t>
      </w:r>
      <w:r w:rsidR="002C5A7B" w:rsidRPr="002E704B">
        <w:rPr>
          <w:rStyle w:val="A2"/>
          <w:rFonts w:ascii="Arial" w:hAnsi="Arial" w:cs="Arial"/>
          <w:color w:val="auto"/>
          <w:sz w:val="19"/>
          <w:szCs w:val="19"/>
        </w:rPr>
        <w:t>nablers</w:t>
      </w:r>
      <w:r w:rsidRPr="002E704B">
        <w:rPr>
          <w:rStyle w:val="A2"/>
          <w:rFonts w:ascii="Arial" w:hAnsi="Arial" w:cs="Arial"/>
          <w:color w:val="auto"/>
          <w:sz w:val="19"/>
          <w:szCs w:val="19"/>
        </w:rPr>
        <w:t xml:space="preserve"> and barriers</w:t>
      </w:r>
      <w:r w:rsidR="002C5A7B" w:rsidRPr="002E704B">
        <w:rPr>
          <w:rStyle w:val="A2"/>
          <w:rFonts w:ascii="Arial" w:hAnsi="Arial" w:cs="Arial"/>
          <w:color w:val="auto"/>
          <w:sz w:val="19"/>
          <w:szCs w:val="19"/>
        </w:rPr>
        <w:t xml:space="preserve"> to the target population accessing the rental housing market</w:t>
      </w:r>
    </w:p>
    <w:p w14:paraId="7C2DC568" w14:textId="75BED56F" w:rsidR="002C5A7B" w:rsidRPr="002E704B" w:rsidRDefault="00E411FA" w:rsidP="002E704B">
      <w:pPr>
        <w:pStyle w:val="ListParagraph"/>
        <w:numPr>
          <w:ilvl w:val="1"/>
          <w:numId w:val="41"/>
        </w:numPr>
        <w:jc w:val="both"/>
        <w:rPr>
          <w:rStyle w:val="A2"/>
          <w:rFonts w:ascii="Arial" w:hAnsi="Arial" w:cs="Arial"/>
          <w:color w:val="auto"/>
          <w:sz w:val="19"/>
          <w:szCs w:val="19"/>
        </w:rPr>
      </w:pPr>
      <w:r w:rsidRPr="002E704B">
        <w:rPr>
          <w:rStyle w:val="A2"/>
          <w:rFonts w:ascii="Arial" w:hAnsi="Arial" w:cs="Arial"/>
          <w:color w:val="auto"/>
          <w:sz w:val="19"/>
          <w:szCs w:val="19"/>
        </w:rPr>
        <w:t>Needs related to the delivery of rental assistance programming</w:t>
      </w:r>
    </w:p>
    <w:p w14:paraId="1D463583" w14:textId="7E02C000" w:rsidR="00E411FA" w:rsidRPr="002E704B" w:rsidRDefault="000E1F13" w:rsidP="002E704B">
      <w:pPr>
        <w:pStyle w:val="ListParagraph"/>
        <w:numPr>
          <w:ilvl w:val="1"/>
          <w:numId w:val="41"/>
        </w:numPr>
        <w:jc w:val="both"/>
        <w:rPr>
          <w:rStyle w:val="A2"/>
          <w:rFonts w:ascii="Arial" w:hAnsi="Arial" w:cs="Arial"/>
          <w:color w:val="auto"/>
          <w:sz w:val="19"/>
          <w:szCs w:val="19"/>
        </w:rPr>
      </w:pPr>
      <w:r w:rsidRPr="002E704B">
        <w:rPr>
          <w:rStyle w:val="A2"/>
          <w:rFonts w:ascii="Arial" w:hAnsi="Arial" w:cs="Arial"/>
          <w:color w:val="auto"/>
          <w:sz w:val="19"/>
          <w:szCs w:val="19"/>
        </w:rPr>
        <w:t xml:space="preserve">Enablers and barriers </w:t>
      </w:r>
      <w:r w:rsidR="00D64BD5" w:rsidRPr="002E704B">
        <w:rPr>
          <w:rStyle w:val="A2"/>
          <w:rFonts w:ascii="Arial" w:hAnsi="Arial" w:cs="Arial"/>
          <w:color w:val="auto"/>
          <w:sz w:val="19"/>
          <w:szCs w:val="19"/>
        </w:rPr>
        <w:t xml:space="preserve">related to </w:t>
      </w:r>
      <w:r w:rsidR="00082DF7" w:rsidRPr="002E704B">
        <w:rPr>
          <w:rStyle w:val="A2"/>
          <w:rFonts w:ascii="Arial" w:hAnsi="Arial" w:cs="Arial"/>
          <w:color w:val="auto"/>
          <w:sz w:val="19"/>
          <w:szCs w:val="19"/>
        </w:rPr>
        <w:t>achieving the outcomes of the</w:t>
      </w:r>
      <w:r w:rsidR="00D64BD5" w:rsidRPr="002E704B">
        <w:rPr>
          <w:rStyle w:val="A2"/>
          <w:rFonts w:ascii="Arial" w:hAnsi="Arial" w:cs="Arial"/>
          <w:color w:val="auto"/>
          <w:sz w:val="19"/>
          <w:szCs w:val="19"/>
        </w:rPr>
        <w:t xml:space="preserve"> rental assistance</w:t>
      </w:r>
      <w:r w:rsidR="00082DF7" w:rsidRPr="002E704B">
        <w:rPr>
          <w:rStyle w:val="A2"/>
          <w:rFonts w:ascii="Arial" w:hAnsi="Arial" w:cs="Arial"/>
          <w:color w:val="auto"/>
          <w:sz w:val="19"/>
          <w:szCs w:val="19"/>
        </w:rPr>
        <w:t xml:space="preserve"> programming</w:t>
      </w:r>
      <w:r w:rsidR="00BB530E" w:rsidRPr="002E704B">
        <w:rPr>
          <w:rStyle w:val="A2"/>
          <w:rFonts w:ascii="Arial" w:hAnsi="Arial" w:cs="Arial"/>
          <w:color w:val="auto"/>
          <w:sz w:val="19"/>
          <w:szCs w:val="19"/>
        </w:rPr>
        <w:t>, particularly related to the exit strategy.</w:t>
      </w:r>
    </w:p>
    <w:p w14:paraId="52934183" w14:textId="7FC10D20" w:rsidR="00082DF7" w:rsidRPr="002E704B" w:rsidRDefault="00082DF7" w:rsidP="002E704B">
      <w:pPr>
        <w:pStyle w:val="ListParagraph"/>
        <w:numPr>
          <w:ilvl w:val="1"/>
          <w:numId w:val="41"/>
        </w:numPr>
        <w:jc w:val="both"/>
        <w:rPr>
          <w:rStyle w:val="A2"/>
          <w:rFonts w:ascii="Arial" w:hAnsi="Arial" w:cs="Arial"/>
          <w:color w:val="auto"/>
          <w:sz w:val="19"/>
          <w:szCs w:val="19"/>
        </w:rPr>
      </w:pPr>
      <w:r w:rsidRPr="002E704B">
        <w:rPr>
          <w:rStyle w:val="A2"/>
          <w:rFonts w:ascii="Arial" w:hAnsi="Arial" w:cs="Arial"/>
          <w:color w:val="auto"/>
          <w:sz w:val="19"/>
          <w:szCs w:val="19"/>
        </w:rPr>
        <w:t>Needs of the target population more broadly</w:t>
      </w:r>
    </w:p>
    <w:p w14:paraId="01941813" w14:textId="0811C89A" w:rsidR="00770E15" w:rsidRPr="002E704B" w:rsidRDefault="005455C8" w:rsidP="002E704B">
      <w:pPr>
        <w:pStyle w:val="ListParagraph"/>
        <w:numPr>
          <w:ilvl w:val="0"/>
          <w:numId w:val="41"/>
        </w:numPr>
        <w:jc w:val="both"/>
        <w:rPr>
          <w:rStyle w:val="A2"/>
          <w:rFonts w:ascii="Arial" w:hAnsi="Arial" w:cs="Arial"/>
          <w:color w:val="auto"/>
          <w:sz w:val="19"/>
          <w:szCs w:val="19"/>
        </w:rPr>
      </w:pPr>
      <w:r w:rsidRPr="002E704B">
        <w:rPr>
          <w:rStyle w:val="A2"/>
          <w:rFonts w:ascii="Arial" w:hAnsi="Arial" w:cs="Arial"/>
          <w:color w:val="auto"/>
          <w:sz w:val="19"/>
          <w:szCs w:val="19"/>
        </w:rPr>
        <w:t>Identify the targets for advocacy</w:t>
      </w:r>
      <w:r w:rsidR="00BC39B0" w:rsidRPr="002E704B">
        <w:rPr>
          <w:rStyle w:val="A2"/>
          <w:rFonts w:ascii="Arial" w:hAnsi="Arial" w:cs="Arial"/>
          <w:color w:val="auto"/>
          <w:sz w:val="19"/>
          <w:szCs w:val="19"/>
        </w:rPr>
        <w:t xml:space="preserve"> (decision makers</w:t>
      </w:r>
      <w:r w:rsidR="00B43BF0" w:rsidRPr="002E704B">
        <w:rPr>
          <w:rStyle w:val="A2"/>
          <w:rFonts w:ascii="Arial" w:hAnsi="Arial" w:cs="Arial"/>
          <w:color w:val="auto"/>
          <w:sz w:val="19"/>
          <w:szCs w:val="19"/>
        </w:rPr>
        <w:t>) and</w:t>
      </w:r>
      <w:r w:rsidRPr="002E704B">
        <w:rPr>
          <w:rStyle w:val="A2"/>
          <w:rFonts w:ascii="Arial" w:hAnsi="Arial" w:cs="Arial"/>
          <w:color w:val="auto"/>
          <w:sz w:val="19"/>
          <w:szCs w:val="19"/>
        </w:rPr>
        <w:t xml:space="preserve"> consider their priorities and interest</w:t>
      </w:r>
      <w:r w:rsidR="00EF45FF" w:rsidRPr="002E704B">
        <w:rPr>
          <w:rStyle w:val="A2"/>
          <w:rFonts w:ascii="Arial" w:hAnsi="Arial" w:cs="Arial"/>
          <w:color w:val="auto"/>
          <w:sz w:val="19"/>
          <w:szCs w:val="19"/>
        </w:rPr>
        <w:t>s</w:t>
      </w:r>
      <w:r w:rsidRPr="002E704B">
        <w:rPr>
          <w:rStyle w:val="A2"/>
          <w:rFonts w:ascii="Arial" w:hAnsi="Arial" w:cs="Arial"/>
          <w:color w:val="auto"/>
          <w:sz w:val="19"/>
          <w:szCs w:val="19"/>
        </w:rPr>
        <w:t>.</w:t>
      </w:r>
    </w:p>
    <w:p w14:paraId="39EF8A42" w14:textId="6C7D54D3" w:rsidR="00770E15" w:rsidRPr="002E704B" w:rsidRDefault="005455C8" w:rsidP="002E704B">
      <w:pPr>
        <w:pStyle w:val="ListParagraph"/>
        <w:numPr>
          <w:ilvl w:val="0"/>
          <w:numId w:val="41"/>
        </w:numPr>
        <w:jc w:val="both"/>
        <w:rPr>
          <w:rStyle w:val="A2"/>
          <w:rFonts w:ascii="Arial" w:hAnsi="Arial" w:cs="Arial"/>
          <w:color w:val="auto"/>
          <w:sz w:val="19"/>
          <w:szCs w:val="19"/>
        </w:rPr>
      </w:pPr>
      <w:r w:rsidRPr="002E704B">
        <w:rPr>
          <w:rStyle w:val="A2"/>
          <w:rFonts w:ascii="Arial" w:hAnsi="Arial" w:cs="Arial"/>
          <w:color w:val="auto"/>
          <w:sz w:val="19"/>
          <w:szCs w:val="19"/>
        </w:rPr>
        <w:t>Identify allies</w:t>
      </w:r>
      <w:r w:rsidR="0027308B" w:rsidRPr="002E704B">
        <w:rPr>
          <w:rStyle w:val="A2"/>
          <w:rFonts w:ascii="Arial" w:hAnsi="Arial" w:cs="Arial"/>
          <w:color w:val="auto"/>
          <w:sz w:val="19"/>
          <w:szCs w:val="19"/>
        </w:rPr>
        <w:t xml:space="preserve"> </w:t>
      </w:r>
      <w:r w:rsidR="00E84E16" w:rsidRPr="002E704B">
        <w:rPr>
          <w:rStyle w:val="A2"/>
          <w:rFonts w:ascii="Arial" w:hAnsi="Arial" w:cs="Arial"/>
          <w:color w:val="auto"/>
          <w:sz w:val="19"/>
          <w:szCs w:val="19"/>
        </w:rPr>
        <w:t xml:space="preserve">and consider partnerships, networks and alliances </w:t>
      </w:r>
      <w:r w:rsidR="000247EC" w:rsidRPr="002E704B">
        <w:rPr>
          <w:rStyle w:val="A2"/>
          <w:rFonts w:ascii="Arial" w:hAnsi="Arial" w:cs="Arial"/>
          <w:color w:val="auto"/>
          <w:sz w:val="19"/>
          <w:szCs w:val="19"/>
        </w:rPr>
        <w:t>that may strengthen</w:t>
      </w:r>
      <w:r w:rsidR="005369EB" w:rsidRPr="002E704B">
        <w:rPr>
          <w:rStyle w:val="A2"/>
          <w:rFonts w:ascii="Arial" w:hAnsi="Arial" w:cs="Arial"/>
          <w:color w:val="auto"/>
          <w:sz w:val="19"/>
          <w:szCs w:val="19"/>
        </w:rPr>
        <w:t xml:space="preserve"> your advocacy</w:t>
      </w:r>
    </w:p>
    <w:p w14:paraId="6A39FA09" w14:textId="68EDB536" w:rsidR="005455C8" w:rsidRPr="002E704B" w:rsidRDefault="005455C8" w:rsidP="002E704B">
      <w:pPr>
        <w:pStyle w:val="ListParagraph"/>
        <w:numPr>
          <w:ilvl w:val="0"/>
          <w:numId w:val="41"/>
        </w:numPr>
        <w:jc w:val="both"/>
        <w:rPr>
          <w:rStyle w:val="A2"/>
          <w:rFonts w:ascii="Arial" w:hAnsi="Arial" w:cs="Arial"/>
          <w:color w:val="auto"/>
          <w:sz w:val="19"/>
          <w:szCs w:val="19"/>
        </w:rPr>
      </w:pPr>
      <w:r w:rsidRPr="002E704B">
        <w:rPr>
          <w:rStyle w:val="A2"/>
          <w:rFonts w:ascii="Arial" w:hAnsi="Arial" w:cs="Arial"/>
          <w:color w:val="auto"/>
          <w:sz w:val="19"/>
          <w:szCs w:val="19"/>
        </w:rPr>
        <w:t xml:space="preserve">Develop </w:t>
      </w:r>
      <w:r w:rsidR="0023190E" w:rsidRPr="002E704B">
        <w:rPr>
          <w:rStyle w:val="A2"/>
          <w:rFonts w:ascii="Arial" w:hAnsi="Arial" w:cs="Arial"/>
          <w:color w:val="auto"/>
          <w:sz w:val="19"/>
          <w:szCs w:val="19"/>
        </w:rPr>
        <w:t>evidence-based</w:t>
      </w:r>
      <w:r w:rsidRPr="002E704B">
        <w:rPr>
          <w:rStyle w:val="A2"/>
          <w:rFonts w:ascii="Arial" w:hAnsi="Arial" w:cs="Arial"/>
          <w:color w:val="auto"/>
          <w:sz w:val="19"/>
          <w:szCs w:val="19"/>
        </w:rPr>
        <w:t xml:space="preserve"> messages and </w:t>
      </w:r>
      <w:r w:rsidR="000247EC" w:rsidRPr="002E704B">
        <w:rPr>
          <w:rStyle w:val="A2"/>
          <w:rFonts w:ascii="Arial" w:hAnsi="Arial" w:cs="Arial"/>
          <w:color w:val="auto"/>
          <w:sz w:val="19"/>
          <w:szCs w:val="19"/>
        </w:rPr>
        <w:t xml:space="preserve">clear </w:t>
      </w:r>
      <w:r w:rsidR="00333111" w:rsidRPr="002E704B">
        <w:rPr>
          <w:rStyle w:val="A2"/>
          <w:rFonts w:ascii="Arial" w:hAnsi="Arial" w:cs="Arial"/>
          <w:color w:val="auto"/>
          <w:sz w:val="19"/>
          <w:szCs w:val="19"/>
        </w:rPr>
        <w:t>calls to action</w:t>
      </w:r>
      <w:r w:rsidR="000C5327" w:rsidRPr="002E704B">
        <w:rPr>
          <w:rStyle w:val="A2"/>
          <w:rFonts w:ascii="Arial" w:hAnsi="Arial" w:cs="Arial"/>
          <w:color w:val="auto"/>
          <w:sz w:val="19"/>
          <w:szCs w:val="19"/>
        </w:rPr>
        <w:t>.</w:t>
      </w:r>
    </w:p>
    <w:p w14:paraId="09BD9404" w14:textId="3ED7A2F8" w:rsidR="00D953C0" w:rsidRPr="002E704B" w:rsidRDefault="005455C8" w:rsidP="002E704B">
      <w:pPr>
        <w:pStyle w:val="ListParagraph"/>
        <w:numPr>
          <w:ilvl w:val="0"/>
          <w:numId w:val="41"/>
        </w:numPr>
        <w:jc w:val="both"/>
        <w:rPr>
          <w:rStyle w:val="A2"/>
          <w:rFonts w:ascii="Arial" w:hAnsi="Arial" w:cs="Arial"/>
          <w:color w:val="auto"/>
          <w:sz w:val="19"/>
          <w:szCs w:val="19"/>
        </w:rPr>
      </w:pPr>
      <w:r w:rsidRPr="002E704B">
        <w:rPr>
          <w:rStyle w:val="A2"/>
          <w:rFonts w:ascii="Arial" w:hAnsi="Arial" w:cs="Arial"/>
          <w:color w:val="auto"/>
          <w:sz w:val="19"/>
          <w:szCs w:val="19"/>
        </w:rPr>
        <w:t xml:space="preserve">Identify </w:t>
      </w:r>
      <w:r w:rsidR="003705F7" w:rsidRPr="002E704B">
        <w:rPr>
          <w:rStyle w:val="A2"/>
          <w:rFonts w:ascii="Arial" w:hAnsi="Arial" w:cs="Arial"/>
          <w:color w:val="auto"/>
          <w:sz w:val="19"/>
          <w:szCs w:val="19"/>
        </w:rPr>
        <w:t xml:space="preserve">the </w:t>
      </w:r>
      <w:r w:rsidR="00F63776" w:rsidRPr="002E704B">
        <w:rPr>
          <w:rStyle w:val="A2"/>
          <w:rFonts w:ascii="Arial" w:hAnsi="Arial" w:cs="Arial"/>
          <w:color w:val="auto"/>
          <w:sz w:val="19"/>
          <w:szCs w:val="19"/>
        </w:rPr>
        <w:t>best</w:t>
      </w:r>
      <w:r w:rsidR="003705F7" w:rsidRPr="002E704B">
        <w:rPr>
          <w:rStyle w:val="A2"/>
          <w:rFonts w:ascii="Arial" w:hAnsi="Arial" w:cs="Arial"/>
          <w:color w:val="auto"/>
          <w:sz w:val="19"/>
          <w:szCs w:val="19"/>
        </w:rPr>
        <w:t xml:space="preserve"> messenger for </w:t>
      </w:r>
      <w:r w:rsidR="00425432" w:rsidRPr="002E704B">
        <w:rPr>
          <w:rStyle w:val="A2"/>
          <w:rFonts w:ascii="Arial" w:hAnsi="Arial" w:cs="Arial"/>
          <w:color w:val="auto"/>
          <w:sz w:val="19"/>
          <w:szCs w:val="19"/>
        </w:rPr>
        <w:t>each target audience</w:t>
      </w:r>
      <w:r w:rsidR="00F63776" w:rsidRPr="002E704B">
        <w:rPr>
          <w:rStyle w:val="A2"/>
          <w:rFonts w:ascii="Arial" w:hAnsi="Arial" w:cs="Arial"/>
          <w:color w:val="auto"/>
          <w:sz w:val="19"/>
          <w:szCs w:val="19"/>
        </w:rPr>
        <w:t xml:space="preserve"> (who is best placed, with knowledge and influencing power) – this c</w:t>
      </w:r>
      <w:r w:rsidR="007E38BD" w:rsidRPr="002E704B">
        <w:rPr>
          <w:rStyle w:val="A2"/>
          <w:rFonts w:ascii="Arial" w:hAnsi="Arial" w:cs="Arial"/>
          <w:color w:val="auto"/>
          <w:sz w:val="19"/>
          <w:szCs w:val="19"/>
        </w:rPr>
        <w:t xml:space="preserve">an range </w:t>
      </w:r>
      <w:r w:rsidR="00E22317" w:rsidRPr="002E704B">
        <w:rPr>
          <w:rStyle w:val="A2"/>
          <w:rFonts w:ascii="Arial" w:hAnsi="Arial" w:cs="Arial"/>
          <w:color w:val="auto"/>
          <w:sz w:val="19"/>
          <w:szCs w:val="19"/>
        </w:rPr>
        <w:t xml:space="preserve">from leadership, technical leads and field </w:t>
      </w:r>
      <w:proofErr w:type="spellStart"/>
      <w:proofErr w:type="gramStart"/>
      <w:r w:rsidR="00E22317" w:rsidRPr="002E704B">
        <w:rPr>
          <w:rStyle w:val="A2"/>
          <w:rFonts w:ascii="Arial" w:hAnsi="Arial" w:cs="Arial"/>
          <w:color w:val="auto"/>
          <w:sz w:val="19"/>
          <w:szCs w:val="19"/>
        </w:rPr>
        <w:t>delegates</w:t>
      </w:r>
      <w:r w:rsidR="00E22317">
        <w:rPr>
          <w:rStyle w:val="A2"/>
          <w:rFonts w:ascii="Arial" w:hAnsi="Arial" w:cs="Arial"/>
          <w:color w:val="auto"/>
          <w:sz w:val="19"/>
          <w:szCs w:val="19"/>
        </w:rPr>
        <w:t>,</w:t>
      </w:r>
      <w:r w:rsidR="007E38BD" w:rsidRPr="002E704B">
        <w:rPr>
          <w:rStyle w:val="A2"/>
          <w:rFonts w:ascii="Arial" w:hAnsi="Arial" w:cs="Arial"/>
          <w:color w:val="auto"/>
          <w:sz w:val="19"/>
          <w:szCs w:val="19"/>
        </w:rPr>
        <w:t>to</w:t>
      </w:r>
      <w:proofErr w:type="spellEnd"/>
      <w:proofErr w:type="gramEnd"/>
      <w:r w:rsidR="007E38BD" w:rsidRPr="002E704B">
        <w:rPr>
          <w:rStyle w:val="A2"/>
          <w:rFonts w:ascii="Arial" w:hAnsi="Arial" w:cs="Arial"/>
          <w:color w:val="auto"/>
          <w:sz w:val="19"/>
          <w:szCs w:val="19"/>
        </w:rPr>
        <w:t xml:space="preserve"> </w:t>
      </w:r>
      <w:r w:rsidR="00D56EC5" w:rsidRPr="002E704B">
        <w:rPr>
          <w:rStyle w:val="A2"/>
          <w:rFonts w:ascii="Arial" w:hAnsi="Arial" w:cs="Arial"/>
          <w:color w:val="auto"/>
          <w:sz w:val="19"/>
          <w:szCs w:val="19"/>
        </w:rPr>
        <w:t>volunteers</w:t>
      </w:r>
      <w:r w:rsidR="007E38BD" w:rsidRPr="002E704B">
        <w:rPr>
          <w:rStyle w:val="A2"/>
          <w:rFonts w:ascii="Arial" w:hAnsi="Arial" w:cs="Arial"/>
          <w:color w:val="auto"/>
          <w:sz w:val="19"/>
          <w:szCs w:val="19"/>
        </w:rPr>
        <w:t xml:space="preserve"> and</w:t>
      </w:r>
      <w:r w:rsidR="00D56EC5" w:rsidRPr="002E704B">
        <w:rPr>
          <w:rStyle w:val="A2"/>
          <w:rFonts w:ascii="Arial" w:hAnsi="Arial" w:cs="Arial"/>
          <w:color w:val="auto"/>
          <w:sz w:val="19"/>
          <w:szCs w:val="19"/>
        </w:rPr>
        <w:t xml:space="preserve"> </w:t>
      </w:r>
      <w:r w:rsidR="007E38BD" w:rsidRPr="002E704B">
        <w:rPr>
          <w:rStyle w:val="A2"/>
          <w:rFonts w:ascii="Arial" w:hAnsi="Arial" w:cs="Arial"/>
          <w:color w:val="auto"/>
          <w:sz w:val="19"/>
          <w:szCs w:val="19"/>
        </w:rPr>
        <w:t xml:space="preserve">members of the </w:t>
      </w:r>
      <w:r w:rsidR="00D56EC5" w:rsidRPr="002E704B">
        <w:rPr>
          <w:rStyle w:val="A2"/>
          <w:rFonts w:ascii="Arial" w:hAnsi="Arial" w:cs="Arial"/>
          <w:color w:val="auto"/>
          <w:sz w:val="19"/>
          <w:szCs w:val="19"/>
        </w:rPr>
        <w:t>affected community</w:t>
      </w:r>
      <w:r w:rsidR="002B2546" w:rsidRPr="002E704B">
        <w:rPr>
          <w:rStyle w:val="A2"/>
          <w:rFonts w:ascii="Arial" w:hAnsi="Arial" w:cs="Arial"/>
          <w:color w:val="auto"/>
          <w:sz w:val="19"/>
          <w:szCs w:val="19"/>
        </w:rPr>
        <w:t xml:space="preserve"> </w:t>
      </w:r>
      <w:r w:rsidRPr="002E704B">
        <w:rPr>
          <w:rStyle w:val="A2"/>
          <w:rFonts w:ascii="Arial" w:hAnsi="Arial" w:cs="Arial"/>
          <w:color w:val="auto"/>
          <w:sz w:val="19"/>
          <w:szCs w:val="19"/>
        </w:rPr>
        <w:t xml:space="preserve"> </w:t>
      </w:r>
    </w:p>
    <w:p w14:paraId="63F635B6" w14:textId="5059C080" w:rsidR="005455C8" w:rsidRPr="002E704B" w:rsidRDefault="00A32024" w:rsidP="002E704B">
      <w:pPr>
        <w:jc w:val="both"/>
        <w:rPr>
          <w:rStyle w:val="A2"/>
          <w:rFonts w:ascii="Arial" w:hAnsi="Arial" w:cs="Arial"/>
          <w:color w:val="auto"/>
          <w:sz w:val="19"/>
          <w:szCs w:val="19"/>
        </w:rPr>
      </w:pPr>
      <w:r w:rsidRPr="002E704B">
        <w:rPr>
          <w:rStyle w:val="A2"/>
          <w:rFonts w:ascii="Arial" w:hAnsi="Arial" w:cs="Arial"/>
          <w:color w:val="auto"/>
          <w:sz w:val="19"/>
          <w:szCs w:val="19"/>
        </w:rPr>
        <w:t xml:space="preserve">Identify the best </w:t>
      </w:r>
      <w:r w:rsidR="00355E11" w:rsidRPr="002E704B">
        <w:rPr>
          <w:rStyle w:val="A2"/>
          <w:rFonts w:ascii="Arial" w:hAnsi="Arial" w:cs="Arial"/>
          <w:color w:val="auto"/>
          <w:sz w:val="19"/>
          <w:szCs w:val="19"/>
        </w:rPr>
        <w:t xml:space="preserve">communications channels, opportunities and entry points to deliver your messages (e.g. </w:t>
      </w:r>
      <w:r w:rsidR="00E82242" w:rsidRPr="002E704B">
        <w:rPr>
          <w:rStyle w:val="A2"/>
          <w:rFonts w:ascii="Arial" w:hAnsi="Arial" w:cs="Arial"/>
          <w:color w:val="auto"/>
          <w:sz w:val="19"/>
          <w:szCs w:val="19"/>
        </w:rPr>
        <w:t>bilateral meetings</w:t>
      </w:r>
      <w:r w:rsidR="003F2B53" w:rsidRPr="002E704B">
        <w:rPr>
          <w:rStyle w:val="A2"/>
          <w:rFonts w:ascii="Arial" w:hAnsi="Arial" w:cs="Arial"/>
          <w:color w:val="auto"/>
          <w:sz w:val="19"/>
          <w:szCs w:val="19"/>
        </w:rPr>
        <w:t xml:space="preserve"> and correspondence</w:t>
      </w:r>
      <w:r w:rsidR="00E82242" w:rsidRPr="002E704B">
        <w:rPr>
          <w:rStyle w:val="A2"/>
          <w:rFonts w:ascii="Arial" w:hAnsi="Arial" w:cs="Arial"/>
          <w:color w:val="auto"/>
          <w:sz w:val="19"/>
          <w:szCs w:val="19"/>
        </w:rPr>
        <w:t xml:space="preserve">, multilateral forums, </w:t>
      </w:r>
      <w:r w:rsidR="00D953C0" w:rsidRPr="002E704B">
        <w:rPr>
          <w:rStyle w:val="A2"/>
          <w:rFonts w:ascii="Arial" w:hAnsi="Arial" w:cs="Arial"/>
          <w:color w:val="auto"/>
          <w:sz w:val="19"/>
          <w:szCs w:val="19"/>
        </w:rPr>
        <w:t>media, etc.)</w:t>
      </w:r>
      <w:r w:rsidR="005A2BA2" w:rsidRPr="002E704B">
        <w:rPr>
          <w:rStyle w:val="A2"/>
          <w:rFonts w:ascii="Arial" w:hAnsi="Arial" w:cs="Arial"/>
          <w:color w:val="auto"/>
          <w:sz w:val="19"/>
          <w:szCs w:val="19"/>
        </w:rPr>
        <w:t xml:space="preserve">; timing </w:t>
      </w:r>
      <w:r w:rsidR="003F2B53" w:rsidRPr="002E704B">
        <w:rPr>
          <w:rStyle w:val="A2"/>
          <w:rFonts w:ascii="Arial" w:hAnsi="Arial" w:cs="Arial"/>
          <w:color w:val="auto"/>
          <w:sz w:val="19"/>
          <w:szCs w:val="19"/>
        </w:rPr>
        <w:t>is important</w:t>
      </w:r>
      <w:r w:rsidR="00A20BBC" w:rsidRPr="002E704B">
        <w:rPr>
          <w:rStyle w:val="A2"/>
          <w:rFonts w:ascii="Arial" w:hAnsi="Arial" w:cs="Arial"/>
          <w:color w:val="auto"/>
          <w:sz w:val="19"/>
          <w:szCs w:val="19"/>
        </w:rPr>
        <w:t xml:space="preserve">. </w:t>
      </w:r>
      <w:r w:rsidR="00E9343A" w:rsidRPr="002E704B">
        <w:rPr>
          <w:rStyle w:val="A2"/>
          <w:rFonts w:ascii="Arial" w:hAnsi="Arial" w:cs="Arial"/>
          <w:color w:val="auto"/>
          <w:sz w:val="19"/>
          <w:szCs w:val="19"/>
        </w:rPr>
        <w:t xml:space="preserve">Prioritise your </w:t>
      </w:r>
      <w:r w:rsidR="00E9343A" w:rsidRPr="002E704B">
        <w:rPr>
          <w:rStyle w:val="A2"/>
          <w:rFonts w:ascii="Arial" w:hAnsi="Arial" w:cs="Arial"/>
          <w:color w:val="auto"/>
          <w:sz w:val="19"/>
          <w:szCs w:val="19"/>
        </w:rPr>
        <w:lastRenderedPageBreak/>
        <w:t>advocacy objectives related to the</w:t>
      </w:r>
      <w:r w:rsidR="000C5327" w:rsidRPr="002E704B">
        <w:rPr>
          <w:rStyle w:val="A2"/>
          <w:rFonts w:ascii="Arial" w:hAnsi="Arial" w:cs="Arial"/>
          <w:color w:val="auto"/>
          <w:sz w:val="19"/>
          <w:szCs w:val="19"/>
        </w:rPr>
        <w:t>ir</w:t>
      </w:r>
      <w:r w:rsidR="00E9343A" w:rsidRPr="002E704B">
        <w:rPr>
          <w:rStyle w:val="A2"/>
          <w:rFonts w:ascii="Arial" w:hAnsi="Arial" w:cs="Arial"/>
          <w:color w:val="auto"/>
          <w:sz w:val="19"/>
          <w:szCs w:val="19"/>
        </w:rPr>
        <w:t xml:space="preserve"> importance to the success of your programme.</w:t>
      </w:r>
      <w:r w:rsidR="00A20BBC" w:rsidRPr="002E704B">
        <w:rPr>
          <w:rStyle w:val="A2"/>
          <w:rFonts w:ascii="Arial" w:hAnsi="Arial" w:cs="Arial"/>
          <w:color w:val="auto"/>
          <w:sz w:val="19"/>
          <w:szCs w:val="19"/>
        </w:rPr>
        <w:t xml:space="preserve"> </w:t>
      </w:r>
      <w:r w:rsidR="005455C8" w:rsidRPr="002E704B">
        <w:rPr>
          <w:rStyle w:val="A2"/>
          <w:rFonts w:ascii="Arial" w:hAnsi="Arial" w:cs="Arial"/>
          <w:color w:val="auto"/>
          <w:sz w:val="19"/>
          <w:szCs w:val="19"/>
        </w:rPr>
        <w:t xml:space="preserve">The following page illustrates </w:t>
      </w:r>
      <w:r w:rsidR="00971A4B" w:rsidRPr="002E704B">
        <w:rPr>
          <w:rStyle w:val="A2"/>
          <w:rFonts w:ascii="Arial" w:hAnsi="Arial" w:cs="Arial"/>
          <w:color w:val="auto"/>
          <w:sz w:val="19"/>
          <w:szCs w:val="19"/>
        </w:rPr>
        <w:t>a</w:t>
      </w:r>
      <w:r w:rsidR="005455C8" w:rsidRPr="002E704B">
        <w:rPr>
          <w:rStyle w:val="A2"/>
          <w:rFonts w:ascii="Arial" w:hAnsi="Arial" w:cs="Arial"/>
          <w:color w:val="auto"/>
          <w:sz w:val="19"/>
          <w:szCs w:val="19"/>
        </w:rPr>
        <w:t xml:space="preserve"> table that could be generated</w:t>
      </w:r>
      <w:r w:rsidR="00971A4B" w:rsidRPr="002E704B">
        <w:rPr>
          <w:rStyle w:val="A2"/>
          <w:rFonts w:ascii="Arial" w:hAnsi="Arial" w:cs="Arial"/>
          <w:color w:val="auto"/>
          <w:sz w:val="19"/>
          <w:szCs w:val="19"/>
        </w:rPr>
        <w:t xml:space="preserve"> as part of planning for advocacy</w:t>
      </w:r>
      <w:r w:rsidR="005455C8" w:rsidRPr="002E704B">
        <w:rPr>
          <w:rStyle w:val="A2"/>
          <w:rFonts w:ascii="Arial" w:hAnsi="Arial" w:cs="Arial"/>
          <w:color w:val="auto"/>
          <w:sz w:val="19"/>
          <w:szCs w:val="19"/>
        </w:rPr>
        <w:t xml:space="preserve">. Note that advocacy is an activity and needs to be appropriately </w:t>
      </w:r>
      <w:r w:rsidR="00E22317" w:rsidRPr="002E704B">
        <w:rPr>
          <w:rStyle w:val="A2"/>
          <w:rFonts w:ascii="Arial" w:hAnsi="Arial" w:cs="Arial"/>
          <w:color w:val="auto"/>
          <w:sz w:val="19"/>
          <w:szCs w:val="19"/>
        </w:rPr>
        <w:t>resourced and</w:t>
      </w:r>
      <w:r w:rsidR="0013458F" w:rsidRPr="002E704B">
        <w:rPr>
          <w:rStyle w:val="A2"/>
          <w:rFonts w:ascii="Arial" w:hAnsi="Arial" w:cs="Arial"/>
          <w:color w:val="auto"/>
          <w:sz w:val="19"/>
          <w:szCs w:val="19"/>
        </w:rPr>
        <w:t xml:space="preserve"> </w:t>
      </w:r>
      <w:r w:rsidR="000C5327" w:rsidRPr="002E704B">
        <w:rPr>
          <w:rStyle w:val="A2"/>
          <w:rFonts w:ascii="Arial" w:hAnsi="Arial" w:cs="Arial"/>
          <w:color w:val="auto"/>
          <w:sz w:val="19"/>
          <w:szCs w:val="19"/>
        </w:rPr>
        <w:t>will</w:t>
      </w:r>
      <w:r w:rsidR="0013458F" w:rsidRPr="002E704B">
        <w:rPr>
          <w:rStyle w:val="A2"/>
          <w:rFonts w:ascii="Arial" w:hAnsi="Arial" w:cs="Arial"/>
          <w:color w:val="auto"/>
          <w:sz w:val="19"/>
          <w:szCs w:val="19"/>
        </w:rPr>
        <w:t xml:space="preserve"> take time</w:t>
      </w:r>
      <w:r w:rsidR="000C5327" w:rsidRPr="002E704B">
        <w:rPr>
          <w:rStyle w:val="A2"/>
          <w:rFonts w:ascii="Arial" w:hAnsi="Arial" w:cs="Arial"/>
          <w:color w:val="auto"/>
          <w:sz w:val="19"/>
          <w:szCs w:val="19"/>
        </w:rPr>
        <w:t xml:space="preserve"> to have impact</w:t>
      </w:r>
      <w:r w:rsidR="0013458F" w:rsidRPr="002E704B">
        <w:rPr>
          <w:rStyle w:val="A2"/>
          <w:rFonts w:ascii="Arial" w:hAnsi="Arial" w:cs="Arial"/>
          <w:color w:val="auto"/>
          <w:sz w:val="19"/>
          <w:szCs w:val="19"/>
        </w:rPr>
        <w:t>. If it is essential that the government gives approval for part of the rental programme to go ahead</w:t>
      </w:r>
      <w:r w:rsidR="000C5327" w:rsidRPr="002E704B">
        <w:rPr>
          <w:rStyle w:val="A2"/>
          <w:rFonts w:ascii="Arial" w:hAnsi="Arial" w:cs="Arial"/>
          <w:color w:val="auto"/>
          <w:sz w:val="19"/>
          <w:szCs w:val="19"/>
        </w:rPr>
        <w:t xml:space="preserve"> then the impact of th</w:t>
      </w:r>
      <w:r w:rsidR="00056F1E" w:rsidRPr="002E704B">
        <w:rPr>
          <w:rStyle w:val="A2"/>
          <w:rFonts w:ascii="Arial" w:hAnsi="Arial" w:cs="Arial"/>
          <w:color w:val="auto"/>
          <w:sz w:val="19"/>
          <w:szCs w:val="19"/>
        </w:rPr>
        <w:t xml:space="preserve">e delay in waiting for approval or </w:t>
      </w:r>
      <w:proofErr w:type="gramStart"/>
      <w:r w:rsidR="00056F1E" w:rsidRPr="002E704B">
        <w:rPr>
          <w:rStyle w:val="A2"/>
          <w:rFonts w:ascii="Arial" w:hAnsi="Arial" w:cs="Arial"/>
          <w:color w:val="auto"/>
          <w:sz w:val="19"/>
          <w:szCs w:val="19"/>
        </w:rPr>
        <w:t>it not being</w:t>
      </w:r>
      <w:proofErr w:type="gramEnd"/>
      <w:r w:rsidR="00056F1E" w:rsidRPr="002E704B">
        <w:rPr>
          <w:rStyle w:val="A2"/>
          <w:rFonts w:ascii="Arial" w:hAnsi="Arial" w:cs="Arial"/>
          <w:color w:val="auto"/>
          <w:sz w:val="19"/>
          <w:szCs w:val="19"/>
        </w:rPr>
        <w:t xml:space="preserve"> granted</w:t>
      </w:r>
      <w:r w:rsidR="000C5327" w:rsidRPr="002E704B">
        <w:rPr>
          <w:rStyle w:val="A2"/>
          <w:rFonts w:ascii="Arial" w:hAnsi="Arial" w:cs="Arial"/>
          <w:color w:val="auto"/>
          <w:sz w:val="19"/>
          <w:szCs w:val="19"/>
        </w:rPr>
        <w:t xml:space="preserve"> should be carefully planned for</w:t>
      </w:r>
      <w:r w:rsidR="0013458F" w:rsidRPr="002E704B">
        <w:rPr>
          <w:rStyle w:val="A2"/>
          <w:rFonts w:ascii="Arial" w:hAnsi="Arial" w:cs="Arial"/>
          <w:color w:val="auto"/>
          <w:sz w:val="19"/>
          <w:szCs w:val="19"/>
        </w:rPr>
        <w:t>.</w:t>
      </w:r>
    </w:p>
    <w:p w14:paraId="6BA332C6" w14:textId="13DB30B4" w:rsidR="00056F1E" w:rsidRPr="002E704B" w:rsidRDefault="00056F1E" w:rsidP="002E704B">
      <w:pPr>
        <w:jc w:val="both"/>
        <w:rPr>
          <w:rStyle w:val="A2"/>
          <w:rFonts w:ascii="Arial" w:hAnsi="Arial" w:cs="Arial"/>
          <w:color w:val="auto"/>
          <w:sz w:val="19"/>
          <w:szCs w:val="19"/>
        </w:rPr>
      </w:pPr>
      <w:r w:rsidRPr="002E704B">
        <w:rPr>
          <w:rStyle w:val="A2"/>
          <w:rFonts w:ascii="Arial" w:hAnsi="Arial" w:cs="Arial"/>
          <w:color w:val="auto"/>
          <w:sz w:val="19"/>
          <w:szCs w:val="19"/>
        </w:rPr>
        <w:t xml:space="preserve">See </w:t>
      </w:r>
      <w:r w:rsidR="005A14DB" w:rsidRPr="002E704B">
        <w:rPr>
          <w:rStyle w:val="A2"/>
          <w:rFonts w:ascii="Arial" w:hAnsi="Arial" w:cs="Arial"/>
          <w:color w:val="auto"/>
          <w:sz w:val="19"/>
          <w:szCs w:val="19"/>
        </w:rPr>
        <w:t>the toolkit tools</w:t>
      </w:r>
      <w:r w:rsidRPr="002E704B">
        <w:rPr>
          <w:rStyle w:val="A2"/>
          <w:rFonts w:ascii="Arial" w:hAnsi="Arial" w:cs="Arial"/>
          <w:color w:val="auto"/>
          <w:sz w:val="19"/>
          <w:szCs w:val="19"/>
        </w:rPr>
        <w:t xml:space="preserve"> for </w:t>
      </w:r>
      <w:r w:rsidR="005A14DB" w:rsidRPr="002E704B">
        <w:rPr>
          <w:rStyle w:val="A2"/>
          <w:rFonts w:ascii="Arial" w:hAnsi="Arial" w:cs="Arial"/>
          <w:color w:val="auto"/>
          <w:sz w:val="19"/>
          <w:szCs w:val="19"/>
        </w:rPr>
        <w:t>other templates related to advocacy work plans and strategy.</w:t>
      </w:r>
    </w:p>
    <w:p w14:paraId="6AC3579C" w14:textId="77777777" w:rsidR="00056F1E" w:rsidRPr="002E704B" w:rsidRDefault="00056F1E" w:rsidP="002E704B">
      <w:pPr>
        <w:jc w:val="both"/>
        <w:rPr>
          <w:rStyle w:val="A2"/>
          <w:rFonts w:ascii="Arial" w:hAnsi="Arial" w:cs="Arial"/>
          <w:color w:val="auto"/>
          <w:sz w:val="19"/>
          <w:szCs w:val="19"/>
        </w:rPr>
      </w:pPr>
    </w:p>
    <w:p w14:paraId="58289292" w14:textId="10049C14" w:rsidR="00056F1E" w:rsidRPr="002E704B" w:rsidRDefault="00056F1E" w:rsidP="002E704B">
      <w:pPr>
        <w:jc w:val="both"/>
        <w:rPr>
          <w:rStyle w:val="A2"/>
          <w:rFonts w:ascii="Arial" w:hAnsi="Arial" w:cs="Arial"/>
          <w:color w:val="auto"/>
          <w:sz w:val="19"/>
          <w:szCs w:val="19"/>
        </w:rPr>
        <w:sectPr w:rsidR="00056F1E" w:rsidRPr="002E704B" w:rsidSect="002E704B">
          <w:headerReference w:type="default" r:id="rId11"/>
          <w:footerReference w:type="even" r:id="rId12"/>
          <w:footerReference w:type="default" r:id="rId13"/>
          <w:headerReference w:type="first" r:id="rId14"/>
          <w:pgSz w:w="11906" w:h="16838"/>
          <w:pgMar w:top="1440" w:right="1440" w:bottom="1440" w:left="1440" w:header="708" w:footer="708" w:gutter="0"/>
          <w:cols w:space="708"/>
          <w:titlePg/>
          <w:docGrid w:linePitch="360"/>
        </w:sectPr>
      </w:pPr>
    </w:p>
    <w:p w14:paraId="4090A1D5" w14:textId="77777777" w:rsidR="00385ACA" w:rsidRPr="002E704B" w:rsidRDefault="00385ACA" w:rsidP="002E704B">
      <w:pPr>
        <w:jc w:val="both"/>
        <w:rPr>
          <w:rStyle w:val="A2"/>
          <w:rFonts w:ascii="Arial" w:hAnsi="Arial" w:cs="Arial"/>
          <w:color w:val="auto"/>
          <w:sz w:val="19"/>
          <w:szCs w:val="19"/>
        </w:rPr>
      </w:pPr>
    </w:p>
    <w:tbl>
      <w:tblPr>
        <w:tblStyle w:val="TableGrid"/>
        <w:tblW w:w="5000" w:type="pct"/>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A0" w:firstRow="1" w:lastRow="0" w:firstColumn="1" w:lastColumn="0" w:noHBand="0" w:noVBand="1"/>
      </w:tblPr>
      <w:tblGrid>
        <w:gridCol w:w="644"/>
        <w:gridCol w:w="2045"/>
        <w:gridCol w:w="2410"/>
        <w:gridCol w:w="2692"/>
        <w:gridCol w:w="1986"/>
        <w:gridCol w:w="2285"/>
        <w:gridCol w:w="1886"/>
      </w:tblGrid>
      <w:tr w:rsidR="00E6150A" w:rsidRPr="002E704B" w14:paraId="5B22C125" w14:textId="403C0111" w:rsidTr="00E6150A">
        <w:trPr>
          <w:cantSplit/>
          <w:tblHeader/>
        </w:trPr>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tcPr>
          <w:p w14:paraId="40C0DEF2" w14:textId="47002BAD" w:rsidR="00073300" w:rsidRPr="00814CA6" w:rsidRDefault="00073300" w:rsidP="00814CA6">
            <w:pPr>
              <w:rPr>
                <w:rStyle w:val="A2"/>
                <w:rFonts w:ascii="Arial" w:hAnsi="Arial" w:cs="Arial"/>
                <w:b/>
                <w:bCs/>
                <w:color w:val="FFFFFF" w:themeColor="background1"/>
                <w:sz w:val="19"/>
                <w:szCs w:val="19"/>
              </w:rPr>
            </w:pPr>
            <w:r w:rsidRPr="00814CA6">
              <w:rPr>
                <w:rStyle w:val="A2"/>
                <w:rFonts w:ascii="Arial" w:hAnsi="Arial" w:cs="Arial"/>
                <w:b/>
                <w:bCs/>
                <w:color w:val="FFFFFF" w:themeColor="background1"/>
                <w:sz w:val="19"/>
                <w:szCs w:val="19"/>
              </w:rPr>
              <w:t>Ref</w:t>
            </w:r>
          </w:p>
        </w:tc>
        <w:tc>
          <w:tcPr>
            <w:tcW w:w="7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tcPr>
          <w:p w14:paraId="71184D95" w14:textId="4C6B058D" w:rsidR="00073300" w:rsidRPr="00814CA6" w:rsidRDefault="00073300" w:rsidP="00814CA6">
            <w:pPr>
              <w:rPr>
                <w:rStyle w:val="A2"/>
                <w:rFonts w:ascii="Arial" w:hAnsi="Arial" w:cs="Arial"/>
                <w:b/>
                <w:bCs/>
                <w:color w:val="FFFFFF" w:themeColor="background1"/>
                <w:sz w:val="19"/>
                <w:szCs w:val="19"/>
              </w:rPr>
            </w:pPr>
            <w:r w:rsidRPr="00814CA6">
              <w:rPr>
                <w:rStyle w:val="A2"/>
                <w:rFonts w:ascii="Arial" w:hAnsi="Arial" w:cs="Arial"/>
                <w:b/>
                <w:bCs/>
                <w:color w:val="FFFFFF" w:themeColor="background1"/>
                <w:sz w:val="19"/>
                <w:szCs w:val="19"/>
              </w:rPr>
              <w:t>Advocacy objective</w:t>
            </w:r>
          </w:p>
        </w:tc>
        <w:tc>
          <w:tcPr>
            <w:tcW w:w="8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tcPr>
          <w:p w14:paraId="4C653414" w14:textId="5439419F" w:rsidR="00073300" w:rsidRPr="00814CA6" w:rsidRDefault="00073300" w:rsidP="00814CA6">
            <w:pPr>
              <w:rPr>
                <w:rStyle w:val="A2"/>
                <w:rFonts w:ascii="Arial" w:hAnsi="Arial" w:cs="Arial"/>
                <w:b/>
                <w:bCs/>
                <w:color w:val="FFFFFF" w:themeColor="background1"/>
                <w:sz w:val="19"/>
                <w:szCs w:val="19"/>
              </w:rPr>
            </w:pPr>
            <w:r w:rsidRPr="00814CA6">
              <w:rPr>
                <w:rStyle w:val="A2"/>
                <w:rFonts w:ascii="Arial" w:hAnsi="Arial" w:cs="Arial"/>
                <w:b/>
                <w:bCs/>
                <w:color w:val="FFFFFF" w:themeColor="background1"/>
                <w:sz w:val="19"/>
                <w:szCs w:val="19"/>
              </w:rPr>
              <w:t>Issue</w:t>
            </w:r>
          </w:p>
        </w:tc>
        <w:tc>
          <w:tcPr>
            <w:tcW w:w="9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tcPr>
          <w:p w14:paraId="618BD348" w14:textId="27D7A049" w:rsidR="00073300" w:rsidRPr="00814CA6" w:rsidRDefault="00073300" w:rsidP="00814CA6">
            <w:pPr>
              <w:rPr>
                <w:rStyle w:val="A2"/>
                <w:rFonts w:ascii="Arial" w:hAnsi="Arial" w:cs="Arial"/>
                <w:b/>
                <w:bCs/>
                <w:color w:val="FFFFFF" w:themeColor="background1"/>
                <w:sz w:val="19"/>
                <w:szCs w:val="19"/>
              </w:rPr>
            </w:pPr>
            <w:r w:rsidRPr="00814CA6">
              <w:rPr>
                <w:rStyle w:val="A2"/>
                <w:rFonts w:ascii="Arial" w:hAnsi="Arial" w:cs="Arial"/>
                <w:b/>
                <w:bCs/>
                <w:color w:val="FFFFFF" w:themeColor="background1"/>
                <w:sz w:val="19"/>
                <w:szCs w:val="19"/>
              </w:rPr>
              <w:t>Targets for Advocacy</w:t>
            </w:r>
            <w:r w:rsidR="0013458F" w:rsidRPr="00814CA6">
              <w:rPr>
                <w:rStyle w:val="A2"/>
                <w:rFonts w:ascii="Arial" w:hAnsi="Arial" w:cs="Arial"/>
                <w:b/>
                <w:bCs/>
                <w:color w:val="FFFFFF" w:themeColor="background1"/>
                <w:sz w:val="19"/>
                <w:szCs w:val="19"/>
              </w:rPr>
              <w:t xml:space="preserve"> &amp; Interests</w:t>
            </w:r>
          </w:p>
        </w:tc>
        <w:tc>
          <w:tcPr>
            <w:tcW w:w="7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tcPr>
          <w:p w14:paraId="4C356033" w14:textId="318AE452" w:rsidR="00073300" w:rsidRPr="00814CA6" w:rsidRDefault="00073300" w:rsidP="00814CA6">
            <w:pPr>
              <w:rPr>
                <w:rStyle w:val="A2"/>
                <w:rFonts w:ascii="Arial" w:hAnsi="Arial" w:cs="Arial"/>
                <w:b/>
                <w:bCs/>
                <w:color w:val="FFFFFF" w:themeColor="background1"/>
                <w:sz w:val="19"/>
                <w:szCs w:val="19"/>
              </w:rPr>
            </w:pPr>
            <w:r w:rsidRPr="00814CA6">
              <w:rPr>
                <w:rStyle w:val="A2"/>
                <w:rFonts w:ascii="Arial" w:hAnsi="Arial" w:cs="Arial"/>
                <w:b/>
                <w:bCs/>
                <w:color w:val="FFFFFF" w:themeColor="background1"/>
                <w:sz w:val="19"/>
                <w:szCs w:val="19"/>
              </w:rPr>
              <w:t>Allies</w:t>
            </w:r>
          </w:p>
        </w:tc>
        <w:tc>
          <w:tcPr>
            <w:tcW w:w="8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tcPr>
          <w:p w14:paraId="36B865B6" w14:textId="388E5AD4" w:rsidR="00073300" w:rsidRPr="00814CA6" w:rsidRDefault="00073300" w:rsidP="00814CA6">
            <w:pPr>
              <w:rPr>
                <w:rStyle w:val="A2"/>
                <w:rFonts w:ascii="Arial" w:hAnsi="Arial" w:cs="Arial"/>
                <w:b/>
                <w:bCs/>
                <w:color w:val="FFFFFF" w:themeColor="background1"/>
                <w:sz w:val="19"/>
                <w:szCs w:val="19"/>
              </w:rPr>
            </w:pPr>
            <w:r w:rsidRPr="00814CA6">
              <w:rPr>
                <w:rStyle w:val="A2"/>
                <w:rFonts w:ascii="Arial" w:hAnsi="Arial" w:cs="Arial"/>
                <w:b/>
                <w:bCs/>
                <w:color w:val="FFFFFF" w:themeColor="background1"/>
                <w:sz w:val="19"/>
                <w:szCs w:val="19"/>
              </w:rPr>
              <w:t>Message</w:t>
            </w:r>
            <w:r w:rsidR="005455C8" w:rsidRPr="00814CA6">
              <w:rPr>
                <w:rStyle w:val="A2"/>
                <w:rFonts w:ascii="Arial" w:hAnsi="Arial" w:cs="Arial"/>
                <w:b/>
                <w:bCs/>
                <w:color w:val="FFFFFF" w:themeColor="background1"/>
                <w:sz w:val="19"/>
                <w:szCs w:val="19"/>
              </w:rPr>
              <w:t xml:space="preserve"> and advocacy points</w:t>
            </w:r>
          </w:p>
        </w:tc>
        <w:tc>
          <w:tcPr>
            <w:tcW w:w="6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tcPr>
          <w:p w14:paraId="5901B574" w14:textId="678B09FB" w:rsidR="00073300" w:rsidRPr="00814CA6" w:rsidRDefault="00073300" w:rsidP="00814CA6">
            <w:pPr>
              <w:rPr>
                <w:rStyle w:val="A2"/>
                <w:rFonts w:ascii="Arial" w:hAnsi="Arial" w:cs="Arial"/>
                <w:b/>
                <w:bCs/>
                <w:color w:val="FFFFFF" w:themeColor="background1"/>
                <w:sz w:val="19"/>
                <w:szCs w:val="19"/>
              </w:rPr>
            </w:pPr>
            <w:r w:rsidRPr="00814CA6">
              <w:rPr>
                <w:rStyle w:val="A2"/>
                <w:rFonts w:ascii="Arial" w:hAnsi="Arial" w:cs="Arial"/>
                <w:b/>
                <w:bCs/>
                <w:color w:val="FFFFFF" w:themeColor="background1"/>
                <w:sz w:val="19"/>
                <w:szCs w:val="19"/>
              </w:rPr>
              <w:t>Dissemination / Medium</w:t>
            </w:r>
          </w:p>
        </w:tc>
      </w:tr>
      <w:tr w:rsidR="00073300" w:rsidRPr="002E704B" w14:paraId="352F1F95" w14:textId="0AE875FB" w:rsidTr="00E6150A">
        <w:trPr>
          <w:cantSplit/>
        </w:trPr>
        <w:tc>
          <w:tcPr>
            <w:tcW w:w="231" w:type="pct"/>
            <w:tcBorders>
              <w:top w:val="single" w:sz="4" w:space="0" w:color="FFFFFF" w:themeColor="background1"/>
            </w:tcBorders>
          </w:tcPr>
          <w:p w14:paraId="202958C0" w14:textId="6C987160" w:rsidR="00073300" w:rsidRPr="002E704B" w:rsidRDefault="00073300" w:rsidP="002E704B">
            <w:pPr>
              <w:jc w:val="both"/>
              <w:rPr>
                <w:rStyle w:val="A2"/>
                <w:rFonts w:ascii="Arial" w:hAnsi="Arial" w:cs="Arial"/>
                <w:color w:val="auto"/>
                <w:sz w:val="19"/>
                <w:szCs w:val="19"/>
              </w:rPr>
            </w:pPr>
            <w:r w:rsidRPr="002E704B">
              <w:rPr>
                <w:rStyle w:val="A2"/>
                <w:rFonts w:ascii="Arial" w:hAnsi="Arial" w:cs="Arial"/>
                <w:color w:val="auto"/>
                <w:sz w:val="19"/>
                <w:szCs w:val="19"/>
              </w:rPr>
              <w:t>1</w:t>
            </w:r>
          </w:p>
        </w:tc>
        <w:tc>
          <w:tcPr>
            <w:tcW w:w="733" w:type="pct"/>
            <w:tcBorders>
              <w:top w:val="single" w:sz="4" w:space="0" w:color="FFFFFF" w:themeColor="background1"/>
            </w:tcBorders>
          </w:tcPr>
          <w:p w14:paraId="159F9B7A" w14:textId="69ACAB02" w:rsidR="00073300" w:rsidRPr="002E704B" w:rsidRDefault="00073300" w:rsidP="002E704B">
            <w:pPr>
              <w:jc w:val="both"/>
              <w:rPr>
                <w:rStyle w:val="A2"/>
                <w:rFonts w:ascii="Arial" w:hAnsi="Arial" w:cs="Arial"/>
                <w:color w:val="auto"/>
                <w:sz w:val="19"/>
                <w:szCs w:val="19"/>
              </w:rPr>
            </w:pPr>
            <w:r w:rsidRPr="002E704B">
              <w:rPr>
                <w:rStyle w:val="A2"/>
                <w:rFonts w:ascii="Arial" w:hAnsi="Arial" w:cs="Arial"/>
                <w:color w:val="auto"/>
                <w:sz w:val="19"/>
                <w:szCs w:val="19"/>
              </w:rPr>
              <w:t xml:space="preserve">Financial regulator to relax the know your customer requirements (KYC) for migrants to allow UNHCR refugee card for ID requirements </w:t>
            </w:r>
          </w:p>
          <w:p w14:paraId="5F5893F6" w14:textId="50047107" w:rsidR="00073300" w:rsidRPr="002E704B" w:rsidRDefault="00073300" w:rsidP="002E704B">
            <w:pPr>
              <w:jc w:val="both"/>
              <w:rPr>
                <w:rStyle w:val="A2"/>
                <w:rFonts w:ascii="Arial" w:hAnsi="Arial" w:cs="Arial"/>
                <w:color w:val="auto"/>
                <w:sz w:val="19"/>
                <w:szCs w:val="19"/>
              </w:rPr>
            </w:pPr>
          </w:p>
        </w:tc>
        <w:tc>
          <w:tcPr>
            <w:tcW w:w="864" w:type="pct"/>
            <w:tcBorders>
              <w:top w:val="single" w:sz="4" w:space="0" w:color="FFFFFF" w:themeColor="background1"/>
            </w:tcBorders>
          </w:tcPr>
          <w:p w14:paraId="6431374E" w14:textId="6FFCE967" w:rsidR="00073300" w:rsidRPr="002E704B" w:rsidRDefault="00073300" w:rsidP="002E704B">
            <w:pPr>
              <w:jc w:val="both"/>
              <w:rPr>
                <w:rStyle w:val="A2"/>
                <w:rFonts w:ascii="Arial" w:hAnsi="Arial" w:cs="Arial"/>
                <w:color w:val="auto"/>
                <w:sz w:val="19"/>
                <w:szCs w:val="19"/>
              </w:rPr>
            </w:pPr>
            <w:r w:rsidRPr="002E704B">
              <w:rPr>
                <w:rStyle w:val="A2"/>
                <w:rFonts w:ascii="Arial" w:hAnsi="Arial" w:cs="Arial"/>
                <w:color w:val="auto"/>
                <w:sz w:val="19"/>
                <w:szCs w:val="19"/>
              </w:rPr>
              <w:t xml:space="preserve">The know your customer regulations (KYC) of the financial regulator for mobile money payments currently requires specific ID to be shown that many in the programmes’ target population of </w:t>
            </w:r>
            <w:r w:rsidR="005455C8" w:rsidRPr="002E704B">
              <w:rPr>
                <w:rStyle w:val="A2"/>
                <w:rFonts w:ascii="Arial" w:hAnsi="Arial" w:cs="Arial"/>
                <w:color w:val="auto"/>
                <w:sz w:val="19"/>
                <w:szCs w:val="19"/>
              </w:rPr>
              <w:t>refugees</w:t>
            </w:r>
            <w:r w:rsidRPr="002E704B">
              <w:rPr>
                <w:rStyle w:val="A2"/>
                <w:rFonts w:ascii="Arial" w:hAnsi="Arial" w:cs="Arial"/>
                <w:color w:val="auto"/>
                <w:sz w:val="19"/>
                <w:szCs w:val="19"/>
              </w:rPr>
              <w:t xml:space="preserve"> do not have.</w:t>
            </w:r>
          </w:p>
        </w:tc>
        <w:tc>
          <w:tcPr>
            <w:tcW w:w="965" w:type="pct"/>
            <w:tcBorders>
              <w:top w:val="single" w:sz="4" w:space="0" w:color="FFFFFF" w:themeColor="background1"/>
            </w:tcBorders>
          </w:tcPr>
          <w:p w14:paraId="4F239D9A" w14:textId="37A42AEF" w:rsidR="00073300" w:rsidRPr="002E704B" w:rsidRDefault="005455C8" w:rsidP="002E704B">
            <w:pPr>
              <w:jc w:val="both"/>
              <w:rPr>
                <w:rStyle w:val="A2"/>
                <w:rFonts w:ascii="Arial" w:hAnsi="Arial" w:cs="Arial"/>
                <w:color w:val="auto"/>
                <w:sz w:val="19"/>
                <w:szCs w:val="19"/>
              </w:rPr>
            </w:pPr>
            <w:r w:rsidRPr="002E704B">
              <w:rPr>
                <w:rStyle w:val="A2"/>
                <w:rFonts w:ascii="Arial" w:hAnsi="Arial" w:cs="Arial"/>
                <w:color w:val="auto"/>
                <w:sz w:val="19"/>
                <w:szCs w:val="19"/>
              </w:rPr>
              <w:t>National financial regulator</w:t>
            </w:r>
            <w:r w:rsidR="0013458F" w:rsidRPr="002E704B">
              <w:rPr>
                <w:rStyle w:val="A2"/>
                <w:rFonts w:ascii="Arial" w:hAnsi="Arial" w:cs="Arial"/>
                <w:color w:val="auto"/>
                <w:sz w:val="19"/>
                <w:szCs w:val="19"/>
              </w:rPr>
              <w:t xml:space="preserve"> – wants to avoid money laundering and funding crime.</w:t>
            </w:r>
          </w:p>
        </w:tc>
        <w:tc>
          <w:tcPr>
            <w:tcW w:w="712" w:type="pct"/>
            <w:tcBorders>
              <w:top w:val="single" w:sz="4" w:space="0" w:color="FFFFFF" w:themeColor="background1"/>
            </w:tcBorders>
          </w:tcPr>
          <w:p w14:paraId="2D626C38" w14:textId="77777777" w:rsidR="00073300" w:rsidRPr="002E704B" w:rsidRDefault="005455C8" w:rsidP="002E704B">
            <w:pPr>
              <w:jc w:val="both"/>
              <w:rPr>
                <w:rStyle w:val="A2"/>
                <w:rFonts w:ascii="Arial" w:hAnsi="Arial" w:cs="Arial"/>
                <w:color w:val="auto"/>
                <w:sz w:val="19"/>
                <w:szCs w:val="19"/>
              </w:rPr>
            </w:pPr>
            <w:r w:rsidRPr="002E704B">
              <w:rPr>
                <w:rStyle w:val="A2"/>
                <w:rFonts w:ascii="Arial" w:hAnsi="Arial" w:cs="Arial"/>
                <w:color w:val="auto"/>
                <w:sz w:val="19"/>
                <w:szCs w:val="19"/>
              </w:rPr>
              <w:t>Those humanitarian actors engaged in multi-purpose cash assistance (MPCA)</w:t>
            </w:r>
          </w:p>
          <w:p w14:paraId="7598560F" w14:textId="77777777" w:rsidR="005455C8" w:rsidRPr="002E704B" w:rsidRDefault="005455C8" w:rsidP="002E704B">
            <w:pPr>
              <w:jc w:val="both"/>
              <w:rPr>
                <w:rStyle w:val="A2"/>
                <w:rFonts w:ascii="Arial" w:hAnsi="Arial" w:cs="Arial"/>
                <w:color w:val="auto"/>
                <w:sz w:val="19"/>
                <w:szCs w:val="19"/>
              </w:rPr>
            </w:pPr>
          </w:p>
          <w:p w14:paraId="2461F6DC" w14:textId="67663A79" w:rsidR="005455C8" w:rsidRPr="002E704B" w:rsidRDefault="005455C8" w:rsidP="002E704B">
            <w:pPr>
              <w:jc w:val="both"/>
              <w:rPr>
                <w:rStyle w:val="A2"/>
                <w:rFonts w:ascii="Arial" w:hAnsi="Arial" w:cs="Arial"/>
                <w:color w:val="auto"/>
                <w:sz w:val="19"/>
                <w:szCs w:val="19"/>
              </w:rPr>
            </w:pPr>
            <w:r w:rsidRPr="002E704B">
              <w:rPr>
                <w:rStyle w:val="A2"/>
                <w:rFonts w:ascii="Arial" w:hAnsi="Arial" w:cs="Arial"/>
                <w:color w:val="auto"/>
                <w:sz w:val="19"/>
                <w:szCs w:val="19"/>
              </w:rPr>
              <w:t>Mobile money financial service providers</w:t>
            </w:r>
          </w:p>
        </w:tc>
        <w:tc>
          <w:tcPr>
            <w:tcW w:w="819" w:type="pct"/>
            <w:tcBorders>
              <w:top w:val="single" w:sz="4" w:space="0" w:color="FFFFFF" w:themeColor="background1"/>
            </w:tcBorders>
          </w:tcPr>
          <w:p w14:paraId="744F430B" w14:textId="77777777" w:rsidR="00073300" w:rsidRPr="002E704B" w:rsidRDefault="005455C8" w:rsidP="002E704B">
            <w:pPr>
              <w:jc w:val="both"/>
              <w:rPr>
                <w:rStyle w:val="A2"/>
                <w:rFonts w:ascii="Arial" w:hAnsi="Arial" w:cs="Arial"/>
                <w:color w:val="auto"/>
                <w:sz w:val="19"/>
                <w:szCs w:val="19"/>
              </w:rPr>
            </w:pPr>
            <w:r w:rsidRPr="002E704B">
              <w:rPr>
                <w:rStyle w:val="A2"/>
                <w:rFonts w:ascii="Arial" w:hAnsi="Arial" w:cs="Arial"/>
                <w:color w:val="auto"/>
                <w:sz w:val="19"/>
                <w:szCs w:val="19"/>
              </w:rPr>
              <w:t>UNHCR ID uses biometric ID and is secure.</w:t>
            </w:r>
          </w:p>
          <w:p w14:paraId="6C7EA4B9" w14:textId="77777777" w:rsidR="005455C8" w:rsidRPr="002E704B" w:rsidRDefault="005455C8" w:rsidP="002E704B">
            <w:pPr>
              <w:jc w:val="both"/>
              <w:rPr>
                <w:rStyle w:val="A2"/>
                <w:rFonts w:ascii="Arial" w:hAnsi="Arial" w:cs="Arial"/>
                <w:color w:val="auto"/>
                <w:sz w:val="19"/>
                <w:szCs w:val="19"/>
              </w:rPr>
            </w:pPr>
          </w:p>
          <w:p w14:paraId="3C97FFEA" w14:textId="77777777" w:rsidR="005455C8" w:rsidRPr="002E704B" w:rsidRDefault="005455C8" w:rsidP="002E704B">
            <w:pPr>
              <w:jc w:val="both"/>
              <w:rPr>
                <w:rStyle w:val="A2"/>
                <w:rFonts w:ascii="Arial" w:hAnsi="Arial" w:cs="Arial"/>
                <w:color w:val="auto"/>
                <w:sz w:val="19"/>
                <w:szCs w:val="19"/>
              </w:rPr>
            </w:pPr>
            <w:r w:rsidRPr="002E704B">
              <w:rPr>
                <w:rStyle w:val="A2"/>
                <w:rFonts w:ascii="Arial" w:hAnsi="Arial" w:cs="Arial"/>
                <w:color w:val="auto"/>
                <w:sz w:val="19"/>
                <w:szCs w:val="19"/>
              </w:rPr>
              <w:t>Funds being provided are small and relatively small and time limited</w:t>
            </w:r>
          </w:p>
          <w:p w14:paraId="2233C34B" w14:textId="77777777" w:rsidR="005455C8" w:rsidRPr="002E704B" w:rsidRDefault="005455C8" w:rsidP="002E704B">
            <w:pPr>
              <w:jc w:val="both"/>
              <w:rPr>
                <w:rStyle w:val="A2"/>
                <w:rFonts w:ascii="Arial" w:hAnsi="Arial" w:cs="Arial"/>
                <w:color w:val="auto"/>
                <w:sz w:val="19"/>
                <w:szCs w:val="19"/>
              </w:rPr>
            </w:pPr>
          </w:p>
          <w:p w14:paraId="5D482E90" w14:textId="7D5F9FE2" w:rsidR="005455C8" w:rsidRPr="002E704B" w:rsidRDefault="005455C8" w:rsidP="002E704B">
            <w:pPr>
              <w:jc w:val="both"/>
              <w:rPr>
                <w:rStyle w:val="A2"/>
                <w:rFonts w:ascii="Arial" w:hAnsi="Arial" w:cs="Arial"/>
                <w:color w:val="auto"/>
                <w:sz w:val="19"/>
                <w:szCs w:val="19"/>
              </w:rPr>
            </w:pPr>
            <w:r w:rsidRPr="002E704B">
              <w:rPr>
                <w:rStyle w:val="A2"/>
                <w:rFonts w:ascii="Arial" w:hAnsi="Arial" w:cs="Arial"/>
                <w:color w:val="auto"/>
                <w:sz w:val="19"/>
                <w:szCs w:val="19"/>
              </w:rPr>
              <w:t>Could be a temporary relaxation.</w:t>
            </w:r>
          </w:p>
        </w:tc>
        <w:tc>
          <w:tcPr>
            <w:tcW w:w="676" w:type="pct"/>
            <w:tcBorders>
              <w:top w:val="single" w:sz="4" w:space="0" w:color="FFFFFF" w:themeColor="background1"/>
            </w:tcBorders>
          </w:tcPr>
          <w:p w14:paraId="087F9DDF" w14:textId="77777777" w:rsidR="00073300" w:rsidRPr="002E704B" w:rsidRDefault="005455C8" w:rsidP="002E704B">
            <w:pPr>
              <w:jc w:val="both"/>
              <w:rPr>
                <w:rStyle w:val="A2"/>
                <w:rFonts w:ascii="Arial" w:hAnsi="Arial" w:cs="Arial"/>
                <w:color w:val="auto"/>
                <w:sz w:val="19"/>
                <w:szCs w:val="19"/>
              </w:rPr>
            </w:pPr>
            <w:r w:rsidRPr="002E704B">
              <w:rPr>
                <w:rStyle w:val="A2"/>
                <w:rFonts w:ascii="Arial" w:hAnsi="Arial" w:cs="Arial"/>
                <w:color w:val="auto"/>
                <w:sz w:val="19"/>
                <w:szCs w:val="19"/>
              </w:rPr>
              <w:t>Meeting with financial regulator</w:t>
            </w:r>
          </w:p>
          <w:p w14:paraId="5A1390B6" w14:textId="77777777" w:rsidR="005455C8" w:rsidRPr="002E704B" w:rsidRDefault="005455C8" w:rsidP="002E704B">
            <w:pPr>
              <w:jc w:val="both"/>
              <w:rPr>
                <w:rStyle w:val="A2"/>
                <w:rFonts w:ascii="Arial" w:hAnsi="Arial" w:cs="Arial"/>
                <w:color w:val="auto"/>
                <w:sz w:val="19"/>
                <w:szCs w:val="19"/>
              </w:rPr>
            </w:pPr>
          </w:p>
          <w:p w14:paraId="1302DB2E" w14:textId="18DB8AF3" w:rsidR="005455C8" w:rsidRPr="002E704B" w:rsidRDefault="005455C8" w:rsidP="002E704B">
            <w:pPr>
              <w:jc w:val="both"/>
              <w:rPr>
                <w:rStyle w:val="A2"/>
                <w:rFonts w:ascii="Arial" w:hAnsi="Arial" w:cs="Arial"/>
                <w:color w:val="auto"/>
                <w:sz w:val="19"/>
                <w:szCs w:val="19"/>
              </w:rPr>
            </w:pPr>
            <w:r w:rsidRPr="002E704B">
              <w:rPr>
                <w:rStyle w:val="A2"/>
                <w:rFonts w:ascii="Arial" w:hAnsi="Arial" w:cs="Arial"/>
                <w:color w:val="auto"/>
                <w:sz w:val="19"/>
                <w:szCs w:val="19"/>
              </w:rPr>
              <w:t>Meeting with government representatives</w:t>
            </w:r>
          </w:p>
        </w:tc>
      </w:tr>
      <w:tr w:rsidR="00E6150A" w:rsidRPr="002E704B" w14:paraId="1B21E9AF" w14:textId="6A28305F" w:rsidTr="00E6150A">
        <w:trPr>
          <w:cantSplit/>
        </w:trPr>
        <w:tc>
          <w:tcPr>
            <w:tcW w:w="231" w:type="pct"/>
            <w:shd w:val="clear" w:color="auto" w:fill="FEF5F4"/>
          </w:tcPr>
          <w:p w14:paraId="5E66EBC4" w14:textId="2202C671" w:rsidR="00073300" w:rsidRPr="002E704B" w:rsidRDefault="0013458F" w:rsidP="002E704B">
            <w:pPr>
              <w:jc w:val="both"/>
              <w:rPr>
                <w:rStyle w:val="A2"/>
                <w:rFonts w:ascii="Arial" w:hAnsi="Arial" w:cs="Arial"/>
                <w:color w:val="auto"/>
                <w:sz w:val="19"/>
                <w:szCs w:val="19"/>
              </w:rPr>
            </w:pPr>
            <w:r w:rsidRPr="002E704B">
              <w:rPr>
                <w:rStyle w:val="A2"/>
                <w:rFonts w:ascii="Arial" w:hAnsi="Arial" w:cs="Arial"/>
                <w:color w:val="auto"/>
                <w:sz w:val="19"/>
                <w:szCs w:val="19"/>
              </w:rPr>
              <w:t>2</w:t>
            </w:r>
          </w:p>
        </w:tc>
        <w:tc>
          <w:tcPr>
            <w:tcW w:w="733" w:type="pct"/>
            <w:shd w:val="clear" w:color="auto" w:fill="FEF5F4"/>
          </w:tcPr>
          <w:p w14:paraId="32B9F94C" w14:textId="0C29EDF5" w:rsidR="00073300" w:rsidRPr="002E704B" w:rsidRDefault="0013458F" w:rsidP="002E704B">
            <w:pPr>
              <w:jc w:val="both"/>
              <w:rPr>
                <w:rStyle w:val="A2"/>
                <w:rFonts w:ascii="Arial" w:hAnsi="Arial" w:cs="Arial"/>
                <w:color w:val="auto"/>
                <w:sz w:val="19"/>
                <w:szCs w:val="19"/>
              </w:rPr>
            </w:pPr>
            <w:r w:rsidRPr="002E704B">
              <w:rPr>
                <w:rStyle w:val="A2"/>
                <w:rFonts w:ascii="Arial" w:hAnsi="Arial" w:cs="Arial"/>
                <w:color w:val="auto"/>
                <w:sz w:val="19"/>
                <w:szCs w:val="19"/>
              </w:rPr>
              <w:t>More property owners are willing to rent to target population.</w:t>
            </w:r>
          </w:p>
        </w:tc>
        <w:tc>
          <w:tcPr>
            <w:tcW w:w="864" w:type="pct"/>
            <w:shd w:val="clear" w:color="auto" w:fill="FEF5F4"/>
          </w:tcPr>
          <w:p w14:paraId="239DA749" w14:textId="119644EB" w:rsidR="00073300" w:rsidRPr="002E704B" w:rsidRDefault="0013458F" w:rsidP="002E704B">
            <w:pPr>
              <w:jc w:val="both"/>
              <w:rPr>
                <w:rStyle w:val="A2"/>
                <w:rFonts w:ascii="Arial" w:hAnsi="Arial" w:cs="Arial"/>
                <w:color w:val="auto"/>
                <w:sz w:val="19"/>
                <w:szCs w:val="19"/>
              </w:rPr>
            </w:pPr>
            <w:r w:rsidRPr="002E704B">
              <w:rPr>
                <w:rStyle w:val="A2"/>
                <w:rFonts w:ascii="Arial" w:hAnsi="Arial" w:cs="Arial"/>
                <w:color w:val="auto"/>
                <w:sz w:val="19"/>
                <w:szCs w:val="19"/>
              </w:rPr>
              <w:t>Some property owners are hesitant to rent to target population because they are migrants.</w:t>
            </w:r>
          </w:p>
        </w:tc>
        <w:tc>
          <w:tcPr>
            <w:tcW w:w="965" w:type="pct"/>
            <w:shd w:val="clear" w:color="auto" w:fill="FEF5F4"/>
          </w:tcPr>
          <w:p w14:paraId="6589B2C1" w14:textId="16667F6B" w:rsidR="00073300" w:rsidRPr="002E704B" w:rsidRDefault="0013458F" w:rsidP="002E704B">
            <w:pPr>
              <w:jc w:val="both"/>
              <w:rPr>
                <w:rStyle w:val="A2"/>
                <w:rFonts w:ascii="Arial" w:hAnsi="Arial" w:cs="Arial"/>
                <w:color w:val="auto"/>
                <w:sz w:val="19"/>
                <w:szCs w:val="19"/>
              </w:rPr>
            </w:pPr>
            <w:r w:rsidRPr="002E704B">
              <w:rPr>
                <w:rStyle w:val="A2"/>
                <w:rFonts w:ascii="Arial" w:hAnsi="Arial" w:cs="Arial"/>
                <w:color w:val="auto"/>
                <w:sz w:val="19"/>
                <w:szCs w:val="19"/>
              </w:rPr>
              <w:t>Property owners – interested in no-hassle tenants, profit, presenting socially as “good” landlords.</w:t>
            </w:r>
          </w:p>
          <w:p w14:paraId="61A05612" w14:textId="77777777" w:rsidR="0013458F" w:rsidRPr="002E704B" w:rsidRDefault="0013458F" w:rsidP="002E704B">
            <w:pPr>
              <w:jc w:val="both"/>
              <w:rPr>
                <w:rStyle w:val="A2"/>
                <w:rFonts w:ascii="Arial" w:hAnsi="Arial" w:cs="Arial"/>
                <w:color w:val="auto"/>
                <w:sz w:val="19"/>
                <w:szCs w:val="19"/>
              </w:rPr>
            </w:pPr>
          </w:p>
          <w:p w14:paraId="72276AB7" w14:textId="2343F7C6" w:rsidR="0013458F" w:rsidRPr="002E704B" w:rsidRDefault="0013458F" w:rsidP="002E704B">
            <w:pPr>
              <w:jc w:val="both"/>
              <w:rPr>
                <w:rStyle w:val="A2"/>
                <w:rFonts w:ascii="Arial" w:hAnsi="Arial" w:cs="Arial"/>
                <w:color w:val="auto"/>
                <w:sz w:val="19"/>
                <w:szCs w:val="19"/>
              </w:rPr>
            </w:pPr>
            <w:r w:rsidRPr="002E704B">
              <w:rPr>
                <w:rStyle w:val="A2"/>
                <w:rFonts w:ascii="Arial" w:hAnsi="Arial" w:cs="Arial"/>
                <w:color w:val="auto"/>
                <w:sz w:val="19"/>
                <w:szCs w:val="19"/>
              </w:rPr>
              <w:t>Letting agents – interested in no-hassle tenants, profit, presenting socially as “good” landlords.</w:t>
            </w:r>
          </w:p>
        </w:tc>
        <w:tc>
          <w:tcPr>
            <w:tcW w:w="712" w:type="pct"/>
            <w:shd w:val="clear" w:color="auto" w:fill="FEF5F4"/>
          </w:tcPr>
          <w:p w14:paraId="7364439D" w14:textId="77777777" w:rsidR="00073300" w:rsidRPr="002E704B" w:rsidRDefault="0013458F" w:rsidP="002E704B">
            <w:pPr>
              <w:jc w:val="both"/>
              <w:rPr>
                <w:rStyle w:val="A2"/>
                <w:rFonts w:ascii="Arial" w:hAnsi="Arial" w:cs="Arial"/>
                <w:color w:val="auto"/>
                <w:sz w:val="19"/>
                <w:szCs w:val="19"/>
              </w:rPr>
            </w:pPr>
            <w:r w:rsidRPr="002E704B">
              <w:rPr>
                <w:rStyle w:val="A2"/>
                <w:rFonts w:ascii="Arial" w:hAnsi="Arial" w:cs="Arial"/>
                <w:color w:val="auto"/>
                <w:sz w:val="19"/>
                <w:szCs w:val="19"/>
              </w:rPr>
              <w:t>Host community who are currently hosting migrants.</w:t>
            </w:r>
          </w:p>
          <w:p w14:paraId="7BE2E687" w14:textId="77777777" w:rsidR="0013458F" w:rsidRPr="002E704B" w:rsidRDefault="0013458F" w:rsidP="002E704B">
            <w:pPr>
              <w:jc w:val="both"/>
              <w:rPr>
                <w:rStyle w:val="A2"/>
                <w:rFonts w:ascii="Arial" w:hAnsi="Arial" w:cs="Arial"/>
                <w:color w:val="auto"/>
                <w:sz w:val="19"/>
                <w:szCs w:val="19"/>
              </w:rPr>
            </w:pPr>
          </w:p>
          <w:p w14:paraId="6D35EE75" w14:textId="21918CC2" w:rsidR="0013458F" w:rsidRPr="002E704B" w:rsidRDefault="00D0432A" w:rsidP="002E704B">
            <w:pPr>
              <w:jc w:val="both"/>
              <w:rPr>
                <w:rStyle w:val="A2"/>
                <w:rFonts w:ascii="Arial" w:hAnsi="Arial" w:cs="Arial"/>
                <w:color w:val="auto"/>
                <w:sz w:val="19"/>
                <w:szCs w:val="19"/>
              </w:rPr>
            </w:pPr>
            <w:r w:rsidRPr="002E704B">
              <w:rPr>
                <w:rStyle w:val="A2"/>
                <w:rFonts w:ascii="Arial" w:hAnsi="Arial" w:cs="Arial"/>
                <w:color w:val="auto"/>
                <w:sz w:val="19"/>
                <w:szCs w:val="19"/>
              </w:rPr>
              <w:t>Migrant rights and service provider groups.</w:t>
            </w:r>
          </w:p>
        </w:tc>
        <w:tc>
          <w:tcPr>
            <w:tcW w:w="819" w:type="pct"/>
            <w:shd w:val="clear" w:color="auto" w:fill="FEF5F4"/>
          </w:tcPr>
          <w:p w14:paraId="4909E1A2" w14:textId="47C8EEB0" w:rsidR="00073300" w:rsidRPr="002E704B" w:rsidRDefault="0013458F" w:rsidP="002E704B">
            <w:pPr>
              <w:jc w:val="both"/>
              <w:rPr>
                <w:rStyle w:val="A2"/>
                <w:rFonts w:ascii="Arial" w:hAnsi="Arial" w:cs="Arial"/>
                <w:color w:val="auto"/>
                <w:sz w:val="19"/>
                <w:szCs w:val="19"/>
              </w:rPr>
            </w:pPr>
            <w:r w:rsidRPr="002E704B">
              <w:rPr>
                <w:rStyle w:val="A2"/>
                <w:rFonts w:ascii="Arial" w:hAnsi="Arial" w:cs="Arial"/>
                <w:color w:val="auto"/>
                <w:sz w:val="19"/>
                <w:szCs w:val="19"/>
              </w:rPr>
              <w:t>Promote empathy, through sharing success stories of positive migrant &amp; property owner rental relationships</w:t>
            </w:r>
          </w:p>
        </w:tc>
        <w:tc>
          <w:tcPr>
            <w:tcW w:w="676" w:type="pct"/>
            <w:shd w:val="clear" w:color="auto" w:fill="FEF5F4"/>
          </w:tcPr>
          <w:p w14:paraId="748F065D" w14:textId="77777777" w:rsidR="00073300" w:rsidRPr="002E704B" w:rsidRDefault="0013458F" w:rsidP="002E704B">
            <w:pPr>
              <w:jc w:val="both"/>
              <w:rPr>
                <w:rStyle w:val="A2"/>
                <w:rFonts w:ascii="Arial" w:hAnsi="Arial" w:cs="Arial"/>
                <w:color w:val="auto"/>
                <w:sz w:val="19"/>
                <w:szCs w:val="19"/>
              </w:rPr>
            </w:pPr>
            <w:r w:rsidRPr="002E704B">
              <w:rPr>
                <w:rStyle w:val="A2"/>
                <w:rFonts w:ascii="Arial" w:hAnsi="Arial" w:cs="Arial"/>
                <w:color w:val="auto"/>
                <w:sz w:val="19"/>
                <w:szCs w:val="19"/>
              </w:rPr>
              <w:t>Engagement with National Landlords Association</w:t>
            </w:r>
          </w:p>
          <w:p w14:paraId="07777886" w14:textId="77777777" w:rsidR="0013458F" w:rsidRPr="002E704B" w:rsidRDefault="0013458F" w:rsidP="002E704B">
            <w:pPr>
              <w:jc w:val="both"/>
              <w:rPr>
                <w:rStyle w:val="A2"/>
                <w:rFonts w:ascii="Arial" w:hAnsi="Arial" w:cs="Arial"/>
                <w:color w:val="auto"/>
                <w:sz w:val="19"/>
                <w:szCs w:val="19"/>
              </w:rPr>
            </w:pPr>
          </w:p>
          <w:p w14:paraId="22D4A1ED" w14:textId="53DF4EE7" w:rsidR="0013458F" w:rsidRPr="002E704B" w:rsidRDefault="0013458F" w:rsidP="002E704B">
            <w:pPr>
              <w:jc w:val="both"/>
              <w:rPr>
                <w:rStyle w:val="A2"/>
                <w:rFonts w:ascii="Arial" w:hAnsi="Arial" w:cs="Arial"/>
                <w:color w:val="auto"/>
                <w:sz w:val="19"/>
                <w:szCs w:val="19"/>
              </w:rPr>
            </w:pPr>
            <w:r w:rsidRPr="002E704B">
              <w:rPr>
                <w:rStyle w:val="A2"/>
                <w:rFonts w:ascii="Arial" w:hAnsi="Arial" w:cs="Arial"/>
                <w:color w:val="auto"/>
                <w:sz w:val="19"/>
                <w:szCs w:val="19"/>
              </w:rPr>
              <w:t>Engagement with Letting Agents Association.</w:t>
            </w:r>
          </w:p>
        </w:tc>
      </w:tr>
      <w:tr w:rsidR="0013458F" w:rsidRPr="002E704B" w14:paraId="225DCD75" w14:textId="77777777" w:rsidTr="00E6150A">
        <w:trPr>
          <w:cantSplit/>
        </w:trPr>
        <w:tc>
          <w:tcPr>
            <w:tcW w:w="231" w:type="pct"/>
          </w:tcPr>
          <w:p w14:paraId="75280DE5" w14:textId="5F83AA73" w:rsidR="0013458F" w:rsidRPr="002E704B" w:rsidRDefault="0013458F" w:rsidP="002E704B">
            <w:pPr>
              <w:jc w:val="both"/>
              <w:rPr>
                <w:rStyle w:val="A2"/>
                <w:rFonts w:ascii="Arial" w:hAnsi="Arial" w:cs="Arial"/>
                <w:color w:val="auto"/>
                <w:sz w:val="19"/>
                <w:szCs w:val="19"/>
              </w:rPr>
            </w:pPr>
            <w:r w:rsidRPr="002E704B">
              <w:rPr>
                <w:rStyle w:val="A2"/>
                <w:rFonts w:ascii="Arial" w:hAnsi="Arial" w:cs="Arial"/>
                <w:color w:val="auto"/>
                <w:sz w:val="19"/>
                <w:szCs w:val="19"/>
              </w:rPr>
              <w:t>3</w:t>
            </w:r>
          </w:p>
        </w:tc>
        <w:tc>
          <w:tcPr>
            <w:tcW w:w="733" w:type="pct"/>
          </w:tcPr>
          <w:p w14:paraId="1CAA006E" w14:textId="40AD994E" w:rsidR="0013458F" w:rsidRPr="002E704B" w:rsidRDefault="00D0432A" w:rsidP="002E704B">
            <w:pPr>
              <w:jc w:val="both"/>
              <w:rPr>
                <w:rStyle w:val="A2"/>
                <w:rFonts w:ascii="Arial" w:hAnsi="Arial" w:cs="Arial"/>
                <w:color w:val="auto"/>
                <w:sz w:val="19"/>
                <w:szCs w:val="19"/>
              </w:rPr>
            </w:pPr>
            <w:r w:rsidRPr="002E704B">
              <w:rPr>
                <w:rStyle w:val="A2"/>
                <w:rFonts w:ascii="Arial" w:hAnsi="Arial" w:cs="Arial"/>
                <w:color w:val="auto"/>
                <w:sz w:val="19"/>
                <w:szCs w:val="19"/>
              </w:rPr>
              <w:t>Government approves livelihood programming for target population.</w:t>
            </w:r>
          </w:p>
        </w:tc>
        <w:tc>
          <w:tcPr>
            <w:tcW w:w="864" w:type="pct"/>
          </w:tcPr>
          <w:p w14:paraId="40DF47B7" w14:textId="486CF471" w:rsidR="0013458F" w:rsidRPr="002E704B" w:rsidRDefault="00D0432A" w:rsidP="002E704B">
            <w:pPr>
              <w:jc w:val="both"/>
              <w:rPr>
                <w:rStyle w:val="A2"/>
                <w:rFonts w:ascii="Arial" w:hAnsi="Arial" w:cs="Arial"/>
                <w:color w:val="auto"/>
                <w:sz w:val="19"/>
                <w:szCs w:val="19"/>
              </w:rPr>
            </w:pPr>
            <w:r w:rsidRPr="002E704B">
              <w:rPr>
                <w:rStyle w:val="A2"/>
                <w:rFonts w:ascii="Arial" w:hAnsi="Arial" w:cs="Arial"/>
                <w:color w:val="auto"/>
                <w:sz w:val="19"/>
                <w:szCs w:val="19"/>
              </w:rPr>
              <w:t>Some parts of the exit strategy are limited if the government does not allow the target population to develop livelihoods.</w:t>
            </w:r>
          </w:p>
        </w:tc>
        <w:tc>
          <w:tcPr>
            <w:tcW w:w="965" w:type="pct"/>
          </w:tcPr>
          <w:p w14:paraId="5DB07191" w14:textId="43B2B2CF" w:rsidR="0013458F" w:rsidRPr="002E704B" w:rsidRDefault="00D0432A" w:rsidP="002E704B">
            <w:pPr>
              <w:jc w:val="both"/>
              <w:rPr>
                <w:rStyle w:val="A2"/>
                <w:rFonts w:ascii="Arial" w:hAnsi="Arial" w:cs="Arial"/>
                <w:color w:val="auto"/>
                <w:sz w:val="19"/>
                <w:szCs w:val="19"/>
              </w:rPr>
            </w:pPr>
            <w:r w:rsidRPr="002E704B">
              <w:rPr>
                <w:rStyle w:val="A2"/>
                <w:rFonts w:ascii="Arial" w:hAnsi="Arial" w:cs="Arial"/>
                <w:color w:val="auto"/>
                <w:sz w:val="19"/>
                <w:szCs w:val="19"/>
              </w:rPr>
              <w:t>Government – interests</w:t>
            </w:r>
            <w:r w:rsidR="00971A4B" w:rsidRPr="002E704B">
              <w:rPr>
                <w:rStyle w:val="A2"/>
                <w:rFonts w:ascii="Arial" w:hAnsi="Arial" w:cs="Arial"/>
                <w:color w:val="auto"/>
                <w:sz w:val="19"/>
                <w:szCs w:val="19"/>
              </w:rPr>
              <w:t>:</w:t>
            </w:r>
            <w:r w:rsidRPr="002E704B">
              <w:rPr>
                <w:rStyle w:val="A2"/>
                <w:rFonts w:ascii="Arial" w:hAnsi="Arial" w:cs="Arial"/>
                <w:color w:val="auto"/>
                <w:sz w:val="19"/>
                <w:szCs w:val="19"/>
              </w:rPr>
              <w:t xml:space="preserve"> need to play to domestic population to show they are protecting jobs for host population.</w:t>
            </w:r>
          </w:p>
          <w:p w14:paraId="3D1F19C9" w14:textId="77777777" w:rsidR="00D0432A" w:rsidRPr="002E704B" w:rsidRDefault="00D0432A" w:rsidP="002E704B">
            <w:pPr>
              <w:jc w:val="both"/>
              <w:rPr>
                <w:rStyle w:val="A2"/>
                <w:rFonts w:ascii="Arial" w:hAnsi="Arial" w:cs="Arial"/>
                <w:color w:val="auto"/>
                <w:sz w:val="19"/>
                <w:szCs w:val="19"/>
              </w:rPr>
            </w:pPr>
          </w:p>
          <w:p w14:paraId="50CF0375" w14:textId="7A019D0D" w:rsidR="00D0432A" w:rsidRPr="002E704B" w:rsidRDefault="00D0432A" w:rsidP="002E704B">
            <w:pPr>
              <w:jc w:val="both"/>
              <w:rPr>
                <w:rStyle w:val="A2"/>
                <w:rFonts w:ascii="Arial" w:hAnsi="Arial" w:cs="Arial"/>
                <w:color w:val="auto"/>
                <w:sz w:val="19"/>
                <w:szCs w:val="19"/>
              </w:rPr>
            </w:pPr>
            <w:r w:rsidRPr="002E704B">
              <w:rPr>
                <w:rStyle w:val="A2"/>
                <w:rFonts w:ascii="Arial" w:hAnsi="Arial" w:cs="Arial"/>
                <w:color w:val="auto"/>
                <w:sz w:val="19"/>
                <w:szCs w:val="19"/>
              </w:rPr>
              <w:t xml:space="preserve">Host population </w:t>
            </w:r>
            <w:r w:rsidR="00971A4B" w:rsidRPr="002E704B">
              <w:rPr>
                <w:rStyle w:val="A2"/>
                <w:rFonts w:ascii="Arial" w:hAnsi="Arial" w:cs="Arial"/>
                <w:color w:val="auto"/>
                <w:sz w:val="19"/>
                <w:szCs w:val="19"/>
              </w:rPr>
              <w:t>–</w:t>
            </w:r>
            <w:r w:rsidRPr="002E704B">
              <w:rPr>
                <w:rStyle w:val="A2"/>
                <w:rFonts w:ascii="Arial" w:hAnsi="Arial" w:cs="Arial"/>
                <w:color w:val="auto"/>
                <w:sz w:val="19"/>
                <w:szCs w:val="19"/>
              </w:rPr>
              <w:t xml:space="preserve"> </w:t>
            </w:r>
            <w:r w:rsidR="00971A4B" w:rsidRPr="002E704B">
              <w:rPr>
                <w:rStyle w:val="A2"/>
                <w:rFonts w:ascii="Arial" w:hAnsi="Arial" w:cs="Arial"/>
                <w:color w:val="auto"/>
                <w:sz w:val="19"/>
                <w:szCs w:val="19"/>
              </w:rPr>
              <w:t>livelihood opportunities</w:t>
            </w:r>
          </w:p>
        </w:tc>
        <w:tc>
          <w:tcPr>
            <w:tcW w:w="712" w:type="pct"/>
          </w:tcPr>
          <w:p w14:paraId="30C48063" w14:textId="67D1A40C" w:rsidR="0013458F" w:rsidRPr="002E704B" w:rsidRDefault="00D0432A" w:rsidP="002E704B">
            <w:pPr>
              <w:jc w:val="both"/>
              <w:rPr>
                <w:rStyle w:val="A2"/>
                <w:rFonts w:ascii="Arial" w:hAnsi="Arial" w:cs="Arial"/>
                <w:color w:val="auto"/>
                <w:sz w:val="19"/>
                <w:szCs w:val="19"/>
              </w:rPr>
            </w:pPr>
            <w:r w:rsidRPr="002E704B">
              <w:rPr>
                <w:rStyle w:val="A2"/>
                <w:rFonts w:ascii="Arial" w:hAnsi="Arial" w:cs="Arial"/>
                <w:color w:val="auto"/>
                <w:sz w:val="19"/>
                <w:szCs w:val="19"/>
              </w:rPr>
              <w:t>Migrant rights and service provider groups.</w:t>
            </w:r>
          </w:p>
        </w:tc>
        <w:tc>
          <w:tcPr>
            <w:tcW w:w="819" w:type="pct"/>
          </w:tcPr>
          <w:p w14:paraId="4B87F59D" w14:textId="77777777" w:rsidR="0013458F" w:rsidRPr="002E704B" w:rsidRDefault="00971A4B" w:rsidP="002E704B">
            <w:pPr>
              <w:jc w:val="both"/>
              <w:rPr>
                <w:rStyle w:val="A2"/>
                <w:rFonts w:ascii="Arial" w:hAnsi="Arial" w:cs="Arial"/>
                <w:color w:val="auto"/>
                <w:sz w:val="19"/>
                <w:szCs w:val="19"/>
              </w:rPr>
            </w:pPr>
            <w:r w:rsidRPr="002E704B">
              <w:rPr>
                <w:rStyle w:val="A2"/>
                <w:rFonts w:ascii="Arial" w:hAnsi="Arial" w:cs="Arial"/>
                <w:color w:val="auto"/>
                <w:sz w:val="19"/>
                <w:szCs w:val="19"/>
              </w:rPr>
              <w:t>Migrants are a net benefit to economy</w:t>
            </w:r>
          </w:p>
          <w:p w14:paraId="543D5774" w14:textId="77777777" w:rsidR="00971A4B" w:rsidRPr="002E704B" w:rsidRDefault="00971A4B" w:rsidP="002E704B">
            <w:pPr>
              <w:jc w:val="both"/>
              <w:rPr>
                <w:rStyle w:val="A2"/>
                <w:rFonts w:ascii="Arial" w:hAnsi="Arial" w:cs="Arial"/>
                <w:color w:val="auto"/>
                <w:sz w:val="19"/>
                <w:szCs w:val="19"/>
              </w:rPr>
            </w:pPr>
          </w:p>
          <w:p w14:paraId="72D7915D" w14:textId="77777777" w:rsidR="00971A4B" w:rsidRPr="002E704B" w:rsidRDefault="00971A4B" w:rsidP="002E704B">
            <w:pPr>
              <w:jc w:val="both"/>
              <w:rPr>
                <w:rStyle w:val="A2"/>
                <w:rFonts w:ascii="Arial" w:hAnsi="Arial" w:cs="Arial"/>
                <w:color w:val="auto"/>
                <w:sz w:val="19"/>
                <w:szCs w:val="19"/>
              </w:rPr>
            </w:pPr>
            <w:r w:rsidRPr="002E704B">
              <w:rPr>
                <w:rStyle w:val="A2"/>
                <w:rFonts w:ascii="Arial" w:hAnsi="Arial" w:cs="Arial"/>
                <w:color w:val="auto"/>
                <w:sz w:val="19"/>
                <w:szCs w:val="19"/>
              </w:rPr>
              <w:t>Often undertake jobs that domestic population will not do.</w:t>
            </w:r>
          </w:p>
          <w:p w14:paraId="734D8D08" w14:textId="77777777" w:rsidR="00971A4B" w:rsidRPr="002E704B" w:rsidRDefault="00971A4B" w:rsidP="002E704B">
            <w:pPr>
              <w:jc w:val="both"/>
              <w:rPr>
                <w:rStyle w:val="A2"/>
                <w:rFonts w:ascii="Arial" w:hAnsi="Arial" w:cs="Arial"/>
                <w:color w:val="auto"/>
                <w:sz w:val="19"/>
                <w:szCs w:val="19"/>
              </w:rPr>
            </w:pPr>
          </w:p>
          <w:p w14:paraId="7D7E2A7B" w14:textId="30AC8405" w:rsidR="00971A4B" w:rsidRPr="002E704B" w:rsidRDefault="00971A4B" w:rsidP="002E704B">
            <w:pPr>
              <w:jc w:val="both"/>
              <w:rPr>
                <w:rStyle w:val="A2"/>
                <w:rFonts w:ascii="Arial" w:hAnsi="Arial" w:cs="Arial"/>
                <w:color w:val="auto"/>
                <w:sz w:val="19"/>
                <w:szCs w:val="19"/>
              </w:rPr>
            </w:pPr>
            <w:r w:rsidRPr="002E704B">
              <w:rPr>
                <w:rStyle w:val="A2"/>
                <w:rFonts w:ascii="Arial" w:hAnsi="Arial" w:cs="Arial"/>
                <w:color w:val="auto"/>
                <w:sz w:val="19"/>
                <w:szCs w:val="19"/>
              </w:rPr>
              <w:t>Highlight the areas migrants normally work in.</w:t>
            </w:r>
          </w:p>
        </w:tc>
        <w:tc>
          <w:tcPr>
            <w:tcW w:w="676" w:type="pct"/>
          </w:tcPr>
          <w:p w14:paraId="07E67D6C" w14:textId="56B80454" w:rsidR="0013458F" w:rsidRPr="002E704B" w:rsidRDefault="00971A4B" w:rsidP="002E704B">
            <w:pPr>
              <w:jc w:val="both"/>
              <w:rPr>
                <w:rStyle w:val="A2"/>
                <w:rFonts w:ascii="Arial" w:hAnsi="Arial" w:cs="Arial"/>
                <w:color w:val="auto"/>
                <w:sz w:val="19"/>
                <w:szCs w:val="19"/>
              </w:rPr>
            </w:pPr>
            <w:r w:rsidRPr="002E704B">
              <w:rPr>
                <w:rStyle w:val="A2"/>
                <w:rFonts w:ascii="Arial" w:hAnsi="Arial" w:cs="Arial"/>
                <w:color w:val="auto"/>
                <w:sz w:val="19"/>
                <w:szCs w:val="19"/>
              </w:rPr>
              <w:t>Government meetings</w:t>
            </w:r>
            <w:r w:rsidR="000C5327" w:rsidRPr="002E704B">
              <w:rPr>
                <w:rStyle w:val="A2"/>
                <w:rFonts w:ascii="Arial" w:hAnsi="Arial" w:cs="Arial"/>
                <w:color w:val="auto"/>
                <w:sz w:val="19"/>
                <w:szCs w:val="19"/>
              </w:rPr>
              <w:t xml:space="preserve"> with senior NS and wider humanitarian leadership.</w:t>
            </w:r>
          </w:p>
          <w:p w14:paraId="60003073" w14:textId="77777777" w:rsidR="00971A4B" w:rsidRPr="002E704B" w:rsidRDefault="00971A4B" w:rsidP="002E704B">
            <w:pPr>
              <w:jc w:val="both"/>
              <w:rPr>
                <w:rStyle w:val="A2"/>
                <w:rFonts w:ascii="Arial" w:hAnsi="Arial" w:cs="Arial"/>
                <w:color w:val="auto"/>
                <w:sz w:val="19"/>
                <w:szCs w:val="19"/>
              </w:rPr>
            </w:pPr>
          </w:p>
          <w:p w14:paraId="6C30ACB0" w14:textId="1EAD8FEC" w:rsidR="00971A4B" w:rsidRPr="002E704B" w:rsidRDefault="00971A4B" w:rsidP="002E704B">
            <w:pPr>
              <w:jc w:val="both"/>
              <w:rPr>
                <w:rStyle w:val="A2"/>
                <w:rFonts w:ascii="Arial" w:hAnsi="Arial" w:cs="Arial"/>
                <w:color w:val="auto"/>
                <w:sz w:val="19"/>
                <w:szCs w:val="19"/>
              </w:rPr>
            </w:pPr>
          </w:p>
        </w:tc>
      </w:tr>
      <w:tr w:rsidR="00E6150A" w:rsidRPr="002E704B" w14:paraId="6DC15156" w14:textId="3F2B75FA" w:rsidTr="00E6150A">
        <w:trPr>
          <w:cantSplit/>
        </w:trPr>
        <w:tc>
          <w:tcPr>
            <w:tcW w:w="231" w:type="pct"/>
            <w:shd w:val="clear" w:color="auto" w:fill="FEF5F4"/>
          </w:tcPr>
          <w:p w14:paraId="523F1CD9" w14:textId="07BC7C13" w:rsidR="00073300" w:rsidRPr="002E704B" w:rsidRDefault="0013458F" w:rsidP="002E704B">
            <w:pPr>
              <w:jc w:val="both"/>
              <w:rPr>
                <w:rStyle w:val="A2"/>
                <w:rFonts w:ascii="Arial" w:hAnsi="Arial" w:cs="Arial"/>
                <w:color w:val="auto"/>
                <w:sz w:val="19"/>
                <w:szCs w:val="19"/>
              </w:rPr>
            </w:pPr>
            <w:r w:rsidRPr="002E704B">
              <w:rPr>
                <w:rStyle w:val="A2"/>
                <w:rFonts w:ascii="Arial" w:hAnsi="Arial" w:cs="Arial"/>
                <w:color w:val="auto"/>
                <w:sz w:val="19"/>
                <w:szCs w:val="19"/>
              </w:rPr>
              <w:t>Etc.</w:t>
            </w:r>
          </w:p>
        </w:tc>
        <w:tc>
          <w:tcPr>
            <w:tcW w:w="733" w:type="pct"/>
            <w:shd w:val="clear" w:color="auto" w:fill="FEF5F4"/>
          </w:tcPr>
          <w:p w14:paraId="7F0E8C47" w14:textId="3C02CB54" w:rsidR="00073300" w:rsidRPr="002E704B" w:rsidRDefault="00073300" w:rsidP="002E704B">
            <w:pPr>
              <w:jc w:val="both"/>
              <w:rPr>
                <w:rStyle w:val="A2"/>
                <w:rFonts w:ascii="Arial" w:hAnsi="Arial" w:cs="Arial"/>
                <w:color w:val="auto"/>
                <w:sz w:val="19"/>
                <w:szCs w:val="19"/>
              </w:rPr>
            </w:pPr>
          </w:p>
        </w:tc>
        <w:tc>
          <w:tcPr>
            <w:tcW w:w="864" w:type="pct"/>
            <w:shd w:val="clear" w:color="auto" w:fill="FEF5F4"/>
          </w:tcPr>
          <w:p w14:paraId="6C28785A" w14:textId="77777777" w:rsidR="00073300" w:rsidRPr="002E704B" w:rsidRDefault="00073300" w:rsidP="002E704B">
            <w:pPr>
              <w:jc w:val="both"/>
              <w:rPr>
                <w:rStyle w:val="A2"/>
                <w:rFonts w:ascii="Arial" w:hAnsi="Arial" w:cs="Arial"/>
                <w:color w:val="auto"/>
                <w:sz w:val="19"/>
                <w:szCs w:val="19"/>
              </w:rPr>
            </w:pPr>
          </w:p>
        </w:tc>
        <w:tc>
          <w:tcPr>
            <w:tcW w:w="965" w:type="pct"/>
            <w:shd w:val="clear" w:color="auto" w:fill="FEF5F4"/>
          </w:tcPr>
          <w:p w14:paraId="679DF893" w14:textId="77777777" w:rsidR="00073300" w:rsidRPr="002E704B" w:rsidRDefault="00073300" w:rsidP="002E704B">
            <w:pPr>
              <w:jc w:val="both"/>
              <w:rPr>
                <w:rStyle w:val="A2"/>
                <w:rFonts w:ascii="Arial" w:hAnsi="Arial" w:cs="Arial"/>
                <w:color w:val="auto"/>
                <w:sz w:val="19"/>
                <w:szCs w:val="19"/>
              </w:rPr>
            </w:pPr>
          </w:p>
        </w:tc>
        <w:tc>
          <w:tcPr>
            <w:tcW w:w="712" w:type="pct"/>
            <w:shd w:val="clear" w:color="auto" w:fill="FEF5F4"/>
          </w:tcPr>
          <w:p w14:paraId="3255FE30" w14:textId="77777777" w:rsidR="00073300" w:rsidRPr="002E704B" w:rsidRDefault="00073300" w:rsidP="002E704B">
            <w:pPr>
              <w:jc w:val="both"/>
              <w:rPr>
                <w:rStyle w:val="A2"/>
                <w:rFonts w:ascii="Arial" w:hAnsi="Arial" w:cs="Arial"/>
                <w:color w:val="auto"/>
                <w:sz w:val="19"/>
                <w:szCs w:val="19"/>
              </w:rPr>
            </w:pPr>
          </w:p>
        </w:tc>
        <w:tc>
          <w:tcPr>
            <w:tcW w:w="819" w:type="pct"/>
            <w:shd w:val="clear" w:color="auto" w:fill="FEF5F4"/>
          </w:tcPr>
          <w:p w14:paraId="280548A9" w14:textId="77777777" w:rsidR="00073300" w:rsidRPr="002E704B" w:rsidRDefault="00073300" w:rsidP="002E704B">
            <w:pPr>
              <w:jc w:val="both"/>
              <w:rPr>
                <w:rStyle w:val="A2"/>
                <w:rFonts w:ascii="Arial" w:hAnsi="Arial" w:cs="Arial"/>
                <w:color w:val="auto"/>
                <w:sz w:val="19"/>
                <w:szCs w:val="19"/>
              </w:rPr>
            </w:pPr>
          </w:p>
        </w:tc>
        <w:tc>
          <w:tcPr>
            <w:tcW w:w="676" w:type="pct"/>
            <w:shd w:val="clear" w:color="auto" w:fill="FEF5F4"/>
          </w:tcPr>
          <w:p w14:paraId="0159CBF8" w14:textId="77777777" w:rsidR="00073300" w:rsidRPr="002E704B" w:rsidRDefault="00073300" w:rsidP="002E704B">
            <w:pPr>
              <w:jc w:val="both"/>
              <w:rPr>
                <w:rStyle w:val="A2"/>
                <w:rFonts w:ascii="Arial" w:hAnsi="Arial" w:cs="Arial"/>
                <w:color w:val="auto"/>
                <w:sz w:val="19"/>
                <w:szCs w:val="19"/>
              </w:rPr>
            </w:pPr>
          </w:p>
        </w:tc>
      </w:tr>
    </w:tbl>
    <w:p w14:paraId="393E3648" w14:textId="77777777" w:rsidR="00385ACA" w:rsidRPr="002E704B" w:rsidRDefault="00385ACA" w:rsidP="002E704B">
      <w:pPr>
        <w:jc w:val="both"/>
        <w:rPr>
          <w:rStyle w:val="A2"/>
          <w:rFonts w:ascii="Arial" w:hAnsi="Arial" w:cs="Arial"/>
          <w:color w:val="auto"/>
          <w:sz w:val="19"/>
          <w:szCs w:val="19"/>
        </w:rPr>
      </w:pPr>
    </w:p>
    <w:sectPr w:rsidR="00385ACA" w:rsidRPr="002E704B" w:rsidSect="00073300">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5EA04" w14:textId="77777777" w:rsidR="00A90C47" w:rsidRDefault="00A90C47" w:rsidP="005455C8">
      <w:r>
        <w:separator/>
      </w:r>
    </w:p>
  </w:endnote>
  <w:endnote w:type="continuationSeparator" w:id="0">
    <w:p w14:paraId="75822F95" w14:textId="77777777" w:rsidR="00A90C47" w:rsidRDefault="00A90C47" w:rsidP="005455C8">
      <w:r>
        <w:continuationSeparator/>
      </w:r>
    </w:p>
  </w:endnote>
  <w:endnote w:type="continuationNotice" w:id="1">
    <w:p w14:paraId="271470D5" w14:textId="77777777" w:rsidR="00A90C47" w:rsidRDefault="00A90C47" w:rsidP="00545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157607"/>
      <w:docPartObj>
        <w:docPartGallery w:val="Page Numbers (Bottom of Page)"/>
        <w:docPartUnique/>
      </w:docPartObj>
    </w:sdtPr>
    <w:sdtEndPr>
      <w:rPr>
        <w:rStyle w:val="PageNumber"/>
      </w:rPr>
    </w:sdtEndPr>
    <w:sdtContent>
      <w:p w14:paraId="7A6DB01E" w14:textId="758B7C39" w:rsidR="00814CA6" w:rsidRDefault="00814CA6" w:rsidP="00177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99458798"/>
      <w:docPartObj>
        <w:docPartGallery w:val="Page Numbers (Bottom of Page)"/>
        <w:docPartUnique/>
      </w:docPartObj>
    </w:sdtPr>
    <w:sdtEndPr>
      <w:rPr>
        <w:rStyle w:val="PageNumber"/>
      </w:rPr>
    </w:sdtEndPr>
    <w:sdtContent>
      <w:p w14:paraId="4156623B" w14:textId="5DD2B26D" w:rsidR="00814CA6" w:rsidRDefault="00814CA6" w:rsidP="00814CA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5DC7A6" w14:textId="77777777" w:rsidR="00814CA6" w:rsidRDefault="00814CA6" w:rsidP="00814C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5877825"/>
      <w:docPartObj>
        <w:docPartGallery w:val="Page Numbers (Bottom of Page)"/>
        <w:docPartUnique/>
      </w:docPartObj>
    </w:sdtPr>
    <w:sdtEndPr>
      <w:rPr>
        <w:rStyle w:val="PageNumber"/>
      </w:rPr>
    </w:sdtEndPr>
    <w:sdtContent>
      <w:p w14:paraId="6681F5F6" w14:textId="2F19640B" w:rsidR="00814CA6" w:rsidRDefault="00814CA6" w:rsidP="001777BA">
        <w:pPr>
          <w:pStyle w:val="Footer"/>
          <w:framePr w:wrap="none" w:vAnchor="text" w:hAnchor="margin" w:xAlign="right" w:y="1"/>
          <w:rPr>
            <w:rStyle w:val="PageNumber"/>
          </w:rPr>
        </w:pPr>
        <w:r w:rsidRPr="00814CA6">
          <w:rPr>
            <w:rStyle w:val="PageNumber"/>
            <w:color w:val="F5333F"/>
          </w:rPr>
          <w:fldChar w:fldCharType="begin"/>
        </w:r>
        <w:r w:rsidRPr="00814CA6">
          <w:rPr>
            <w:rStyle w:val="PageNumber"/>
            <w:color w:val="F5333F"/>
          </w:rPr>
          <w:instrText xml:space="preserve"> PAGE </w:instrText>
        </w:r>
        <w:r w:rsidRPr="00814CA6">
          <w:rPr>
            <w:rStyle w:val="PageNumber"/>
            <w:color w:val="F5333F"/>
          </w:rPr>
          <w:fldChar w:fldCharType="separate"/>
        </w:r>
        <w:r w:rsidRPr="00814CA6">
          <w:rPr>
            <w:rStyle w:val="PageNumber"/>
            <w:noProof/>
            <w:color w:val="F5333F"/>
          </w:rPr>
          <w:t>2</w:t>
        </w:r>
        <w:r w:rsidRPr="00814CA6">
          <w:rPr>
            <w:rStyle w:val="PageNumber"/>
            <w:color w:val="F5333F"/>
          </w:rPr>
          <w:fldChar w:fldCharType="end"/>
        </w:r>
      </w:p>
    </w:sdtContent>
  </w:sdt>
  <w:p w14:paraId="582486C8" w14:textId="6DA4E240" w:rsidR="005F218C" w:rsidRDefault="005F218C" w:rsidP="00814CA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6569459"/>
      <w:docPartObj>
        <w:docPartGallery w:val="Page Numbers (Bottom of Page)"/>
        <w:docPartUnique/>
      </w:docPartObj>
    </w:sdtPr>
    <w:sdtEndPr>
      <w:rPr>
        <w:rStyle w:val="PageNumber"/>
      </w:rPr>
    </w:sdtEndPr>
    <w:sdtContent>
      <w:p w14:paraId="77F964B8" w14:textId="601E9409" w:rsidR="00814CA6" w:rsidRDefault="00814CA6" w:rsidP="001777BA">
        <w:pPr>
          <w:pStyle w:val="Footer"/>
          <w:framePr w:wrap="none" w:vAnchor="text" w:hAnchor="margin" w:xAlign="right" w:y="1"/>
          <w:rPr>
            <w:rStyle w:val="PageNumber"/>
          </w:rPr>
        </w:pPr>
        <w:r w:rsidRPr="00814CA6">
          <w:rPr>
            <w:rStyle w:val="PageNumber"/>
            <w:color w:val="F5333F"/>
          </w:rPr>
          <w:fldChar w:fldCharType="begin"/>
        </w:r>
        <w:r w:rsidRPr="00814CA6">
          <w:rPr>
            <w:rStyle w:val="PageNumber"/>
            <w:color w:val="F5333F"/>
          </w:rPr>
          <w:instrText xml:space="preserve"> PAGE </w:instrText>
        </w:r>
        <w:r w:rsidRPr="00814CA6">
          <w:rPr>
            <w:rStyle w:val="PageNumber"/>
            <w:color w:val="F5333F"/>
          </w:rPr>
          <w:fldChar w:fldCharType="separate"/>
        </w:r>
        <w:r w:rsidRPr="00814CA6">
          <w:rPr>
            <w:rStyle w:val="PageNumber"/>
            <w:noProof/>
            <w:color w:val="F5333F"/>
          </w:rPr>
          <w:t>3</w:t>
        </w:r>
        <w:r w:rsidRPr="00814CA6">
          <w:rPr>
            <w:rStyle w:val="PageNumber"/>
            <w:color w:val="F5333F"/>
          </w:rPr>
          <w:fldChar w:fldCharType="end"/>
        </w:r>
      </w:p>
    </w:sdtContent>
  </w:sdt>
  <w:p w14:paraId="6DB669D2" w14:textId="57714B88" w:rsidR="00073300" w:rsidRDefault="00073300" w:rsidP="00814C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F6B1C" w14:textId="77777777" w:rsidR="00A90C47" w:rsidRDefault="00A90C47" w:rsidP="005455C8">
      <w:r>
        <w:separator/>
      </w:r>
    </w:p>
  </w:footnote>
  <w:footnote w:type="continuationSeparator" w:id="0">
    <w:p w14:paraId="49EB920F" w14:textId="77777777" w:rsidR="00A90C47" w:rsidRDefault="00A90C47" w:rsidP="005455C8">
      <w:r>
        <w:continuationSeparator/>
      </w:r>
    </w:p>
  </w:footnote>
  <w:footnote w:type="continuationNotice" w:id="1">
    <w:p w14:paraId="12990212" w14:textId="77777777" w:rsidR="00A90C47" w:rsidRDefault="00A90C47" w:rsidP="005455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CFE1" w14:textId="5DD4377E" w:rsidR="005F218C" w:rsidRPr="00814CA6" w:rsidRDefault="005F218C" w:rsidP="00814CA6">
    <w:pPr>
      <w:pStyle w:val="Header"/>
      <w:jc w:val="center"/>
      <w:rPr>
        <w:rFonts w:ascii="Arial" w:hAnsi="Arial" w:cs="Arial"/>
        <w:color w:val="F5333F"/>
        <w:sz w:val="16"/>
        <w:szCs w:val="16"/>
      </w:rPr>
    </w:pPr>
    <w:r w:rsidRPr="00814CA6">
      <w:rPr>
        <w:rFonts w:ascii="Arial" w:hAnsi="Arial" w:cs="Arial"/>
        <w:color w:val="F5333F"/>
        <w:sz w:val="16"/>
        <w:szCs w:val="16"/>
      </w:rPr>
      <w:t xml:space="preserve">Rental Assistance SoP </w:t>
    </w:r>
    <w:r w:rsidR="00CB1353" w:rsidRPr="00814CA6">
      <w:rPr>
        <w:rFonts w:ascii="Arial" w:hAnsi="Arial" w:cs="Arial"/>
        <w:color w:val="F5333F"/>
        <w:sz w:val="16"/>
        <w:szCs w:val="16"/>
      </w:rPr>
      <w:t>2</w:t>
    </w:r>
    <w:r w:rsidRPr="00814CA6">
      <w:rPr>
        <w:rFonts w:ascii="Arial" w:hAnsi="Arial" w:cs="Arial"/>
        <w:color w:val="F5333F"/>
        <w:sz w:val="16"/>
        <w:szCs w:val="16"/>
      </w:rPr>
      <w:t>.</w:t>
    </w:r>
    <w:r w:rsidR="00B31F78" w:rsidRPr="00814CA6">
      <w:rPr>
        <w:rFonts w:ascii="Arial" w:hAnsi="Arial" w:cs="Arial"/>
        <w:color w:val="F5333F"/>
        <w:sz w:val="16"/>
        <w:szCs w:val="16"/>
      </w:rPr>
      <w:t>1</w:t>
    </w:r>
    <w:r w:rsidR="00CB1353" w:rsidRPr="00814CA6">
      <w:rPr>
        <w:rFonts w:ascii="Arial" w:hAnsi="Arial" w:cs="Arial"/>
        <w:color w:val="F5333F"/>
        <w:sz w:val="16"/>
        <w:szCs w:val="16"/>
      </w:rPr>
      <w:t>.</w:t>
    </w:r>
    <w:r w:rsidR="0069469F" w:rsidRPr="00814CA6">
      <w:rPr>
        <w:rFonts w:ascii="Arial" w:hAnsi="Arial" w:cs="Arial"/>
        <w:color w:val="F5333F"/>
        <w:sz w:val="16"/>
        <w:szCs w:val="16"/>
      </w:rPr>
      <w:t>10</w:t>
    </w:r>
    <w:r w:rsidRPr="00814CA6">
      <w:rPr>
        <w:rFonts w:ascii="Arial" w:hAnsi="Arial" w:cs="Arial"/>
        <w:color w:val="F5333F"/>
        <w:sz w:val="16"/>
        <w:szCs w:val="16"/>
      </w:rPr>
      <w:t xml:space="preserve"> –</w:t>
    </w:r>
    <w:r w:rsidR="00BD7EA2" w:rsidRPr="00814CA6">
      <w:rPr>
        <w:rFonts w:ascii="Arial" w:hAnsi="Arial" w:cs="Arial"/>
        <w:color w:val="F5333F"/>
        <w:sz w:val="16"/>
        <w:szCs w:val="16"/>
      </w:rPr>
      <w:t xml:space="preserve"> </w:t>
    </w:r>
    <w:r w:rsidR="0069469F" w:rsidRPr="00814CA6">
      <w:rPr>
        <w:rFonts w:ascii="Arial" w:hAnsi="Arial" w:cs="Arial"/>
        <w:color w:val="F5333F"/>
        <w:sz w:val="16"/>
        <w:szCs w:val="16"/>
      </w:rPr>
      <w:t>Humanitarian diplomacy &amp; advocacy for rental assistance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E28E1" w14:textId="09CD4D24" w:rsidR="002E704B" w:rsidRDefault="002E704B">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467B7BD8" wp14:editId="0843C75F">
              <wp:simplePos x="0" y="0"/>
              <wp:positionH relativeFrom="column">
                <wp:posOffset>1349297</wp:posOffset>
              </wp:positionH>
              <wp:positionV relativeFrom="paragraph">
                <wp:posOffset>41074</wp:posOffset>
              </wp:positionV>
              <wp:extent cx="4424401" cy="1349297"/>
              <wp:effectExtent l="0" t="0" r="0" b="0"/>
              <wp:wrapNone/>
              <wp:docPr id="1399894245" name="Cuadro de texto 2"/>
              <wp:cNvGraphicFramePr/>
              <a:graphic xmlns:a="http://schemas.openxmlformats.org/drawingml/2006/main">
                <a:graphicData uri="http://schemas.microsoft.com/office/word/2010/wordprocessingShape">
                  <wps:wsp>
                    <wps:cNvSpPr txBox="1"/>
                    <wps:spPr>
                      <a:xfrm>
                        <a:off x="0" y="0"/>
                        <a:ext cx="4424401" cy="1349297"/>
                      </a:xfrm>
                      <a:prstGeom prst="rect">
                        <a:avLst/>
                      </a:prstGeom>
                      <a:noFill/>
                      <a:ln w="6350">
                        <a:noFill/>
                      </a:ln>
                    </wps:spPr>
                    <wps:txbx>
                      <w:txbxContent>
                        <w:p w14:paraId="426E69ED" w14:textId="3F2626D1" w:rsidR="002E704B" w:rsidRPr="009503F7" w:rsidRDefault="002E704B" w:rsidP="002E704B">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2E704B">
                            <w:rPr>
                              <w:rFonts w:ascii="Century Gothic" w:eastAsiaTheme="majorEastAsia" w:hAnsi="Century Gothic" w:cs="Arial"/>
                              <w:b/>
                              <w:bCs/>
                              <w:color w:val="F5333F"/>
                              <w:spacing w:val="-10"/>
                              <w:kern w:val="28"/>
                              <w:sz w:val="44"/>
                              <w:szCs w:val="44"/>
                            </w:rPr>
                            <w:t>SoP 2.1.10 – Humanitarian Diplomacy &amp; Advocacy for Rental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B7BD8" id="_x0000_t202" coordsize="21600,21600" o:spt="202" path="m,l,21600r21600,l21600,xe">
              <v:stroke joinstyle="miter"/>
              <v:path gradientshapeok="t" o:connecttype="rect"/>
            </v:shapetype>
            <v:shape id="Cuadro de texto 2" o:spid="_x0000_s1027" type="#_x0000_t202" style="position:absolute;margin-left:106.25pt;margin-top:3.25pt;width:348.4pt;height:10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EfGAIAAC0EAAAOAAAAZHJzL2Uyb0RvYy54bWysU8lu2zAQvRfoPxC815IdZbFgOXATuChg&#10;JAGcImeaIi0BFIclaUvu13dIyQvSnoJcRkPOaJb3Hmf3XaPIXlhXgy7oeJRSIjSHstbbgv56XX67&#10;o8R5pkumQIuCHoSj9/OvX2atycUEKlClsASLaJe3pqCV9yZPEscr0TA3AiM0BiXYhnk82m1SWtZi&#10;9UYlkzS9SVqwpbHAhXN4+9gH6TzWl1Jw/yylE56oguJsPlob7SbYZD5j+dYyU9V8GIN9YIqG1Rqb&#10;nko9Ms/Iztb/lGpqbsGB9CMOTQJS1lzEHXCbcfpum3XFjIi7IDjOnGByn1eWP+3X5sUS332HDgkM&#10;gLTG5Q4vwz6dtE344qQE4wjh4QSb6DzheJllkyxLx5RwjI2vsulkehvqJOffjXX+h4CGBKegFnmJ&#10;cLH9yvk+9ZgSumlY1kpFbpQmbUFvrq7T+MMpgsWVxh7nYYPnu003bLCB8oCLWeg5d4Yva2y+Ys6/&#10;MIsk4y4oXP+MRirAJjB4lFRg//zvPuQj9hilpEXRFNT93jErKFE/NbIyHSMQqLJ4yK5vJ3iwl5HN&#10;ZUTvmgdAXSJyOF10Q75XR1daaN5Q34vQFUNMc+xdUH90H3wvZXwfXCwWMQl1ZZhf6bXhoXSAM0D7&#10;2r0xawb8PVL3BEd5sfwdDX1uT8Ri50HWkaMAcI/qgDtqMrI8vJ8g+stzzDq/8vlfAAAA//8DAFBL&#10;AwQUAAYACAAAACEAMNvFeOAAAAAJAQAADwAAAGRycy9kb3ducmV2LnhtbEyPwUrDQBCG74LvsIzg&#10;ze420tLEbEoJFEH00NqLt0l2mgSzszG7baNP7/akp2H4fv75Jl9PthdnGn3nWMN8pkAQ18503Gg4&#10;vG8fViB8QDbYOyYN3+RhXdze5JgZd+EdnfehEbGEfYYa2hCGTEpft2TRz9xAHNnRjRZDXMdGmhEv&#10;sdz2MlFqKS12HC+0OFDZUv25P1kNL+X2DXdVYlc/ffn8etwMX4ePhdb3d9PmCUSgKfyF4aof1aGI&#10;TpU7sfGi15DMk0WMaljGEXmq0kcQ1RWkCmSRy/8fFL8AAAD//wMAUEsBAi0AFAAGAAgAAAAhALaD&#10;OJL+AAAA4QEAABMAAAAAAAAAAAAAAAAAAAAAAFtDb250ZW50X1R5cGVzXS54bWxQSwECLQAUAAYA&#10;CAAAACEAOP0h/9YAAACUAQAACwAAAAAAAAAAAAAAAAAvAQAAX3JlbHMvLnJlbHNQSwECLQAUAAYA&#10;CAAAACEAVN4BHxgCAAAtBAAADgAAAAAAAAAAAAAAAAAuAgAAZHJzL2Uyb0RvYy54bWxQSwECLQAU&#10;AAYACAAAACEAMNvFeOAAAAAJAQAADwAAAAAAAAAAAAAAAAByBAAAZHJzL2Rvd25yZXYueG1sUEsF&#10;BgAAAAAEAAQA8wAAAH8FAAAAAA==&#10;" filled="f" stroked="f" strokeweight=".5pt">
              <v:textbox>
                <w:txbxContent>
                  <w:p w14:paraId="426E69ED" w14:textId="3F2626D1" w:rsidR="002E704B" w:rsidRPr="009503F7" w:rsidRDefault="002E704B" w:rsidP="002E704B">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2E704B">
                      <w:rPr>
                        <w:rFonts w:ascii="Century Gothic" w:eastAsiaTheme="majorEastAsia" w:hAnsi="Century Gothic" w:cs="Arial"/>
                        <w:b/>
                        <w:bCs/>
                        <w:color w:val="F5333F"/>
                        <w:spacing w:val="-10"/>
                        <w:kern w:val="28"/>
                        <w:sz w:val="44"/>
                        <w:szCs w:val="44"/>
                      </w:rPr>
                      <w:t>SoP 2.1.10 – Humanitarian Diplomacy &amp; Advocacy for Rental Assistance</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0829C57A" wp14:editId="1064BEA2">
          <wp:simplePos x="0" y="0"/>
          <wp:positionH relativeFrom="column">
            <wp:posOffset>-914400</wp:posOffset>
          </wp:positionH>
          <wp:positionV relativeFrom="page">
            <wp:posOffset>-37511</wp:posOffset>
          </wp:positionV>
          <wp:extent cx="7574280" cy="2015490"/>
          <wp:effectExtent l="0" t="0" r="0" b="3810"/>
          <wp:wrapSquare wrapText="bothSides"/>
          <wp:docPr id="112811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55C6"/>
    <w:multiLevelType w:val="hybridMultilevel"/>
    <w:tmpl w:val="905A5CEC"/>
    <w:lvl w:ilvl="0" w:tplc="A4DC379C">
      <w:numFmt w:val="bullet"/>
      <w:lvlText w:val="-"/>
      <w:lvlJc w:val="left"/>
      <w:pPr>
        <w:ind w:left="720" w:hanging="36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B18F3"/>
    <w:multiLevelType w:val="hybridMultilevel"/>
    <w:tmpl w:val="BA724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7476E"/>
    <w:multiLevelType w:val="hybridMultilevel"/>
    <w:tmpl w:val="3490D3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E30FF"/>
    <w:multiLevelType w:val="hybridMultilevel"/>
    <w:tmpl w:val="CD12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B53E0F"/>
    <w:multiLevelType w:val="hybridMultilevel"/>
    <w:tmpl w:val="17CC5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EF75F2"/>
    <w:multiLevelType w:val="hybridMultilevel"/>
    <w:tmpl w:val="26667EE6"/>
    <w:lvl w:ilvl="0" w:tplc="0809000F">
      <w:start w:val="1"/>
      <w:numFmt w:val="decimal"/>
      <w:lvlText w:val="%1."/>
      <w:lvlJc w:val="left"/>
      <w:pPr>
        <w:ind w:left="720" w:hanging="360"/>
      </w:pPr>
      <w:rPr>
        <w:rFonts w:hint="default"/>
      </w:rPr>
    </w:lvl>
    <w:lvl w:ilvl="1" w:tplc="FFFFFFFF">
      <w:numFmt w:val="bullet"/>
      <w:lvlText w:val="-"/>
      <w:lvlJc w:val="left"/>
      <w:pPr>
        <w:ind w:left="1440" w:hanging="360"/>
      </w:pPr>
      <w:rPr>
        <w:rFonts w:ascii="Open Sans Light" w:eastAsiaTheme="minorHAnsi" w:hAnsi="Open Sans Light" w:cs="Open Sans Light"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3F5CEC"/>
    <w:multiLevelType w:val="hybridMultilevel"/>
    <w:tmpl w:val="0436F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8443F2"/>
    <w:multiLevelType w:val="hybridMultilevel"/>
    <w:tmpl w:val="AE78C3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534C8D"/>
    <w:multiLevelType w:val="hybridMultilevel"/>
    <w:tmpl w:val="227C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E3312B"/>
    <w:multiLevelType w:val="hybridMultilevel"/>
    <w:tmpl w:val="E91E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632F00"/>
    <w:multiLevelType w:val="hybridMultilevel"/>
    <w:tmpl w:val="C266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B55D2"/>
    <w:multiLevelType w:val="hybridMultilevel"/>
    <w:tmpl w:val="3490D3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AE277F"/>
    <w:multiLevelType w:val="hybridMultilevel"/>
    <w:tmpl w:val="BB9A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DC3B2F"/>
    <w:multiLevelType w:val="hybridMultilevel"/>
    <w:tmpl w:val="75469CA2"/>
    <w:lvl w:ilvl="0" w:tplc="08090001">
      <w:start w:val="1"/>
      <w:numFmt w:val="bullet"/>
      <w:lvlText w:val=""/>
      <w:lvlJc w:val="left"/>
      <w:pPr>
        <w:ind w:left="720" w:hanging="360"/>
      </w:pPr>
      <w:rPr>
        <w:rFonts w:ascii="Symbol" w:hAnsi="Symbol" w:hint="default"/>
      </w:rPr>
    </w:lvl>
    <w:lvl w:ilvl="1" w:tplc="A4DC379C">
      <w:numFmt w:val="bullet"/>
      <w:lvlText w:val="-"/>
      <w:lvlJc w:val="left"/>
      <w:pPr>
        <w:ind w:left="1440" w:hanging="360"/>
      </w:pPr>
      <w:rPr>
        <w:rFonts w:ascii="Open Sans Light" w:eastAsiaTheme="minorHAnsi" w:hAnsi="Open Sans Light" w:cs="Open Sans Light"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03C94"/>
    <w:multiLevelType w:val="hybridMultilevel"/>
    <w:tmpl w:val="7ADE1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A215DC"/>
    <w:multiLevelType w:val="hybridMultilevel"/>
    <w:tmpl w:val="7C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F2664A"/>
    <w:multiLevelType w:val="hybridMultilevel"/>
    <w:tmpl w:val="D83E4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CE4485"/>
    <w:multiLevelType w:val="hybridMultilevel"/>
    <w:tmpl w:val="0EC87770"/>
    <w:lvl w:ilvl="0" w:tplc="A4DC379C">
      <w:numFmt w:val="bullet"/>
      <w:lvlText w:val="-"/>
      <w:lvlJc w:val="left"/>
      <w:pPr>
        <w:ind w:left="1440" w:hanging="360"/>
      </w:pPr>
      <w:rPr>
        <w:rFonts w:ascii="Open Sans Light" w:eastAsiaTheme="minorHAnsi" w:hAnsi="Open Sans Light" w:cs="Open Sans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88D6D96"/>
    <w:multiLevelType w:val="hybridMultilevel"/>
    <w:tmpl w:val="13C0040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997EB1"/>
    <w:multiLevelType w:val="hybridMultilevel"/>
    <w:tmpl w:val="DC3A3B4E"/>
    <w:lvl w:ilvl="0" w:tplc="A4DC379C">
      <w:numFmt w:val="bullet"/>
      <w:lvlText w:val="-"/>
      <w:lvlJc w:val="left"/>
      <w:pPr>
        <w:ind w:left="1000" w:hanging="360"/>
      </w:pPr>
      <w:rPr>
        <w:rFonts w:ascii="Open Sans Light" w:eastAsiaTheme="minorHAnsi" w:hAnsi="Open Sans Light" w:cs="Open Sans Light"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0" w15:restartNumberingAfterBreak="0">
    <w:nsid w:val="30851CBC"/>
    <w:multiLevelType w:val="hybridMultilevel"/>
    <w:tmpl w:val="37341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F94ECA"/>
    <w:multiLevelType w:val="hybridMultilevel"/>
    <w:tmpl w:val="E168F98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800" w:hanging="360"/>
      </w:pPr>
      <w:rPr>
        <w:rFonts w:ascii="Courier New" w:hAnsi="Courier New" w:cs="Courier New" w:hint="default"/>
      </w:rPr>
    </w:lvl>
    <w:lvl w:ilvl="2" w:tplc="FFFFFFFF" w:tentative="1">
      <w:start w:val="1"/>
      <w:numFmt w:val="bullet"/>
      <w:lvlText w:val=""/>
      <w:lvlJc w:val="left"/>
      <w:pPr>
        <w:ind w:left="1520" w:hanging="360"/>
      </w:pPr>
      <w:rPr>
        <w:rFonts w:ascii="Wingdings" w:hAnsi="Wingdings" w:hint="default"/>
      </w:rPr>
    </w:lvl>
    <w:lvl w:ilvl="3" w:tplc="FFFFFFFF" w:tentative="1">
      <w:start w:val="1"/>
      <w:numFmt w:val="bullet"/>
      <w:lvlText w:val=""/>
      <w:lvlJc w:val="left"/>
      <w:pPr>
        <w:ind w:left="2240" w:hanging="360"/>
      </w:pPr>
      <w:rPr>
        <w:rFonts w:ascii="Symbol" w:hAnsi="Symbol" w:hint="default"/>
      </w:rPr>
    </w:lvl>
    <w:lvl w:ilvl="4" w:tplc="FFFFFFFF" w:tentative="1">
      <w:start w:val="1"/>
      <w:numFmt w:val="bullet"/>
      <w:lvlText w:val="o"/>
      <w:lvlJc w:val="left"/>
      <w:pPr>
        <w:ind w:left="2960" w:hanging="360"/>
      </w:pPr>
      <w:rPr>
        <w:rFonts w:ascii="Courier New" w:hAnsi="Courier New" w:cs="Courier New" w:hint="default"/>
      </w:rPr>
    </w:lvl>
    <w:lvl w:ilvl="5" w:tplc="FFFFFFFF" w:tentative="1">
      <w:start w:val="1"/>
      <w:numFmt w:val="bullet"/>
      <w:lvlText w:val=""/>
      <w:lvlJc w:val="left"/>
      <w:pPr>
        <w:ind w:left="3680" w:hanging="360"/>
      </w:pPr>
      <w:rPr>
        <w:rFonts w:ascii="Wingdings" w:hAnsi="Wingdings" w:hint="default"/>
      </w:rPr>
    </w:lvl>
    <w:lvl w:ilvl="6" w:tplc="FFFFFFFF" w:tentative="1">
      <w:start w:val="1"/>
      <w:numFmt w:val="bullet"/>
      <w:lvlText w:val=""/>
      <w:lvlJc w:val="left"/>
      <w:pPr>
        <w:ind w:left="4400" w:hanging="360"/>
      </w:pPr>
      <w:rPr>
        <w:rFonts w:ascii="Symbol" w:hAnsi="Symbol" w:hint="default"/>
      </w:rPr>
    </w:lvl>
    <w:lvl w:ilvl="7" w:tplc="FFFFFFFF" w:tentative="1">
      <w:start w:val="1"/>
      <w:numFmt w:val="bullet"/>
      <w:lvlText w:val="o"/>
      <w:lvlJc w:val="left"/>
      <w:pPr>
        <w:ind w:left="5120" w:hanging="360"/>
      </w:pPr>
      <w:rPr>
        <w:rFonts w:ascii="Courier New" w:hAnsi="Courier New" w:cs="Courier New" w:hint="default"/>
      </w:rPr>
    </w:lvl>
    <w:lvl w:ilvl="8" w:tplc="FFFFFFFF" w:tentative="1">
      <w:start w:val="1"/>
      <w:numFmt w:val="bullet"/>
      <w:lvlText w:val=""/>
      <w:lvlJc w:val="left"/>
      <w:pPr>
        <w:ind w:left="5840" w:hanging="360"/>
      </w:pPr>
      <w:rPr>
        <w:rFonts w:ascii="Wingdings" w:hAnsi="Wingdings" w:hint="default"/>
      </w:rPr>
    </w:lvl>
  </w:abstractNum>
  <w:abstractNum w:abstractNumId="22" w15:restartNumberingAfterBreak="0">
    <w:nsid w:val="32604698"/>
    <w:multiLevelType w:val="hybridMultilevel"/>
    <w:tmpl w:val="E55225FC"/>
    <w:lvl w:ilvl="0" w:tplc="6C74F6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9B1596"/>
    <w:multiLevelType w:val="hybridMultilevel"/>
    <w:tmpl w:val="8CCE296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4" w15:restartNumberingAfterBreak="0">
    <w:nsid w:val="39912D87"/>
    <w:multiLevelType w:val="hybridMultilevel"/>
    <w:tmpl w:val="B0D8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36742F"/>
    <w:multiLevelType w:val="hybridMultilevel"/>
    <w:tmpl w:val="F0684B1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6" w15:restartNumberingAfterBreak="0">
    <w:nsid w:val="3CA96292"/>
    <w:multiLevelType w:val="hybridMultilevel"/>
    <w:tmpl w:val="D3CAA93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7" w15:restartNumberingAfterBreak="0">
    <w:nsid w:val="3D122C24"/>
    <w:multiLevelType w:val="hybridMultilevel"/>
    <w:tmpl w:val="1C0A0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DFE7A3E"/>
    <w:multiLevelType w:val="hybridMultilevel"/>
    <w:tmpl w:val="C116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380401"/>
    <w:multiLevelType w:val="hybridMultilevel"/>
    <w:tmpl w:val="7E2A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1312462"/>
    <w:multiLevelType w:val="hybridMultilevel"/>
    <w:tmpl w:val="08283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CE5E66"/>
    <w:multiLevelType w:val="hybridMultilevel"/>
    <w:tmpl w:val="55704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FF2A38"/>
    <w:multiLevelType w:val="hybridMultilevel"/>
    <w:tmpl w:val="D6806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8613F0"/>
    <w:multiLevelType w:val="hybridMultilevel"/>
    <w:tmpl w:val="D004A336"/>
    <w:lvl w:ilvl="0" w:tplc="49A24E56">
      <w:start w:val="50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F48428C"/>
    <w:multiLevelType w:val="hybridMultilevel"/>
    <w:tmpl w:val="821865F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5" w15:restartNumberingAfterBreak="0">
    <w:nsid w:val="4FCE6A97"/>
    <w:multiLevelType w:val="hybridMultilevel"/>
    <w:tmpl w:val="026E8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34479D1"/>
    <w:multiLevelType w:val="hybridMultilevel"/>
    <w:tmpl w:val="54269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B82115"/>
    <w:multiLevelType w:val="hybridMultilevel"/>
    <w:tmpl w:val="78C49400"/>
    <w:lvl w:ilvl="0" w:tplc="6C74F6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21E90"/>
    <w:multiLevelType w:val="hybridMultilevel"/>
    <w:tmpl w:val="3D52C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4C0CF4"/>
    <w:multiLevelType w:val="hybridMultilevel"/>
    <w:tmpl w:val="2500FCE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0" w15:restartNumberingAfterBreak="0">
    <w:nsid w:val="77F3757F"/>
    <w:multiLevelType w:val="hybridMultilevel"/>
    <w:tmpl w:val="A24A95AC"/>
    <w:lvl w:ilvl="0" w:tplc="A4DC379C">
      <w:numFmt w:val="bullet"/>
      <w:lvlText w:val="-"/>
      <w:lvlJc w:val="left"/>
      <w:pPr>
        <w:ind w:left="360" w:hanging="360"/>
      </w:pPr>
      <w:rPr>
        <w:rFonts w:ascii="Open Sans Light" w:eastAsiaTheme="minorHAnsi" w:hAnsi="Open Sans Light" w:cs="Open Sans Light" w:hint="default"/>
      </w:rPr>
    </w:lvl>
    <w:lvl w:ilvl="1" w:tplc="08090003" w:tentative="1">
      <w:start w:val="1"/>
      <w:numFmt w:val="bullet"/>
      <w:lvlText w:val="o"/>
      <w:lvlJc w:val="left"/>
      <w:pPr>
        <w:ind w:left="800" w:hanging="360"/>
      </w:pPr>
      <w:rPr>
        <w:rFonts w:ascii="Courier New" w:hAnsi="Courier New" w:cs="Courier New" w:hint="default"/>
      </w:rPr>
    </w:lvl>
    <w:lvl w:ilvl="2" w:tplc="08090005" w:tentative="1">
      <w:start w:val="1"/>
      <w:numFmt w:val="bullet"/>
      <w:lvlText w:val=""/>
      <w:lvlJc w:val="left"/>
      <w:pPr>
        <w:ind w:left="1520" w:hanging="360"/>
      </w:pPr>
      <w:rPr>
        <w:rFonts w:ascii="Wingdings" w:hAnsi="Wingdings" w:hint="default"/>
      </w:rPr>
    </w:lvl>
    <w:lvl w:ilvl="3" w:tplc="08090001" w:tentative="1">
      <w:start w:val="1"/>
      <w:numFmt w:val="bullet"/>
      <w:lvlText w:val=""/>
      <w:lvlJc w:val="left"/>
      <w:pPr>
        <w:ind w:left="2240" w:hanging="360"/>
      </w:pPr>
      <w:rPr>
        <w:rFonts w:ascii="Symbol" w:hAnsi="Symbol" w:hint="default"/>
      </w:rPr>
    </w:lvl>
    <w:lvl w:ilvl="4" w:tplc="08090003" w:tentative="1">
      <w:start w:val="1"/>
      <w:numFmt w:val="bullet"/>
      <w:lvlText w:val="o"/>
      <w:lvlJc w:val="left"/>
      <w:pPr>
        <w:ind w:left="2960" w:hanging="360"/>
      </w:pPr>
      <w:rPr>
        <w:rFonts w:ascii="Courier New" w:hAnsi="Courier New" w:cs="Courier New" w:hint="default"/>
      </w:rPr>
    </w:lvl>
    <w:lvl w:ilvl="5" w:tplc="08090005" w:tentative="1">
      <w:start w:val="1"/>
      <w:numFmt w:val="bullet"/>
      <w:lvlText w:val=""/>
      <w:lvlJc w:val="left"/>
      <w:pPr>
        <w:ind w:left="3680" w:hanging="360"/>
      </w:pPr>
      <w:rPr>
        <w:rFonts w:ascii="Wingdings" w:hAnsi="Wingdings" w:hint="default"/>
      </w:rPr>
    </w:lvl>
    <w:lvl w:ilvl="6" w:tplc="08090001" w:tentative="1">
      <w:start w:val="1"/>
      <w:numFmt w:val="bullet"/>
      <w:lvlText w:val=""/>
      <w:lvlJc w:val="left"/>
      <w:pPr>
        <w:ind w:left="4400" w:hanging="360"/>
      </w:pPr>
      <w:rPr>
        <w:rFonts w:ascii="Symbol" w:hAnsi="Symbol" w:hint="default"/>
      </w:rPr>
    </w:lvl>
    <w:lvl w:ilvl="7" w:tplc="08090003" w:tentative="1">
      <w:start w:val="1"/>
      <w:numFmt w:val="bullet"/>
      <w:lvlText w:val="o"/>
      <w:lvlJc w:val="left"/>
      <w:pPr>
        <w:ind w:left="5120" w:hanging="360"/>
      </w:pPr>
      <w:rPr>
        <w:rFonts w:ascii="Courier New" w:hAnsi="Courier New" w:cs="Courier New" w:hint="default"/>
      </w:rPr>
    </w:lvl>
    <w:lvl w:ilvl="8" w:tplc="08090005" w:tentative="1">
      <w:start w:val="1"/>
      <w:numFmt w:val="bullet"/>
      <w:lvlText w:val=""/>
      <w:lvlJc w:val="left"/>
      <w:pPr>
        <w:ind w:left="5840" w:hanging="360"/>
      </w:pPr>
      <w:rPr>
        <w:rFonts w:ascii="Wingdings" w:hAnsi="Wingdings" w:hint="default"/>
      </w:rPr>
    </w:lvl>
  </w:abstractNum>
  <w:abstractNum w:abstractNumId="41" w15:restartNumberingAfterBreak="0">
    <w:nsid w:val="7C60513D"/>
    <w:multiLevelType w:val="hybridMultilevel"/>
    <w:tmpl w:val="B500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1257114">
    <w:abstractNumId w:val="13"/>
  </w:num>
  <w:num w:numId="2" w16cid:durableId="630551870">
    <w:abstractNumId w:val="33"/>
  </w:num>
  <w:num w:numId="3" w16cid:durableId="2138838911">
    <w:abstractNumId w:val="12"/>
  </w:num>
  <w:num w:numId="4" w16cid:durableId="212352328">
    <w:abstractNumId w:val="23"/>
  </w:num>
  <w:num w:numId="5" w16cid:durableId="1174495460">
    <w:abstractNumId w:val="31"/>
  </w:num>
  <w:num w:numId="6" w16cid:durableId="684285310">
    <w:abstractNumId w:val="3"/>
  </w:num>
  <w:num w:numId="7" w16cid:durableId="2006738589">
    <w:abstractNumId w:val="35"/>
  </w:num>
  <w:num w:numId="8" w16cid:durableId="440228676">
    <w:abstractNumId w:val="1"/>
  </w:num>
  <w:num w:numId="9" w16cid:durableId="1549492541">
    <w:abstractNumId w:val="29"/>
  </w:num>
  <w:num w:numId="10" w16cid:durableId="1817991755">
    <w:abstractNumId w:val="27"/>
  </w:num>
  <w:num w:numId="11" w16cid:durableId="1404257148">
    <w:abstractNumId w:val="25"/>
  </w:num>
  <w:num w:numId="12" w16cid:durableId="1240600703">
    <w:abstractNumId w:val="10"/>
  </w:num>
  <w:num w:numId="13" w16cid:durableId="876237166">
    <w:abstractNumId w:val="15"/>
  </w:num>
  <w:num w:numId="14" w16cid:durableId="1276399182">
    <w:abstractNumId w:val="28"/>
  </w:num>
  <w:num w:numId="15" w16cid:durableId="1165170150">
    <w:abstractNumId w:val="34"/>
  </w:num>
  <w:num w:numId="16" w16cid:durableId="2036078674">
    <w:abstractNumId w:val="24"/>
  </w:num>
  <w:num w:numId="17" w16cid:durableId="973220809">
    <w:abstractNumId w:val="39"/>
  </w:num>
  <w:num w:numId="18" w16cid:durableId="1866940249">
    <w:abstractNumId w:val="7"/>
  </w:num>
  <w:num w:numId="19" w16cid:durableId="497772387">
    <w:abstractNumId w:val="9"/>
  </w:num>
  <w:num w:numId="20" w16cid:durableId="190383271">
    <w:abstractNumId w:val="26"/>
  </w:num>
  <w:num w:numId="21" w16cid:durableId="831143048">
    <w:abstractNumId w:val="36"/>
  </w:num>
  <w:num w:numId="22" w16cid:durableId="1332173761">
    <w:abstractNumId w:val="30"/>
  </w:num>
  <w:num w:numId="23" w16cid:durableId="1019090608">
    <w:abstractNumId w:val="8"/>
  </w:num>
  <w:num w:numId="24" w16cid:durableId="1798255290">
    <w:abstractNumId w:val="19"/>
  </w:num>
  <w:num w:numId="25" w16cid:durableId="1524053004">
    <w:abstractNumId w:val="40"/>
  </w:num>
  <w:num w:numId="26" w16cid:durableId="1620606036">
    <w:abstractNumId w:val="21"/>
  </w:num>
  <w:num w:numId="27" w16cid:durableId="1764564729">
    <w:abstractNumId w:val="41"/>
  </w:num>
  <w:num w:numId="28" w16cid:durableId="577907043">
    <w:abstractNumId w:val="38"/>
  </w:num>
  <w:num w:numId="29" w16cid:durableId="1348942943">
    <w:abstractNumId w:val="32"/>
  </w:num>
  <w:num w:numId="30" w16cid:durableId="1732192561">
    <w:abstractNumId w:val="18"/>
  </w:num>
  <w:num w:numId="31" w16cid:durableId="943152365">
    <w:abstractNumId w:val="20"/>
  </w:num>
  <w:num w:numId="32" w16cid:durableId="165562279">
    <w:abstractNumId w:val="16"/>
  </w:num>
  <w:num w:numId="33" w16cid:durableId="2106996362">
    <w:abstractNumId w:val="6"/>
  </w:num>
  <w:num w:numId="34" w16cid:durableId="1173110258">
    <w:abstractNumId w:val="14"/>
  </w:num>
  <w:num w:numId="35" w16cid:durableId="1970431036">
    <w:abstractNumId w:val="17"/>
  </w:num>
  <w:num w:numId="36" w16cid:durableId="1591506207">
    <w:abstractNumId w:val="0"/>
  </w:num>
  <w:num w:numId="37" w16cid:durableId="421143950">
    <w:abstractNumId w:val="5"/>
  </w:num>
  <w:num w:numId="38" w16cid:durableId="2134127346">
    <w:abstractNumId w:val="37"/>
  </w:num>
  <w:num w:numId="39" w16cid:durableId="1106922788">
    <w:abstractNumId w:val="22"/>
  </w:num>
  <w:num w:numId="40" w16cid:durableId="2117822537">
    <w:abstractNumId w:val="4"/>
  </w:num>
  <w:num w:numId="41" w16cid:durableId="663244865">
    <w:abstractNumId w:val="2"/>
  </w:num>
  <w:num w:numId="42" w16cid:durableId="39154308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03305"/>
    <w:rsid w:val="00007E61"/>
    <w:rsid w:val="00011279"/>
    <w:rsid w:val="00023E61"/>
    <w:rsid w:val="000247EC"/>
    <w:rsid w:val="000253F4"/>
    <w:rsid w:val="0003251C"/>
    <w:rsid w:val="00056F1E"/>
    <w:rsid w:val="0006517E"/>
    <w:rsid w:val="00073300"/>
    <w:rsid w:val="00073B94"/>
    <w:rsid w:val="00075681"/>
    <w:rsid w:val="00082DF7"/>
    <w:rsid w:val="00090C63"/>
    <w:rsid w:val="000B280B"/>
    <w:rsid w:val="000C5327"/>
    <w:rsid w:val="000C7433"/>
    <w:rsid w:val="000D011B"/>
    <w:rsid w:val="000D058A"/>
    <w:rsid w:val="000D5009"/>
    <w:rsid w:val="000E1F13"/>
    <w:rsid w:val="000E3F2E"/>
    <w:rsid w:val="000E5024"/>
    <w:rsid w:val="000F4B24"/>
    <w:rsid w:val="00121044"/>
    <w:rsid w:val="001301EF"/>
    <w:rsid w:val="0013458F"/>
    <w:rsid w:val="0013521C"/>
    <w:rsid w:val="00142C17"/>
    <w:rsid w:val="00152F8E"/>
    <w:rsid w:val="0015601A"/>
    <w:rsid w:val="001603F2"/>
    <w:rsid w:val="001810D1"/>
    <w:rsid w:val="00183FA7"/>
    <w:rsid w:val="001A0855"/>
    <w:rsid w:val="001A4946"/>
    <w:rsid w:val="001B04E4"/>
    <w:rsid w:val="001B4C4C"/>
    <w:rsid w:val="001B7FC5"/>
    <w:rsid w:val="001D6179"/>
    <w:rsid w:val="001D7142"/>
    <w:rsid w:val="001E5486"/>
    <w:rsid w:val="001F3281"/>
    <w:rsid w:val="00202E28"/>
    <w:rsid w:val="002128E5"/>
    <w:rsid w:val="00215ACA"/>
    <w:rsid w:val="00221A82"/>
    <w:rsid w:val="0023190E"/>
    <w:rsid w:val="00237B51"/>
    <w:rsid w:val="0024264F"/>
    <w:rsid w:val="002544E8"/>
    <w:rsid w:val="002562CF"/>
    <w:rsid w:val="002623CE"/>
    <w:rsid w:val="0027308B"/>
    <w:rsid w:val="00274B75"/>
    <w:rsid w:val="00286F31"/>
    <w:rsid w:val="002A2CD3"/>
    <w:rsid w:val="002B2546"/>
    <w:rsid w:val="002B58DF"/>
    <w:rsid w:val="002C5A7B"/>
    <w:rsid w:val="002C7686"/>
    <w:rsid w:val="002D0CBF"/>
    <w:rsid w:val="002D282E"/>
    <w:rsid w:val="002E704B"/>
    <w:rsid w:val="002F4F51"/>
    <w:rsid w:val="00315451"/>
    <w:rsid w:val="00316EB8"/>
    <w:rsid w:val="00333111"/>
    <w:rsid w:val="00342D67"/>
    <w:rsid w:val="00355E11"/>
    <w:rsid w:val="0036081A"/>
    <w:rsid w:val="00365C3A"/>
    <w:rsid w:val="003705F7"/>
    <w:rsid w:val="0037318F"/>
    <w:rsid w:val="003828E9"/>
    <w:rsid w:val="00385ACA"/>
    <w:rsid w:val="003E38BE"/>
    <w:rsid w:val="003F2B53"/>
    <w:rsid w:val="003F4746"/>
    <w:rsid w:val="00405E6E"/>
    <w:rsid w:val="00425432"/>
    <w:rsid w:val="00430A9A"/>
    <w:rsid w:val="00435951"/>
    <w:rsid w:val="00440DE4"/>
    <w:rsid w:val="00460E1A"/>
    <w:rsid w:val="0048008F"/>
    <w:rsid w:val="0048292D"/>
    <w:rsid w:val="004855AD"/>
    <w:rsid w:val="004C616E"/>
    <w:rsid w:val="004D3756"/>
    <w:rsid w:val="004D3770"/>
    <w:rsid w:val="004E5E86"/>
    <w:rsid w:val="004E75F6"/>
    <w:rsid w:val="004F46AF"/>
    <w:rsid w:val="004F7259"/>
    <w:rsid w:val="0050200D"/>
    <w:rsid w:val="00513E6E"/>
    <w:rsid w:val="00520308"/>
    <w:rsid w:val="005270E6"/>
    <w:rsid w:val="00531AEC"/>
    <w:rsid w:val="005369EB"/>
    <w:rsid w:val="005455C8"/>
    <w:rsid w:val="00595E9C"/>
    <w:rsid w:val="00597956"/>
    <w:rsid w:val="005A14DB"/>
    <w:rsid w:val="005A2BA2"/>
    <w:rsid w:val="005D2F79"/>
    <w:rsid w:val="005D512C"/>
    <w:rsid w:val="005F218C"/>
    <w:rsid w:val="00614707"/>
    <w:rsid w:val="00630E9E"/>
    <w:rsid w:val="006423C6"/>
    <w:rsid w:val="0066046B"/>
    <w:rsid w:val="006634EB"/>
    <w:rsid w:val="00665755"/>
    <w:rsid w:val="0068172F"/>
    <w:rsid w:val="00687173"/>
    <w:rsid w:val="00691430"/>
    <w:rsid w:val="0069469F"/>
    <w:rsid w:val="0069616C"/>
    <w:rsid w:val="006A449A"/>
    <w:rsid w:val="006A4683"/>
    <w:rsid w:val="006B170E"/>
    <w:rsid w:val="006B2135"/>
    <w:rsid w:val="006D6CF5"/>
    <w:rsid w:val="006E73BC"/>
    <w:rsid w:val="006F3339"/>
    <w:rsid w:val="006F356D"/>
    <w:rsid w:val="006F743A"/>
    <w:rsid w:val="007012BF"/>
    <w:rsid w:val="00704FA4"/>
    <w:rsid w:val="00705759"/>
    <w:rsid w:val="007103B2"/>
    <w:rsid w:val="00712AE8"/>
    <w:rsid w:val="00751BD9"/>
    <w:rsid w:val="00753E03"/>
    <w:rsid w:val="00764D76"/>
    <w:rsid w:val="0076528D"/>
    <w:rsid w:val="00770E15"/>
    <w:rsid w:val="0077738D"/>
    <w:rsid w:val="007976D8"/>
    <w:rsid w:val="007B57AA"/>
    <w:rsid w:val="007C616E"/>
    <w:rsid w:val="007D7D16"/>
    <w:rsid w:val="007E38BD"/>
    <w:rsid w:val="007E6715"/>
    <w:rsid w:val="007F1454"/>
    <w:rsid w:val="00811934"/>
    <w:rsid w:val="00814CA6"/>
    <w:rsid w:val="00820615"/>
    <w:rsid w:val="00821898"/>
    <w:rsid w:val="00826F2D"/>
    <w:rsid w:val="00827960"/>
    <w:rsid w:val="00833CAD"/>
    <w:rsid w:val="008503CD"/>
    <w:rsid w:val="008527D7"/>
    <w:rsid w:val="00853E03"/>
    <w:rsid w:val="00860331"/>
    <w:rsid w:val="0088272D"/>
    <w:rsid w:val="00887538"/>
    <w:rsid w:val="008964D7"/>
    <w:rsid w:val="008C7B82"/>
    <w:rsid w:val="008D5351"/>
    <w:rsid w:val="008D77B5"/>
    <w:rsid w:val="008E41B3"/>
    <w:rsid w:val="00902945"/>
    <w:rsid w:val="009358FC"/>
    <w:rsid w:val="00940B7C"/>
    <w:rsid w:val="00947462"/>
    <w:rsid w:val="00971A4B"/>
    <w:rsid w:val="00973AD0"/>
    <w:rsid w:val="009819FD"/>
    <w:rsid w:val="00992F72"/>
    <w:rsid w:val="009957D8"/>
    <w:rsid w:val="009C0FB5"/>
    <w:rsid w:val="009C3DE0"/>
    <w:rsid w:val="009D2CD2"/>
    <w:rsid w:val="009D3D79"/>
    <w:rsid w:val="009E5F37"/>
    <w:rsid w:val="009F1330"/>
    <w:rsid w:val="009F136D"/>
    <w:rsid w:val="009F75D3"/>
    <w:rsid w:val="00A062FD"/>
    <w:rsid w:val="00A20BBC"/>
    <w:rsid w:val="00A32024"/>
    <w:rsid w:val="00A40E6F"/>
    <w:rsid w:val="00A60741"/>
    <w:rsid w:val="00A614AF"/>
    <w:rsid w:val="00A81CD4"/>
    <w:rsid w:val="00A86F3D"/>
    <w:rsid w:val="00A90C47"/>
    <w:rsid w:val="00AB610D"/>
    <w:rsid w:val="00AD7E68"/>
    <w:rsid w:val="00AE1C05"/>
    <w:rsid w:val="00AE7BEC"/>
    <w:rsid w:val="00AF0826"/>
    <w:rsid w:val="00B06DFD"/>
    <w:rsid w:val="00B1327F"/>
    <w:rsid w:val="00B178D2"/>
    <w:rsid w:val="00B24AAC"/>
    <w:rsid w:val="00B250CA"/>
    <w:rsid w:val="00B31F78"/>
    <w:rsid w:val="00B32F0D"/>
    <w:rsid w:val="00B366D7"/>
    <w:rsid w:val="00B43243"/>
    <w:rsid w:val="00B43BF0"/>
    <w:rsid w:val="00B44B48"/>
    <w:rsid w:val="00B47199"/>
    <w:rsid w:val="00B546A9"/>
    <w:rsid w:val="00B5547A"/>
    <w:rsid w:val="00B659F0"/>
    <w:rsid w:val="00BA32EE"/>
    <w:rsid w:val="00BA4E6F"/>
    <w:rsid w:val="00BA5A1C"/>
    <w:rsid w:val="00BA6D4B"/>
    <w:rsid w:val="00BA7951"/>
    <w:rsid w:val="00BB3D9B"/>
    <w:rsid w:val="00BB47D1"/>
    <w:rsid w:val="00BB530E"/>
    <w:rsid w:val="00BC39B0"/>
    <w:rsid w:val="00BD71B3"/>
    <w:rsid w:val="00BD7EA2"/>
    <w:rsid w:val="00BF0AB2"/>
    <w:rsid w:val="00BF2BC9"/>
    <w:rsid w:val="00C00A5D"/>
    <w:rsid w:val="00C13FC3"/>
    <w:rsid w:val="00C24F4E"/>
    <w:rsid w:val="00C365A5"/>
    <w:rsid w:val="00C37AC2"/>
    <w:rsid w:val="00C71696"/>
    <w:rsid w:val="00C803FC"/>
    <w:rsid w:val="00C8056A"/>
    <w:rsid w:val="00C918CF"/>
    <w:rsid w:val="00C94D43"/>
    <w:rsid w:val="00CB1353"/>
    <w:rsid w:val="00CB1A6A"/>
    <w:rsid w:val="00CB417B"/>
    <w:rsid w:val="00CB50B5"/>
    <w:rsid w:val="00CC0ED3"/>
    <w:rsid w:val="00CD37D3"/>
    <w:rsid w:val="00CF07CA"/>
    <w:rsid w:val="00D022F7"/>
    <w:rsid w:val="00D0432A"/>
    <w:rsid w:val="00D12ECE"/>
    <w:rsid w:val="00D14776"/>
    <w:rsid w:val="00D56EC5"/>
    <w:rsid w:val="00D64BD5"/>
    <w:rsid w:val="00D81728"/>
    <w:rsid w:val="00D92FBE"/>
    <w:rsid w:val="00D94E95"/>
    <w:rsid w:val="00D953C0"/>
    <w:rsid w:val="00DB120A"/>
    <w:rsid w:val="00DB6B83"/>
    <w:rsid w:val="00DC1593"/>
    <w:rsid w:val="00DD2D9A"/>
    <w:rsid w:val="00DE24E8"/>
    <w:rsid w:val="00DE734D"/>
    <w:rsid w:val="00DF52A4"/>
    <w:rsid w:val="00DF77A8"/>
    <w:rsid w:val="00E077F5"/>
    <w:rsid w:val="00E11343"/>
    <w:rsid w:val="00E22317"/>
    <w:rsid w:val="00E266E5"/>
    <w:rsid w:val="00E411FA"/>
    <w:rsid w:val="00E51FC1"/>
    <w:rsid w:val="00E55730"/>
    <w:rsid w:val="00E6150A"/>
    <w:rsid w:val="00E62F64"/>
    <w:rsid w:val="00E719E9"/>
    <w:rsid w:val="00E82242"/>
    <w:rsid w:val="00E84E16"/>
    <w:rsid w:val="00E9343A"/>
    <w:rsid w:val="00E95DEC"/>
    <w:rsid w:val="00EA0FAE"/>
    <w:rsid w:val="00EB56DD"/>
    <w:rsid w:val="00EC15B6"/>
    <w:rsid w:val="00EF45FF"/>
    <w:rsid w:val="00F0238B"/>
    <w:rsid w:val="00F14540"/>
    <w:rsid w:val="00F27C5F"/>
    <w:rsid w:val="00F34E92"/>
    <w:rsid w:val="00F552F0"/>
    <w:rsid w:val="00F63776"/>
    <w:rsid w:val="00F65566"/>
    <w:rsid w:val="00F7151D"/>
    <w:rsid w:val="00F82F58"/>
    <w:rsid w:val="00F94C5C"/>
    <w:rsid w:val="00F96046"/>
    <w:rsid w:val="00FB4A29"/>
    <w:rsid w:val="00FD3267"/>
    <w:rsid w:val="00FD4224"/>
    <w:rsid w:val="00FF090E"/>
    <w:rsid w:val="00FF0AD1"/>
    <w:rsid w:val="00FF16B8"/>
    <w:rsid w:val="00FF6291"/>
    <w:rsid w:val="00FF672E"/>
    <w:rsid w:val="085EA929"/>
    <w:rsid w:val="08C38C80"/>
    <w:rsid w:val="0F8CC298"/>
    <w:rsid w:val="11D7D6E8"/>
    <w:rsid w:val="20DE1867"/>
    <w:rsid w:val="252D88FA"/>
    <w:rsid w:val="2A158647"/>
    <w:rsid w:val="3163FE94"/>
    <w:rsid w:val="345E1118"/>
    <w:rsid w:val="3BDE44EF"/>
    <w:rsid w:val="46897000"/>
    <w:rsid w:val="49C7698E"/>
    <w:rsid w:val="516B2C85"/>
    <w:rsid w:val="5FE726C9"/>
    <w:rsid w:val="73DAC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5C8"/>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 w:type="paragraph" w:styleId="FootnoteText">
    <w:name w:val="footnote text"/>
    <w:basedOn w:val="Normal"/>
    <w:link w:val="FootnoteTextChar"/>
    <w:uiPriority w:val="99"/>
    <w:unhideWhenUsed/>
    <w:rsid w:val="00E62F64"/>
    <w:pPr>
      <w:spacing w:after="0" w:line="240" w:lineRule="auto"/>
    </w:pPr>
    <w:rPr>
      <w:sz w:val="20"/>
      <w:szCs w:val="20"/>
    </w:rPr>
  </w:style>
  <w:style w:type="character" w:customStyle="1" w:styleId="FootnoteTextChar">
    <w:name w:val="Footnote Text Char"/>
    <w:basedOn w:val="DefaultParagraphFont"/>
    <w:link w:val="FootnoteText"/>
    <w:uiPriority w:val="99"/>
    <w:rsid w:val="00E62F64"/>
    <w:rPr>
      <w:sz w:val="20"/>
      <w:szCs w:val="20"/>
    </w:rPr>
  </w:style>
  <w:style w:type="character" w:styleId="FootnoteReference">
    <w:name w:val="footnote reference"/>
    <w:basedOn w:val="DefaultParagraphFont"/>
    <w:uiPriority w:val="99"/>
    <w:semiHidden/>
    <w:unhideWhenUsed/>
    <w:rsid w:val="00E62F64"/>
    <w:rPr>
      <w:vertAlign w:val="superscript"/>
    </w:rPr>
  </w:style>
  <w:style w:type="paragraph" w:customStyle="1" w:styleId="Pa58">
    <w:name w:val="Pa58"/>
    <w:basedOn w:val="Normal"/>
    <w:next w:val="Normal"/>
    <w:uiPriority w:val="99"/>
    <w:rsid w:val="008C7B82"/>
    <w:pPr>
      <w:autoSpaceDE w:val="0"/>
      <w:autoSpaceDN w:val="0"/>
      <w:adjustRightInd w:val="0"/>
      <w:spacing w:after="0" w:line="141" w:lineRule="atLeast"/>
    </w:pPr>
    <w:rPr>
      <w:rFonts w:ascii="Open Sans Light" w:hAnsi="Open Sans Light" w:cs="Times New Roman"/>
      <w:kern w:val="0"/>
      <w:sz w:val="24"/>
      <w:szCs w:val="24"/>
    </w:rPr>
  </w:style>
  <w:style w:type="paragraph" w:customStyle="1" w:styleId="Pa50">
    <w:name w:val="Pa50"/>
    <w:basedOn w:val="Normal"/>
    <w:next w:val="Normal"/>
    <w:uiPriority w:val="99"/>
    <w:rsid w:val="007012BF"/>
    <w:pPr>
      <w:autoSpaceDE w:val="0"/>
      <w:autoSpaceDN w:val="0"/>
      <w:adjustRightInd w:val="0"/>
      <w:spacing w:after="0" w:line="141" w:lineRule="atLeast"/>
    </w:pPr>
    <w:rPr>
      <w:rFonts w:ascii="Open Sans Light" w:hAnsi="Open Sans Light" w:cs="Times New Roman"/>
      <w:kern w:val="0"/>
      <w:sz w:val="24"/>
      <w:szCs w:val="24"/>
    </w:rPr>
  </w:style>
  <w:style w:type="character" w:customStyle="1" w:styleId="A2">
    <w:name w:val="A2"/>
    <w:uiPriority w:val="99"/>
    <w:rsid w:val="00003305"/>
    <w:rPr>
      <w:rFonts w:cs="Open Sans Light"/>
      <w:color w:val="000000"/>
      <w:sz w:val="18"/>
      <w:szCs w:val="18"/>
    </w:rPr>
  </w:style>
  <w:style w:type="character" w:customStyle="1" w:styleId="A3">
    <w:name w:val="A3"/>
    <w:uiPriority w:val="99"/>
    <w:rsid w:val="00003305"/>
    <w:rPr>
      <w:rFonts w:cs="Open Sans Light"/>
      <w:color w:val="000000"/>
      <w:sz w:val="14"/>
      <w:szCs w:val="14"/>
    </w:rPr>
  </w:style>
  <w:style w:type="character" w:customStyle="1" w:styleId="A9">
    <w:name w:val="A9"/>
    <w:uiPriority w:val="99"/>
    <w:rsid w:val="00614707"/>
    <w:rPr>
      <w:rFonts w:cs="Open Sans Light"/>
      <w:color w:val="000000"/>
      <w:sz w:val="10"/>
      <w:szCs w:val="10"/>
    </w:rPr>
  </w:style>
  <w:style w:type="paragraph" w:customStyle="1" w:styleId="Pa20">
    <w:name w:val="Pa20"/>
    <w:basedOn w:val="Normal"/>
    <w:next w:val="Normal"/>
    <w:uiPriority w:val="99"/>
    <w:rsid w:val="00614707"/>
    <w:pPr>
      <w:autoSpaceDE w:val="0"/>
      <w:autoSpaceDN w:val="0"/>
      <w:adjustRightInd w:val="0"/>
      <w:spacing w:after="0" w:line="141" w:lineRule="atLeast"/>
    </w:pPr>
    <w:rPr>
      <w:rFonts w:ascii="Open Sans" w:hAnsi="Open Sans" w:cs="Times New Roman"/>
      <w:kern w:val="0"/>
      <w:sz w:val="24"/>
      <w:szCs w:val="24"/>
    </w:rPr>
  </w:style>
  <w:style w:type="paragraph" w:customStyle="1" w:styleId="Pa59">
    <w:name w:val="Pa59"/>
    <w:basedOn w:val="Normal"/>
    <w:next w:val="Normal"/>
    <w:uiPriority w:val="99"/>
    <w:rsid w:val="00614707"/>
    <w:pPr>
      <w:autoSpaceDE w:val="0"/>
      <w:autoSpaceDN w:val="0"/>
      <w:adjustRightInd w:val="0"/>
      <w:spacing w:after="0" w:line="141" w:lineRule="atLeast"/>
    </w:pPr>
    <w:rPr>
      <w:rFonts w:ascii="Open Sans" w:hAnsi="Open Sans" w:cs="Times New Roman"/>
      <w:kern w:val="0"/>
      <w:sz w:val="24"/>
      <w:szCs w:val="24"/>
    </w:rPr>
  </w:style>
  <w:style w:type="character" w:styleId="PageNumber">
    <w:name w:val="page number"/>
    <w:basedOn w:val="DefaultParagraphFont"/>
    <w:uiPriority w:val="99"/>
    <w:semiHidden/>
    <w:unhideWhenUsed/>
    <w:rsid w:val="0081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8056">
      <w:bodyDiv w:val="1"/>
      <w:marLeft w:val="0"/>
      <w:marRight w:val="0"/>
      <w:marTop w:val="0"/>
      <w:marBottom w:val="0"/>
      <w:divBdr>
        <w:top w:val="none" w:sz="0" w:space="0" w:color="auto"/>
        <w:left w:val="none" w:sz="0" w:space="0" w:color="auto"/>
        <w:bottom w:val="none" w:sz="0" w:space="0" w:color="auto"/>
        <w:right w:val="none" w:sz="0" w:space="0" w:color="auto"/>
      </w:divBdr>
      <w:divsChild>
        <w:div w:id="1544248620">
          <w:marLeft w:val="360"/>
          <w:marRight w:val="0"/>
          <w:marTop w:val="0"/>
          <w:marBottom w:val="0"/>
          <w:divBdr>
            <w:top w:val="none" w:sz="0" w:space="0" w:color="auto"/>
            <w:left w:val="none" w:sz="0" w:space="0" w:color="auto"/>
            <w:bottom w:val="none" w:sz="0" w:space="0" w:color="auto"/>
            <w:right w:val="none" w:sz="0" w:space="0" w:color="auto"/>
          </w:divBdr>
        </w:div>
        <w:div w:id="2036731654">
          <w:marLeft w:val="360"/>
          <w:marRight w:val="0"/>
          <w:marTop w:val="0"/>
          <w:marBottom w:val="0"/>
          <w:divBdr>
            <w:top w:val="none" w:sz="0" w:space="0" w:color="auto"/>
            <w:left w:val="none" w:sz="0" w:space="0" w:color="auto"/>
            <w:bottom w:val="none" w:sz="0" w:space="0" w:color="auto"/>
            <w:right w:val="none" w:sz="0" w:space="0" w:color="auto"/>
          </w:divBdr>
        </w:div>
        <w:div w:id="271976635">
          <w:marLeft w:val="360"/>
          <w:marRight w:val="0"/>
          <w:marTop w:val="0"/>
          <w:marBottom w:val="0"/>
          <w:divBdr>
            <w:top w:val="none" w:sz="0" w:space="0" w:color="auto"/>
            <w:left w:val="none" w:sz="0" w:space="0" w:color="auto"/>
            <w:bottom w:val="none" w:sz="0" w:space="0" w:color="auto"/>
            <w:right w:val="none" w:sz="0" w:space="0" w:color="auto"/>
          </w:divBdr>
        </w:div>
      </w:divsChild>
    </w:div>
    <w:div w:id="57287341">
      <w:bodyDiv w:val="1"/>
      <w:marLeft w:val="0"/>
      <w:marRight w:val="0"/>
      <w:marTop w:val="0"/>
      <w:marBottom w:val="0"/>
      <w:divBdr>
        <w:top w:val="none" w:sz="0" w:space="0" w:color="auto"/>
        <w:left w:val="none" w:sz="0" w:space="0" w:color="auto"/>
        <w:bottom w:val="none" w:sz="0" w:space="0" w:color="auto"/>
        <w:right w:val="none" w:sz="0" w:space="0" w:color="auto"/>
      </w:divBdr>
    </w:div>
    <w:div w:id="246697204">
      <w:bodyDiv w:val="1"/>
      <w:marLeft w:val="0"/>
      <w:marRight w:val="0"/>
      <w:marTop w:val="0"/>
      <w:marBottom w:val="0"/>
      <w:divBdr>
        <w:top w:val="none" w:sz="0" w:space="0" w:color="auto"/>
        <w:left w:val="none" w:sz="0" w:space="0" w:color="auto"/>
        <w:bottom w:val="none" w:sz="0" w:space="0" w:color="auto"/>
        <w:right w:val="none" w:sz="0" w:space="0" w:color="auto"/>
      </w:divBdr>
    </w:div>
    <w:div w:id="298147916">
      <w:bodyDiv w:val="1"/>
      <w:marLeft w:val="0"/>
      <w:marRight w:val="0"/>
      <w:marTop w:val="0"/>
      <w:marBottom w:val="0"/>
      <w:divBdr>
        <w:top w:val="none" w:sz="0" w:space="0" w:color="auto"/>
        <w:left w:val="none" w:sz="0" w:space="0" w:color="auto"/>
        <w:bottom w:val="none" w:sz="0" w:space="0" w:color="auto"/>
        <w:right w:val="none" w:sz="0" w:space="0" w:color="auto"/>
      </w:divBdr>
    </w:div>
    <w:div w:id="449472407">
      <w:bodyDiv w:val="1"/>
      <w:marLeft w:val="0"/>
      <w:marRight w:val="0"/>
      <w:marTop w:val="0"/>
      <w:marBottom w:val="0"/>
      <w:divBdr>
        <w:top w:val="none" w:sz="0" w:space="0" w:color="auto"/>
        <w:left w:val="none" w:sz="0" w:space="0" w:color="auto"/>
        <w:bottom w:val="none" w:sz="0" w:space="0" w:color="auto"/>
        <w:right w:val="none" w:sz="0" w:space="0" w:color="auto"/>
      </w:divBdr>
    </w:div>
    <w:div w:id="544366603">
      <w:bodyDiv w:val="1"/>
      <w:marLeft w:val="0"/>
      <w:marRight w:val="0"/>
      <w:marTop w:val="0"/>
      <w:marBottom w:val="0"/>
      <w:divBdr>
        <w:top w:val="none" w:sz="0" w:space="0" w:color="auto"/>
        <w:left w:val="none" w:sz="0" w:space="0" w:color="auto"/>
        <w:bottom w:val="none" w:sz="0" w:space="0" w:color="auto"/>
        <w:right w:val="none" w:sz="0" w:space="0" w:color="auto"/>
      </w:divBdr>
    </w:div>
    <w:div w:id="550767963">
      <w:bodyDiv w:val="1"/>
      <w:marLeft w:val="0"/>
      <w:marRight w:val="0"/>
      <w:marTop w:val="0"/>
      <w:marBottom w:val="0"/>
      <w:divBdr>
        <w:top w:val="none" w:sz="0" w:space="0" w:color="auto"/>
        <w:left w:val="none" w:sz="0" w:space="0" w:color="auto"/>
        <w:bottom w:val="none" w:sz="0" w:space="0" w:color="auto"/>
        <w:right w:val="none" w:sz="0" w:space="0" w:color="auto"/>
      </w:divBdr>
      <w:divsChild>
        <w:div w:id="1705403973">
          <w:marLeft w:val="360"/>
          <w:marRight w:val="0"/>
          <w:marTop w:val="0"/>
          <w:marBottom w:val="0"/>
          <w:divBdr>
            <w:top w:val="none" w:sz="0" w:space="0" w:color="auto"/>
            <w:left w:val="none" w:sz="0" w:space="0" w:color="auto"/>
            <w:bottom w:val="none" w:sz="0" w:space="0" w:color="auto"/>
            <w:right w:val="none" w:sz="0" w:space="0" w:color="auto"/>
          </w:divBdr>
        </w:div>
        <w:div w:id="1275406847">
          <w:marLeft w:val="360"/>
          <w:marRight w:val="0"/>
          <w:marTop w:val="0"/>
          <w:marBottom w:val="0"/>
          <w:divBdr>
            <w:top w:val="none" w:sz="0" w:space="0" w:color="auto"/>
            <w:left w:val="none" w:sz="0" w:space="0" w:color="auto"/>
            <w:bottom w:val="none" w:sz="0" w:space="0" w:color="auto"/>
            <w:right w:val="none" w:sz="0" w:space="0" w:color="auto"/>
          </w:divBdr>
        </w:div>
        <w:div w:id="107356426">
          <w:marLeft w:val="360"/>
          <w:marRight w:val="0"/>
          <w:marTop w:val="0"/>
          <w:marBottom w:val="0"/>
          <w:divBdr>
            <w:top w:val="none" w:sz="0" w:space="0" w:color="auto"/>
            <w:left w:val="none" w:sz="0" w:space="0" w:color="auto"/>
            <w:bottom w:val="none" w:sz="0" w:space="0" w:color="auto"/>
            <w:right w:val="none" w:sz="0" w:space="0" w:color="auto"/>
          </w:divBdr>
        </w:div>
      </w:divsChild>
    </w:div>
    <w:div w:id="938295430">
      <w:bodyDiv w:val="1"/>
      <w:marLeft w:val="0"/>
      <w:marRight w:val="0"/>
      <w:marTop w:val="0"/>
      <w:marBottom w:val="0"/>
      <w:divBdr>
        <w:top w:val="none" w:sz="0" w:space="0" w:color="auto"/>
        <w:left w:val="none" w:sz="0" w:space="0" w:color="auto"/>
        <w:bottom w:val="none" w:sz="0" w:space="0" w:color="auto"/>
        <w:right w:val="none" w:sz="0" w:space="0" w:color="auto"/>
      </w:divBdr>
    </w:div>
    <w:div w:id="1138643211">
      <w:bodyDiv w:val="1"/>
      <w:marLeft w:val="0"/>
      <w:marRight w:val="0"/>
      <w:marTop w:val="0"/>
      <w:marBottom w:val="0"/>
      <w:divBdr>
        <w:top w:val="none" w:sz="0" w:space="0" w:color="auto"/>
        <w:left w:val="none" w:sz="0" w:space="0" w:color="auto"/>
        <w:bottom w:val="none" w:sz="0" w:space="0" w:color="auto"/>
        <w:right w:val="none" w:sz="0" w:space="0" w:color="auto"/>
      </w:divBdr>
    </w:div>
    <w:div w:id="1583876894">
      <w:bodyDiv w:val="1"/>
      <w:marLeft w:val="0"/>
      <w:marRight w:val="0"/>
      <w:marTop w:val="0"/>
      <w:marBottom w:val="0"/>
      <w:divBdr>
        <w:top w:val="none" w:sz="0" w:space="0" w:color="auto"/>
        <w:left w:val="none" w:sz="0" w:space="0" w:color="auto"/>
        <w:bottom w:val="none" w:sz="0" w:space="0" w:color="auto"/>
        <w:right w:val="none" w:sz="0" w:space="0" w:color="auto"/>
      </w:divBdr>
    </w:div>
    <w:div w:id="1616907448">
      <w:bodyDiv w:val="1"/>
      <w:marLeft w:val="0"/>
      <w:marRight w:val="0"/>
      <w:marTop w:val="0"/>
      <w:marBottom w:val="0"/>
      <w:divBdr>
        <w:top w:val="none" w:sz="0" w:space="0" w:color="auto"/>
        <w:left w:val="none" w:sz="0" w:space="0" w:color="auto"/>
        <w:bottom w:val="none" w:sz="0" w:space="0" w:color="auto"/>
        <w:right w:val="none" w:sz="0" w:space="0" w:color="auto"/>
      </w:divBdr>
    </w:div>
    <w:div w:id="1831867028">
      <w:bodyDiv w:val="1"/>
      <w:marLeft w:val="0"/>
      <w:marRight w:val="0"/>
      <w:marTop w:val="0"/>
      <w:marBottom w:val="0"/>
      <w:divBdr>
        <w:top w:val="none" w:sz="0" w:space="0" w:color="auto"/>
        <w:left w:val="none" w:sz="0" w:space="0" w:color="auto"/>
        <w:bottom w:val="none" w:sz="0" w:space="0" w:color="auto"/>
        <w:right w:val="none" w:sz="0" w:space="0" w:color="auto"/>
      </w:divBdr>
    </w:div>
    <w:div w:id="1853954883">
      <w:bodyDiv w:val="1"/>
      <w:marLeft w:val="0"/>
      <w:marRight w:val="0"/>
      <w:marTop w:val="0"/>
      <w:marBottom w:val="0"/>
      <w:divBdr>
        <w:top w:val="none" w:sz="0" w:space="0" w:color="auto"/>
        <w:left w:val="none" w:sz="0" w:space="0" w:color="auto"/>
        <w:bottom w:val="none" w:sz="0" w:space="0" w:color="auto"/>
        <w:right w:val="none" w:sz="0" w:space="0" w:color="auto"/>
      </w:divBdr>
    </w:div>
    <w:div w:id="2055687712">
      <w:bodyDiv w:val="1"/>
      <w:marLeft w:val="0"/>
      <w:marRight w:val="0"/>
      <w:marTop w:val="0"/>
      <w:marBottom w:val="0"/>
      <w:divBdr>
        <w:top w:val="none" w:sz="0" w:space="0" w:color="auto"/>
        <w:left w:val="none" w:sz="0" w:space="0" w:color="auto"/>
        <w:bottom w:val="none" w:sz="0" w:space="0" w:color="auto"/>
        <w:right w:val="none" w:sz="0" w:space="0" w:color="auto"/>
      </w:divBdr>
      <w:divsChild>
        <w:div w:id="1214081989">
          <w:marLeft w:val="360"/>
          <w:marRight w:val="0"/>
          <w:marTop w:val="0"/>
          <w:marBottom w:val="0"/>
          <w:divBdr>
            <w:top w:val="none" w:sz="0" w:space="0" w:color="auto"/>
            <w:left w:val="none" w:sz="0" w:space="0" w:color="auto"/>
            <w:bottom w:val="none" w:sz="0" w:space="0" w:color="auto"/>
            <w:right w:val="none" w:sz="0" w:space="0" w:color="auto"/>
          </w:divBdr>
        </w:div>
        <w:div w:id="930158300">
          <w:marLeft w:val="360"/>
          <w:marRight w:val="0"/>
          <w:marTop w:val="0"/>
          <w:marBottom w:val="0"/>
          <w:divBdr>
            <w:top w:val="none" w:sz="0" w:space="0" w:color="auto"/>
            <w:left w:val="none" w:sz="0" w:space="0" w:color="auto"/>
            <w:bottom w:val="none" w:sz="0" w:space="0" w:color="auto"/>
            <w:right w:val="none" w:sz="0" w:space="0" w:color="auto"/>
          </w:divBdr>
        </w:div>
        <w:div w:id="193983112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2.xml><?xml version="1.0" encoding="utf-8"?>
<ds:datastoreItem xmlns:ds="http://schemas.openxmlformats.org/officeDocument/2006/customXml" ds:itemID="{DDF7F115-B16C-4934-B631-C1749282581E}">
  <ds:schemaRefs>
    <ds:schemaRef ds:uri="http://schemas.openxmlformats.org/officeDocument/2006/bibliography"/>
  </ds:schemaRefs>
</ds:datastoreItem>
</file>

<file path=customXml/itemProps3.xml><?xml version="1.0" encoding="utf-8"?>
<ds:datastoreItem xmlns:ds="http://schemas.openxmlformats.org/officeDocument/2006/customXml" ds:itemID="{7B068257-FDBD-4A01-8A29-42BF8D3EA743}">
  <ds:schemaRefs>
    <ds:schemaRef ds:uri="http://schemas.microsoft.com/sharepoint/v3/contenttype/forms"/>
  </ds:schemaRefs>
</ds:datastoreItem>
</file>

<file path=customXml/itemProps4.xml><?xml version="1.0" encoding="utf-8"?>
<ds:datastoreItem xmlns:ds="http://schemas.openxmlformats.org/officeDocument/2006/customXml" ds:itemID="{09B9583D-26C5-47BB-B93D-AC9F828C5130}"/>
</file>

<file path=docProps/app.xml><?xml version="1.0" encoding="utf-8"?>
<Properties xmlns="http://schemas.openxmlformats.org/officeDocument/2006/extended-properties" xmlns:vt="http://schemas.openxmlformats.org/officeDocument/2006/docPropsVTypes">
  <Template>Normal</Template>
  <TotalTime>9</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7</cp:revision>
  <dcterms:created xsi:type="dcterms:W3CDTF">2024-05-20T19:55:00Z</dcterms:created>
  <dcterms:modified xsi:type="dcterms:W3CDTF">2024-06-21T02:11:00Z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