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BD251" w14:textId="4F782C23" w:rsidR="00EC15B6" w:rsidRPr="00A9715A" w:rsidRDefault="001301EF" w:rsidP="00A9715A">
      <w:pPr>
        <w:pStyle w:val="Heading1"/>
        <w:jc w:val="both"/>
        <w:rPr>
          <w:rFonts w:ascii="Century Gothic" w:hAnsi="Century Gothic" w:cs="Arial"/>
          <w:b/>
          <w:bCs/>
          <w:color w:val="F5333F"/>
          <w:sz w:val="22"/>
          <w:szCs w:val="22"/>
        </w:rPr>
      </w:pPr>
      <w:r w:rsidRPr="00A9715A">
        <w:rPr>
          <w:rFonts w:ascii="Century Gothic" w:hAnsi="Century Gothic" w:cs="Arial"/>
          <w:b/>
          <w:bCs/>
          <w:color w:val="F5333F"/>
          <w:sz w:val="22"/>
          <w:szCs w:val="22"/>
        </w:rPr>
        <w:t>Introduction</w:t>
      </w:r>
    </w:p>
    <w:p w14:paraId="13D80F5E" w14:textId="2A35237B" w:rsidR="00B31F78" w:rsidRPr="00A9715A" w:rsidRDefault="00A9715A" w:rsidP="00A9715A">
      <w:pPr>
        <w:jc w:val="both"/>
        <w:rPr>
          <w:rFonts w:ascii="Arial" w:hAnsi="Arial" w:cs="Arial"/>
          <w:sz w:val="19"/>
          <w:szCs w:val="19"/>
        </w:rPr>
      </w:pPr>
      <w:r>
        <w:rPr>
          <w:rFonts w:ascii="Arial" w:hAnsi="Arial" w:cs="Arial"/>
          <w:sz w:val="19"/>
          <w:szCs w:val="19"/>
        </w:rPr>
        <w:br/>
      </w:r>
      <w:r w:rsidR="00B31F78" w:rsidRPr="00A9715A">
        <w:rPr>
          <w:rFonts w:ascii="Arial" w:hAnsi="Arial" w:cs="Arial"/>
          <w:sz w:val="19"/>
          <w:szCs w:val="19"/>
        </w:rPr>
        <w:t>T</w:t>
      </w:r>
      <w:r w:rsidR="3BA534AE" w:rsidRPr="00A9715A">
        <w:rPr>
          <w:rFonts w:ascii="Arial" w:hAnsi="Arial" w:cs="Arial"/>
          <w:sz w:val="19"/>
          <w:szCs w:val="19"/>
        </w:rPr>
        <w:t>argeting and selection</w:t>
      </w:r>
      <w:r w:rsidR="00B31F78" w:rsidRPr="00A9715A">
        <w:rPr>
          <w:rFonts w:ascii="Arial" w:hAnsi="Arial" w:cs="Arial"/>
          <w:sz w:val="19"/>
          <w:szCs w:val="19"/>
        </w:rPr>
        <w:t xml:space="preserve"> will </w:t>
      </w:r>
      <w:r w:rsidR="001810D1" w:rsidRPr="00A9715A">
        <w:rPr>
          <w:rFonts w:ascii="Arial" w:hAnsi="Arial" w:cs="Arial"/>
          <w:sz w:val="19"/>
          <w:szCs w:val="19"/>
        </w:rPr>
        <w:t>relate</w:t>
      </w:r>
      <w:r w:rsidR="00B31F78" w:rsidRPr="00A9715A">
        <w:rPr>
          <w:rFonts w:ascii="Arial" w:hAnsi="Arial" w:cs="Arial"/>
          <w:sz w:val="19"/>
          <w:szCs w:val="19"/>
        </w:rPr>
        <w:t xml:space="preserve"> to both the objectives of the programme and the exit strategy. For example, your targeting will be very different for a programme trying to support people in collective centres to have options to leave vs. supporting people</w:t>
      </w:r>
      <w:r w:rsidR="001810D1" w:rsidRPr="00A9715A">
        <w:rPr>
          <w:rFonts w:ascii="Arial" w:hAnsi="Arial" w:cs="Arial"/>
          <w:sz w:val="19"/>
          <w:szCs w:val="19"/>
        </w:rPr>
        <w:t xml:space="preserve"> on-the-move</w:t>
      </w:r>
      <w:r w:rsidR="00B31F78" w:rsidRPr="00A9715A">
        <w:rPr>
          <w:rFonts w:ascii="Arial" w:hAnsi="Arial" w:cs="Arial"/>
          <w:sz w:val="19"/>
          <w:szCs w:val="19"/>
        </w:rPr>
        <w:t xml:space="preserve"> for a few weeks temporarily while they migrate to a new location.</w:t>
      </w:r>
    </w:p>
    <w:p w14:paraId="4018F805" w14:textId="77777777" w:rsidR="00531AEC" w:rsidRPr="00A9715A" w:rsidRDefault="00531AEC" w:rsidP="00A9715A">
      <w:pPr>
        <w:jc w:val="both"/>
        <w:rPr>
          <w:rFonts w:ascii="Arial" w:hAnsi="Arial" w:cs="Arial"/>
          <w:sz w:val="19"/>
          <w:szCs w:val="19"/>
        </w:rPr>
      </w:pPr>
      <w:r w:rsidRPr="00A9715A">
        <w:rPr>
          <w:rFonts w:ascii="Arial" w:hAnsi="Arial" w:cs="Arial"/>
          <w:noProof/>
          <w:sz w:val="19"/>
          <w:szCs w:val="19"/>
        </w:rPr>
        <mc:AlternateContent>
          <mc:Choice Requires="wps">
            <w:drawing>
              <wp:anchor distT="45720" distB="45720" distL="114300" distR="114300" simplePos="0" relativeHeight="251661312" behindDoc="0" locked="0" layoutInCell="1" allowOverlap="1" wp14:anchorId="18EF9F87" wp14:editId="7836932F">
                <wp:simplePos x="0" y="0"/>
                <wp:positionH relativeFrom="column">
                  <wp:posOffset>-6350</wp:posOffset>
                </wp:positionH>
                <wp:positionV relativeFrom="paragraph">
                  <wp:posOffset>330835</wp:posOffset>
                </wp:positionV>
                <wp:extent cx="5784850" cy="1404620"/>
                <wp:effectExtent l="0" t="0" r="6350" b="1270"/>
                <wp:wrapSquare wrapText="bothSides"/>
                <wp:docPr id="7339338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1404620"/>
                        </a:xfrm>
                        <a:prstGeom prst="rect">
                          <a:avLst/>
                        </a:prstGeom>
                        <a:solidFill>
                          <a:srgbClr val="FEF5F4"/>
                        </a:solidFill>
                        <a:ln w="9525">
                          <a:noFill/>
                          <a:miter lim="800000"/>
                          <a:headEnd/>
                          <a:tailEnd/>
                        </a:ln>
                      </wps:spPr>
                      <wps:txbx>
                        <w:txbxContent>
                          <w:p w14:paraId="1D642499" w14:textId="6BF94B60" w:rsidR="00B546A9" w:rsidRPr="00A9715A" w:rsidRDefault="00FD3267" w:rsidP="00B546A9">
                            <w:pPr>
                              <w:pStyle w:val="ListParagraph"/>
                              <w:numPr>
                                <w:ilvl w:val="0"/>
                                <w:numId w:val="17"/>
                              </w:numPr>
                              <w:rPr>
                                <w:rFonts w:ascii="Arial" w:hAnsi="Arial" w:cs="Arial"/>
                                <w:sz w:val="19"/>
                                <w:szCs w:val="19"/>
                              </w:rPr>
                            </w:pPr>
                            <w:r w:rsidRPr="00A9715A">
                              <w:rPr>
                                <w:rFonts w:ascii="Arial" w:hAnsi="Arial" w:cs="Arial"/>
                                <w:sz w:val="19"/>
                                <w:szCs w:val="19"/>
                              </w:rPr>
                              <w:t>2.1.4_Example_SelectionScorecard_RentalAssistance</w:t>
                            </w:r>
                            <w:r w:rsidR="00B546A9" w:rsidRPr="00A9715A">
                              <w:rPr>
                                <w:rFonts w:ascii="Arial" w:hAnsi="Arial" w:cs="Arial"/>
                                <w:sz w:val="19"/>
                                <w:szCs w:val="19"/>
                              </w:rPr>
                              <w:t>.xlsx</w:t>
                            </w:r>
                          </w:p>
                          <w:p w14:paraId="48D1ECB4" w14:textId="3C77C2E2" w:rsidR="00B546A9" w:rsidRPr="00A9715A" w:rsidRDefault="006F356D" w:rsidP="00B546A9">
                            <w:pPr>
                              <w:pStyle w:val="ListParagraph"/>
                              <w:numPr>
                                <w:ilvl w:val="0"/>
                                <w:numId w:val="32"/>
                              </w:numPr>
                              <w:rPr>
                                <w:rFonts w:ascii="Arial" w:hAnsi="Arial" w:cs="Arial"/>
                                <w:sz w:val="19"/>
                                <w:szCs w:val="19"/>
                              </w:rPr>
                            </w:pPr>
                            <w:r w:rsidRPr="00A9715A">
                              <w:rPr>
                                <w:rFonts w:ascii="Arial" w:hAnsi="Arial" w:cs="Arial"/>
                                <w:sz w:val="19"/>
                                <w:szCs w:val="19"/>
                              </w:rPr>
                              <w:t>Excel worksheet showing scorecard used for selection of prospective tenants. Used in 2022-2023 Ukraine response in Slovakia.</w:t>
                            </w:r>
                          </w:p>
                          <w:p w14:paraId="07859B60" w14:textId="6EAC3F0F" w:rsidR="00B546A9" w:rsidRPr="00A9715A" w:rsidRDefault="006F356D" w:rsidP="00B546A9">
                            <w:pPr>
                              <w:pStyle w:val="ListParagraph"/>
                              <w:numPr>
                                <w:ilvl w:val="0"/>
                                <w:numId w:val="17"/>
                              </w:numPr>
                              <w:rPr>
                                <w:rFonts w:ascii="Arial" w:hAnsi="Arial" w:cs="Arial"/>
                                <w:sz w:val="19"/>
                                <w:szCs w:val="19"/>
                              </w:rPr>
                            </w:pPr>
                            <w:r w:rsidRPr="00A9715A">
                              <w:rPr>
                                <w:rFonts w:ascii="Arial" w:hAnsi="Arial" w:cs="Arial"/>
                                <w:sz w:val="19"/>
                                <w:szCs w:val="19"/>
                              </w:rPr>
                              <w:t>2.1.4_Example_HostCommunity_SelectionQuestionaire_RentalAssistance.docx</w:t>
                            </w:r>
                          </w:p>
                          <w:p w14:paraId="2D50F2F4" w14:textId="0A819810" w:rsidR="006F356D" w:rsidRPr="00A9715A" w:rsidRDefault="006F356D" w:rsidP="006F356D">
                            <w:pPr>
                              <w:pStyle w:val="ListParagraph"/>
                              <w:numPr>
                                <w:ilvl w:val="0"/>
                                <w:numId w:val="32"/>
                              </w:numPr>
                              <w:rPr>
                                <w:rFonts w:ascii="Arial" w:hAnsi="Arial" w:cs="Arial"/>
                                <w:sz w:val="19"/>
                                <w:szCs w:val="19"/>
                              </w:rPr>
                            </w:pPr>
                            <w:r w:rsidRPr="00A9715A">
                              <w:rPr>
                                <w:rFonts w:ascii="Arial" w:hAnsi="Arial" w:cs="Arial"/>
                                <w:sz w:val="19"/>
                                <w:szCs w:val="19"/>
                              </w:rPr>
                              <w:t>Questionnaire used in interviews with host community when trying to determine eligibility for rental assistance in 2022-2023 Ukraine response in Slovakia.</w:t>
                            </w:r>
                          </w:p>
                          <w:p w14:paraId="742EEECC" w14:textId="0CD87973" w:rsidR="006F356D" w:rsidRPr="00A9715A" w:rsidRDefault="006F356D" w:rsidP="006F356D">
                            <w:pPr>
                              <w:pStyle w:val="ListParagraph"/>
                              <w:numPr>
                                <w:ilvl w:val="0"/>
                                <w:numId w:val="17"/>
                              </w:numPr>
                              <w:rPr>
                                <w:rFonts w:ascii="Arial" w:hAnsi="Arial" w:cs="Arial"/>
                                <w:sz w:val="19"/>
                                <w:szCs w:val="19"/>
                                <w:lang w:val="pt-PT"/>
                              </w:rPr>
                            </w:pPr>
                            <w:r w:rsidRPr="00A9715A">
                              <w:rPr>
                                <w:rFonts w:ascii="Arial" w:hAnsi="Arial" w:cs="Arial"/>
                                <w:sz w:val="19"/>
                                <w:szCs w:val="19"/>
                                <w:lang w:val="pt-PT"/>
                              </w:rPr>
                              <w:t>2.1.4_Example_Bahamas_SelectionCriteria_RentalAssistance.pdf</w:t>
                            </w:r>
                          </w:p>
                          <w:p w14:paraId="478C0D08" w14:textId="174BBD5D" w:rsidR="006F356D" w:rsidRPr="00A9715A" w:rsidRDefault="006F356D" w:rsidP="006F356D">
                            <w:pPr>
                              <w:pStyle w:val="ListParagraph"/>
                              <w:numPr>
                                <w:ilvl w:val="0"/>
                                <w:numId w:val="32"/>
                              </w:numPr>
                              <w:rPr>
                                <w:rFonts w:ascii="Arial" w:hAnsi="Arial" w:cs="Arial"/>
                                <w:sz w:val="19"/>
                                <w:szCs w:val="19"/>
                              </w:rPr>
                            </w:pPr>
                            <w:r w:rsidRPr="00A9715A">
                              <w:rPr>
                                <w:rFonts w:ascii="Arial" w:hAnsi="Arial" w:cs="Arial"/>
                                <w:sz w:val="19"/>
                                <w:szCs w:val="19"/>
                              </w:rPr>
                              <w:t>Score card example from Bahamas 2019 response.</w:t>
                            </w:r>
                          </w:p>
                          <w:p w14:paraId="48A9DDEE" w14:textId="49744931" w:rsidR="006F356D" w:rsidRPr="00A9715A" w:rsidRDefault="006F356D" w:rsidP="006F356D">
                            <w:pPr>
                              <w:pStyle w:val="ListParagraph"/>
                              <w:numPr>
                                <w:ilvl w:val="0"/>
                                <w:numId w:val="17"/>
                              </w:numPr>
                              <w:rPr>
                                <w:rFonts w:ascii="Arial" w:hAnsi="Arial" w:cs="Arial"/>
                                <w:sz w:val="19"/>
                                <w:szCs w:val="19"/>
                              </w:rPr>
                            </w:pPr>
                            <w:r w:rsidRPr="00A9715A">
                              <w:rPr>
                                <w:rFonts w:ascii="Arial" w:hAnsi="Arial" w:cs="Arial"/>
                                <w:sz w:val="19"/>
                                <w:szCs w:val="19"/>
                              </w:rPr>
                              <w:t>2.1.4_Example_Extension_Criteria_RentalAssistance.docx</w:t>
                            </w:r>
                          </w:p>
                          <w:p w14:paraId="525E596B" w14:textId="60054AF7" w:rsidR="006F356D" w:rsidRPr="00A9715A" w:rsidRDefault="006F356D" w:rsidP="00053A0B">
                            <w:pPr>
                              <w:pStyle w:val="ListParagraph"/>
                              <w:numPr>
                                <w:ilvl w:val="0"/>
                                <w:numId w:val="32"/>
                              </w:numPr>
                              <w:rPr>
                                <w:rFonts w:ascii="Arial" w:hAnsi="Arial" w:cs="Arial"/>
                                <w:sz w:val="19"/>
                                <w:szCs w:val="19"/>
                              </w:rPr>
                            </w:pPr>
                            <w:r w:rsidRPr="00A9715A">
                              <w:rPr>
                                <w:rFonts w:ascii="Arial" w:hAnsi="Arial" w:cs="Arial"/>
                                <w:sz w:val="19"/>
                                <w:szCs w:val="19"/>
                              </w:rPr>
                              <w:t>Example of extension criteria used in 2022-2023 Ukraine response in Slovakia.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EF9F87" id="_x0000_t202" coordsize="21600,21600" o:spt="202" path="m,l,21600r21600,l21600,xe">
                <v:stroke joinstyle="miter"/>
                <v:path gradientshapeok="t" o:connecttype="rect"/>
              </v:shapetype>
              <v:shape id="Text Box 2" o:spid="_x0000_s1026" type="#_x0000_t202" style="position:absolute;left:0;text-align:left;margin-left:-.5pt;margin-top:26.05pt;width:455.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" fillcolor="#fef5f4" stroked="f">
                <v:textbox style="mso-fit-shape-to-text:t">
                  <w:txbxContent>
                    <w:p w14:paraId="1D642499" w14:textId="6BF94B60" w:rsidR="00B546A9" w:rsidRPr="00A9715A" w:rsidRDefault="00FD3267" w:rsidP="00B546A9">
                      <w:pPr>
                        <w:pStyle w:val="Prrafodelista"/>
                        <w:numPr>
                          <w:ilvl w:val="0"/>
                          <w:numId w:val="17"/>
                        </w:numPr>
                        <w:rPr>
                          <w:rFonts w:ascii="Arial" w:hAnsi="Arial" w:cs="Arial"/>
                          <w:sz w:val="19"/>
                          <w:szCs w:val="19"/>
                        </w:rPr>
                      </w:pPr>
                      <w:r w:rsidRPr="00A9715A">
                        <w:rPr>
                          <w:rFonts w:ascii="Arial" w:hAnsi="Arial" w:cs="Arial"/>
                          <w:sz w:val="19"/>
                          <w:szCs w:val="19"/>
                        </w:rPr>
                        <w:t>2.1.4_Example_SelectionScorecard_RentalAssistance</w:t>
                      </w:r>
                      <w:r w:rsidR="00B546A9" w:rsidRPr="00A9715A">
                        <w:rPr>
                          <w:rFonts w:ascii="Arial" w:hAnsi="Arial" w:cs="Arial"/>
                          <w:sz w:val="19"/>
                          <w:szCs w:val="19"/>
                        </w:rPr>
                        <w:t>.xlsx</w:t>
                      </w:r>
                    </w:p>
                    <w:p w14:paraId="48D1ECB4" w14:textId="3C77C2E2" w:rsidR="00B546A9" w:rsidRPr="00A9715A" w:rsidRDefault="006F356D" w:rsidP="00B546A9">
                      <w:pPr>
                        <w:pStyle w:val="Prrafodelista"/>
                        <w:numPr>
                          <w:ilvl w:val="0"/>
                          <w:numId w:val="32"/>
                        </w:numPr>
                        <w:rPr>
                          <w:rFonts w:ascii="Arial" w:hAnsi="Arial" w:cs="Arial"/>
                          <w:sz w:val="19"/>
                          <w:szCs w:val="19"/>
                        </w:rPr>
                      </w:pPr>
                      <w:r w:rsidRPr="00A9715A">
                        <w:rPr>
                          <w:rFonts w:ascii="Arial" w:hAnsi="Arial" w:cs="Arial"/>
                          <w:sz w:val="19"/>
                          <w:szCs w:val="19"/>
                        </w:rPr>
                        <w:t>Excel worksheet showing scorecard used for selection of prospective tenants. Used in 2022-2023 Ukraine response in Slovakia.</w:t>
                      </w:r>
                    </w:p>
                    <w:p w14:paraId="07859B60" w14:textId="6EAC3F0F" w:rsidR="00B546A9" w:rsidRPr="00A9715A" w:rsidRDefault="006F356D" w:rsidP="00B546A9">
                      <w:pPr>
                        <w:pStyle w:val="Prrafodelista"/>
                        <w:numPr>
                          <w:ilvl w:val="0"/>
                          <w:numId w:val="17"/>
                        </w:numPr>
                        <w:rPr>
                          <w:rFonts w:ascii="Arial" w:hAnsi="Arial" w:cs="Arial"/>
                          <w:sz w:val="19"/>
                          <w:szCs w:val="19"/>
                        </w:rPr>
                      </w:pPr>
                      <w:r w:rsidRPr="00A9715A">
                        <w:rPr>
                          <w:rFonts w:ascii="Arial" w:hAnsi="Arial" w:cs="Arial"/>
                          <w:sz w:val="19"/>
                          <w:szCs w:val="19"/>
                        </w:rPr>
                        <w:t>2.1.4_Example_HostCommunity_SelectionQuestionaire_RentalAssistance.docx</w:t>
                      </w:r>
                    </w:p>
                    <w:p w14:paraId="2D50F2F4" w14:textId="0A819810" w:rsidR="006F356D" w:rsidRPr="00A9715A" w:rsidRDefault="006F356D" w:rsidP="006F356D">
                      <w:pPr>
                        <w:pStyle w:val="Prrafodelista"/>
                        <w:numPr>
                          <w:ilvl w:val="0"/>
                          <w:numId w:val="32"/>
                        </w:numPr>
                        <w:rPr>
                          <w:rFonts w:ascii="Arial" w:hAnsi="Arial" w:cs="Arial"/>
                          <w:sz w:val="19"/>
                          <w:szCs w:val="19"/>
                        </w:rPr>
                      </w:pPr>
                      <w:r w:rsidRPr="00A9715A">
                        <w:rPr>
                          <w:rFonts w:ascii="Arial" w:hAnsi="Arial" w:cs="Arial"/>
                          <w:sz w:val="19"/>
                          <w:szCs w:val="19"/>
                        </w:rPr>
                        <w:t>Questionnaire used in interviews with host community when trying to determine eligibility for rental assistance in 2022-2023 Ukraine response in Slovakia.</w:t>
                      </w:r>
                    </w:p>
                    <w:p w14:paraId="742EEECC" w14:textId="0CD87973" w:rsidR="006F356D" w:rsidRPr="00A9715A" w:rsidRDefault="006F356D" w:rsidP="006F356D">
                      <w:pPr>
                        <w:pStyle w:val="Prrafodelista"/>
                        <w:numPr>
                          <w:ilvl w:val="0"/>
                          <w:numId w:val="17"/>
                        </w:numPr>
                        <w:rPr>
                          <w:rFonts w:ascii="Arial" w:hAnsi="Arial" w:cs="Arial"/>
                          <w:sz w:val="19"/>
                          <w:szCs w:val="19"/>
                          <w:lang w:val="pt-PT"/>
                        </w:rPr>
                      </w:pPr>
                      <w:r w:rsidRPr="00A9715A">
                        <w:rPr>
                          <w:rFonts w:ascii="Arial" w:hAnsi="Arial" w:cs="Arial"/>
                          <w:sz w:val="19"/>
                          <w:szCs w:val="19"/>
                          <w:lang w:val="pt-PT"/>
                        </w:rPr>
                        <w:t>2.1.4_Example_Bahamas_SelectionCriteria_RentalAssistance.pdf</w:t>
                      </w:r>
                    </w:p>
                    <w:p w14:paraId="478C0D08" w14:textId="174BBD5D" w:rsidR="006F356D" w:rsidRPr="00A9715A" w:rsidRDefault="006F356D" w:rsidP="006F356D">
                      <w:pPr>
                        <w:pStyle w:val="Prrafodelista"/>
                        <w:numPr>
                          <w:ilvl w:val="0"/>
                          <w:numId w:val="32"/>
                        </w:numPr>
                        <w:rPr>
                          <w:rFonts w:ascii="Arial" w:hAnsi="Arial" w:cs="Arial"/>
                          <w:sz w:val="19"/>
                          <w:szCs w:val="19"/>
                        </w:rPr>
                      </w:pPr>
                      <w:r w:rsidRPr="00A9715A">
                        <w:rPr>
                          <w:rFonts w:ascii="Arial" w:hAnsi="Arial" w:cs="Arial"/>
                          <w:sz w:val="19"/>
                          <w:szCs w:val="19"/>
                        </w:rPr>
                        <w:t>Score card example from Bahamas 2019 response.</w:t>
                      </w:r>
                    </w:p>
                    <w:p w14:paraId="48A9DDEE" w14:textId="49744931" w:rsidR="006F356D" w:rsidRPr="00A9715A" w:rsidRDefault="006F356D" w:rsidP="006F356D">
                      <w:pPr>
                        <w:pStyle w:val="Prrafodelista"/>
                        <w:numPr>
                          <w:ilvl w:val="0"/>
                          <w:numId w:val="17"/>
                        </w:numPr>
                        <w:rPr>
                          <w:rFonts w:ascii="Arial" w:hAnsi="Arial" w:cs="Arial"/>
                          <w:sz w:val="19"/>
                          <w:szCs w:val="19"/>
                        </w:rPr>
                      </w:pPr>
                      <w:r w:rsidRPr="00A9715A">
                        <w:rPr>
                          <w:rFonts w:ascii="Arial" w:hAnsi="Arial" w:cs="Arial"/>
                          <w:sz w:val="19"/>
                          <w:szCs w:val="19"/>
                        </w:rPr>
                        <w:t>2.1.4_Example_Extension_Criteria_RentalAssistance.docx</w:t>
                      </w:r>
                    </w:p>
                    <w:p w14:paraId="525E596B" w14:textId="60054AF7" w:rsidR="006F356D" w:rsidRPr="00A9715A" w:rsidRDefault="006F356D" w:rsidP="00053A0B">
                      <w:pPr>
                        <w:pStyle w:val="Prrafodelista"/>
                        <w:numPr>
                          <w:ilvl w:val="0"/>
                          <w:numId w:val="32"/>
                        </w:numPr>
                        <w:rPr>
                          <w:rFonts w:ascii="Arial" w:hAnsi="Arial" w:cs="Arial"/>
                          <w:sz w:val="19"/>
                          <w:szCs w:val="19"/>
                        </w:rPr>
                      </w:pPr>
                      <w:r w:rsidRPr="00A9715A">
                        <w:rPr>
                          <w:rFonts w:ascii="Arial" w:hAnsi="Arial" w:cs="Arial"/>
                          <w:sz w:val="19"/>
                          <w:szCs w:val="19"/>
                        </w:rPr>
                        <w:t>Example of extension criteria used in 2022-2023 Ukraine response in Slovakia.</w:t>
                      </w:r>
                    </w:p>
                  </w:txbxContent>
                </v:textbox>
                <w10:wrap type="square"/>
              </v:shape>
            </w:pict>
          </mc:Fallback>
        </mc:AlternateContent>
      </w:r>
      <w:r w:rsidRPr="00A9715A">
        <w:rPr>
          <w:rFonts w:ascii="Arial" w:hAnsi="Arial" w:cs="Arial"/>
          <w:sz w:val="19"/>
          <w:szCs w:val="19"/>
        </w:rPr>
        <w:t>Tools and Examples from the toolkit, that may be useful to assist here include:</w:t>
      </w:r>
    </w:p>
    <w:p w14:paraId="3A0991A5" w14:textId="77777777" w:rsidR="00531AEC" w:rsidRPr="00A9715A" w:rsidRDefault="00531AEC" w:rsidP="00A9715A">
      <w:pPr>
        <w:jc w:val="both"/>
        <w:rPr>
          <w:rFonts w:ascii="Arial" w:hAnsi="Arial" w:cs="Arial"/>
          <w:sz w:val="19"/>
          <w:szCs w:val="19"/>
        </w:rPr>
      </w:pPr>
    </w:p>
    <w:p w14:paraId="17679759" w14:textId="3FE30AF9" w:rsidR="00CC0ED3" w:rsidRPr="00A9715A" w:rsidRDefault="00B31F78" w:rsidP="00A9715A">
      <w:pPr>
        <w:pStyle w:val="Heading1"/>
        <w:jc w:val="both"/>
        <w:rPr>
          <w:rFonts w:ascii="Century Gothic" w:hAnsi="Century Gothic" w:cs="Arial"/>
          <w:b/>
          <w:bCs/>
          <w:color w:val="F5333F"/>
          <w:sz w:val="22"/>
          <w:szCs w:val="22"/>
        </w:rPr>
      </w:pPr>
      <w:r w:rsidRPr="00A9715A">
        <w:rPr>
          <w:rFonts w:ascii="Century Gothic" w:hAnsi="Century Gothic" w:cs="Arial"/>
          <w:b/>
          <w:bCs/>
          <w:color w:val="F5333F"/>
          <w:sz w:val="22"/>
          <w:szCs w:val="22"/>
        </w:rPr>
        <w:t>Geographic Targeting</w:t>
      </w:r>
    </w:p>
    <w:p w14:paraId="2CED28E0" w14:textId="7A58D2A4" w:rsidR="00B31F78" w:rsidRPr="00A9715A" w:rsidRDefault="00A9715A" w:rsidP="00A9715A">
      <w:pPr>
        <w:jc w:val="both"/>
        <w:rPr>
          <w:rFonts w:ascii="Arial" w:hAnsi="Arial" w:cs="Arial"/>
          <w:sz w:val="19"/>
          <w:szCs w:val="19"/>
        </w:rPr>
      </w:pPr>
      <w:r>
        <w:rPr>
          <w:rFonts w:ascii="Arial" w:hAnsi="Arial" w:cs="Arial"/>
          <w:sz w:val="19"/>
          <w:szCs w:val="19"/>
        </w:rPr>
        <w:br/>
      </w:r>
      <w:r w:rsidR="004C616E" w:rsidRPr="00A9715A">
        <w:rPr>
          <w:rFonts w:ascii="Arial" w:hAnsi="Arial" w:cs="Arial"/>
          <w:sz w:val="19"/>
          <w:szCs w:val="19"/>
        </w:rPr>
        <w:t>T</w:t>
      </w:r>
      <w:r w:rsidR="00B31F78" w:rsidRPr="00A9715A">
        <w:rPr>
          <w:rFonts w:ascii="Arial" w:hAnsi="Arial" w:cs="Arial"/>
          <w:sz w:val="19"/>
          <w:szCs w:val="19"/>
        </w:rPr>
        <w:t>he Red Cross Red Crescent (RC) will choose a geographic location</w:t>
      </w:r>
      <w:r w:rsidR="004C616E" w:rsidRPr="00A9715A">
        <w:rPr>
          <w:rFonts w:ascii="Arial" w:hAnsi="Arial" w:cs="Arial"/>
          <w:sz w:val="19"/>
          <w:szCs w:val="19"/>
        </w:rPr>
        <w:t xml:space="preserve"> (or locations)</w:t>
      </w:r>
      <w:r w:rsidR="00B31F78" w:rsidRPr="00A9715A">
        <w:rPr>
          <w:rFonts w:ascii="Arial" w:hAnsi="Arial" w:cs="Arial"/>
          <w:sz w:val="19"/>
          <w:szCs w:val="19"/>
        </w:rPr>
        <w:t xml:space="preserve"> of intervention for rental </w:t>
      </w:r>
      <w:r w:rsidR="00F42F57" w:rsidRPr="00A9715A">
        <w:rPr>
          <w:rFonts w:ascii="Arial" w:hAnsi="Arial" w:cs="Arial"/>
          <w:sz w:val="19"/>
          <w:szCs w:val="19"/>
        </w:rPr>
        <w:t>assistance,</w:t>
      </w:r>
      <w:r w:rsidR="00B31F78" w:rsidRPr="00A9715A">
        <w:rPr>
          <w:rFonts w:ascii="Arial" w:hAnsi="Arial" w:cs="Arial"/>
          <w:sz w:val="19"/>
          <w:szCs w:val="19"/>
        </w:rPr>
        <w:t xml:space="preserve"> and this may relate to:</w:t>
      </w:r>
    </w:p>
    <w:p w14:paraId="3E24108C" w14:textId="76B8100E" w:rsidR="00B31F78" w:rsidRPr="00A9715A" w:rsidRDefault="00B31F78" w:rsidP="00A9715A">
      <w:pPr>
        <w:pStyle w:val="ListParagraph"/>
        <w:numPr>
          <w:ilvl w:val="0"/>
          <w:numId w:val="33"/>
        </w:numPr>
        <w:jc w:val="both"/>
        <w:rPr>
          <w:rFonts w:ascii="Arial" w:hAnsi="Arial" w:cs="Arial"/>
          <w:sz w:val="19"/>
          <w:szCs w:val="19"/>
        </w:rPr>
      </w:pPr>
      <w:r w:rsidRPr="00A9715A">
        <w:rPr>
          <w:rFonts w:ascii="Arial" w:hAnsi="Arial" w:cs="Arial"/>
          <w:sz w:val="19"/>
          <w:szCs w:val="19"/>
        </w:rPr>
        <w:t>An area which has high numbers of displaced people or people living in inadequate shelter</w:t>
      </w:r>
    </w:p>
    <w:p w14:paraId="3611DF7A" w14:textId="488145C3" w:rsidR="00B31F78" w:rsidRPr="00A9715A" w:rsidRDefault="00B31F78" w:rsidP="00A9715A">
      <w:pPr>
        <w:pStyle w:val="ListParagraph"/>
        <w:numPr>
          <w:ilvl w:val="0"/>
          <w:numId w:val="33"/>
        </w:numPr>
        <w:jc w:val="both"/>
        <w:rPr>
          <w:rFonts w:ascii="Arial" w:hAnsi="Arial" w:cs="Arial"/>
          <w:sz w:val="19"/>
          <w:szCs w:val="19"/>
        </w:rPr>
      </w:pPr>
      <w:r w:rsidRPr="00A9715A">
        <w:rPr>
          <w:rFonts w:ascii="Arial" w:hAnsi="Arial" w:cs="Arial"/>
          <w:sz w:val="19"/>
          <w:szCs w:val="19"/>
        </w:rPr>
        <w:t xml:space="preserve">Sites (such as collective centres/camps) which are </w:t>
      </w:r>
      <w:r w:rsidR="004C616E" w:rsidRPr="00A9715A">
        <w:rPr>
          <w:rFonts w:ascii="Arial" w:hAnsi="Arial" w:cs="Arial"/>
          <w:sz w:val="19"/>
          <w:szCs w:val="19"/>
        </w:rPr>
        <w:t>of significant protection</w:t>
      </w:r>
      <w:r w:rsidRPr="00A9715A">
        <w:rPr>
          <w:rFonts w:ascii="Arial" w:hAnsi="Arial" w:cs="Arial"/>
          <w:sz w:val="19"/>
          <w:szCs w:val="19"/>
        </w:rPr>
        <w:t xml:space="preserve"> risk or shelter conditions</w:t>
      </w:r>
      <w:r w:rsidR="004C616E" w:rsidRPr="00A9715A">
        <w:rPr>
          <w:rFonts w:ascii="Arial" w:hAnsi="Arial" w:cs="Arial"/>
          <w:sz w:val="19"/>
          <w:szCs w:val="19"/>
        </w:rPr>
        <w:t xml:space="preserve"> which</w:t>
      </w:r>
      <w:r w:rsidRPr="00A9715A">
        <w:rPr>
          <w:rFonts w:ascii="Arial" w:hAnsi="Arial" w:cs="Arial"/>
          <w:sz w:val="19"/>
          <w:szCs w:val="19"/>
        </w:rPr>
        <w:t xml:space="preserve"> are particularly poor</w:t>
      </w:r>
    </w:p>
    <w:p w14:paraId="2C15D4A0" w14:textId="225E36A3" w:rsidR="00B31F78" w:rsidRPr="00A9715A" w:rsidRDefault="00B31F78" w:rsidP="00A9715A">
      <w:pPr>
        <w:pStyle w:val="ListParagraph"/>
        <w:numPr>
          <w:ilvl w:val="0"/>
          <w:numId w:val="33"/>
        </w:numPr>
        <w:jc w:val="both"/>
        <w:rPr>
          <w:rFonts w:ascii="Arial" w:hAnsi="Arial" w:cs="Arial"/>
          <w:sz w:val="19"/>
          <w:szCs w:val="19"/>
        </w:rPr>
      </w:pPr>
      <w:r w:rsidRPr="00A9715A">
        <w:rPr>
          <w:rFonts w:ascii="Arial" w:hAnsi="Arial" w:cs="Arial"/>
          <w:sz w:val="19"/>
          <w:szCs w:val="19"/>
        </w:rPr>
        <w:t>Geographic areas with a high number of people with specific needs (that would benefit from rental assistance</w:t>
      </w:r>
    </w:p>
    <w:p w14:paraId="7A994317" w14:textId="3A8F3DFC" w:rsidR="00B31F78" w:rsidRPr="00A9715A" w:rsidRDefault="001810D1" w:rsidP="00A9715A">
      <w:pPr>
        <w:pStyle w:val="ListParagraph"/>
        <w:numPr>
          <w:ilvl w:val="0"/>
          <w:numId w:val="33"/>
        </w:numPr>
        <w:jc w:val="both"/>
        <w:rPr>
          <w:rFonts w:ascii="Arial" w:hAnsi="Arial" w:cs="Arial"/>
          <w:sz w:val="19"/>
          <w:szCs w:val="19"/>
        </w:rPr>
      </w:pPr>
      <w:r w:rsidRPr="00A9715A">
        <w:rPr>
          <w:rFonts w:ascii="Arial" w:hAnsi="Arial" w:cs="Arial"/>
          <w:sz w:val="19"/>
          <w:szCs w:val="19"/>
        </w:rPr>
        <w:t>Areas which have an</w:t>
      </w:r>
      <w:r w:rsidR="00B31F78" w:rsidRPr="00A9715A">
        <w:rPr>
          <w:rFonts w:ascii="Arial" w:hAnsi="Arial" w:cs="Arial"/>
          <w:sz w:val="19"/>
          <w:szCs w:val="19"/>
        </w:rPr>
        <w:t xml:space="preserve"> availability of rental </w:t>
      </w:r>
      <w:r w:rsidR="004C616E" w:rsidRPr="00A9715A">
        <w:rPr>
          <w:rFonts w:ascii="Arial" w:hAnsi="Arial" w:cs="Arial"/>
          <w:sz w:val="19"/>
          <w:szCs w:val="19"/>
        </w:rPr>
        <w:t>accommodation</w:t>
      </w:r>
    </w:p>
    <w:p w14:paraId="4E340FA7" w14:textId="58D64988" w:rsidR="00B31F78" w:rsidRPr="00A9715A" w:rsidRDefault="00B31F78" w:rsidP="00A9715A">
      <w:pPr>
        <w:pStyle w:val="ListParagraph"/>
        <w:numPr>
          <w:ilvl w:val="0"/>
          <w:numId w:val="33"/>
        </w:numPr>
        <w:jc w:val="both"/>
        <w:rPr>
          <w:rFonts w:ascii="Arial" w:hAnsi="Arial" w:cs="Arial"/>
          <w:sz w:val="19"/>
          <w:szCs w:val="19"/>
        </w:rPr>
      </w:pPr>
      <w:r w:rsidRPr="00A9715A">
        <w:rPr>
          <w:rFonts w:ascii="Arial" w:hAnsi="Arial" w:cs="Arial"/>
          <w:sz w:val="19"/>
          <w:szCs w:val="19"/>
        </w:rPr>
        <w:t xml:space="preserve">National Society (NS) branch </w:t>
      </w:r>
      <w:r w:rsidR="004C616E" w:rsidRPr="00A9715A">
        <w:rPr>
          <w:rFonts w:ascii="Arial" w:hAnsi="Arial" w:cs="Arial"/>
          <w:sz w:val="19"/>
          <w:szCs w:val="19"/>
        </w:rPr>
        <w:t xml:space="preserve">location and </w:t>
      </w:r>
      <w:r w:rsidRPr="00A9715A">
        <w:rPr>
          <w:rFonts w:ascii="Arial" w:hAnsi="Arial" w:cs="Arial"/>
          <w:sz w:val="19"/>
          <w:szCs w:val="19"/>
        </w:rPr>
        <w:t>capacity</w:t>
      </w:r>
    </w:p>
    <w:p w14:paraId="49A5D791" w14:textId="49287489" w:rsidR="00C8056A" w:rsidRPr="00A9715A" w:rsidRDefault="00C8056A" w:rsidP="00A9715A">
      <w:pPr>
        <w:pStyle w:val="ListParagraph"/>
        <w:numPr>
          <w:ilvl w:val="0"/>
          <w:numId w:val="33"/>
        </w:numPr>
        <w:jc w:val="both"/>
        <w:rPr>
          <w:rFonts w:ascii="Arial" w:hAnsi="Arial" w:cs="Arial"/>
          <w:sz w:val="19"/>
          <w:szCs w:val="19"/>
        </w:rPr>
      </w:pPr>
      <w:r w:rsidRPr="00A9715A">
        <w:rPr>
          <w:rFonts w:ascii="Arial" w:hAnsi="Arial" w:cs="Arial"/>
          <w:sz w:val="19"/>
          <w:szCs w:val="19"/>
        </w:rPr>
        <w:t>Capacity of NS partners</w:t>
      </w:r>
      <w:r w:rsidR="0054398B">
        <w:rPr>
          <w:rFonts w:ascii="Arial" w:hAnsi="Arial" w:cs="Arial"/>
          <w:sz w:val="19"/>
          <w:szCs w:val="19"/>
        </w:rPr>
        <w:t xml:space="preserve"> to support</w:t>
      </w:r>
      <w:r w:rsidRPr="00A9715A">
        <w:rPr>
          <w:rFonts w:ascii="Arial" w:hAnsi="Arial" w:cs="Arial"/>
          <w:sz w:val="19"/>
          <w:szCs w:val="19"/>
        </w:rPr>
        <w:t xml:space="preserve"> – i.e. partner presence who may be offering </w:t>
      </w:r>
      <w:r w:rsidR="589DFD1F" w:rsidRPr="00A9715A">
        <w:rPr>
          <w:rFonts w:ascii="Arial" w:hAnsi="Arial" w:cs="Arial"/>
          <w:sz w:val="19"/>
          <w:szCs w:val="19"/>
        </w:rPr>
        <w:t xml:space="preserve">complementary </w:t>
      </w:r>
      <w:r w:rsidRPr="00A9715A">
        <w:rPr>
          <w:rFonts w:ascii="Arial" w:hAnsi="Arial" w:cs="Arial"/>
          <w:sz w:val="19"/>
          <w:szCs w:val="19"/>
        </w:rPr>
        <w:t>social work services</w:t>
      </w:r>
      <w:r w:rsidR="001810D1" w:rsidRPr="00A9715A">
        <w:rPr>
          <w:rFonts w:ascii="Arial" w:hAnsi="Arial" w:cs="Arial"/>
          <w:sz w:val="19"/>
          <w:szCs w:val="19"/>
        </w:rPr>
        <w:t xml:space="preserve"> or livelihoods programming</w:t>
      </w:r>
      <w:r w:rsidRPr="00A9715A">
        <w:rPr>
          <w:rFonts w:ascii="Arial" w:hAnsi="Arial" w:cs="Arial"/>
          <w:sz w:val="19"/>
          <w:szCs w:val="19"/>
        </w:rPr>
        <w:t xml:space="preserve"> for example.</w:t>
      </w:r>
    </w:p>
    <w:p w14:paraId="63028D09" w14:textId="11D79C42" w:rsidR="00B31F78" w:rsidRPr="00A9715A" w:rsidRDefault="004C616E" w:rsidP="00A9715A">
      <w:pPr>
        <w:pStyle w:val="ListParagraph"/>
        <w:numPr>
          <w:ilvl w:val="0"/>
          <w:numId w:val="33"/>
        </w:numPr>
        <w:jc w:val="both"/>
        <w:rPr>
          <w:rFonts w:ascii="Arial" w:hAnsi="Arial" w:cs="Arial"/>
          <w:sz w:val="19"/>
          <w:szCs w:val="19"/>
        </w:rPr>
      </w:pPr>
      <w:r w:rsidRPr="00A9715A">
        <w:rPr>
          <w:rFonts w:ascii="Arial" w:hAnsi="Arial" w:cs="Arial"/>
          <w:sz w:val="19"/>
          <w:szCs w:val="19"/>
        </w:rPr>
        <w:t>Capacity of affected people to meet their needs in a particular location</w:t>
      </w:r>
    </w:p>
    <w:p w14:paraId="62ED36E5" w14:textId="2765046D" w:rsidR="004C616E" w:rsidRPr="00A9715A" w:rsidRDefault="0054398B" w:rsidP="00A9715A">
      <w:pPr>
        <w:pStyle w:val="ListParagraph"/>
        <w:numPr>
          <w:ilvl w:val="0"/>
          <w:numId w:val="33"/>
        </w:numPr>
        <w:jc w:val="both"/>
        <w:rPr>
          <w:rFonts w:ascii="Arial" w:hAnsi="Arial" w:cs="Arial"/>
          <w:sz w:val="19"/>
          <w:szCs w:val="19"/>
        </w:rPr>
      </w:pPr>
      <w:r>
        <w:rPr>
          <w:rFonts w:ascii="Arial" w:hAnsi="Arial" w:cs="Arial"/>
          <w:sz w:val="19"/>
          <w:szCs w:val="19"/>
        </w:rPr>
        <w:t>Existence of a</w:t>
      </w:r>
      <w:r w:rsidR="004C616E" w:rsidRPr="00A9715A">
        <w:rPr>
          <w:rFonts w:ascii="Arial" w:hAnsi="Arial" w:cs="Arial"/>
          <w:sz w:val="19"/>
          <w:szCs w:val="19"/>
        </w:rPr>
        <w:t>lternative accommodation options such as hosted arrangement options</w:t>
      </w:r>
    </w:p>
    <w:p w14:paraId="2E8283E8" w14:textId="66CC64A4" w:rsidR="004C616E" w:rsidRPr="00A9715A" w:rsidRDefault="004C616E" w:rsidP="00A9715A">
      <w:pPr>
        <w:pStyle w:val="ListParagraph"/>
        <w:numPr>
          <w:ilvl w:val="0"/>
          <w:numId w:val="33"/>
        </w:numPr>
        <w:jc w:val="both"/>
        <w:rPr>
          <w:rFonts w:ascii="Arial" w:hAnsi="Arial" w:cs="Arial"/>
          <w:sz w:val="19"/>
          <w:szCs w:val="19"/>
        </w:rPr>
      </w:pPr>
      <w:r w:rsidRPr="00A9715A">
        <w:rPr>
          <w:rFonts w:ascii="Arial" w:hAnsi="Arial" w:cs="Arial"/>
          <w:sz w:val="19"/>
          <w:szCs w:val="19"/>
        </w:rPr>
        <w:t>Plans of government and humanitarian actors to meet accommodation needs (i.e. gaps where it makes sense for the RC to assist)</w:t>
      </w:r>
    </w:p>
    <w:p w14:paraId="71D9D6F6" w14:textId="0C2A7329" w:rsidR="004C616E" w:rsidRPr="00A9715A" w:rsidRDefault="004C616E" w:rsidP="00A9715A">
      <w:pPr>
        <w:pStyle w:val="ListParagraph"/>
        <w:numPr>
          <w:ilvl w:val="0"/>
          <w:numId w:val="33"/>
        </w:numPr>
        <w:jc w:val="both"/>
        <w:rPr>
          <w:rFonts w:ascii="Arial" w:hAnsi="Arial" w:cs="Arial"/>
          <w:sz w:val="19"/>
          <w:szCs w:val="19"/>
        </w:rPr>
      </w:pPr>
      <w:r w:rsidRPr="00A9715A">
        <w:rPr>
          <w:rFonts w:ascii="Arial" w:hAnsi="Arial" w:cs="Arial"/>
          <w:sz w:val="19"/>
          <w:szCs w:val="19"/>
        </w:rPr>
        <w:t>Acceptance of rental assistance by local government/host community</w:t>
      </w:r>
    </w:p>
    <w:p w14:paraId="3624CC8B" w14:textId="7C7FFEE7" w:rsidR="004C616E" w:rsidRPr="002159C0" w:rsidRDefault="004C616E" w:rsidP="00A9715A">
      <w:pPr>
        <w:pStyle w:val="Heading1"/>
        <w:jc w:val="both"/>
        <w:rPr>
          <w:rFonts w:ascii="Century Gothic" w:hAnsi="Century Gothic" w:cs="Arial"/>
          <w:b/>
          <w:bCs/>
          <w:color w:val="F5333F"/>
          <w:sz w:val="22"/>
          <w:szCs w:val="22"/>
        </w:rPr>
      </w:pPr>
      <w:r w:rsidRPr="002159C0">
        <w:rPr>
          <w:rFonts w:ascii="Century Gothic" w:hAnsi="Century Gothic" w:cs="Arial"/>
          <w:b/>
          <w:bCs/>
          <w:color w:val="F5333F"/>
          <w:sz w:val="22"/>
          <w:szCs w:val="22"/>
        </w:rPr>
        <w:t>Household Level Targeting</w:t>
      </w:r>
      <w:r w:rsidR="00940B7C" w:rsidRPr="002159C0">
        <w:rPr>
          <w:rFonts w:ascii="Century Gothic" w:hAnsi="Century Gothic" w:cs="Arial"/>
          <w:b/>
          <w:bCs/>
          <w:color w:val="F5333F"/>
          <w:sz w:val="22"/>
          <w:szCs w:val="22"/>
        </w:rPr>
        <w:t xml:space="preserve"> – Prospective Tenants</w:t>
      </w:r>
    </w:p>
    <w:p w14:paraId="1603AE01" w14:textId="6BC2C9A8" w:rsidR="001810D1" w:rsidRPr="00A9715A" w:rsidRDefault="00A9715A" w:rsidP="00A9715A">
      <w:pPr>
        <w:jc w:val="both"/>
        <w:rPr>
          <w:rFonts w:ascii="Arial" w:hAnsi="Arial" w:cs="Arial"/>
          <w:sz w:val="19"/>
          <w:szCs w:val="19"/>
        </w:rPr>
      </w:pPr>
      <w:r>
        <w:rPr>
          <w:rFonts w:ascii="Arial" w:hAnsi="Arial" w:cs="Arial"/>
          <w:sz w:val="19"/>
          <w:szCs w:val="19"/>
        </w:rPr>
        <w:br/>
      </w:r>
      <w:r w:rsidR="004C616E" w:rsidRPr="00A9715A">
        <w:rPr>
          <w:rFonts w:ascii="Arial" w:hAnsi="Arial" w:cs="Arial"/>
          <w:sz w:val="19"/>
          <w:szCs w:val="19"/>
        </w:rPr>
        <w:t>Reflect on the objectives of the programme and the exit strategy. With rental assistance it may be appropriate to exclude those who</w:t>
      </w:r>
      <w:r w:rsidR="001810D1" w:rsidRPr="00A9715A">
        <w:rPr>
          <w:rFonts w:ascii="Arial" w:hAnsi="Arial" w:cs="Arial"/>
          <w:sz w:val="19"/>
          <w:szCs w:val="19"/>
        </w:rPr>
        <w:t xml:space="preserve"> are unlikely to have realistic exit strategies once the supported period ends. For </w:t>
      </w:r>
      <w:r w:rsidR="004D3823" w:rsidRPr="00A9715A">
        <w:rPr>
          <w:rFonts w:ascii="Arial" w:hAnsi="Arial" w:cs="Arial"/>
          <w:sz w:val="19"/>
          <w:szCs w:val="19"/>
        </w:rPr>
        <w:t>example,</w:t>
      </w:r>
      <w:r w:rsidR="001810D1" w:rsidRPr="00A9715A">
        <w:rPr>
          <w:rFonts w:ascii="Arial" w:hAnsi="Arial" w:cs="Arial"/>
          <w:sz w:val="19"/>
          <w:szCs w:val="19"/>
        </w:rPr>
        <w:t xml:space="preserve"> this could include:</w:t>
      </w:r>
    </w:p>
    <w:p w14:paraId="13995E2F" w14:textId="7DFAEBA8" w:rsidR="001810D1" w:rsidRPr="00A9715A" w:rsidRDefault="001810D1" w:rsidP="00A9715A">
      <w:pPr>
        <w:pStyle w:val="ListParagraph"/>
        <w:numPr>
          <w:ilvl w:val="0"/>
          <w:numId w:val="49"/>
        </w:numPr>
        <w:jc w:val="both"/>
        <w:rPr>
          <w:rFonts w:ascii="Arial" w:hAnsi="Arial" w:cs="Arial"/>
          <w:sz w:val="19"/>
          <w:szCs w:val="19"/>
        </w:rPr>
      </w:pPr>
      <w:r w:rsidRPr="00A9715A">
        <w:rPr>
          <w:rFonts w:ascii="Arial" w:hAnsi="Arial" w:cs="Arial"/>
          <w:sz w:val="19"/>
          <w:szCs w:val="19"/>
        </w:rPr>
        <w:lastRenderedPageBreak/>
        <w:t xml:space="preserve">Households who </w:t>
      </w:r>
      <w:r w:rsidR="004C616E" w:rsidRPr="00A9715A">
        <w:rPr>
          <w:rFonts w:ascii="Arial" w:hAnsi="Arial" w:cs="Arial"/>
          <w:sz w:val="19"/>
          <w:szCs w:val="19"/>
        </w:rPr>
        <w:t xml:space="preserve">will not be able to develop </w:t>
      </w:r>
      <w:r w:rsidR="00C8056A" w:rsidRPr="00A9715A">
        <w:rPr>
          <w:rFonts w:ascii="Arial" w:hAnsi="Arial" w:cs="Arial"/>
          <w:sz w:val="19"/>
          <w:szCs w:val="19"/>
        </w:rPr>
        <w:t xml:space="preserve">their livelihoods adequately in the time frame of the rental programme to be able to </w:t>
      </w:r>
      <w:r w:rsidR="0015601A" w:rsidRPr="00A9715A">
        <w:rPr>
          <w:rFonts w:ascii="Arial" w:hAnsi="Arial" w:cs="Arial"/>
          <w:sz w:val="19"/>
          <w:szCs w:val="19"/>
        </w:rPr>
        <w:t xml:space="preserve">continue to </w:t>
      </w:r>
      <w:r w:rsidR="00C8056A" w:rsidRPr="00A9715A">
        <w:rPr>
          <w:rFonts w:ascii="Arial" w:hAnsi="Arial" w:cs="Arial"/>
          <w:sz w:val="19"/>
          <w:szCs w:val="19"/>
        </w:rPr>
        <w:t>pay the rent when the programme ends.</w:t>
      </w:r>
    </w:p>
    <w:p w14:paraId="46C6B8B4" w14:textId="0924D26B" w:rsidR="001810D1" w:rsidRPr="00A9715A" w:rsidRDefault="001810D1" w:rsidP="00A9715A">
      <w:pPr>
        <w:pStyle w:val="ListParagraph"/>
        <w:numPr>
          <w:ilvl w:val="0"/>
          <w:numId w:val="49"/>
        </w:numPr>
        <w:jc w:val="both"/>
        <w:rPr>
          <w:rFonts w:ascii="Arial" w:hAnsi="Arial" w:cs="Arial"/>
          <w:sz w:val="19"/>
          <w:szCs w:val="19"/>
        </w:rPr>
      </w:pPr>
      <w:r w:rsidRPr="00A9715A">
        <w:rPr>
          <w:rFonts w:ascii="Arial" w:hAnsi="Arial" w:cs="Arial"/>
          <w:sz w:val="19"/>
          <w:szCs w:val="19"/>
        </w:rPr>
        <w:t>Households who will not</w:t>
      </w:r>
      <w:r w:rsidR="0015601A" w:rsidRPr="00A9715A">
        <w:rPr>
          <w:rFonts w:ascii="Arial" w:hAnsi="Arial" w:cs="Arial"/>
          <w:sz w:val="19"/>
          <w:szCs w:val="19"/>
        </w:rPr>
        <w:t xml:space="preserve"> have been</w:t>
      </w:r>
      <w:r w:rsidRPr="00A9715A">
        <w:rPr>
          <w:rFonts w:ascii="Arial" w:hAnsi="Arial" w:cs="Arial"/>
          <w:sz w:val="19"/>
          <w:szCs w:val="19"/>
        </w:rPr>
        <w:t xml:space="preserve"> able to </w:t>
      </w:r>
      <w:r w:rsidR="0015601A" w:rsidRPr="00A9715A">
        <w:rPr>
          <w:rFonts w:ascii="Arial" w:hAnsi="Arial" w:cs="Arial"/>
          <w:sz w:val="19"/>
          <w:szCs w:val="19"/>
        </w:rPr>
        <w:t xml:space="preserve">partially </w:t>
      </w:r>
      <w:r w:rsidRPr="00A9715A">
        <w:rPr>
          <w:rFonts w:ascii="Arial" w:hAnsi="Arial" w:cs="Arial"/>
          <w:sz w:val="19"/>
          <w:szCs w:val="19"/>
        </w:rPr>
        <w:t xml:space="preserve">rebuild their homes when </w:t>
      </w:r>
      <w:r w:rsidR="0015601A" w:rsidRPr="00A9715A">
        <w:rPr>
          <w:rFonts w:ascii="Arial" w:hAnsi="Arial" w:cs="Arial"/>
          <w:sz w:val="19"/>
          <w:szCs w:val="19"/>
        </w:rPr>
        <w:t>the supported period ends.</w:t>
      </w:r>
    </w:p>
    <w:p w14:paraId="068A15B8" w14:textId="2ABF324F" w:rsidR="00C8056A" w:rsidRPr="00A9715A" w:rsidRDefault="00C8056A" w:rsidP="00A9715A">
      <w:pPr>
        <w:jc w:val="both"/>
        <w:rPr>
          <w:rFonts w:ascii="Arial" w:hAnsi="Arial" w:cs="Arial"/>
          <w:sz w:val="19"/>
          <w:szCs w:val="19"/>
        </w:rPr>
      </w:pPr>
      <w:r w:rsidRPr="00A9715A">
        <w:rPr>
          <w:rFonts w:ascii="Arial" w:hAnsi="Arial" w:cs="Arial"/>
          <w:sz w:val="19"/>
          <w:szCs w:val="19"/>
        </w:rPr>
        <w:t xml:space="preserve">This may mean that in some instances very vulnerable groups such as households composed of family members that will not be able to work (e.g. the elderly with chronic illness) may need to be excluded, if there are not viable </w:t>
      </w:r>
      <w:r w:rsidR="08E7490E" w:rsidRPr="00A9715A">
        <w:rPr>
          <w:rFonts w:ascii="Arial" w:hAnsi="Arial" w:cs="Arial"/>
          <w:sz w:val="19"/>
          <w:szCs w:val="19"/>
        </w:rPr>
        <w:t xml:space="preserve">alternative </w:t>
      </w:r>
      <w:r w:rsidRPr="00A9715A">
        <w:rPr>
          <w:rFonts w:ascii="Arial" w:hAnsi="Arial" w:cs="Arial"/>
          <w:sz w:val="19"/>
          <w:szCs w:val="19"/>
        </w:rPr>
        <w:t>exit strategies for the household such as to return to their home prior to the displacement. However, do not exclude vulnerable groups if there may be reasonable exit strategies (e.g. a</w:t>
      </w:r>
      <w:r w:rsidR="004D3823">
        <w:rPr>
          <w:rFonts w:ascii="Arial" w:hAnsi="Arial" w:cs="Arial"/>
          <w:sz w:val="19"/>
          <w:szCs w:val="19"/>
        </w:rPr>
        <w:t>n</w:t>
      </w:r>
      <w:r w:rsidRPr="00A9715A">
        <w:rPr>
          <w:rFonts w:ascii="Arial" w:hAnsi="Arial" w:cs="Arial"/>
          <w:sz w:val="19"/>
          <w:szCs w:val="19"/>
        </w:rPr>
        <w:t xml:space="preserve"> elderly couple who needs more time to organise their visa to join their </w:t>
      </w:r>
      <w:r w:rsidR="0015601A" w:rsidRPr="00A9715A">
        <w:rPr>
          <w:rFonts w:ascii="Arial" w:hAnsi="Arial" w:cs="Arial"/>
          <w:sz w:val="19"/>
          <w:szCs w:val="19"/>
        </w:rPr>
        <w:t>adult child</w:t>
      </w:r>
      <w:r w:rsidRPr="00A9715A">
        <w:rPr>
          <w:rFonts w:ascii="Arial" w:hAnsi="Arial" w:cs="Arial"/>
          <w:sz w:val="19"/>
          <w:szCs w:val="19"/>
        </w:rPr>
        <w:t xml:space="preserve"> in Canada). </w:t>
      </w:r>
      <w:r w:rsidR="6839BBA6" w:rsidRPr="00A9715A">
        <w:rPr>
          <w:rFonts w:ascii="Arial" w:hAnsi="Arial" w:cs="Arial"/>
          <w:sz w:val="19"/>
          <w:szCs w:val="19"/>
        </w:rPr>
        <w:t>In such cases,</w:t>
      </w:r>
      <w:r w:rsidR="0015601A" w:rsidRPr="00A9715A">
        <w:rPr>
          <w:rFonts w:ascii="Arial" w:hAnsi="Arial" w:cs="Arial"/>
          <w:sz w:val="19"/>
          <w:szCs w:val="19"/>
        </w:rPr>
        <w:t xml:space="preserve"> an interview to determine suitability for the programme </w:t>
      </w:r>
      <w:r w:rsidR="0FBCA81C" w:rsidRPr="00A9715A">
        <w:rPr>
          <w:rFonts w:ascii="Arial" w:hAnsi="Arial" w:cs="Arial"/>
          <w:sz w:val="19"/>
          <w:szCs w:val="19"/>
        </w:rPr>
        <w:t>may be</w:t>
      </w:r>
      <w:r w:rsidR="0015601A" w:rsidRPr="00A9715A">
        <w:rPr>
          <w:rFonts w:ascii="Arial" w:hAnsi="Arial" w:cs="Arial"/>
          <w:sz w:val="19"/>
          <w:szCs w:val="19"/>
        </w:rPr>
        <w:t xml:space="preserve"> </w:t>
      </w:r>
      <w:r w:rsidRPr="00A9715A">
        <w:rPr>
          <w:rFonts w:ascii="Arial" w:hAnsi="Arial" w:cs="Arial"/>
          <w:sz w:val="19"/>
          <w:szCs w:val="19"/>
        </w:rPr>
        <w:t xml:space="preserve">required </w:t>
      </w:r>
      <w:r w:rsidR="0015601A" w:rsidRPr="00A9715A">
        <w:rPr>
          <w:rFonts w:ascii="Arial" w:hAnsi="Arial" w:cs="Arial"/>
          <w:sz w:val="19"/>
          <w:szCs w:val="19"/>
        </w:rPr>
        <w:t xml:space="preserve">rather than just a questionnaire. </w:t>
      </w:r>
    </w:p>
    <w:p w14:paraId="4CF0B124" w14:textId="64A81612" w:rsidR="00C8056A" w:rsidRPr="00A9715A" w:rsidRDefault="00C8056A" w:rsidP="00A9715A">
      <w:pPr>
        <w:jc w:val="both"/>
        <w:rPr>
          <w:rFonts w:ascii="Arial" w:hAnsi="Arial" w:cs="Arial"/>
          <w:sz w:val="19"/>
          <w:szCs w:val="19"/>
        </w:rPr>
      </w:pPr>
      <w:r w:rsidRPr="00A9715A">
        <w:rPr>
          <w:rFonts w:ascii="Arial" w:hAnsi="Arial" w:cs="Arial"/>
          <w:sz w:val="19"/>
          <w:szCs w:val="19"/>
        </w:rPr>
        <w:t xml:space="preserve">It is often easier to justify excluding the most vulnerable from rental assistance if there is </w:t>
      </w:r>
      <w:r w:rsidR="006F3339" w:rsidRPr="00A9715A">
        <w:rPr>
          <w:rFonts w:ascii="Arial" w:hAnsi="Arial" w:cs="Arial"/>
          <w:sz w:val="19"/>
          <w:szCs w:val="19"/>
        </w:rPr>
        <w:t>a menu of</w:t>
      </w:r>
      <w:r w:rsidR="687A7B2E" w:rsidRPr="00A9715A">
        <w:rPr>
          <w:rFonts w:ascii="Arial" w:hAnsi="Arial" w:cs="Arial"/>
          <w:sz w:val="19"/>
          <w:szCs w:val="19"/>
        </w:rPr>
        <w:t xml:space="preserve"> alternative</w:t>
      </w:r>
      <w:r w:rsidR="006F3339" w:rsidRPr="00A9715A">
        <w:rPr>
          <w:rFonts w:ascii="Arial" w:hAnsi="Arial" w:cs="Arial"/>
          <w:sz w:val="19"/>
          <w:szCs w:val="19"/>
        </w:rPr>
        <w:t xml:space="preserve"> shelter assistance options being offered by the NS, humanitarian actors or government where the most vulnerable can</w:t>
      </w:r>
      <w:r w:rsidR="003E6578">
        <w:rPr>
          <w:rFonts w:ascii="Arial" w:hAnsi="Arial" w:cs="Arial"/>
          <w:sz w:val="19"/>
          <w:szCs w:val="19"/>
        </w:rPr>
        <w:t xml:space="preserve"> otherwise</w:t>
      </w:r>
      <w:r w:rsidR="006F3339" w:rsidRPr="00A9715A">
        <w:rPr>
          <w:rFonts w:ascii="Arial" w:hAnsi="Arial" w:cs="Arial"/>
          <w:sz w:val="19"/>
          <w:szCs w:val="19"/>
        </w:rPr>
        <w:t xml:space="preserve"> be supported.</w:t>
      </w:r>
    </w:p>
    <w:p w14:paraId="4CC26603" w14:textId="5169D322" w:rsidR="00C8056A" w:rsidRPr="002159C0" w:rsidRDefault="00C8056A" w:rsidP="00A9715A">
      <w:pPr>
        <w:pStyle w:val="Heading2"/>
        <w:jc w:val="both"/>
        <w:rPr>
          <w:rFonts w:ascii="Century Gothic" w:hAnsi="Century Gothic" w:cs="Arial"/>
          <w:b/>
          <w:bCs/>
          <w:color w:val="F5333F"/>
          <w:sz w:val="22"/>
          <w:szCs w:val="22"/>
        </w:rPr>
      </w:pPr>
      <w:r w:rsidRPr="002159C0">
        <w:rPr>
          <w:rFonts w:ascii="Century Gothic" w:hAnsi="Century Gothic" w:cs="Arial"/>
          <w:b/>
          <w:bCs/>
          <w:color w:val="F5333F"/>
          <w:sz w:val="22"/>
          <w:szCs w:val="22"/>
        </w:rPr>
        <w:t>Developing targeting criteria</w:t>
      </w:r>
    </w:p>
    <w:p w14:paraId="6BC916B8" w14:textId="20B714A9" w:rsidR="00077E8D" w:rsidRPr="00A9715A" w:rsidRDefault="00A9715A" w:rsidP="00A9715A">
      <w:pPr>
        <w:jc w:val="both"/>
        <w:rPr>
          <w:rFonts w:ascii="Arial" w:hAnsi="Arial" w:cs="Arial"/>
          <w:sz w:val="19"/>
          <w:szCs w:val="19"/>
        </w:rPr>
      </w:pPr>
      <w:r>
        <w:rPr>
          <w:rFonts w:ascii="Arial" w:hAnsi="Arial" w:cs="Arial"/>
          <w:sz w:val="19"/>
          <w:szCs w:val="19"/>
        </w:rPr>
        <w:br/>
      </w:r>
      <w:r w:rsidR="00C8056A" w:rsidRPr="00A9715A">
        <w:rPr>
          <w:rFonts w:ascii="Arial" w:hAnsi="Arial" w:cs="Arial"/>
          <w:sz w:val="19"/>
          <w:szCs w:val="19"/>
        </w:rPr>
        <w:t xml:space="preserve">Normally for rental assistance </w:t>
      </w:r>
      <w:r w:rsidR="0015601A" w:rsidRPr="00A9715A">
        <w:rPr>
          <w:rFonts w:ascii="Arial" w:hAnsi="Arial" w:cs="Arial"/>
          <w:sz w:val="19"/>
          <w:szCs w:val="19"/>
        </w:rPr>
        <w:t xml:space="preserve">programming </w:t>
      </w:r>
      <w:r w:rsidR="00C8056A" w:rsidRPr="00A9715A">
        <w:rPr>
          <w:rFonts w:ascii="Arial" w:hAnsi="Arial" w:cs="Arial"/>
          <w:sz w:val="19"/>
          <w:szCs w:val="19"/>
        </w:rPr>
        <w:t xml:space="preserve">both vulnerability and capacity criteria </w:t>
      </w:r>
      <w:r w:rsidR="00BE0E0D" w:rsidRPr="00A9715A">
        <w:rPr>
          <w:rFonts w:ascii="Arial" w:hAnsi="Arial" w:cs="Arial"/>
          <w:sz w:val="19"/>
          <w:szCs w:val="19"/>
        </w:rPr>
        <w:t>are</w:t>
      </w:r>
      <w:r w:rsidR="00C8056A" w:rsidRPr="00A9715A">
        <w:rPr>
          <w:rFonts w:ascii="Arial" w:hAnsi="Arial" w:cs="Arial"/>
          <w:sz w:val="19"/>
          <w:szCs w:val="19"/>
        </w:rPr>
        <w:t xml:space="preserve"> used. </w:t>
      </w:r>
      <w:r w:rsidR="0015601A" w:rsidRPr="00A9715A">
        <w:rPr>
          <w:rFonts w:ascii="Arial" w:hAnsi="Arial" w:cs="Arial"/>
          <w:sz w:val="19"/>
          <w:szCs w:val="19"/>
        </w:rPr>
        <w:t>In addition to this</w:t>
      </w:r>
      <w:r w:rsidR="00C8056A" w:rsidRPr="00A9715A">
        <w:rPr>
          <w:rFonts w:ascii="Arial" w:hAnsi="Arial" w:cs="Arial"/>
          <w:sz w:val="19"/>
          <w:szCs w:val="19"/>
        </w:rPr>
        <w:t xml:space="preserve">, </w:t>
      </w:r>
      <w:r w:rsidR="0015601A" w:rsidRPr="00A9715A">
        <w:rPr>
          <w:rFonts w:ascii="Arial" w:hAnsi="Arial" w:cs="Arial"/>
          <w:sz w:val="19"/>
          <w:szCs w:val="19"/>
        </w:rPr>
        <w:t>s</w:t>
      </w:r>
      <w:r w:rsidR="006F3339" w:rsidRPr="00A9715A">
        <w:rPr>
          <w:rFonts w:ascii="Arial" w:hAnsi="Arial" w:cs="Arial"/>
          <w:sz w:val="19"/>
          <w:szCs w:val="19"/>
        </w:rPr>
        <w:t>uitability or willingness criteria might be used, with for example</w:t>
      </w:r>
      <w:r w:rsidR="00077E8D" w:rsidRPr="00A9715A">
        <w:rPr>
          <w:rFonts w:ascii="Arial" w:hAnsi="Arial" w:cs="Arial"/>
          <w:sz w:val="19"/>
          <w:szCs w:val="19"/>
        </w:rPr>
        <w:t>,</w:t>
      </w:r>
      <w:r w:rsidR="006F3339" w:rsidRPr="00A9715A">
        <w:rPr>
          <w:rFonts w:ascii="Arial" w:hAnsi="Arial" w:cs="Arial"/>
          <w:sz w:val="19"/>
          <w:szCs w:val="19"/>
        </w:rPr>
        <w:t xml:space="preserve"> the household</w:t>
      </w:r>
      <w:r w:rsidR="00077E8D" w:rsidRPr="00A9715A">
        <w:rPr>
          <w:rFonts w:ascii="Arial" w:hAnsi="Arial" w:cs="Arial"/>
          <w:sz w:val="19"/>
          <w:szCs w:val="19"/>
        </w:rPr>
        <w:t xml:space="preserve"> </w:t>
      </w:r>
      <w:r w:rsidR="00BE0E0D" w:rsidRPr="00A9715A">
        <w:rPr>
          <w:rFonts w:ascii="Arial" w:hAnsi="Arial" w:cs="Arial"/>
          <w:sz w:val="19"/>
          <w:szCs w:val="19"/>
        </w:rPr>
        <w:t>being part of</w:t>
      </w:r>
      <w:r w:rsidR="569C93AF" w:rsidRPr="00A9715A">
        <w:rPr>
          <w:rFonts w:ascii="Arial" w:hAnsi="Arial" w:cs="Arial"/>
          <w:sz w:val="19"/>
          <w:szCs w:val="19"/>
        </w:rPr>
        <w:t xml:space="preserve"> a parallel livelihoods programme</w:t>
      </w:r>
      <w:r w:rsidR="0054541A" w:rsidRPr="00A9715A">
        <w:rPr>
          <w:rFonts w:ascii="Arial" w:hAnsi="Arial" w:cs="Arial"/>
          <w:sz w:val="19"/>
          <w:szCs w:val="19"/>
        </w:rPr>
        <w:t xml:space="preserve"> (which will support exit from the rental programme)</w:t>
      </w:r>
      <w:r w:rsidR="006F3339" w:rsidRPr="00A9715A">
        <w:rPr>
          <w:rFonts w:ascii="Arial" w:hAnsi="Arial" w:cs="Arial"/>
          <w:sz w:val="19"/>
          <w:szCs w:val="19"/>
        </w:rPr>
        <w:t>.</w:t>
      </w:r>
    </w:p>
    <w:p w14:paraId="2D9A6610" w14:textId="5D34436A" w:rsidR="006F3339" w:rsidRPr="00A9715A" w:rsidRDefault="00A45266" w:rsidP="00A9715A">
      <w:pPr>
        <w:jc w:val="both"/>
        <w:rPr>
          <w:rFonts w:ascii="Arial" w:hAnsi="Arial" w:cs="Arial"/>
          <w:sz w:val="19"/>
          <w:szCs w:val="19"/>
        </w:rPr>
      </w:pPr>
      <w:r w:rsidRPr="00A9715A">
        <w:rPr>
          <w:rFonts w:ascii="Arial" w:hAnsi="Arial" w:cs="Arial"/>
          <w:sz w:val="19"/>
          <w:szCs w:val="19"/>
        </w:rPr>
        <w:t xml:space="preserve">Note that sometimes, donors may suggest a preferred </w:t>
      </w:r>
      <w:r w:rsidR="00772AC5" w:rsidRPr="00A9715A">
        <w:rPr>
          <w:rFonts w:ascii="Arial" w:hAnsi="Arial" w:cs="Arial"/>
          <w:sz w:val="19"/>
          <w:szCs w:val="19"/>
        </w:rPr>
        <w:t>targeting criteria and it is important to ensure this align</w:t>
      </w:r>
      <w:r w:rsidR="003E6578">
        <w:rPr>
          <w:rFonts w:ascii="Arial" w:hAnsi="Arial" w:cs="Arial"/>
          <w:sz w:val="19"/>
          <w:szCs w:val="19"/>
        </w:rPr>
        <w:t>s</w:t>
      </w:r>
      <w:r w:rsidR="00772AC5" w:rsidRPr="00A9715A">
        <w:rPr>
          <w:rFonts w:ascii="Arial" w:hAnsi="Arial" w:cs="Arial"/>
          <w:sz w:val="19"/>
          <w:szCs w:val="19"/>
        </w:rPr>
        <w:t xml:space="preserve"> with our </w:t>
      </w:r>
      <w:r w:rsidR="003E6578" w:rsidRPr="00A9715A">
        <w:rPr>
          <w:rFonts w:ascii="Arial" w:hAnsi="Arial" w:cs="Arial"/>
          <w:sz w:val="19"/>
          <w:szCs w:val="19"/>
        </w:rPr>
        <w:t>principl</w:t>
      </w:r>
      <w:r w:rsidR="003E6578">
        <w:rPr>
          <w:rFonts w:ascii="Arial" w:hAnsi="Arial" w:cs="Arial"/>
          <w:sz w:val="19"/>
          <w:szCs w:val="19"/>
        </w:rPr>
        <w:t>ed</w:t>
      </w:r>
      <w:r w:rsidR="00772AC5" w:rsidRPr="00A9715A">
        <w:rPr>
          <w:rFonts w:ascii="Arial" w:hAnsi="Arial" w:cs="Arial"/>
          <w:sz w:val="19"/>
          <w:szCs w:val="19"/>
        </w:rPr>
        <w:t xml:space="preserve"> humanitarian approach.</w:t>
      </w:r>
    </w:p>
    <w:p w14:paraId="3D5AB130" w14:textId="77777777" w:rsidR="006F3339" w:rsidRPr="00A9715A" w:rsidRDefault="006F3339" w:rsidP="00A9715A">
      <w:pPr>
        <w:jc w:val="both"/>
        <w:rPr>
          <w:rFonts w:ascii="Arial" w:hAnsi="Arial" w:cs="Arial"/>
          <w:sz w:val="19"/>
          <w:szCs w:val="19"/>
        </w:rPr>
      </w:pPr>
      <w:r w:rsidRPr="00A9715A">
        <w:rPr>
          <w:rFonts w:ascii="Arial" w:hAnsi="Arial" w:cs="Arial"/>
          <w:sz w:val="19"/>
          <w:szCs w:val="19"/>
        </w:rPr>
        <w:t>It is recommended:</w:t>
      </w:r>
    </w:p>
    <w:p w14:paraId="1514F675" w14:textId="25BFBA53" w:rsidR="00C8056A" w:rsidRPr="00A9715A" w:rsidRDefault="006F3339" w:rsidP="00A9715A">
      <w:pPr>
        <w:pStyle w:val="ListParagraph"/>
        <w:numPr>
          <w:ilvl w:val="0"/>
          <w:numId w:val="34"/>
        </w:numPr>
        <w:jc w:val="both"/>
        <w:rPr>
          <w:rFonts w:ascii="Arial" w:hAnsi="Arial" w:cs="Arial"/>
          <w:sz w:val="19"/>
          <w:szCs w:val="19"/>
        </w:rPr>
      </w:pPr>
      <w:r w:rsidRPr="00A9715A">
        <w:rPr>
          <w:rFonts w:ascii="Arial" w:hAnsi="Arial" w:cs="Arial"/>
          <w:sz w:val="19"/>
          <w:szCs w:val="19"/>
        </w:rPr>
        <w:t>You do not include too many self-reported criteria that can be hard to validate objectively.</w:t>
      </w:r>
    </w:p>
    <w:p w14:paraId="0C1F7BAB" w14:textId="399C88C1" w:rsidR="006F3339" w:rsidRPr="00A9715A" w:rsidRDefault="006F3339" w:rsidP="00A9715A">
      <w:pPr>
        <w:pStyle w:val="ListParagraph"/>
        <w:numPr>
          <w:ilvl w:val="0"/>
          <w:numId w:val="34"/>
        </w:numPr>
        <w:jc w:val="both"/>
        <w:rPr>
          <w:rFonts w:ascii="Arial" w:hAnsi="Arial" w:cs="Arial"/>
          <w:sz w:val="19"/>
          <w:szCs w:val="19"/>
        </w:rPr>
      </w:pPr>
      <w:r w:rsidRPr="00A9715A">
        <w:rPr>
          <w:rFonts w:ascii="Arial" w:hAnsi="Arial" w:cs="Arial"/>
          <w:sz w:val="19"/>
          <w:szCs w:val="19"/>
        </w:rPr>
        <w:t>Adopt practical criteria that are not overly difficult for the household to report and for the RC to validate.</w:t>
      </w:r>
    </w:p>
    <w:p w14:paraId="6F35CEF8" w14:textId="69D6746D" w:rsidR="006F3339" w:rsidRPr="00A9715A" w:rsidRDefault="006F3339" w:rsidP="00A9715A">
      <w:pPr>
        <w:pStyle w:val="ListParagraph"/>
        <w:numPr>
          <w:ilvl w:val="0"/>
          <w:numId w:val="34"/>
        </w:numPr>
        <w:jc w:val="both"/>
        <w:rPr>
          <w:rFonts w:ascii="Arial" w:hAnsi="Arial" w:cs="Arial"/>
          <w:sz w:val="19"/>
          <w:szCs w:val="19"/>
        </w:rPr>
      </w:pPr>
      <w:r w:rsidRPr="00A9715A">
        <w:rPr>
          <w:rFonts w:ascii="Arial" w:hAnsi="Arial" w:cs="Arial"/>
          <w:sz w:val="19"/>
          <w:szCs w:val="19"/>
        </w:rPr>
        <w:t xml:space="preserve">Use community </w:t>
      </w:r>
      <w:r w:rsidR="0015601A" w:rsidRPr="00A9715A">
        <w:rPr>
          <w:rFonts w:ascii="Arial" w:hAnsi="Arial" w:cs="Arial"/>
          <w:sz w:val="19"/>
          <w:szCs w:val="19"/>
        </w:rPr>
        <w:t>consulted/</w:t>
      </w:r>
      <w:r w:rsidRPr="00A9715A">
        <w:rPr>
          <w:rFonts w:ascii="Arial" w:hAnsi="Arial" w:cs="Arial"/>
          <w:sz w:val="19"/>
          <w:szCs w:val="19"/>
        </w:rPr>
        <w:t>defined criteria where possible (engage with representatives of affected people to help you decide relevant criteria to focus your limited support)</w:t>
      </w:r>
      <w:r w:rsidR="0015601A" w:rsidRPr="00A9715A">
        <w:rPr>
          <w:rFonts w:ascii="Arial" w:hAnsi="Arial" w:cs="Arial"/>
          <w:sz w:val="19"/>
          <w:szCs w:val="19"/>
        </w:rPr>
        <w:t>, this helps to also get acceptance of the criteria by the target population.</w:t>
      </w:r>
      <w:r w:rsidR="00291B4C" w:rsidRPr="00A9715A">
        <w:rPr>
          <w:rFonts w:ascii="Arial" w:hAnsi="Arial" w:cs="Arial"/>
          <w:sz w:val="19"/>
          <w:szCs w:val="19"/>
        </w:rPr>
        <w:t xml:space="preserve"> IFRC Community Engagement and Accountability Toolkit includes </w:t>
      </w:r>
      <w:hyperlink r:id="rId11" w:history="1">
        <w:r w:rsidR="00B64FAA" w:rsidRPr="00A9715A">
          <w:rPr>
            <w:rStyle w:val="Hyperlink"/>
            <w:rFonts w:ascii="Arial" w:hAnsi="Arial" w:cs="Arial"/>
            <w:sz w:val="19"/>
            <w:szCs w:val="19"/>
          </w:rPr>
          <w:t xml:space="preserve">Tool 18 – Participatory Approaches to Selection Criteria </w:t>
        </w:r>
      </w:hyperlink>
      <w:r w:rsidR="00C13F8B" w:rsidRPr="00A9715A">
        <w:rPr>
          <w:rFonts w:ascii="Arial" w:hAnsi="Arial" w:cs="Arial"/>
          <w:sz w:val="19"/>
          <w:szCs w:val="19"/>
        </w:rPr>
        <w:t>which should be referred to</w:t>
      </w:r>
      <w:r w:rsidR="009957D8" w:rsidRPr="00A9715A">
        <w:rPr>
          <w:rFonts w:ascii="Arial" w:hAnsi="Arial" w:cs="Arial"/>
          <w:sz w:val="19"/>
          <w:szCs w:val="19"/>
        </w:rPr>
        <w:t>.</w:t>
      </w:r>
    </w:p>
    <w:p w14:paraId="76F355D0" w14:textId="1DA42199" w:rsidR="006F3339" w:rsidRPr="00A9715A" w:rsidRDefault="006F3339" w:rsidP="00A9715A">
      <w:pPr>
        <w:pStyle w:val="ListParagraph"/>
        <w:numPr>
          <w:ilvl w:val="0"/>
          <w:numId w:val="34"/>
        </w:numPr>
        <w:jc w:val="both"/>
        <w:rPr>
          <w:rFonts w:ascii="Arial" w:hAnsi="Arial" w:cs="Arial"/>
          <w:sz w:val="19"/>
          <w:szCs w:val="19"/>
        </w:rPr>
      </w:pPr>
      <w:r w:rsidRPr="00A9715A">
        <w:rPr>
          <w:rFonts w:ascii="Arial" w:hAnsi="Arial" w:cs="Arial"/>
          <w:sz w:val="19"/>
          <w:szCs w:val="19"/>
        </w:rPr>
        <w:t xml:space="preserve">Criteria once defined should be </w:t>
      </w:r>
      <w:r w:rsidR="009957D8" w:rsidRPr="00A9715A">
        <w:rPr>
          <w:rFonts w:ascii="Arial" w:hAnsi="Arial" w:cs="Arial"/>
          <w:sz w:val="19"/>
          <w:szCs w:val="19"/>
        </w:rPr>
        <w:t>advertised for transparency.</w:t>
      </w:r>
    </w:p>
    <w:p w14:paraId="4D5A82F1" w14:textId="005B65BA" w:rsidR="006F3339" w:rsidRPr="00A9715A" w:rsidRDefault="006F3339" w:rsidP="00A9715A">
      <w:pPr>
        <w:pStyle w:val="ListParagraph"/>
        <w:numPr>
          <w:ilvl w:val="0"/>
          <w:numId w:val="34"/>
        </w:numPr>
        <w:jc w:val="both"/>
        <w:rPr>
          <w:rFonts w:ascii="Arial" w:hAnsi="Arial" w:cs="Arial"/>
          <w:sz w:val="19"/>
          <w:szCs w:val="19"/>
        </w:rPr>
      </w:pPr>
      <w:r w:rsidRPr="00A9715A">
        <w:rPr>
          <w:rFonts w:ascii="Arial" w:hAnsi="Arial" w:cs="Arial"/>
          <w:sz w:val="19"/>
          <w:szCs w:val="19"/>
        </w:rPr>
        <w:t xml:space="preserve">Avoid discriminatory criteria or those that could lead to stigmatisation (unless the rental assistance can be delivered in a way that does not highlight that </w:t>
      </w:r>
      <w:r w:rsidR="00DC1593" w:rsidRPr="00A9715A">
        <w:rPr>
          <w:rFonts w:ascii="Arial" w:hAnsi="Arial" w:cs="Arial"/>
          <w:sz w:val="19"/>
          <w:szCs w:val="19"/>
        </w:rPr>
        <w:t xml:space="preserve">the household </w:t>
      </w:r>
      <w:r w:rsidRPr="00A9715A">
        <w:rPr>
          <w:rFonts w:ascii="Arial" w:hAnsi="Arial" w:cs="Arial"/>
          <w:sz w:val="19"/>
          <w:szCs w:val="19"/>
        </w:rPr>
        <w:t>is being assisted</w:t>
      </w:r>
      <w:r w:rsidR="00DC1593" w:rsidRPr="00A9715A">
        <w:rPr>
          <w:rFonts w:ascii="Arial" w:hAnsi="Arial" w:cs="Arial"/>
          <w:sz w:val="19"/>
          <w:szCs w:val="19"/>
        </w:rPr>
        <w:t xml:space="preserve"> under the programme</w:t>
      </w:r>
      <w:r w:rsidRPr="00A9715A">
        <w:rPr>
          <w:rFonts w:ascii="Arial" w:hAnsi="Arial" w:cs="Arial"/>
          <w:sz w:val="19"/>
          <w:szCs w:val="19"/>
        </w:rPr>
        <w:t xml:space="preserve"> e.g. all remote with payments to the tenant household)</w:t>
      </w:r>
      <w:r w:rsidR="009957D8" w:rsidRPr="00A9715A">
        <w:rPr>
          <w:rFonts w:ascii="Arial" w:hAnsi="Arial" w:cs="Arial"/>
          <w:sz w:val="19"/>
          <w:szCs w:val="19"/>
        </w:rPr>
        <w:t>.</w:t>
      </w:r>
    </w:p>
    <w:p w14:paraId="0D1E9747" w14:textId="7C2AE4F6" w:rsidR="006F3339" w:rsidRPr="00A9715A" w:rsidRDefault="006F3339" w:rsidP="00A9715A">
      <w:pPr>
        <w:pStyle w:val="ListParagraph"/>
        <w:numPr>
          <w:ilvl w:val="0"/>
          <w:numId w:val="34"/>
        </w:numPr>
        <w:jc w:val="both"/>
        <w:rPr>
          <w:rFonts w:ascii="Arial" w:hAnsi="Arial" w:cs="Arial"/>
          <w:sz w:val="19"/>
          <w:szCs w:val="19"/>
        </w:rPr>
      </w:pPr>
      <w:r w:rsidRPr="00A9715A">
        <w:rPr>
          <w:rFonts w:ascii="Arial" w:hAnsi="Arial" w:cs="Arial"/>
          <w:sz w:val="19"/>
          <w:szCs w:val="19"/>
        </w:rPr>
        <w:t>Be watchful of households adopting negative strategies in order to be eligible (e.g. giving up work to meet a no household income criteria for rental assistance).</w:t>
      </w:r>
    </w:p>
    <w:p w14:paraId="5406EE1A" w14:textId="36313F77" w:rsidR="009957D8" w:rsidRPr="00A9715A" w:rsidRDefault="009957D8" w:rsidP="00A9715A">
      <w:pPr>
        <w:pStyle w:val="ListParagraph"/>
        <w:numPr>
          <w:ilvl w:val="0"/>
          <w:numId w:val="34"/>
        </w:numPr>
        <w:jc w:val="both"/>
        <w:rPr>
          <w:rFonts w:ascii="Arial" w:hAnsi="Arial" w:cs="Arial"/>
          <w:sz w:val="19"/>
          <w:szCs w:val="19"/>
        </w:rPr>
      </w:pPr>
      <w:r w:rsidRPr="00A9715A">
        <w:rPr>
          <w:rFonts w:ascii="Arial" w:hAnsi="Arial" w:cs="Arial"/>
          <w:sz w:val="19"/>
          <w:szCs w:val="19"/>
        </w:rPr>
        <w:t xml:space="preserve">If there is the potential for social tension with the host community, and some members of the host community are of a similar </w:t>
      </w:r>
      <w:r w:rsidR="00F96046" w:rsidRPr="00A9715A">
        <w:rPr>
          <w:rFonts w:ascii="Arial" w:hAnsi="Arial" w:cs="Arial"/>
          <w:sz w:val="19"/>
          <w:szCs w:val="19"/>
        </w:rPr>
        <w:t>vulnerability it may be possible to include a percentage (e.g. 10</w:t>
      </w:r>
      <w:r w:rsidR="00DC1593" w:rsidRPr="00A9715A">
        <w:rPr>
          <w:rFonts w:ascii="Arial" w:hAnsi="Arial" w:cs="Arial"/>
          <w:sz w:val="19"/>
          <w:szCs w:val="19"/>
        </w:rPr>
        <w:t xml:space="preserve"> to 15</w:t>
      </w:r>
      <w:r w:rsidR="00F96046" w:rsidRPr="00A9715A">
        <w:rPr>
          <w:rFonts w:ascii="Arial" w:hAnsi="Arial" w:cs="Arial"/>
          <w:sz w:val="19"/>
          <w:szCs w:val="19"/>
        </w:rPr>
        <w:t>%) of host community vulnerable households for rental support. The objective of this rental support has to be specifically defined</w:t>
      </w:r>
      <w:r w:rsidR="00DC1593" w:rsidRPr="00A9715A">
        <w:rPr>
          <w:rFonts w:ascii="Arial" w:hAnsi="Arial" w:cs="Arial"/>
          <w:sz w:val="19"/>
          <w:szCs w:val="19"/>
        </w:rPr>
        <w:t xml:space="preserve"> and the targeting criteria will be specific to this group</w:t>
      </w:r>
      <w:r w:rsidR="00F96046" w:rsidRPr="00A9715A">
        <w:rPr>
          <w:rFonts w:ascii="Arial" w:hAnsi="Arial" w:cs="Arial"/>
          <w:sz w:val="19"/>
          <w:szCs w:val="19"/>
        </w:rPr>
        <w:t>.</w:t>
      </w:r>
    </w:p>
    <w:p w14:paraId="12918C0E" w14:textId="1418ABEE" w:rsidR="00680814" w:rsidRPr="00A9715A" w:rsidRDefault="00680814" w:rsidP="00A9715A">
      <w:pPr>
        <w:pStyle w:val="ListParagraph"/>
        <w:numPr>
          <w:ilvl w:val="0"/>
          <w:numId w:val="34"/>
        </w:numPr>
        <w:jc w:val="both"/>
        <w:rPr>
          <w:rFonts w:ascii="Arial" w:hAnsi="Arial" w:cs="Arial"/>
          <w:sz w:val="19"/>
          <w:szCs w:val="19"/>
        </w:rPr>
      </w:pPr>
      <w:r w:rsidRPr="00A9715A">
        <w:rPr>
          <w:rFonts w:ascii="Arial" w:hAnsi="Arial" w:cs="Arial"/>
          <w:sz w:val="19"/>
          <w:szCs w:val="19"/>
        </w:rPr>
        <w:t>Be mindful of how you will ask questions (on an application form for example) to check eligibility. There will also need to be testing of any questions (sometimes piloting and adjustment) to check they are well understood and easy to relate to criteria.</w:t>
      </w:r>
      <w:r w:rsidR="00154E39" w:rsidRPr="00A9715A">
        <w:rPr>
          <w:rFonts w:ascii="Arial" w:hAnsi="Arial" w:cs="Arial"/>
          <w:sz w:val="19"/>
          <w:szCs w:val="19"/>
        </w:rPr>
        <w:t xml:space="preserve"> </w:t>
      </w:r>
    </w:p>
    <w:p w14:paraId="63F6F0D7" w14:textId="0E94775C" w:rsidR="009E5F37" w:rsidRPr="00A9715A" w:rsidRDefault="00A9715A" w:rsidP="00A9715A">
      <w:pPr>
        <w:pStyle w:val="Heading2"/>
        <w:jc w:val="both"/>
        <w:rPr>
          <w:rFonts w:ascii="Century Gothic" w:hAnsi="Century Gothic" w:cs="Arial"/>
          <w:b/>
          <w:bCs/>
          <w:sz w:val="22"/>
          <w:szCs w:val="22"/>
        </w:rPr>
      </w:pPr>
      <w:r>
        <w:rPr>
          <w:rFonts w:ascii="Arial" w:hAnsi="Arial" w:cs="Arial"/>
          <w:sz w:val="19"/>
          <w:szCs w:val="19"/>
        </w:rPr>
        <w:br/>
      </w:r>
      <w:r w:rsidR="009E5F37" w:rsidRPr="002159C0">
        <w:rPr>
          <w:rFonts w:ascii="Century Gothic" w:hAnsi="Century Gothic" w:cs="Arial"/>
          <w:b/>
          <w:bCs/>
          <w:color w:val="F5333F"/>
          <w:sz w:val="22"/>
          <w:szCs w:val="22"/>
        </w:rPr>
        <w:t xml:space="preserve">Typical </w:t>
      </w:r>
      <w:r w:rsidR="0048292D" w:rsidRPr="002159C0">
        <w:rPr>
          <w:rFonts w:ascii="Century Gothic" w:hAnsi="Century Gothic" w:cs="Arial"/>
          <w:b/>
          <w:bCs/>
          <w:color w:val="F5333F"/>
          <w:sz w:val="22"/>
          <w:szCs w:val="22"/>
        </w:rPr>
        <w:t>criteria</w:t>
      </w:r>
    </w:p>
    <w:p w14:paraId="6F2D6C26" w14:textId="70B3CDD9" w:rsidR="006F356D" w:rsidRPr="00A9715A" w:rsidRDefault="00A9715A" w:rsidP="00A9715A">
      <w:pPr>
        <w:jc w:val="both"/>
        <w:rPr>
          <w:rFonts w:ascii="Arial" w:hAnsi="Arial" w:cs="Arial"/>
          <w:sz w:val="19"/>
          <w:szCs w:val="19"/>
        </w:rPr>
      </w:pPr>
      <w:r>
        <w:rPr>
          <w:rFonts w:ascii="Arial" w:hAnsi="Arial" w:cs="Arial"/>
          <w:sz w:val="19"/>
          <w:szCs w:val="19"/>
        </w:rPr>
        <w:br/>
      </w:r>
      <w:r w:rsidR="009E5F37" w:rsidRPr="00A9715A">
        <w:rPr>
          <w:rFonts w:ascii="Arial" w:hAnsi="Arial" w:cs="Arial"/>
          <w:sz w:val="19"/>
          <w:szCs w:val="19"/>
        </w:rPr>
        <w:t>Often a score card is developed to assist with prioritisation</w:t>
      </w:r>
      <w:r w:rsidR="006F356D" w:rsidRPr="00A9715A">
        <w:rPr>
          <w:rFonts w:ascii="Arial" w:hAnsi="Arial" w:cs="Arial"/>
          <w:sz w:val="19"/>
          <w:szCs w:val="19"/>
        </w:rPr>
        <w:t xml:space="preserve">. </w:t>
      </w:r>
    </w:p>
    <w:p w14:paraId="431C0B24" w14:textId="38081C5E" w:rsidR="006F356D" w:rsidRDefault="006F356D" w:rsidP="00A9715A">
      <w:pPr>
        <w:rPr>
          <w:rFonts w:ascii="Arial" w:hAnsi="Arial" w:cs="Arial"/>
          <w:sz w:val="19"/>
          <w:szCs w:val="19"/>
        </w:rPr>
      </w:pPr>
      <w:r w:rsidRPr="00A9715A">
        <w:rPr>
          <w:rFonts w:ascii="Arial" w:hAnsi="Arial" w:cs="Arial"/>
          <w:sz w:val="19"/>
          <w:szCs w:val="19"/>
        </w:rPr>
        <w:t>See 2.1.4_Example_SelectionScorecard_RentalAssistance.xlsx or</w:t>
      </w:r>
      <w:r w:rsidR="00A9715A">
        <w:rPr>
          <w:rFonts w:ascii="Arial" w:hAnsi="Arial" w:cs="Arial"/>
          <w:sz w:val="19"/>
          <w:szCs w:val="19"/>
        </w:rPr>
        <w:t xml:space="preserve"> </w:t>
      </w:r>
      <w:r w:rsidRPr="00A9715A">
        <w:rPr>
          <w:rFonts w:ascii="Arial" w:hAnsi="Arial" w:cs="Arial"/>
          <w:sz w:val="19"/>
          <w:szCs w:val="19"/>
        </w:rPr>
        <w:t>2.1.4_Example_Bahamas_SelectionCriteria_RentalAssistance.pdf</w:t>
      </w:r>
    </w:p>
    <w:p w14:paraId="0890FA71" w14:textId="77777777" w:rsidR="00A9715A" w:rsidRDefault="00A9715A" w:rsidP="00A9715A">
      <w:pPr>
        <w:rPr>
          <w:rFonts w:ascii="Arial" w:hAnsi="Arial" w:cs="Arial"/>
          <w:sz w:val="19"/>
          <w:szCs w:val="19"/>
        </w:rPr>
      </w:pPr>
    </w:p>
    <w:p w14:paraId="25B5B56E" w14:textId="77777777" w:rsidR="00A9715A" w:rsidRPr="00A9715A" w:rsidRDefault="00A9715A" w:rsidP="00A9715A">
      <w:pPr>
        <w:rPr>
          <w:rFonts w:ascii="Arial" w:hAnsi="Arial" w:cs="Arial"/>
          <w:sz w:val="19"/>
          <w:szCs w:val="19"/>
        </w:rPr>
      </w:pPr>
    </w:p>
    <w:p w14:paraId="2423A16A" w14:textId="11E6B450" w:rsidR="006F3339" w:rsidRPr="00A9715A" w:rsidRDefault="009E5F37" w:rsidP="00A9715A">
      <w:pPr>
        <w:jc w:val="both"/>
        <w:rPr>
          <w:rFonts w:ascii="Arial" w:hAnsi="Arial" w:cs="Arial"/>
          <w:sz w:val="19"/>
          <w:szCs w:val="19"/>
        </w:rPr>
      </w:pPr>
      <w:r w:rsidRPr="00A9715A">
        <w:rPr>
          <w:rFonts w:ascii="Arial" w:hAnsi="Arial" w:cs="Arial"/>
          <w:sz w:val="19"/>
          <w:szCs w:val="19"/>
        </w:rPr>
        <w:lastRenderedPageBreak/>
        <w:t>Typical vulnerability criteria could include:</w:t>
      </w:r>
    </w:p>
    <w:tbl>
      <w:tblPr>
        <w:tblStyle w:val="TableGrid"/>
        <w:tblW w:w="0" w:type="auto"/>
        <w:tblBorders>
          <w:top w:val="single" w:sz="4" w:space="0" w:color="F5333F"/>
          <w:left w:val="single" w:sz="4" w:space="0" w:color="F5333F"/>
          <w:bottom w:val="single" w:sz="4" w:space="0" w:color="F5333F"/>
          <w:right w:val="single" w:sz="4" w:space="0" w:color="F5333F"/>
          <w:insideH w:val="single" w:sz="4" w:space="0" w:color="F5333F"/>
          <w:insideV w:val="single" w:sz="4" w:space="0" w:color="F5333F"/>
        </w:tblBorders>
        <w:tblLook w:val="04A0" w:firstRow="1" w:lastRow="0" w:firstColumn="1" w:lastColumn="0" w:noHBand="0" w:noVBand="1"/>
      </w:tblPr>
      <w:tblGrid>
        <w:gridCol w:w="2689"/>
        <w:gridCol w:w="6327"/>
      </w:tblGrid>
      <w:tr w:rsidR="00A9715A" w:rsidRPr="00A9715A" w14:paraId="4C3EE080" w14:textId="77777777" w:rsidTr="002159C0">
        <w:tc>
          <w:tcPr>
            <w:tcW w:w="26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tcPr>
          <w:p w14:paraId="5C98A6D1" w14:textId="73B44F0C" w:rsidR="00BA32EE" w:rsidRPr="00A9715A" w:rsidRDefault="00BA32EE" w:rsidP="00A9715A">
            <w:pPr>
              <w:jc w:val="both"/>
              <w:rPr>
                <w:rFonts w:ascii="Arial" w:hAnsi="Arial" w:cs="Arial"/>
                <w:b/>
                <w:bCs/>
                <w:color w:val="FFFFFF" w:themeColor="background1"/>
                <w:sz w:val="19"/>
                <w:szCs w:val="19"/>
              </w:rPr>
            </w:pPr>
            <w:r w:rsidRPr="00A9715A">
              <w:rPr>
                <w:rFonts w:ascii="Arial" w:hAnsi="Arial" w:cs="Arial"/>
                <w:b/>
                <w:bCs/>
                <w:color w:val="FFFFFF" w:themeColor="background1"/>
                <w:sz w:val="19"/>
                <w:szCs w:val="19"/>
              </w:rPr>
              <w:t>Category</w:t>
            </w:r>
          </w:p>
        </w:tc>
        <w:tc>
          <w:tcPr>
            <w:tcW w:w="63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tcPr>
          <w:p w14:paraId="67448F6B" w14:textId="2669E42D" w:rsidR="00BA32EE" w:rsidRPr="00A9715A" w:rsidRDefault="00BA32EE" w:rsidP="00A9715A">
            <w:pPr>
              <w:jc w:val="both"/>
              <w:rPr>
                <w:rFonts w:ascii="Arial" w:hAnsi="Arial" w:cs="Arial"/>
                <w:b/>
                <w:bCs/>
                <w:color w:val="FFFFFF" w:themeColor="background1"/>
                <w:sz w:val="19"/>
                <w:szCs w:val="19"/>
              </w:rPr>
            </w:pPr>
            <w:r w:rsidRPr="00A9715A">
              <w:rPr>
                <w:rFonts w:ascii="Arial" w:hAnsi="Arial" w:cs="Arial"/>
                <w:b/>
                <w:bCs/>
                <w:color w:val="FFFFFF" w:themeColor="background1"/>
                <w:sz w:val="19"/>
                <w:szCs w:val="19"/>
              </w:rPr>
              <w:t>Potential Indicator</w:t>
            </w:r>
          </w:p>
        </w:tc>
      </w:tr>
      <w:tr w:rsidR="00BA32EE" w:rsidRPr="00A9715A" w14:paraId="1D8E95D3" w14:textId="77777777" w:rsidTr="00A9715A">
        <w:tc>
          <w:tcPr>
            <w:tcW w:w="2689" w:type="dxa"/>
            <w:tcBorders>
              <w:top w:val="single" w:sz="4" w:space="0" w:color="FFFFFF" w:themeColor="background1"/>
            </w:tcBorders>
          </w:tcPr>
          <w:p w14:paraId="6FEC6DC9" w14:textId="4FA002DB" w:rsidR="00BA32EE" w:rsidRPr="00A9715A" w:rsidRDefault="00BA32EE" w:rsidP="00A9715A">
            <w:pPr>
              <w:jc w:val="both"/>
              <w:rPr>
                <w:rFonts w:ascii="Arial" w:hAnsi="Arial" w:cs="Arial"/>
                <w:sz w:val="19"/>
                <w:szCs w:val="19"/>
              </w:rPr>
            </w:pPr>
            <w:r w:rsidRPr="00A9715A">
              <w:rPr>
                <w:rFonts w:ascii="Arial" w:hAnsi="Arial" w:cs="Arial"/>
                <w:sz w:val="19"/>
                <w:szCs w:val="19"/>
              </w:rPr>
              <w:t>Household composition</w:t>
            </w:r>
          </w:p>
        </w:tc>
        <w:tc>
          <w:tcPr>
            <w:tcW w:w="6327" w:type="dxa"/>
            <w:tcBorders>
              <w:top w:val="single" w:sz="4" w:space="0" w:color="FFFFFF" w:themeColor="background1"/>
            </w:tcBorders>
          </w:tcPr>
          <w:p w14:paraId="3F709707" w14:textId="77777777" w:rsidR="00BA32EE" w:rsidRPr="00A9715A" w:rsidRDefault="00BA32EE" w:rsidP="00A9715A">
            <w:pPr>
              <w:pStyle w:val="ListParagraph"/>
              <w:numPr>
                <w:ilvl w:val="0"/>
                <w:numId w:val="35"/>
              </w:numPr>
              <w:jc w:val="both"/>
              <w:rPr>
                <w:rFonts w:ascii="Arial" w:hAnsi="Arial" w:cs="Arial"/>
                <w:sz w:val="19"/>
                <w:szCs w:val="19"/>
              </w:rPr>
            </w:pPr>
            <w:r w:rsidRPr="00A9715A">
              <w:rPr>
                <w:rFonts w:ascii="Arial" w:hAnsi="Arial" w:cs="Arial"/>
                <w:sz w:val="19"/>
                <w:szCs w:val="19"/>
              </w:rPr>
              <w:t>Single headed households</w:t>
            </w:r>
          </w:p>
          <w:p w14:paraId="5D5EC700" w14:textId="77777777" w:rsidR="00BA32EE" w:rsidRPr="00A9715A" w:rsidRDefault="00BA32EE" w:rsidP="00A9715A">
            <w:pPr>
              <w:pStyle w:val="ListParagraph"/>
              <w:numPr>
                <w:ilvl w:val="0"/>
                <w:numId w:val="35"/>
              </w:numPr>
              <w:jc w:val="both"/>
              <w:rPr>
                <w:rFonts w:ascii="Arial" w:hAnsi="Arial" w:cs="Arial"/>
                <w:sz w:val="19"/>
                <w:szCs w:val="19"/>
              </w:rPr>
            </w:pPr>
            <w:r w:rsidRPr="00A9715A">
              <w:rPr>
                <w:rFonts w:ascii="Arial" w:hAnsi="Arial" w:cs="Arial"/>
                <w:sz w:val="19"/>
                <w:szCs w:val="19"/>
              </w:rPr>
              <w:t>Elderly (60+)</w:t>
            </w:r>
          </w:p>
          <w:p w14:paraId="18053494" w14:textId="49AD883C" w:rsidR="00BA32EE" w:rsidRPr="00A9715A" w:rsidRDefault="12E8D6C1" w:rsidP="00A9715A">
            <w:pPr>
              <w:pStyle w:val="ListParagraph"/>
              <w:numPr>
                <w:ilvl w:val="0"/>
                <w:numId w:val="35"/>
              </w:numPr>
              <w:jc w:val="both"/>
              <w:rPr>
                <w:rFonts w:ascii="Arial" w:hAnsi="Arial" w:cs="Arial"/>
                <w:sz w:val="19"/>
                <w:szCs w:val="19"/>
              </w:rPr>
            </w:pPr>
            <w:r w:rsidRPr="00A9715A">
              <w:rPr>
                <w:rFonts w:ascii="Arial" w:hAnsi="Arial" w:cs="Arial"/>
                <w:sz w:val="19"/>
                <w:szCs w:val="19"/>
              </w:rPr>
              <w:t>Pe</w:t>
            </w:r>
            <w:r w:rsidR="1E309D81" w:rsidRPr="00A9715A">
              <w:rPr>
                <w:rFonts w:ascii="Arial" w:hAnsi="Arial" w:cs="Arial"/>
                <w:sz w:val="19"/>
                <w:szCs w:val="19"/>
              </w:rPr>
              <w:t>rsons</w:t>
            </w:r>
            <w:r w:rsidRPr="00A9715A">
              <w:rPr>
                <w:rFonts w:ascii="Arial" w:hAnsi="Arial" w:cs="Arial"/>
                <w:sz w:val="19"/>
                <w:szCs w:val="19"/>
              </w:rPr>
              <w:t xml:space="preserve"> with </w:t>
            </w:r>
            <w:r w:rsidR="22C353DF" w:rsidRPr="00A9715A">
              <w:rPr>
                <w:rFonts w:ascii="Arial" w:hAnsi="Arial" w:cs="Arial"/>
                <w:sz w:val="19"/>
                <w:szCs w:val="19"/>
              </w:rPr>
              <w:t>d</w:t>
            </w:r>
            <w:r w:rsidR="00BA32EE" w:rsidRPr="00A9715A">
              <w:rPr>
                <w:rFonts w:ascii="Arial" w:hAnsi="Arial" w:cs="Arial"/>
                <w:sz w:val="19"/>
                <w:szCs w:val="19"/>
              </w:rPr>
              <w:t>isabilit</w:t>
            </w:r>
            <w:r w:rsidR="39DBD222" w:rsidRPr="00A9715A">
              <w:rPr>
                <w:rFonts w:ascii="Arial" w:hAnsi="Arial" w:cs="Arial"/>
                <w:sz w:val="19"/>
                <w:szCs w:val="19"/>
              </w:rPr>
              <w:t>ies</w:t>
            </w:r>
            <w:r w:rsidR="00BA32EE" w:rsidRPr="00A9715A">
              <w:rPr>
                <w:rFonts w:ascii="Arial" w:hAnsi="Arial" w:cs="Arial"/>
                <w:sz w:val="19"/>
                <w:szCs w:val="19"/>
              </w:rPr>
              <w:t xml:space="preserve"> and</w:t>
            </w:r>
            <w:r w:rsidR="0B889274" w:rsidRPr="00A9715A">
              <w:rPr>
                <w:rFonts w:ascii="Arial" w:hAnsi="Arial" w:cs="Arial"/>
                <w:sz w:val="19"/>
                <w:szCs w:val="19"/>
              </w:rPr>
              <w:t>/ or</w:t>
            </w:r>
            <w:r w:rsidR="00BA32EE" w:rsidRPr="00A9715A">
              <w:rPr>
                <w:rFonts w:ascii="Arial" w:hAnsi="Arial" w:cs="Arial"/>
                <w:sz w:val="19"/>
                <w:szCs w:val="19"/>
              </w:rPr>
              <w:t xml:space="preserve"> chronic health conditions</w:t>
            </w:r>
          </w:p>
          <w:p w14:paraId="1ABEC29F" w14:textId="77777777" w:rsidR="00BA32EE" w:rsidRPr="00A9715A" w:rsidRDefault="00BA32EE" w:rsidP="00A9715A">
            <w:pPr>
              <w:pStyle w:val="ListParagraph"/>
              <w:numPr>
                <w:ilvl w:val="0"/>
                <w:numId w:val="35"/>
              </w:numPr>
              <w:jc w:val="both"/>
              <w:rPr>
                <w:rFonts w:ascii="Arial" w:hAnsi="Arial" w:cs="Arial"/>
                <w:sz w:val="19"/>
                <w:szCs w:val="19"/>
              </w:rPr>
            </w:pPr>
            <w:r w:rsidRPr="00A9715A">
              <w:rPr>
                <w:rFonts w:ascii="Arial" w:hAnsi="Arial" w:cs="Arial"/>
                <w:sz w:val="19"/>
                <w:szCs w:val="19"/>
              </w:rPr>
              <w:t>Larger families</w:t>
            </w:r>
          </w:p>
          <w:p w14:paraId="233D11B9" w14:textId="77777777" w:rsidR="00BA32EE" w:rsidRPr="00A9715A" w:rsidRDefault="00BA32EE" w:rsidP="00A9715A">
            <w:pPr>
              <w:pStyle w:val="ListParagraph"/>
              <w:numPr>
                <w:ilvl w:val="0"/>
                <w:numId w:val="35"/>
              </w:numPr>
              <w:jc w:val="both"/>
              <w:rPr>
                <w:rFonts w:ascii="Arial" w:hAnsi="Arial" w:cs="Arial"/>
                <w:sz w:val="19"/>
                <w:szCs w:val="19"/>
              </w:rPr>
            </w:pPr>
            <w:r w:rsidRPr="00A9715A">
              <w:rPr>
                <w:rFonts w:ascii="Arial" w:hAnsi="Arial" w:cs="Arial"/>
                <w:sz w:val="19"/>
                <w:szCs w:val="19"/>
              </w:rPr>
              <w:t>Infants less than 1 year old, or children under 5 years</w:t>
            </w:r>
          </w:p>
          <w:p w14:paraId="78DDB661" w14:textId="77777777" w:rsidR="00BA32EE" w:rsidRPr="00A9715A" w:rsidRDefault="00BA32EE" w:rsidP="00A9715A">
            <w:pPr>
              <w:pStyle w:val="ListParagraph"/>
              <w:numPr>
                <w:ilvl w:val="0"/>
                <w:numId w:val="35"/>
              </w:numPr>
              <w:jc w:val="both"/>
              <w:rPr>
                <w:rFonts w:ascii="Arial" w:hAnsi="Arial" w:cs="Arial"/>
                <w:sz w:val="19"/>
                <w:szCs w:val="19"/>
              </w:rPr>
            </w:pPr>
            <w:r w:rsidRPr="00A9715A">
              <w:rPr>
                <w:rFonts w:ascii="Arial" w:hAnsi="Arial" w:cs="Arial"/>
                <w:sz w:val="19"/>
                <w:szCs w:val="19"/>
              </w:rPr>
              <w:t>Pregnant or lactating women</w:t>
            </w:r>
          </w:p>
          <w:p w14:paraId="5C3CA4E4" w14:textId="2C2739B1" w:rsidR="00BA32EE" w:rsidRPr="00A9715A" w:rsidRDefault="00BA32EE" w:rsidP="00A9715A">
            <w:pPr>
              <w:pStyle w:val="ListParagraph"/>
              <w:numPr>
                <w:ilvl w:val="0"/>
                <w:numId w:val="35"/>
              </w:numPr>
              <w:jc w:val="both"/>
              <w:rPr>
                <w:rFonts w:ascii="Arial" w:hAnsi="Arial" w:cs="Arial"/>
                <w:sz w:val="19"/>
                <w:szCs w:val="19"/>
              </w:rPr>
            </w:pPr>
            <w:r w:rsidRPr="00A9715A">
              <w:rPr>
                <w:rFonts w:ascii="Arial" w:hAnsi="Arial" w:cs="Arial"/>
                <w:sz w:val="19"/>
                <w:szCs w:val="19"/>
              </w:rPr>
              <w:t>Women who have travelled alone</w:t>
            </w:r>
          </w:p>
        </w:tc>
      </w:tr>
      <w:tr w:rsidR="00BA32EE" w:rsidRPr="00A9715A" w14:paraId="2CD8E73D" w14:textId="77777777" w:rsidTr="00A9715A">
        <w:tc>
          <w:tcPr>
            <w:tcW w:w="2689" w:type="dxa"/>
            <w:shd w:val="clear" w:color="auto" w:fill="FEF5F4"/>
          </w:tcPr>
          <w:p w14:paraId="02166EB6" w14:textId="52848A9D" w:rsidR="00BA32EE" w:rsidRPr="00A9715A" w:rsidRDefault="00BA32EE" w:rsidP="00A9715A">
            <w:pPr>
              <w:jc w:val="both"/>
              <w:rPr>
                <w:rFonts w:ascii="Arial" w:hAnsi="Arial" w:cs="Arial"/>
                <w:sz w:val="19"/>
                <w:szCs w:val="19"/>
              </w:rPr>
            </w:pPr>
            <w:r w:rsidRPr="00A9715A">
              <w:rPr>
                <w:rFonts w:ascii="Arial" w:hAnsi="Arial" w:cs="Arial"/>
                <w:sz w:val="19"/>
                <w:szCs w:val="19"/>
              </w:rPr>
              <w:t>Crisis impact</w:t>
            </w:r>
          </w:p>
        </w:tc>
        <w:tc>
          <w:tcPr>
            <w:tcW w:w="6327" w:type="dxa"/>
            <w:shd w:val="clear" w:color="auto" w:fill="FEF5F4"/>
          </w:tcPr>
          <w:p w14:paraId="62F326CF" w14:textId="77777777" w:rsidR="00BA32EE" w:rsidRPr="00A9715A" w:rsidRDefault="00BA32EE" w:rsidP="00A9715A">
            <w:pPr>
              <w:pStyle w:val="ListParagraph"/>
              <w:numPr>
                <w:ilvl w:val="0"/>
                <w:numId w:val="37"/>
              </w:numPr>
              <w:jc w:val="both"/>
              <w:rPr>
                <w:rFonts w:ascii="Arial" w:hAnsi="Arial" w:cs="Arial"/>
                <w:sz w:val="19"/>
                <w:szCs w:val="19"/>
              </w:rPr>
            </w:pPr>
            <w:r w:rsidRPr="00A9715A">
              <w:rPr>
                <w:rFonts w:ascii="Arial" w:hAnsi="Arial" w:cs="Arial"/>
                <w:sz w:val="19"/>
                <w:szCs w:val="19"/>
              </w:rPr>
              <w:t>Loss of household assets</w:t>
            </w:r>
          </w:p>
          <w:p w14:paraId="293088B1" w14:textId="400AF4AA" w:rsidR="007B57AA" w:rsidRPr="00A9715A" w:rsidRDefault="007B57AA" w:rsidP="00A9715A">
            <w:pPr>
              <w:pStyle w:val="ListParagraph"/>
              <w:numPr>
                <w:ilvl w:val="0"/>
                <w:numId w:val="37"/>
              </w:numPr>
              <w:jc w:val="both"/>
              <w:rPr>
                <w:rFonts w:ascii="Arial" w:hAnsi="Arial" w:cs="Arial"/>
                <w:sz w:val="19"/>
                <w:szCs w:val="19"/>
              </w:rPr>
            </w:pPr>
            <w:r w:rsidRPr="00A9715A">
              <w:rPr>
                <w:rFonts w:ascii="Arial" w:hAnsi="Arial" w:cs="Arial"/>
                <w:sz w:val="19"/>
                <w:szCs w:val="19"/>
              </w:rPr>
              <w:t>Housing damage</w:t>
            </w:r>
          </w:p>
          <w:p w14:paraId="6E4C0E31" w14:textId="77777777" w:rsidR="00BA32EE" w:rsidRPr="00A9715A" w:rsidRDefault="00BA32EE" w:rsidP="00A9715A">
            <w:pPr>
              <w:pStyle w:val="ListParagraph"/>
              <w:numPr>
                <w:ilvl w:val="0"/>
                <w:numId w:val="37"/>
              </w:numPr>
              <w:jc w:val="both"/>
              <w:rPr>
                <w:rFonts w:ascii="Arial" w:hAnsi="Arial" w:cs="Arial"/>
                <w:sz w:val="19"/>
                <w:szCs w:val="19"/>
              </w:rPr>
            </w:pPr>
            <w:r w:rsidRPr="00A9715A">
              <w:rPr>
                <w:rFonts w:ascii="Arial" w:hAnsi="Arial" w:cs="Arial"/>
                <w:sz w:val="19"/>
                <w:szCs w:val="19"/>
              </w:rPr>
              <w:t>Livelihoods destroyed</w:t>
            </w:r>
          </w:p>
          <w:p w14:paraId="31A1F24B" w14:textId="059FCF4A" w:rsidR="00BA32EE" w:rsidRPr="00A9715A" w:rsidRDefault="00BA32EE" w:rsidP="00A9715A">
            <w:pPr>
              <w:pStyle w:val="ListParagraph"/>
              <w:numPr>
                <w:ilvl w:val="0"/>
                <w:numId w:val="37"/>
              </w:numPr>
              <w:jc w:val="both"/>
              <w:rPr>
                <w:rFonts w:ascii="Arial" w:hAnsi="Arial" w:cs="Arial"/>
                <w:sz w:val="19"/>
                <w:szCs w:val="19"/>
              </w:rPr>
            </w:pPr>
            <w:r w:rsidRPr="00A9715A">
              <w:rPr>
                <w:rFonts w:ascii="Arial" w:hAnsi="Arial" w:cs="Arial"/>
                <w:sz w:val="19"/>
                <w:szCs w:val="19"/>
              </w:rPr>
              <w:t>Loss of labour opportunity due to injury</w:t>
            </w:r>
          </w:p>
        </w:tc>
      </w:tr>
      <w:tr w:rsidR="00BA32EE" w:rsidRPr="00A9715A" w14:paraId="78FE5781" w14:textId="77777777" w:rsidTr="00A9715A">
        <w:tc>
          <w:tcPr>
            <w:tcW w:w="2689" w:type="dxa"/>
          </w:tcPr>
          <w:p w14:paraId="182BDE4A" w14:textId="4AAC86D9" w:rsidR="00BA32EE" w:rsidRPr="00A9715A" w:rsidRDefault="00BA32EE" w:rsidP="00A9715A">
            <w:pPr>
              <w:jc w:val="both"/>
              <w:rPr>
                <w:rFonts w:ascii="Arial" w:hAnsi="Arial" w:cs="Arial"/>
                <w:sz w:val="19"/>
                <w:szCs w:val="19"/>
              </w:rPr>
            </w:pPr>
            <w:r w:rsidRPr="00A9715A">
              <w:rPr>
                <w:rFonts w:ascii="Arial" w:hAnsi="Arial" w:cs="Arial"/>
                <w:sz w:val="19"/>
                <w:szCs w:val="19"/>
              </w:rPr>
              <w:t>Poverty</w:t>
            </w:r>
          </w:p>
        </w:tc>
        <w:tc>
          <w:tcPr>
            <w:tcW w:w="6327" w:type="dxa"/>
          </w:tcPr>
          <w:p w14:paraId="313DC563" w14:textId="03A40ECC" w:rsidR="00BA32EE" w:rsidRPr="00A9715A" w:rsidRDefault="00BA32EE" w:rsidP="00A9715A">
            <w:pPr>
              <w:pStyle w:val="ListParagraph"/>
              <w:numPr>
                <w:ilvl w:val="0"/>
                <w:numId w:val="37"/>
              </w:numPr>
              <w:jc w:val="both"/>
              <w:rPr>
                <w:rFonts w:ascii="Arial" w:hAnsi="Arial" w:cs="Arial"/>
                <w:sz w:val="19"/>
                <w:szCs w:val="19"/>
              </w:rPr>
            </w:pPr>
            <w:r w:rsidRPr="00A9715A">
              <w:rPr>
                <w:rFonts w:ascii="Arial" w:hAnsi="Arial" w:cs="Arial"/>
                <w:sz w:val="19"/>
                <w:szCs w:val="19"/>
              </w:rPr>
              <w:t xml:space="preserve">Live below the poverty line </w:t>
            </w:r>
          </w:p>
          <w:p w14:paraId="1DFCB1E6" w14:textId="7544ECA0" w:rsidR="00BA32EE" w:rsidRPr="00A9715A" w:rsidRDefault="00BA32EE" w:rsidP="00A9715A">
            <w:pPr>
              <w:pStyle w:val="ListParagraph"/>
              <w:numPr>
                <w:ilvl w:val="0"/>
                <w:numId w:val="37"/>
              </w:numPr>
              <w:jc w:val="both"/>
              <w:rPr>
                <w:rFonts w:ascii="Arial" w:hAnsi="Arial" w:cs="Arial"/>
                <w:sz w:val="19"/>
                <w:szCs w:val="19"/>
              </w:rPr>
            </w:pPr>
            <w:r w:rsidRPr="00A9715A">
              <w:rPr>
                <w:rFonts w:ascii="Arial" w:hAnsi="Arial" w:cs="Arial"/>
                <w:sz w:val="19"/>
                <w:szCs w:val="19"/>
              </w:rPr>
              <w:t>HH has no source of income</w:t>
            </w:r>
          </w:p>
          <w:p w14:paraId="1A2962E1" w14:textId="7F707475" w:rsidR="00BA32EE" w:rsidRPr="00A9715A" w:rsidRDefault="00BA32EE" w:rsidP="00A9715A">
            <w:pPr>
              <w:pStyle w:val="ListParagraph"/>
              <w:numPr>
                <w:ilvl w:val="0"/>
                <w:numId w:val="37"/>
              </w:numPr>
              <w:jc w:val="both"/>
              <w:rPr>
                <w:rFonts w:ascii="Arial" w:hAnsi="Arial" w:cs="Arial"/>
                <w:sz w:val="19"/>
                <w:szCs w:val="19"/>
              </w:rPr>
            </w:pPr>
            <w:r w:rsidRPr="00A9715A">
              <w:rPr>
                <w:rFonts w:ascii="Arial" w:hAnsi="Arial" w:cs="Arial"/>
                <w:sz w:val="19"/>
                <w:szCs w:val="19"/>
              </w:rPr>
              <w:t>HH dependent on daily labour</w:t>
            </w:r>
          </w:p>
          <w:p w14:paraId="65FB692A" w14:textId="5135E710" w:rsidR="00BA32EE" w:rsidRPr="00A9715A" w:rsidRDefault="00BA32EE" w:rsidP="00A9715A">
            <w:pPr>
              <w:pStyle w:val="ListParagraph"/>
              <w:numPr>
                <w:ilvl w:val="0"/>
                <w:numId w:val="37"/>
              </w:numPr>
              <w:jc w:val="both"/>
              <w:rPr>
                <w:rFonts w:ascii="Arial" w:hAnsi="Arial" w:cs="Arial"/>
                <w:sz w:val="19"/>
                <w:szCs w:val="19"/>
              </w:rPr>
            </w:pPr>
            <w:r w:rsidRPr="00A9715A">
              <w:rPr>
                <w:rFonts w:ascii="Arial" w:hAnsi="Arial" w:cs="Arial"/>
                <w:sz w:val="19"/>
                <w:szCs w:val="19"/>
              </w:rPr>
              <w:t>HH has no formal education</w:t>
            </w:r>
          </w:p>
        </w:tc>
      </w:tr>
      <w:tr w:rsidR="00BA32EE" w:rsidRPr="00A9715A" w14:paraId="6A022A41" w14:textId="77777777" w:rsidTr="00A9715A">
        <w:tc>
          <w:tcPr>
            <w:tcW w:w="2689" w:type="dxa"/>
            <w:shd w:val="clear" w:color="auto" w:fill="FEF5F4"/>
          </w:tcPr>
          <w:p w14:paraId="506FFB9B" w14:textId="6D1E42F7" w:rsidR="00BA32EE" w:rsidRPr="00A9715A" w:rsidRDefault="00992F72" w:rsidP="00A9715A">
            <w:pPr>
              <w:jc w:val="both"/>
              <w:rPr>
                <w:rFonts w:ascii="Arial" w:hAnsi="Arial" w:cs="Arial"/>
                <w:sz w:val="19"/>
                <w:szCs w:val="19"/>
              </w:rPr>
            </w:pPr>
            <w:r w:rsidRPr="00A9715A">
              <w:rPr>
                <w:rFonts w:ascii="Arial" w:hAnsi="Arial" w:cs="Arial"/>
                <w:sz w:val="19"/>
                <w:szCs w:val="19"/>
              </w:rPr>
              <w:t>Current accommodation</w:t>
            </w:r>
          </w:p>
        </w:tc>
        <w:tc>
          <w:tcPr>
            <w:tcW w:w="6327" w:type="dxa"/>
            <w:shd w:val="clear" w:color="auto" w:fill="FEF5F4"/>
          </w:tcPr>
          <w:p w14:paraId="0B88AC5B" w14:textId="77777777" w:rsidR="00BA32EE" w:rsidRPr="00A9715A" w:rsidRDefault="00992F72" w:rsidP="00A9715A">
            <w:pPr>
              <w:pStyle w:val="ListParagraph"/>
              <w:numPr>
                <w:ilvl w:val="0"/>
                <w:numId w:val="38"/>
              </w:numPr>
              <w:jc w:val="both"/>
              <w:rPr>
                <w:rFonts w:ascii="Arial" w:hAnsi="Arial" w:cs="Arial"/>
                <w:sz w:val="19"/>
                <w:szCs w:val="19"/>
              </w:rPr>
            </w:pPr>
            <w:r w:rsidRPr="00A9715A">
              <w:rPr>
                <w:rFonts w:ascii="Arial" w:hAnsi="Arial" w:cs="Arial"/>
                <w:sz w:val="19"/>
                <w:szCs w:val="19"/>
              </w:rPr>
              <w:t>Collective centre</w:t>
            </w:r>
          </w:p>
          <w:p w14:paraId="0E8953A0" w14:textId="10EFD094" w:rsidR="00992F72" w:rsidRPr="00A9715A" w:rsidRDefault="00992F72" w:rsidP="00A9715A">
            <w:pPr>
              <w:pStyle w:val="ListParagraph"/>
              <w:numPr>
                <w:ilvl w:val="0"/>
                <w:numId w:val="38"/>
              </w:numPr>
              <w:jc w:val="both"/>
              <w:rPr>
                <w:rFonts w:ascii="Arial" w:hAnsi="Arial" w:cs="Arial"/>
                <w:sz w:val="19"/>
                <w:szCs w:val="19"/>
              </w:rPr>
            </w:pPr>
            <w:r w:rsidRPr="00A9715A">
              <w:rPr>
                <w:rFonts w:ascii="Arial" w:hAnsi="Arial" w:cs="Arial"/>
                <w:sz w:val="19"/>
                <w:szCs w:val="19"/>
              </w:rPr>
              <w:t>Rental accommodation</w:t>
            </w:r>
          </w:p>
          <w:p w14:paraId="0E1AFE11" w14:textId="77777777" w:rsidR="00992F72" w:rsidRPr="00A9715A" w:rsidRDefault="00992F72" w:rsidP="00A9715A">
            <w:pPr>
              <w:pStyle w:val="ListParagraph"/>
              <w:numPr>
                <w:ilvl w:val="0"/>
                <w:numId w:val="38"/>
              </w:numPr>
              <w:jc w:val="both"/>
              <w:rPr>
                <w:rFonts w:ascii="Arial" w:hAnsi="Arial" w:cs="Arial"/>
                <w:sz w:val="19"/>
                <w:szCs w:val="19"/>
              </w:rPr>
            </w:pPr>
            <w:r w:rsidRPr="00A9715A">
              <w:rPr>
                <w:rFonts w:ascii="Arial" w:hAnsi="Arial" w:cs="Arial"/>
                <w:sz w:val="19"/>
                <w:szCs w:val="19"/>
              </w:rPr>
              <w:t>Reporting no accommodation</w:t>
            </w:r>
          </w:p>
          <w:p w14:paraId="73143A01" w14:textId="637C124F" w:rsidR="00992F72" w:rsidRPr="00A9715A" w:rsidRDefault="00992F72" w:rsidP="00A9715A">
            <w:pPr>
              <w:pStyle w:val="ListParagraph"/>
              <w:numPr>
                <w:ilvl w:val="0"/>
                <w:numId w:val="38"/>
              </w:numPr>
              <w:jc w:val="both"/>
              <w:rPr>
                <w:rFonts w:ascii="Arial" w:hAnsi="Arial" w:cs="Arial"/>
                <w:sz w:val="19"/>
                <w:szCs w:val="19"/>
              </w:rPr>
            </w:pPr>
            <w:r w:rsidRPr="00A9715A">
              <w:rPr>
                <w:rFonts w:ascii="Arial" w:hAnsi="Arial" w:cs="Arial"/>
                <w:sz w:val="19"/>
                <w:szCs w:val="19"/>
              </w:rPr>
              <w:t xml:space="preserve">If renting is </w:t>
            </w:r>
            <w:r w:rsidR="00263C9F" w:rsidRPr="00A9715A">
              <w:rPr>
                <w:rFonts w:ascii="Arial" w:hAnsi="Arial" w:cs="Arial"/>
                <w:sz w:val="19"/>
                <w:szCs w:val="19"/>
              </w:rPr>
              <w:t>their</w:t>
            </w:r>
            <w:r w:rsidRPr="00A9715A">
              <w:rPr>
                <w:rFonts w:ascii="Arial" w:hAnsi="Arial" w:cs="Arial"/>
                <w:sz w:val="19"/>
                <w:szCs w:val="19"/>
              </w:rPr>
              <w:t xml:space="preserve"> pressure to leave your existing accommodation</w:t>
            </w:r>
          </w:p>
        </w:tc>
      </w:tr>
      <w:tr w:rsidR="00BA32EE" w:rsidRPr="00A9715A" w14:paraId="19FCC7DB" w14:textId="77777777" w:rsidTr="00A9715A">
        <w:tc>
          <w:tcPr>
            <w:tcW w:w="2689" w:type="dxa"/>
          </w:tcPr>
          <w:p w14:paraId="674CE258" w14:textId="77777777" w:rsidR="007B57AA" w:rsidRPr="00A9715A" w:rsidRDefault="00992F72" w:rsidP="00A9715A">
            <w:pPr>
              <w:jc w:val="both"/>
              <w:rPr>
                <w:rFonts w:ascii="Arial" w:hAnsi="Arial" w:cs="Arial"/>
                <w:sz w:val="19"/>
                <w:szCs w:val="19"/>
              </w:rPr>
            </w:pPr>
            <w:r w:rsidRPr="00A9715A">
              <w:rPr>
                <w:rFonts w:ascii="Arial" w:hAnsi="Arial" w:cs="Arial"/>
                <w:sz w:val="19"/>
                <w:szCs w:val="19"/>
              </w:rPr>
              <w:t>Negative coping strategies</w:t>
            </w:r>
          </w:p>
          <w:p w14:paraId="4E2E625C" w14:textId="77777777" w:rsidR="007B57AA" w:rsidRPr="00A9715A" w:rsidRDefault="007B57AA" w:rsidP="00A9715A">
            <w:pPr>
              <w:jc w:val="both"/>
              <w:rPr>
                <w:rFonts w:ascii="Arial" w:hAnsi="Arial" w:cs="Arial"/>
                <w:sz w:val="19"/>
                <w:szCs w:val="19"/>
              </w:rPr>
            </w:pPr>
          </w:p>
          <w:p w14:paraId="701BDD0C" w14:textId="49CBADBF" w:rsidR="00BA32EE" w:rsidRPr="00A9715A" w:rsidRDefault="00B06DFD" w:rsidP="00A9715A">
            <w:pPr>
              <w:jc w:val="both"/>
              <w:rPr>
                <w:rFonts w:ascii="Arial" w:hAnsi="Arial" w:cs="Arial"/>
                <w:sz w:val="19"/>
                <w:szCs w:val="19"/>
              </w:rPr>
            </w:pPr>
            <w:r w:rsidRPr="00A9715A">
              <w:rPr>
                <w:rFonts w:ascii="Arial" w:hAnsi="Arial" w:cs="Arial"/>
                <w:sz w:val="19"/>
                <w:szCs w:val="19"/>
              </w:rPr>
              <w:t>N</w:t>
            </w:r>
            <w:r w:rsidR="007B57AA" w:rsidRPr="00A9715A">
              <w:rPr>
                <w:rFonts w:ascii="Arial" w:hAnsi="Arial" w:cs="Arial"/>
                <w:sz w:val="19"/>
                <w:szCs w:val="19"/>
              </w:rPr>
              <w:t xml:space="preserve">ote that you may choose not to advertise </w:t>
            </w:r>
            <w:r w:rsidR="00D00C1B" w:rsidRPr="00A9715A">
              <w:rPr>
                <w:rFonts w:ascii="Arial" w:hAnsi="Arial" w:cs="Arial"/>
                <w:sz w:val="19"/>
                <w:szCs w:val="19"/>
              </w:rPr>
              <w:t>th</w:t>
            </w:r>
            <w:r w:rsidR="009609B5" w:rsidRPr="00A9715A">
              <w:rPr>
                <w:rFonts w:ascii="Arial" w:hAnsi="Arial" w:cs="Arial"/>
                <w:sz w:val="19"/>
                <w:szCs w:val="19"/>
              </w:rPr>
              <w:t>is</w:t>
            </w:r>
            <w:r w:rsidR="001F285D">
              <w:rPr>
                <w:rFonts w:ascii="Arial" w:hAnsi="Arial" w:cs="Arial"/>
                <w:sz w:val="19"/>
                <w:szCs w:val="19"/>
              </w:rPr>
              <w:t xml:space="preserve"> </w:t>
            </w:r>
            <w:r w:rsidR="00D00C1B" w:rsidRPr="00A9715A">
              <w:rPr>
                <w:rFonts w:ascii="Arial" w:hAnsi="Arial" w:cs="Arial"/>
                <w:sz w:val="19"/>
                <w:szCs w:val="19"/>
              </w:rPr>
              <w:t>criteria</w:t>
            </w:r>
            <w:r w:rsidR="007B57AA" w:rsidRPr="00A9715A">
              <w:rPr>
                <w:rFonts w:ascii="Arial" w:hAnsi="Arial" w:cs="Arial"/>
                <w:sz w:val="19"/>
                <w:szCs w:val="19"/>
              </w:rPr>
              <w:t xml:space="preserve"> to avoid stigmatising recipients, you may also use </w:t>
            </w:r>
            <w:r w:rsidR="00D00C1B" w:rsidRPr="00A9715A">
              <w:rPr>
                <w:rFonts w:ascii="Arial" w:hAnsi="Arial" w:cs="Arial"/>
                <w:sz w:val="19"/>
                <w:szCs w:val="19"/>
              </w:rPr>
              <w:t>these criteria</w:t>
            </w:r>
            <w:r w:rsidR="007B57AA" w:rsidRPr="00A9715A">
              <w:rPr>
                <w:rFonts w:ascii="Arial" w:hAnsi="Arial" w:cs="Arial"/>
                <w:sz w:val="19"/>
                <w:szCs w:val="19"/>
              </w:rPr>
              <w:t xml:space="preserve"> when you are using a selection strategy</w:t>
            </w:r>
            <w:r w:rsidRPr="00A9715A">
              <w:rPr>
                <w:rFonts w:ascii="Arial" w:hAnsi="Arial" w:cs="Arial"/>
                <w:sz w:val="19"/>
                <w:szCs w:val="19"/>
              </w:rPr>
              <w:t xml:space="preserve"> in your programme</w:t>
            </w:r>
            <w:r w:rsidR="007B57AA" w:rsidRPr="00A9715A">
              <w:rPr>
                <w:rFonts w:ascii="Arial" w:hAnsi="Arial" w:cs="Arial"/>
                <w:sz w:val="19"/>
                <w:szCs w:val="19"/>
              </w:rPr>
              <w:t xml:space="preserve"> that primarily relies on referrals from other ‘front line’ agencies such as local authority social services, CSOs working with survivors of domestic violence etc. </w:t>
            </w:r>
          </w:p>
        </w:tc>
        <w:tc>
          <w:tcPr>
            <w:tcW w:w="6327" w:type="dxa"/>
          </w:tcPr>
          <w:p w14:paraId="59503787" w14:textId="77777777" w:rsidR="00BA32EE" w:rsidRPr="00A9715A" w:rsidRDefault="00992F72" w:rsidP="00A9715A">
            <w:pPr>
              <w:pStyle w:val="ListParagraph"/>
              <w:numPr>
                <w:ilvl w:val="0"/>
                <w:numId w:val="39"/>
              </w:numPr>
              <w:jc w:val="both"/>
              <w:rPr>
                <w:rFonts w:ascii="Arial" w:hAnsi="Arial" w:cs="Arial"/>
                <w:sz w:val="19"/>
                <w:szCs w:val="19"/>
              </w:rPr>
            </w:pPr>
            <w:r w:rsidRPr="00A9715A">
              <w:rPr>
                <w:rFonts w:ascii="Arial" w:hAnsi="Arial" w:cs="Arial"/>
                <w:sz w:val="19"/>
                <w:szCs w:val="19"/>
              </w:rPr>
              <w:t>HH begging</w:t>
            </w:r>
          </w:p>
          <w:p w14:paraId="66EC1D0D" w14:textId="77777777" w:rsidR="00992F72" w:rsidRPr="00A9715A" w:rsidRDefault="00992F72" w:rsidP="00A9715A">
            <w:pPr>
              <w:pStyle w:val="ListParagraph"/>
              <w:numPr>
                <w:ilvl w:val="0"/>
                <w:numId w:val="39"/>
              </w:numPr>
              <w:jc w:val="both"/>
              <w:rPr>
                <w:rFonts w:ascii="Arial" w:hAnsi="Arial" w:cs="Arial"/>
                <w:sz w:val="19"/>
                <w:szCs w:val="19"/>
              </w:rPr>
            </w:pPr>
            <w:r w:rsidRPr="00A9715A">
              <w:rPr>
                <w:rFonts w:ascii="Arial" w:hAnsi="Arial" w:cs="Arial"/>
                <w:sz w:val="19"/>
                <w:szCs w:val="19"/>
              </w:rPr>
              <w:t>HH selling productive assets</w:t>
            </w:r>
          </w:p>
          <w:p w14:paraId="6C9C5BD9" w14:textId="1B716A65" w:rsidR="003C5786" w:rsidRPr="00A9715A" w:rsidRDefault="003C5786" w:rsidP="00A9715A">
            <w:pPr>
              <w:pStyle w:val="ListParagraph"/>
              <w:numPr>
                <w:ilvl w:val="0"/>
                <w:numId w:val="39"/>
              </w:numPr>
              <w:jc w:val="both"/>
              <w:rPr>
                <w:rFonts w:ascii="Arial" w:hAnsi="Arial" w:cs="Arial"/>
                <w:sz w:val="19"/>
                <w:szCs w:val="19"/>
              </w:rPr>
            </w:pPr>
            <w:r w:rsidRPr="00A9715A">
              <w:rPr>
                <w:rFonts w:ascii="Arial" w:hAnsi="Arial" w:cs="Arial"/>
                <w:sz w:val="19"/>
                <w:szCs w:val="19"/>
              </w:rPr>
              <w:t>HH has taken on a loan (via. banking institution or from other source) in last 3 months to cover cost of living</w:t>
            </w:r>
          </w:p>
          <w:p w14:paraId="5B5C2862" w14:textId="77777777" w:rsidR="00992F72" w:rsidRPr="00A9715A" w:rsidRDefault="00992F72" w:rsidP="00A9715A">
            <w:pPr>
              <w:pStyle w:val="ListParagraph"/>
              <w:numPr>
                <w:ilvl w:val="0"/>
                <w:numId w:val="39"/>
              </w:numPr>
              <w:jc w:val="both"/>
              <w:rPr>
                <w:rFonts w:ascii="Arial" w:hAnsi="Arial" w:cs="Arial"/>
                <w:sz w:val="19"/>
                <w:szCs w:val="19"/>
              </w:rPr>
            </w:pPr>
            <w:r w:rsidRPr="00A9715A">
              <w:rPr>
                <w:rFonts w:ascii="Arial" w:hAnsi="Arial" w:cs="Arial"/>
                <w:sz w:val="19"/>
                <w:szCs w:val="19"/>
              </w:rPr>
              <w:t>Child labour</w:t>
            </w:r>
          </w:p>
          <w:p w14:paraId="59D8D8FF" w14:textId="77777777" w:rsidR="00992F72" w:rsidRPr="00A9715A" w:rsidRDefault="00992F72" w:rsidP="00A9715A">
            <w:pPr>
              <w:pStyle w:val="ListParagraph"/>
              <w:numPr>
                <w:ilvl w:val="0"/>
                <w:numId w:val="39"/>
              </w:numPr>
              <w:jc w:val="both"/>
              <w:rPr>
                <w:rFonts w:ascii="Arial" w:hAnsi="Arial" w:cs="Arial"/>
                <w:sz w:val="19"/>
                <w:szCs w:val="19"/>
              </w:rPr>
            </w:pPr>
            <w:r w:rsidRPr="00A9715A">
              <w:rPr>
                <w:rFonts w:ascii="Arial" w:hAnsi="Arial" w:cs="Arial"/>
                <w:sz w:val="19"/>
                <w:szCs w:val="19"/>
              </w:rPr>
              <w:t>Child Marriage</w:t>
            </w:r>
          </w:p>
          <w:p w14:paraId="6347A813" w14:textId="79DE16CD" w:rsidR="00992F72" w:rsidRPr="00A9715A" w:rsidRDefault="00992F72" w:rsidP="00A9715A">
            <w:pPr>
              <w:pStyle w:val="ListParagraph"/>
              <w:numPr>
                <w:ilvl w:val="0"/>
                <w:numId w:val="39"/>
              </w:numPr>
              <w:jc w:val="both"/>
              <w:rPr>
                <w:rFonts w:ascii="Arial" w:hAnsi="Arial" w:cs="Arial"/>
                <w:sz w:val="19"/>
                <w:szCs w:val="19"/>
              </w:rPr>
            </w:pPr>
            <w:r w:rsidRPr="00A9715A">
              <w:rPr>
                <w:rFonts w:ascii="Arial" w:hAnsi="Arial" w:cs="Arial"/>
                <w:sz w:val="19"/>
                <w:szCs w:val="19"/>
              </w:rPr>
              <w:t>Reports of domestic violence</w:t>
            </w:r>
          </w:p>
          <w:p w14:paraId="1D1FE64E" w14:textId="77777777" w:rsidR="00992F72" w:rsidRPr="00A9715A" w:rsidRDefault="00992F72" w:rsidP="00A9715A">
            <w:pPr>
              <w:pStyle w:val="ListParagraph"/>
              <w:numPr>
                <w:ilvl w:val="0"/>
                <w:numId w:val="39"/>
              </w:numPr>
              <w:jc w:val="both"/>
              <w:rPr>
                <w:rFonts w:ascii="Arial" w:hAnsi="Arial" w:cs="Arial"/>
                <w:sz w:val="19"/>
                <w:szCs w:val="19"/>
              </w:rPr>
            </w:pPr>
            <w:r w:rsidRPr="00A9715A">
              <w:rPr>
                <w:rFonts w:ascii="Arial" w:hAnsi="Arial" w:cs="Arial"/>
                <w:sz w:val="19"/>
                <w:szCs w:val="19"/>
              </w:rPr>
              <w:t>Substance abuse</w:t>
            </w:r>
          </w:p>
          <w:p w14:paraId="77FC029A" w14:textId="7BDF1341" w:rsidR="00992F72" w:rsidRPr="00A9715A" w:rsidRDefault="00992F72" w:rsidP="00A9715A">
            <w:pPr>
              <w:pStyle w:val="ListParagraph"/>
              <w:numPr>
                <w:ilvl w:val="0"/>
                <w:numId w:val="39"/>
              </w:numPr>
              <w:jc w:val="both"/>
              <w:rPr>
                <w:rFonts w:ascii="Arial" w:hAnsi="Arial" w:cs="Arial"/>
                <w:sz w:val="19"/>
                <w:szCs w:val="19"/>
              </w:rPr>
            </w:pPr>
            <w:r w:rsidRPr="00A9715A">
              <w:rPr>
                <w:rFonts w:ascii="Arial" w:hAnsi="Arial" w:cs="Arial"/>
                <w:sz w:val="19"/>
                <w:szCs w:val="19"/>
              </w:rPr>
              <w:t>Selling of Sex</w:t>
            </w:r>
          </w:p>
        </w:tc>
      </w:tr>
      <w:tr w:rsidR="00BA32EE" w:rsidRPr="00A9715A" w14:paraId="63B90B33" w14:textId="77777777" w:rsidTr="00A9715A">
        <w:tc>
          <w:tcPr>
            <w:tcW w:w="2689" w:type="dxa"/>
            <w:shd w:val="clear" w:color="auto" w:fill="FEF5F4"/>
          </w:tcPr>
          <w:p w14:paraId="118BE46B" w14:textId="3C6012EF" w:rsidR="00BA32EE" w:rsidRPr="00A9715A" w:rsidRDefault="00992F72" w:rsidP="00A9715A">
            <w:pPr>
              <w:jc w:val="both"/>
              <w:rPr>
                <w:rFonts w:ascii="Arial" w:hAnsi="Arial" w:cs="Arial"/>
                <w:sz w:val="19"/>
                <w:szCs w:val="19"/>
              </w:rPr>
            </w:pPr>
            <w:r w:rsidRPr="00A9715A">
              <w:rPr>
                <w:rFonts w:ascii="Arial" w:hAnsi="Arial" w:cs="Arial"/>
                <w:sz w:val="19"/>
                <w:szCs w:val="19"/>
              </w:rPr>
              <w:t>Social Protection Systems</w:t>
            </w:r>
          </w:p>
        </w:tc>
        <w:tc>
          <w:tcPr>
            <w:tcW w:w="6327" w:type="dxa"/>
            <w:shd w:val="clear" w:color="auto" w:fill="FEF5F4"/>
          </w:tcPr>
          <w:p w14:paraId="3EC697C4" w14:textId="06D9F4D8" w:rsidR="00BA32EE" w:rsidRPr="00A9715A" w:rsidRDefault="00992F72" w:rsidP="00A9715A">
            <w:pPr>
              <w:pStyle w:val="ListParagraph"/>
              <w:numPr>
                <w:ilvl w:val="0"/>
                <w:numId w:val="40"/>
              </w:numPr>
              <w:jc w:val="both"/>
              <w:rPr>
                <w:rFonts w:ascii="Arial" w:hAnsi="Arial" w:cs="Arial"/>
                <w:sz w:val="19"/>
                <w:szCs w:val="19"/>
              </w:rPr>
            </w:pPr>
            <w:r w:rsidRPr="00A9715A">
              <w:rPr>
                <w:rFonts w:ascii="Arial" w:hAnsi="Arial" w:cs="Arial"/>
                <w:sz w:val="19"/>
                <w:szCs w:val="19"/>
              </w:rPr>
              <w:t>No access to social safety net programmes</w:t>
            </w:r>
          </w:p>
        </w:tc>
      </w:tr>
    </w:tbl>
    <w:p w14:paraId="2798F4E8" w14:textId="590C3C1F" w:rsidR="00BA32EE" w:rsidRPr="00A9715A" w:rsidRDefault="00A9715A" w:rsidP="00A9715A">
      <w:pPr>
        <w:jc w:val="both"/>
        <w:rPr>
          <w:rFonts w:ascii="Arial" w:hAnsi="Arial" w:cs="Arial"/>
          <w:sz w:val="19"/>
          <w:szCs w:val="19"/>
        </w:rPr>
      </w:pPr>
      <w:r>
        <w:rPr>
          <w:rFonts w:ascii="Arial" w:hAnsi="Arial" w:cs="Arial"/>
          <w:sz w:val="19"/>
          <w:szCs w:val="19"/>
        </w:rPr>
        <w:br/>
      </w:r>
      <w:r w:rsidR="0088272D" w:rsidRPr="00A9715A">
        <w:rPr>
          <w:rFonts w:ascii="Arial" w:hAnsi="Arial" w:cs="Arial"/>
          <w:sz w:val="19"/>
          <w:szCs w:val="19"/>
        </w:rPr>
        <w:t>Different</w:t>
      </w:r>
      <w:r w:rsidR="00992F72" w:rsidRPr="00A9715A">
        <w:rPr>
          <w:rFonts w:ascii="Arial" w:hAnsi="Arial" w:cs="Arial"/>
          <w:sz w:val="19"/>
          <w:szCs w:val="19"/>
        </w:rPr>
        <w:t xml:space="preserve"> criteria</w:t>
      </w:r>
      <w:r w:rsidR="0088272D" w:rsidRPr="00A9715A">
        <w:rPr>
          <w:rFonts w:ascii="Arial" w:hAnsi="Arial" w:cs="Arial"/>
          <w:sz w:val="19"/>
          <w:szCs w:val="19"/>
        </w:rPr>
        <w:t xml:space="preserve"> indicators</w:t>
      </w:r>
      <w:r w:rsidR="00992F72" w:rsidRPr="00A9715A">
        <w:rPr>
          <w:rFonts w:ascii="Arial" w:hAnsi="Arial" w:cs="Arial"/>
          <w:sz w:val="19"/>
          <w:szCs w:val="19"/>
        </w:rPr>
        <w:t xml:space="preserve"> will have different scores</w:t>
      </w:r>
      <w:r w:rsidR="0088272D" w:rsidRPr="00A9715A">
        <w:rPr>
          <w:rFonts w:ascii="Arial" w:hAnsi="Arial" w:cs="Arial"/>
          <w:sz w:val="19"/>
          <w:szCs w:val="19"/>
        </w:rPr>
        <w:t xml:space="preserve"> </w:t>
      </w:r>
      <w:r w:rsidR="0015601A" w:rsidRPr="00A9715A">
        <w:rPr>
          <w:rFonts w:ascii="Arial" w:hAnsi="Arial" w:cs="Arial"/>
          <w:sz w:val="19"/>
          <w:szCs w:val="19"/>
        </w:rPr>
        <w:t xml:space="preserve">when used as </w:t>
      </w:r>
      <w:r w:rsidR="0088272D" w:rsidRPr="00A9715A">
        <w:rPr>
          <w:rFonts w:ascii="Arial" w:hAnsi="Arial" w:cs="Arial"/>
          <w:sz w:val="19"/>
          <w:szCs w:val="19"/>
        </w:rPr>
        <w:t>part of a scorecard.</w:t>
      </w:r>
    </w:p>
    <w:p w14:paraId="6D08BEE4" w14:textId="19B9D798" w:rsidR="009E5F37" w:rsidRPr="00A9715A" w:rsidRDefault="009E5F37" w:rsidP="00A9715A">
      <w:pPr>
        <w:jc w:val="both"/>
        <w:rPr>
          <w:rFonts w:ascii="Arial" w:hAnsi="Arial" w:cs="Arial"/>
          <w:sz w:val="19"/>
          <w:szCs w:val="19"/>
        </w:rPr>
      </w:pPr>
      <w:r w:rsidRPr="00A9715A">
        <w:rPr>
          <w:rFonts w:ascii="Arial" w:hAnsi="Arial" w:cs="Arial"/>
          <w:sz w:val="19"/>
          <w:szCs w:val="19"/>
        </w:rPr>
        <w:t>Typical capacity criteria:</w:t>
      </w:r>
    </w:p>
    <w:p w14:paraId="6D4F75EB" w14:textId="1858920F" w:rsidR="00B06DFD" w:rsidRPr="00A9715A" w:rsidRDefault="00FD3267" w:rsidP="00A9715A">
      <w:pPr>
        <w:pStyle w:val="ListParagraph"/>
        <w:numPr>
          <w:ilvl w:val="0"/>
          <w:numId w:val="36"/>
        </w:numPr>
        <w:jc w:val="both"/>
        <w:rPr>
          <w:rFonts w:ascii="Arial" w:hAnsi="Arial" w:cs="Arial"/>
          <w:sz w:val="19"/>
          <w:szCs w:val="19"/>
        </w:rPr>
      </w:pPr>
      <w:r w:rsidRPr="00A9715A">
        <w:rPr>
          <w:rFonts w:ascii="Arial" w:hAnsi="Arial" w:cs="Arial"/>
          <w:sz w:val="19"/>
          <w:szCs w:val="19"/>
        </w:rPr>
        <w:t>O</w:t>
      </w:r>
      <w:r w:rsidR="009E5F37" w:rsidRPr="00A9715A">
        <w:rPr>
          <w:rFonts w:ascii="Arial" w:hAnsi="Arial" w:cs="Arial"/>
          <w:sz w:val="19"/>
          <w:szCs w:val="19"/>
        </w:rPr>
        <w:t>ne member of the household currently work</w:t>
      </w:r>
      <w:r w:rsidRPr="00A9715A">
        <w:rPr>
          <w:rFonts w:ascii="Arial" w:hAnsi="Arial" w:cs="Arial"/>
          <w:sz w:val="19"/>
          <w:szCs w:val="19"/>
        </w:rPr>
        <w:t>s</w:t>
      </w:r>
      <w:r w:rsidR="00BA32EE" w:rsidRPr="00A9715A">
        <w:rPr>
          <w:rFonts w:ascii="Arial" w:hAnsi="Arial" w:cs="Arial"/>
          <w:sz w:val="19"/>
          <w:szCs w:val="19"/>
        </w:rPr>
        <w:t xml:space="preserve"> </w:t>
      </w:r>
    </w:p>
    <w:p w14:paraId="17E94DB1" w14:textId="187B18F0" w:rsidR="009E5F37" w:rsidRPr="00A9715A" w:rsidRDefault="00BA32EE" w:rsidP="00A9715A">
      <w:pPr>
        <w:ind w:left="360"/>
        <w:jc w:val="both"/>
        <w:rPr>
          <w:rFonts w:ascii="Arial" w:hAnsi="Arial" w:cs="Arial"/>
          <w:sz w:val="19"/>
          <w:szCs w:val="19"/>
        </w:rPr>
      </w:pPr>
      <w:r w:rsidRPr="00A9715A">
        <w:rPr>
          <w:rFonts w:ascii="Arial" w:hAnsi="Arial" w:cs="Arial"/>
          <w:sz w:val="19"/>
          <w:szCs w:val="19"/>
        </w:rPr>
        <w:t>This can be useful in protracted crisis, where it may not be possible to return or move-on by the end of the programme duration</w:t>
      </w:r>
      <w:r w:rsidR="00B06DFD" w:rsidRPr="00A9715A">
        <w:rPr>
          <w:rFonts w:ascii="Arial" w:hAnsi="Arial" w:cs="Arial"/>
          <w:sz w:val="19"/>
          <w:szCs w:val="19"/>
        </w:rPr>
        <w:t xml:space="preserve"> and </w:t>
      </w:r>
      <w:r w:rsidR="00630E9E" w:rsidRPr="00A9715A">
        <w:rPr>
          <w:rFonts w:ascii="Arial" w:hAnsi="Arial" w:cs="Arial"/>
          <w:sz w:val="19"/>
          <w:szCs w:val="19"/>
        </w:rPr>
        <w:t xml:space="preserve">those </w:t>
      </w:r>
      <w:r w:rsidR="006F356D" w:rsidRPr="00A9715A">
        <w:rPr>
          <w:rFonts w:ascii="Arial" w:hAnsi="Arial" w:cs="Arial"/>
          <w:sz w:val="19"/>
          <w:szCs w:val="19"/>
        </w:rPr>
        <w:t>targeted</w:t>
      </w:r>
      <w:r w:rsidR="00B06DFD" w:rsidRPr="00A9715A">
        <w:rPr>
          <w:rFonts w:ascii="Arial" w:hAnsi="Arial" w:cs="Arial"/>
          <w:sz w:val="19"/>
          <w:szCs w:val="19"/>
        </w:rPr>
        <w:t xml:space="preserve"> need to have the potential to develop their livelihoods to be able to cover</w:t>
      </w:r>
      <w:r w:rsidR="00630E9E" w:rsidRPr="00A9715A">
        <w:rPr>
          <w:rFonts w:ascii="Arial" w:hAnsi="Arial" w:cs="Arial"/>
          <w:sz w:val="19"/>
          <w:szCs w:val="19"/>
        </w:rPr>
        <w:t xml:space="preserve"> rent in future. However, do </w:t>
      </w:r>
      <w:r w:rsidR="00680814" w:rsidRPr="00A9715A">
        <w:rPr>
          <w:rFonts w:ascii="Arial" w:hAnsi="Arial" w:cs="Arial"/>
          <w:sz w:val="19"/>
          <w:szCs w:val="19"/>
        </w:rPr>
        <w:t>remember that there can be other</w:t>
      </w:r>
      <w:r w:rsidR="00630E9E" w:rsidRPr="00A9715A">
        <w:rPr>
          <w:rFonts w:ascii="Arial" w:hAnsi="Arial" w:cs="Arial"/>
          <w:sz w:val="19"/>
          <w:szCs w:val="19"/>
        </w:rPr>
        <w:t xml:space="preserve"> exit strategies for households</w:t>
      </w:r>
      <w:r w:rsidR="00680814" w:rsidRPr="00A9715A">
        <w:rPr>
          <w:rFonts w:ascii="Arial" w:hAnsi="Arial" w:cs="Arial"/>
          <w:sz w:val="19"/>
          <w:szCs w:val="19"/>
        </w:rPr>
        <w:t xml:space="preserve"> other than developing income to pay rent, and in these circumstances this criteria might not be appropriate</w:t>
      </w:r>
      <w:r w:rsidR="00630E9E" w:rsidRPr="00A9715A">
        <w:rPr>
          <w:rFonts w:ascii="Arial" w:hAnsi="Arial" w:cs="Arial"/>
          <w:sz w:val="19"/>
          <w:szCs w:val="19"/>
        </w:rPr>
        <w:t>.</w:t>
      </w:r>
      <w:r w:rsidR="00B06DFD" w:rsidRPr="00A9715A">
        <w:rPr>
          <w:rFonts w:ascii="Arial" w:hAnsi="Arial" w:cs="Arial"/>
          <w:sz w:val="19"/>
          <w:szCs w:val="19"/>
        </w:rPr>
        <w:t xml:space="preserve"> </w:t>
      </w:r>
    </w:p>
    <w:p w14:paraId="23F47478" w14:textId="2612E20B" w:rsidR="009E5F37" w:rsidRPr="00A9715A" w:rsidRDefault="009E5F37" w:rsidP="00A9715A">
      <w:pPr>
        <w:jc w:val="both"/>
        <w:rPr>
          <w:rFonts w:ascii="Arial" w:hAnsi="Arial" w:cs="Arial"/>
          <w:sz w:val="19"/>
          <w:szCs w:val="19"/>
        </w:rPr>
      </w:pPr>
      <w:r w:rsidRPr="00A9715A">
        <w:rPr>
          <w:rFonts w:ascii="Arial" w:hAnsi="Arial" w:cs="Arial"/>
          <w:sz w:val="19"/>
          <w:szCs w:val="19"/>
        </w:rPr>
        <w:t>Typical suitability criteria:</w:t>
      </w:r>
    </w:p>
    <w:p w14:paraId="1F11BF22" w14:textId="283FBB52" w:rsidR="00630E9E" w:rsidRPr="00A9715A" w:rsidRDefault="00630E9E" w:rsidP="00A9715A">
      <w:pPr>
        <w:pStyle w:val="ListParagraph"/>
        <w:numPr>
          <w:ilvl w:val="0"/>
          <w:numId w:val="36"/>
        </w:numPr>
        <w:jc w:val="both"/>
        <w:rPr>
          <w:rFonts w:ascii="Arial" w:hAnsi="Arial" w:cs="Arial"/>
          <w:sz w:val="19"/>
          <w:szCs w:val="19"/>
        </w:rPr>
      </w:pPr>
      <w:r w:rsidRPr="00A9715A">
        <w:rPr>
          <w:rFonts w:ascii="Arial" w:hAnsi="Arial" w:cs="Arial"/>
          <w:sz w:val="19"/>
          <w:szCs w:val="19"/>
        </w:rPr>
        <w:t>Current income is verifiable (e.g. bank statements / contract of employment) and shown to be more than 50% of average rental cost but less than 100%. Recognising that even if someone earns enough to cover all of their rent, they still need money to meet other basic needs.</w:t>
      </w:r>
    </w:p>
    <w:p w14:paraId="33CE1DFD" w14:textId="383331FE" w:rsidR="00BA32EE" w:rsidRPr="00A9715A" w:rsidRDefault="00BA32EE" w:rsidP="00A9715A">
      <w:pPr>
        <w:pStyle w:val="ListParagraph"/>
        <w:numPr>
          <w:ilvl w:val="0"/>
          <w:numId w:val="36"/>
        </w:numPr>
        <w:jc w:val="both"/>
        <w:rPr>
          <w:rFonts w:ascii="Arial" w:hAnsi="Arial" w:cs="Arial"/>
          <w:sz w:val="19"/>
          <w:szCs w:val="19"/>
        </w:rPr>
      </w:pPr>
      <w:r w:rsidRPr="00A9715A">
        <w:rPr>
          <w:rFonts w:ascii="Arial" w:hAnsi="Arial" w:cs="Arial"/>
          <w:sz w:val="19"/>
          <w:szCs w:val="19"/>
        </w:rPr>
        <w:t>Household’s home has suffered damage from the disaster and they need time to repair/rebuild (potentially only those with non-major damage may be targeted, if the aim is to support only those who can feasibly repair during the duration of the rental programme).</w:t>
      </w:r>
    </w:p>
    <w:p w14:paraId="432CE8B6" w14:textId="000CE863" w:rsidR="00B06DFD" w:rsidRPr="00A9715A" w:rsidRDefault="00B06DFD" w:rsidP="00A9715A">
      <w:pPr>
        <w:pStyle w:val="ListParagraph"/>
        <w:numPr>
          <w:ilvl w:val="0"/>
          <w:numId w:val="36"/>
        </w:numPr>
        <w:jc w:val="both"/>
        <w:rPr>
          <w:rFonts w:ascii="Arial" w:hAnsi="Arial" w:cs="Arial"/>
          <w:sz w:val="19"/>
          <w:szCs w:val="19"/>
        </w:rPr>
      </w:pPr>
      <w:r w:rsidRPr="00A9715A">
        <w:rPr>
          <w:rFonts w:ascii="Arial" w:hAnsi="Arial" w:cs="Arial"/>
          <w:sz w:val="19"/>
          <w:szCs w:val="19"/>
        </w:rPr>
        <w:t xml:space="preserve">Household is not </w:t>
      </w:r>
      <w:r w:rsidR="009D2CD2" w:rsidRPr="00A9715A">
        <w:rPr>
          <w:rFonts w:ascii="Arial" w:hAnsi="Arial" w:cs="Arial"/>
          <w:sz w:val="19"/>
          <w:szCs w:val="19"/>
        </w:rPr>
        <w:t>eligible for NS assistance if they have already been supported for rental assistance under a rental programme of another agency.</w:t>
      </w:r>
    </w:p>
    <w:p w14:paraId="551C7B03" w14:textId="06311C61" w:rsidR="00630E9E" w:rsidRPr="00A9715A" w:rsidRDefault="00630E9E" w:rsidP="00A9715A">
      <w:pPr>
        <w:pStyle w:val="ListParagraph"/>
        <w:numPr>
          <w:ilvl w:val="0"/>
          <w:numId w:val="36"/>
        </w:numPr>
        <w:jc w:val="both"/>
        <w:rPr>
          <w:rFonts w:ascii="Arial" w:hAnsi="Arial" w:cs="Arial"/>
          <w:sz w:val="19"/>
          <w:szCs w:val="19"/>
        </w:rPr>
      </w:pPr>
      <w:r w:rsidRPr="00A9715A">
        <w:rPr>
          <w:rFonts w:ascii="Arial" w:hAnsi="Arial" w:cs="Arial"/>
          <w:sz w:val="19"/>
          <w:szCs w:val="19"/>
        </w:rPr>
        <w:lastRenderedPageBreak/>
        <w:t>Household agrees that they will engage in NS offered programme related to language classes, and employability support.</w:t>
      </w:r>
    </w:p>
    <w:p w14:paraId="669B6A29" w14:textId="456B604E" w:rsidR="00BA32EE" w:rsidRPr="00A9715A" w:rsidRDefault="00A9715A" w:rsidP="00A9715A">
      <w:pPr>
        <w:pStyle w:val="Heading2"/>
        <w:jc w:val="both"/>
        <w:rPr>
          <w:rFonts w:ascii="Century Gothic" w:hAnsi="Century Gothic" w:cs="Arial"/>
          <w:b/>
          <w:bCs/>
          <w:color w:val="F5333F"/>
          <w:sz w:val="22"/>
          <w:szCs w:val="22"/>
        </w:rPr>
      </w:pPr>
      <w:r>
        <w:rPr>
          <w:rFonts w:ascii="Arial" w:hAnsi="Arial" w:cs="Arial"/>
          <w:sz w:val="19"/>
          <w:szCs w:val="19"/>
        </w:rPr>
        <w:br/>
      </w:r>
      <w:r w:rsidR="00BA32EE" w:rsidRPr="00A9715A">
        <w:rPr>
          <w:rFonts w:ascii="Century Gothic" w:hAnsi="Century Gothic" w:cs="Arial"/>
          <w:b/>
          <w:bCs/>
          <w:color w:val="F5333F"/>
          <w:sz w:val="22"/>
          <w:szCs w:val="22"/>
        </w:rPr>
        <w:t>Typical criteria for vulnerable host community</w:t>
      </w:r>
    </w:p>
    <w:p w14:paraId="72F14855" w14:textId="435A7185" w:rsidR="009D2CD2" w:rsidRPr="00A9715A" w:rsidRDefault="00A9715A" w:rsidP="00A9715A">
      <w:pPr>
        <w:jc w:val="both"/>
        <w:rPr>
          <w:rFonts w:ascii="Arial" w:hAnsi="Arial" w:cs="Arial"/>
          <w:sz w:val="19"/>
          <w:szCs w:val="19"/>
        </w:rPr>
      </w:pPr>
      <w:r>
        <w:rPr>
          <w:rFonts w:ascii="Arial" w:hAnsi="Arial" w:cs="Arial"/>
          <w:sz w:val="19"/>
          <w:szCs w:val="19"/>
        </w:rPr>
        <w:br/>
      </w:r>
      <w:r w:rsidR="00B06DFD" w:rsidRPr="00A9715A">
        <w:rPr>
          <w:rFonts w:ascii="Arial" w:hAnsi="Arial" w:cs="Arial"/>
          <w:sz w:val="19"/>
          <w:szCs w:val="19"/>
        </w:rPr>
        <w:t>Targeting criteria will be closely related to objectives.</w:t>
      </w:r>
      <w:r w:rsidR="009D2CD2" w:rsidRPr="00A9715A">
        <w:rPr>
          <w:rFonts w:ascii="Arial" w:hAnsi="Arial" w:cs="Arial"/>
          <w:sz w:val="19"/>
          <w:szCs w:val="19"/>
        </w:rPr>
        <w:t xml:space="preserve"> For example,</w:t>
      </w:r>
    </w:p>
    <w:p w14:paraId="6E221364" w14:textId="7B0E0F10" w:rsidR="00BA32EE" w:rsidRPr="00A9715A" w:rsidRDefault="00B06DFD" w:rsidP="00A9715A">
      <w:pPr>
        <w:pStyle w:val="ListParagraph"/>
        <w:numPr>
          <w:ilvl w:val="0"/>
          <w:numId w:val="41"/>
        </w:numPr>
        <w:jc w:val="both"/>
        <w:rPr>
          <w:rFonts w:ascii="Arial" w:hAnsi="Arial" w:cs="Arial"/>
          <w:sz w:val="19"/>
          <w:szCs w:val="19"/>
        </w:rPr>
      </w:pPr>
      <w:r w:rsidRPr="00A9715A">
        <w:rPr>
          <w:rFonts w:ascii="Arial" w:hAnsi="Arial" w:cs="Arial"/>
          <w:sz w:val="19"/>
          <w:szCs w:val="19"/>
        </w:rPr>
        <w:t>If the objective of the programme</w:t>
      </w:r>
      <w:r w:rsidR="0015601A" w:rsidRPr="00A9715A">
        <w:rPr>
          <w:rFonts w:ascii="Arial" w:hAnsi="Arial" w:cs="Arial"/>
          <w:sz w:val="19"/>
          <w:szCs w:val="19"/>
        </w:rPr>
        <w:t xml:space="preserve"> for the host community</w:t>
      </w:r>
      <w:r w:rsidRPr="00A9715A">
        <w:rPr>
          <w:rFonts w:ascii="Arial" w:hAnsi="Arial" w:cs="Arial"/>
          <w:sz w:val="19"/>
          <w:szCs w:val="19"/>
        </w:rPr>
        <w:t xml:space="preserve"> is to provide some support to those</w:t>
      </w:r>
      <w:r w:rsidR="009D2CD2" w:rsidRPr="00A9715A">
        <w:rPr>
          <w:rFonts w:ascii="Arial" w:hAnsi="Arial" w:cs="Arial"/>
          <w:sz w:val="19"/>
          <w:szCs w:val="19"/>
        </w:rPr>
        <w:t xml:space="preserve"> who are at risk of eviction due to rent arrears</w:t>
      </w:r>
      <w:r w:rsidR="00630E9E" w:rsidRPr="00A9715A">
        <w:rPr>
          <w:rFonts w:ascii="Arial" w:hAnsi="Arial" w:cs="Arial"/>
          <w:sz w:val="19"/>
          <w:szCs w:val="19"/>
        </w:rPr>
        <w:t xml:space="preserve"> (potentially</w:t>
      </w:r>
      <w:r w:rsidR="009D2CD2" w:rsidRPr="00A9715A">
        <w:rPr>
          <w:rFonts w:ascii="Arial" w:hAnsi="Arial" w:cs="Arial"/>
          <w:sz w:val="19"/>
          <w:szCs w:val="19"/>
        </w:rPr>
        <w:t xml:space="preserve"> due to a temporary loss of employment</w:t>
      </w:r>
      <w:r w:rsidR="00630E9E" w:rsidRPr="00A9715A">
        <w:rPr>
          <w:rFonts w:ascii="Arial" w:hAnsi="Arial" w:cs="Arial"/>
          <w:sz w:val="19"/>
          <w:szCs w:val="19"/>
        </w:rPr>
        <w:t>)</w:t>
      </w:r>
      <w:r w:rsidR="009D2CD2" w:rsidRPr="00A9715A">
        <w:rPr>
          <w:rFonts w:ascii="Arial" w:hAnsi="Arial" w:cs="Arial"/>
          <w:sz w:val="19"/>
          <w:szCs w:val="19"/>
        </w:rPr>
        <w:t>, then suitability criteria might include having received a demand for rent showing the rent arrears. Alternatively</w:t>
      </w:r>
      <w:r w:rsidR="00630E9E" w:rsidRPr="00A9715A">
        <w:rPr>
          <w:rFonts w:ascii="Arial" w:hAnsi="Arial" w:cs="Arial"/>
          <w:sz w:val="19"/>
          <w:szCs w:val="19"/>
        </w:rPr>
        <w:t>,</w:t>
      </w:r>
      <w:r w:rsidR="009D2CD2" w:rsidRPr="00A9715A">
        <w:rPr>
          <w:rFonts w:ascii="Arial" w:hAnsi="Arial" w:cs="Arial"/>
          <w:sz w:val="19"/>
          <w:szCs w:val="19"/>
        </w:rPr>
        <w:t xml:space="preserve"> suitability criteria might include proof</w:t>
      </w:r>
      <w:r w:rsidR="28873238" w:rsidRPr="00A9715A">
        <w:rPr>
          <w:rFonts w:ascii="Arial" w:hAnsi="Arial" w:cs="Arial"/>
          <w:sz w:val="19"/>
          <w:szCs w:val="19"/>
        </w:rPr>
        <w:t xml:space="preserve"> of</w:t>
      </w:r>
      <w:r w:rsidR="009D2CD2" w:rsidRPr="00A9715A">
        <w:rPr>
          <w:rFonts w:ascii="Arial" w:hAnsi="Arial" w:cs="Arial"/>
          <w:sz w:val="19"/>
          <w:szCs w:val="19"/>
        </w:rPr>
        <w:t xml:space="preserve"> </w:t>
      </w:r>
      <w:r w:rsidR="00630E9E" w:rsidRPr="00A9715A">
        <w:rPr>
          <w:rFonts w:ascii="Arial" w:hAnsi="Arial" w:cs="Arial"/>
          <w:sz w:val="19"/>
          <w:szCs w:val="19"/>
        </w:rPr>
        <w:t xml:space="preserve">renting and </w:t>
      </w:r>
      <w:r w:rsidR="009D2CD2" w:rsidRPr="00A9715A">
        <w:rPr>
          <w:rFonts w:ascii="Arial" w:hAnsi="Arial" w:cs="Arial"/>
          <w:sz w:val="19"/>
          <w:szCs w:val="19"/>
        </w:rPr>
        <w:t>of having recently lost employment, where there is no or limited social protection system</w:t>
      </w:r>
      <w:r w:rsidR="00630E9E" w:rsidRPr="00A9715A">
        <w:rPr>
          <w:rFonts w:ascii="Arial" w:hAnsi="Arial" w:cs="Arial"/>
          <w:sz w:val="19"/>
          <w:szCs w:val="19"/>
        </w:rPr>
        <w:t xml:space="preserve"> for unemployment</w:t>
      </w:r>
      <w:r w:rsidR="009D2CD2" w:rsidRPr="00A9715A">
        <w:rPr>
          <w:rFonts w:ascii="Arial" w:hAnsi="Arial" w:cs="Arial"/>
          <w:sz w:val="19"/>
          <w:szCs w:val="19"/>
        </w:rPr>
        <w:t>.</w:t>
      </w:r>
    </w:p>
    <w:p w14:paraId="22B1014A" w14:textId="4CD300AE" w:rsidR="009D2CD2" w:rsidRPr="00A9715A" w:rsidRDefault="009D2CD2" w:rsidP="00A9715A">
      <w:pPr>
        <w:pStyle w:val="ListParagraph"/>
        <w:numPr>
          <w:ilvl w:val="0"/>
          <w:numId w:val="41"/>
        </w:numPr>
        <w:jc w:val="both"/>
        <w:rPr>
          <w:rFonts w:ascii="Arial" w:hAnsi="Arial" w:cs="Arial"/>
          <w:sz w:val="19"/>
          <w:szCs w:val="19"/>
        </w:rPr>
      </w:pPr>
      <w:r w:rsidRPr="00A9715A">
        <w:rPr>
          <w:rFonts w:ascii="Arial" w:hAnsi="Arial" w:cs="Arial"/>
          <w:sz w:val="19"/>
          <w:szCs w:val="19"/>
        </w:rPr>
        <w:t xml:space="preserve">If the objective of the programme is to support women </w:t>
      </w:r>
      <w:r w:rsidR="00FB4A29" w:rsidRPr="00A9715A">
        <w:rPr>
          <w:rFonts w:ascii="Arial" w:hAnsi="Arial" w:cs="Arial"/>
          <w:sz w:val="19"/>
          <w:szCs w:val="19"/>
        </w:rPr>
        <w:t xml:space="preserve">who are living in a refuge </w:t>
      </w:r>
      <w:r w:rsidR="0015601A" w:rsidRPr="00A9715A">
        <w:rPr>
          <w:rFonts w:ascii="Arial" w:hAnsi="Arial" w:cs="Arial"/>
          <w:sz w:val="19"/>
          <w:szCs w:val="19"/>
        </w:rPr>
        <w:t>for</w:t>
      </w:r>
      <w:r w:rsidR="00FB4A29" w:rsidRPr="00A9715A">
        <w:rPr>
          <w:rFonts w:ascii="Arial" w:hAnsi="Arial" w:cs="Arial"/>
          <w:sz w:val="19"/>
          <w:szCs w:val="19"/>
        </w:rPr>
        <w:t xml:space="preserve"> women fleeing domestic violence to become more self-reliant and move out of the </w:t>
      </w:r>
      <w:r w:rsidR="0015601A" w:rsidRPr="00A9715A">
        <w:rPr>
          <w:rFonts w:ascii="Arial" w:hAnsi="Arial" w:cs="Arial"/>
          <w:sz w:val="19"/>
          <w:szCs w:val="19"/>
        </w:rPr>
        <w:t>refuge</w:t>
      </w:r>
      <w:r w:rsidR="00FB4A29" w:rsidRPr="00A9715A">
        <w:rPr>
          <w:rFonts w:ascii="Arial" w:hAnsi="Arial" w:cs="Arial"/>
          <w:sz w:val="19"/>
          <w:szCs w:val="19"/>
        </w:rPr>
        <w:t xml:space="preserve">, the criteria might relate to time spent in a refuge. It should be noted that selecting specific sub-sets of vulnerable people </w:t>
      </w:r>
      <w:r w:rsidR="00630E9E" w:rsidRPr="00A9715A">
        <w:rPr>
          <w:rFonts w:ascii="Arial" w:hAnsi="Arial" w:cs="Arial"/>
          <w:sz w:val="19"/>
          <w:szCs w:val="19"/>
        </w:rPr>
        <w:t>for the</w:t>
      </w:r>
      <w:r w:rsidR="00FB4A29" w:rsidRPr="00A9715A">
        <w:rPr>
          <w:rFonts w:ascii="Arial" w:hAnsi="Arial" w:cs="Arial"/>
          <w:sz w:val="19"/>
          <w:szCs w:val="19"/>
        </w:rPr>
        <w:t xml:space="preserve"> programme should be undertaken in conjunction with social workers, since people may have multiple needs which cannot be met</w:t>
      </w:r>
      <w:r w:rsidR="0015601A" w:rsidRPr="00A9715A">
        <w:rPr>
          <w:rFonts w:ascii="Arial" w:hAnsi="Arial" w:cs="Arial"/>
          <w:sz w:val="19"/>
          <w:szCs w:val="19"/>
        </w:rPr>
        <w:t xml:space="preserve"> solely</w:t>
      </w:r>
      <w:r w:rsidR="00FB4A29" w:rsidRPr="00A9715A">
        <w:rPr>
          <w:rFonts w:ascii="Arial" w:hAnsi="Arial" w:cs="Arial"/>
          <w:sz w:val="19"/>
          <w:szCs w:val="19"/>
        </w:rPr>
        <w:t xml:space="preserve"> by rental assistance</w:t>
      </w:r>
      <w:r w:rsidR="0015601A" w:rsidRPr="00A9715A">
        <w:rPr>
          <w:rFonts w:ascii="Arial" w:hAnsi="Arial" w:cs="Arial"/>
          <w:sz w:val="19"/>
          <w:szCs w:val="19"/>
        </w:rPr>
        <w:t>. E.g. rough-sleepers offered assistance to rent accommodation may have a range of substance dependency and mental health needs</w:t>
      </w:r>
      <w:r w:rsidR="00630E9E" w:rsidRPr="00A9715A">
        <w:rPr>
          <w:rFonts w:ascii="Arial" w:hAnsi="Arial" w:cs="Arial"/>
          <w:sz w:val="19"/>
          <w:szCs w:val="19"/>
        </w:rPr>
        <w:t xml:space="preserve"> to be catered for.</w:t>
      </w:r>
      <w:r w:rsidR="0015601A" w:rsidRPr="00A9715A">
        <w:rPr>
          <w:rFonts w:ascii="Arial" w:hAnsi="Arial" w:cs="Arial"/>
          <w:sz w:val="19"/>
          <w:szCs w:val="19"/>
        </w:rPr>
        <w:t xml:space="preserve"> </w:t>
      </w:r>
    </w:p>
    <w:p w14:paraId="0E9C8692" w14:textId="2F90ABFB" w:rsidR="009D2CD2" w:rsidRPr="00A9715A" w:rsidRDefault="009D2CD2" w:rsidP="00A9715A">
      <w:pPr>
        <w:jc w:val="both"/>
        <w:rPr>
          <w:rFonts w:ascii="Arial" w:hAnsi="Arial" w:cs="Arial"/>
          <w:sz w:val="19"/>
          <w:szCs w:val="19"/>
        </w:rPr>
      </w:pPr>
      <w:r w:rsidRPr="00A9715A">
        <w:rPr>
          <w:rFonts w:ascii="Arial" w:hAnsi="Arial" w:cs="Arial"/>
          <w:sz w:val="19"/>
          <w:szCs w:val="19"/>
        </w:rPr>
        <w:t>Care must be taken to not duplicate the support that should be provided by the social protection</w:t>
      </w:r>
      <w:r w:rsidR="00FB4A29" w:rsidRPr="00A9715A">
        <w:rPr>
          <w:rFonts w:ascii="Arial" w:hAnsi="Arial" w:cs="Arial"/>
          <w:sz w:val="19"/>
          <w:szCs w:val="19"/>
        </w:rPr>
        <w:t xml:space="preserve"> system or local authority hardship funds</w:t>
      </w:r>
      <w:r w:rsidR="00630E9E" w:rsidRPr="00A9715A">
        <w:rPr>
          <w:rFonts w:ascii="Arial" w:hAnsi="Arial" w:cs="Arial"/>
          <w:sz w:val="19"/>
          <w:szCs w:val="19"/>
        </w:rPr>
        <w:t xml:space="preserve"> etc.</w:t>
      </w:r>
      <w:r w:rsidR="00FB4A29" w:rsidRPr="00A9715A">
        <w:rPr>
          <w:rFonts w:ascii="Arial" w:hAnsi="Arial" w:cs="Arial"/>
          <w:sz w:val="19"/>
          <w:szCs w:val="19"/>
        </w:rPr>
        <w:t xml:space="preserve"> or where other humanitarian agencies are better able to support in a more holistic way.</w:t>
      </w:r>
    </w:p>
    <w:p w14:paraId="41ECF600" w14:textId="77777777" w:rsidR="006F356D" w:rsidRPr="00A9715A" w:rsidRDefault="006F356D" w:rsidP="00A9715A">
      <w:pPr>
        <w:jc w:val="both"/>
        <w:rPr>
          <w:rFonts w:ascii="Arial" w:hAnsi="Arial" w:cs="Arial"/>
          <w:sz w:val="19"/>
          <w:szCs w:val="19"/>
        </w:rPr>
      </w:pPr>
      <w:r w:rsidRPr="00A9715A">
        <w:rPr>
          <w:rFonts w:ascii="Arial" w:hAnsi="Arial" w:cs="Arial"/>
          <w:sz w:val="19"/>
          <w:szCs w:val="19"/>
        </w:rPr>
        <w:t>See 2.1.4_Example_HostCommunity_SelectionQuestionaire_RentalAssistance.docx</w:t>
      </w:r>
    </w:p>
    <w:p w14:paraId="19DB286D" w14:textId="5EC0CD37" w:rsidR="00FB4A29" w:rsidRPr="00A9715A" w:rsidRDefault="00FB4A29" w:rsidP="00A9715A">
      <w:pPr>
        <w:pStyle w:val="Heading1"/>
        <w:jc w:val="both"/>
        <w:rPr>
          <w:rFonts w:ascii="Century Gothic" w:hAnsi="Century Gothic" w:cs="Arial"/>
          <w:b/>
          <w:bCs/>
          <w:color w:val="F5333F"/>
          <w:sz w:val="22"/>
          <w:szCs w:val="22"/>
        </w:rPr>
      </w:pPr>
      <w:r w:rsidRPr="00A9715A">
        <w:rPr>
          <w:rFonts w:ascii="Century Gothic" w:hAnsi="Century Gothic" w:cs="Arial"/>
          <w:b/>
          <w:bCs/>
          <w:color w:val="F5333F"/>
          <w:sz w:val="22"/>
          <w:szCs w:val="22"/>
        </w:rPr>
        <w:t xml:space="preserve">Identification </w:t>
      </w:r>
      <w:r w:rsidR="0048292D" w:rsidRPr="00A9715A">
        <w:rPr>
          <w:rFonts w:ascii="Century Gothic" w:hAnsi="Century Gothic" w:cs="Arial"/>
          <w:b/>
          <w:bCs/>
          <w:color w:val="F5333F"/>
          <w:sz w:val="22"/>
          <w:szCs w:val="22"/>
        </w:rPr>
        <w:t>Process &amp; Application of Criteria</w:t>
      </w:r>
    </w:p>
    <w:p w14:paraId="1EC5BBA2" w14:textId="7420A822" w:rsidR="00FB4A29" w:rsidRPr="00A9715A" w:rsidRDefault="00A9715A" w:rsidP="00A9715A">
      <w:pPr>
        <w:jc w:val="both"/>
        <w:rPr>
          <w:rFonts w:ascii="Arial" w:hAnsi="Arial" w:cs="Arial"/>
          <w:sz w:val="19"/>
          <w:szCs w:val="19"/>
        </w:rPr>
      </w:pPr>
      <w:r>
        <w:rPr>
          <w:rFonts w:ascii="Arial" w:hAnsi="Arial" w:cs="Arial"/>
          <w:sz w:val="19"/>
          <w:szCs w:val="19"/>
        </w:rPr>
        <w:br/>
      </w:r>
      <w:r w:rsidR="00FB4A29" w:rsidRPr="00A9715A">
        <w:rPr>
          <w:rFonts w:ascii="Arial" w:hAnsi="Arial" w:cs="Arial"/>
          <w:sz w:val="19"/>
          <w:szCs w:val="19"/>
        </w:rPr>
        <w:t xml:space="preserve">In addition to setting the targeting and selection </w:t>
      </w:r>
      <w:r w:rsidR="0048292D" w:rsidRPr="00A9715A">
        <w:rPr>
          <w:rFonts w:ascii="Arial" w:hAnsi="Arial" w:cs="Arial"/>
          <w:sz w:val="19"/>
          <w:szCs w:val="19"/>
        </w:rPr>
        <w:t>criteria</w:t>
      </w:r>
      <w:r w:rsidR="00FB4A29" w:rsidRPr="00A9715A">
        <w:rPr>
          <w:rFonts w:ascii="Arial" w:hAnsi="Arial" w:cs="Arial"/>
          <w:sz w:val="19"/>
          <w:szCs w:val="19"/>
        </w:rPr>
        <w:t xml:space="preserve">, there is a need to design your selection </w:t>
      </w:r>
      <w:r w:rsidR="0048292D" w:rsidRPr="00A9715A">
        <w:rPr>
          <w:rFonts w:ascii="Arial" w:hAnsi="Arial" w:cs="Arial"/>
          <w:sz w:val="19"/>
          <w:szCs w:val="19"/>
        </w:rPr>
        <w:t>process</w:t>
      </w:r>
      <w:r w:rsidR="00FB4A29" w:rsidRPr="00A9715A">
        <w:rPr>
          <w:rFonts w:ascii="Arial" w:hAnsi="Arial" w:cs="Arial"/>
          <w:sz w:val="19"/>
          <w:szCs w:val="19"/>
        </w:rPr>
        <w:t>. This could include:</w:t>
      </w:r>
    </w:p>
    <w:p w14:paraId="08C2262F" w14:textId="4C475D5B" w:rsidR="00FB4A29" w:rsidRPr="00A9715A" w:rsidRDefault="00FB4A29" w:rsidP="00A9715A">
      <w:pPr>
        <w:pStyle w:val="ListParagraph"/>
        <w:numPr>
          <w:ilvl w:val="0"/>
          <w:numId w:val="42"/>
        </w:numPr>
        <w:jc w:val="both"/>
        <w:rPr>
          <w:rFonts w:ascii="Arial" w:hAnsi="Arial" w:cs="Arial"/>
          <w:sz w:val="19"/>
          <w:szCs w:val="19"/>
        </w:rPr>
      </w:pPr>
      <w:r w:rsidRPr="00A9715A">
        <w:rPr>
          <w:rFonts w:ascii="Arial" w:hAnsi="Arial" w:cs="Arial"/>
          <w:sz w:val="19"/>
          <w:szCs w:val="19"/>
        </w:rPr>
        <w:t>Self-registration using on-line forms</w:t>
      </w:r>
      <w:r w:rsidR="00807405" w:rsidRPr="00A9715A">
        <w:rPr>
          <w:rFonts w:ascii="Arial" w:hAnsi="Arial" w:cs="Arial"/>
          <w:sz w:val="19"/>
          <w:szCs w:val="19"/>
        </w:rPr>
        <w:t xml:space="preserve">. Note that although the majority of people my register online care must be taken to avoid digital exclusion of people </w:t>
      </w:r>
      <w:r w:rsidR="00BD3419" w:rsidRPr="00A9715A">
        <w:rPr>
          <w:rFonts w:ascii="Arial" w:hAnsi="Arial" w:cs="Arial"/>
          <w:sz w:val="19"/>
          <w:szCs w:val="19"/>
        </w:rPr>
        <w:t xml:space="preserve">who have difficultly using the online system, this could relate to age or disability, lack of connectivity or lack of devices. There should always be </w:t>
      </w:r>
      <w:r w:rsidR="00085B15" w:rsidRPr="00A9715A">
        <w:rPr>
          <w:rFonts w:ascii="Arial" w:hAnsi="Arial" w:cs="Arial"/>
          <w:sz w:val="19"/>
          <w:szCs w:val="19"/>
        </w:rPr>
        <w:t>some level of face-to-face or phone assistance available to support registration.</w:t>
      </w:r>
    </w:p>
    <w:p w14:paraId="5A960B8E" w14:textId="16AD2049" w:rsidR="00FB4A29" w:rsidRPr="00A9715A" w:rsidRDefault="00FB4A29" w:rsidP="00A9715A">
      <w:pPr>
        <w:pStyle w:val="ListParagraph"/>
        <w:numPr>
          <w:ilvl w:val="0"/>
          <w:numId w:val="42"/>
        </w:numPr>
        <w:jc w:val="both"/>
        <w:rPr>
          <w:rFonts w:ascii="Arial" w:hAnsi="Arial" w:cs="Arial"/>
          <w:sz w:val="19"/>
          <w:szCs w:val="19"/>
        </w:rPr>
      </w:pPr>
      <w:r w:rsidRPr="00A9715A">
        <w:rPr>
          <w:rFonts w:ascii="Arial" w:hAnsi="Arial" w:cs="Arial"/>
          <w:sz w:val="19"/>
          <w:szCs w:val="19"/>
        </w:rPr>
        <w:t>Registration at NS branches or at desks established at the local authorities</w:t>
      </w:r>
    </w:p>
    <w:p w14:paraId="07037A68" w14:textId="682CE85A" w:rsidR="00FB4A29" w:rsidRPr="00A9715A" w:rsidRDefault="00FB4A29" w:rsidP="00A9715A">
      <w:pPr>
        <w:pStyle w:val="ListParagraph"/>
        <w:numPr>
          <w:ilvl w:val="0"/>
          <w:numId w:val="42"/>
        </w:numPr>
        <w:jc w:val="both"/>
        <w:rPr>
          <w:rFonts w:ascii="Arial" w:hAnsi="Arial" w:cs="Arial"/>
          <w:sz w:val="19"/>
          <w:szCs w:val="19"/>
        </w:rPr>
      </w:pPr>
      <w:r w:rsidRPr="00A9715A">
        <w:rPr>
          <w:rFonts w:ascii="Arial" w:hAnsi="Arial" w:cs="Arial"/>
          <w:sz w:val="19"/>
          <w:szCs w:val="19"/>
        </w:rPr>
        <w:t>Referrals from collective centres (through engagement with collective centre management)</w:t>
      </w:r>
    </w:p>
    <w:p w14:paraId="6842B0F4" w14:textId="1807B920" w:rsidR="00FB4A29" w:rsidRPr="00A9715A" w:rsidRDefault="00FB4A29" w:rsidP="00A9715A">
      <w:pPr>
        <w:pStyle w:val="ListParagraph"/>
        <w:numPr>
          <w:ilvl w:val="0"/>
          <w:numId w:val="42"/>
        </w:numPr>
        <w:jc w:val="both"/>
        <w:rPr>
          <w:rFonts w:ascii="Arial" w:hAnsi="Arial" w:cs="Arial"/>
          <w:sz w:val="19"/>
          <w:szCs w:val="19"/>
        </w:rPr>
      </w:pPr>
      <w:r w:rsidRPr="00A9715A">
        <w:rPr>
          <w:rFonts w:ascii="Arial" w:hAnsi="Arial" w:cs="Arial"/>
          <w:sz w:val="19"/>
          <w:szCs w:val="19"/>
        </w:rPr>
        <w:t xml:space="preserve">Referrals from ‘front line’ agencies such as local authority social </w:t>
      </w:r>
      <w:r w:rsidR="0015601A" w:rsidRPr="00A9715A">
        <w:rPr>
          <w:rFonts w:ascii="Arial" w:hAnsi="Arial" w:cs="Arial"/>
          <w:sz w:val="19"/>
          <w:szCs w:val="19"/>
        </w:rPr>
        <w:t>workers</w:t>
      </w:r>
      <w:r w:rsidRPr="00A9715A">
        <w:rPr>
          <w:rFonts w:ascii="Arial" w:hAnsi="Arial" w:cs="Arial"/>
          <w:sz w:val="19"/>
          <w:szCs w:val="19"/>
        </w:rPr>
        <w:t xml:space="preserve">, CSOs etc. </w:t>
      </w:r>
    </w:p>
    <w:p w14:paraId="31FBCA76" w14:textId="765F08F6" w:rsidR="0048292D" w:rsidRPr="00A9715A" w:rsidRDefault="0048292D" w:rsidP="00A9715A">
      <w:pPr>
        <w:pStyle w:val="ListParagraph"/>
        <w:numPr>
          <w:ilvl w:val="0"/>
          <w:numId w:val="42"/>
        </w:numPr>
        <w:jc w:val="both"/>
        <w:rPr>
          <w:rFonts w:ascii="Arial" w:hAnsi="Arial" w:cs="Arial"/>
          <w:sz w:val="19"/>
          <w:szCs w:val="19"/>
        </w:rPr>
      </w:pPr>
      <w:r w:rsidRPr="00A9715A">
        <w:rPr>
          <w:rFonts w:ascii="Arial" w:hAnsi="Arial" w:cs="Arial"/>
          <w:sz w:val="19"/>
          <w:szCs w:val="19"/>
        </w:rPr>
        <w:t>Working with community leaders/elders to determine lists for further validation and cross-checking that marginalised groups/households have not been excluded.</w:t>
      </w:r>
    </w:p>
    <w:p w14:paraId="40994BDB" w14:textId="3E8D0CAE" w:rsidR="0048292D" w:rsidRPr="00A9715A" w:rsidRDefault="0048292D" w:rsidP="00A9715A">
      <w:pPr>
        <w:pStyle w:val="ListParagraph"/>
        <w:numPr>
          <w:ilvl w:val="0"/>
          <w:numId w:val="42"/>
        </w:numPr>
        <w:jc w:val="both"/>
        <w:rPr>
          <w:rFonts w:ascii="Arial" w:hAnsi="Arial" w:cs="Arial"/>
          <w:sz w:val="19"/>
          <w:szCs w:val="19"/>
        </w:rPr>
      </w:pPr>
      <w:r w:rsidRPr="00A9715A">
        <w:rPr>
          <w:rFonts w:ascii="Arial" w:hAnsi="Arial" w:cs="Arial"/>
          <w:sz w:val="19"/>
          <w:szCs w:val="19"/>
        </w:rPr>
        <w:t>Forming a selection committee with representative households from the affected community.</w:t>
      </w:r>
      <w:r w:rsidR="00EC15B6" w:rsidRPr="00A9715A">
        <w:rPr>
          <w:rFonts w:ascii="Arial" w:hAnsi="Arial" w:cs="Arial"/>
          <w:sz w:val="19"/>
          <w:szCs w:val="19"/>
        </w:rPr>
        <w:t xml:space="preserve"> This may </w:t>
      </w:r>
      <w:r w:rsidR="00BE0916">
        <w:rPr>
          <w:rFonts w:ascii="Arial" w:hAnsi="Arial" w:cs="Arial"/>
          <w:sz w:val="19"/>
          <w:szCs w:val="19"/>
        </w:rPr>
        <w:t xml:space="preserve">also </w:t>
      </w:r>
      <w:r w:rsidR="00EC15B6" w:rsidRPr="00A9715A">
        <w:rPr>
          <w:rFonts w:ascii="Arial" w:hAnsi="Arial" w:cs="Arial"/>
          <w:sz w:val="19"/>
          <w:szCs w:val="19"/>
        </w:rPr>
        <w:t xml:space="preserve">include establishing </w:t>
      </w:r>
      <w:r w:rsidR="00C706C5" w:rsidRPr="00A9715A">
        <w:rPr>
          <w:rFonts w:ascii="Arial" w:hAnsi="Arial" w:cs="Arial"/>
          <w:sz w:val="19"/>
          <w:szCs w:val="19"/>
        </w:rPr>
        <w:t xml:space="preserve">an </w:t>
      </w:r>
      <w:r w:rsidR="00085B15" w:rsidRPr="00A9715A">
        <w:rPr>
          <w:rFonts w:ascii="Arial" w:hAnsi="Arial" w:cs="Arial"/>
          <w:sz w:val="19"/>
          <w:szCs w:val="19"/>
        </w:rPr>
        <w:t>appeals</w:t>
      </w:r>
      <w:r w:rsidR="00EC15B6" w:rsidRPr="00A9715A">
        <w:rPr>
          <w:rFonts w:ascii="Arial" w:hAnsi="Arial" w:cs="Arial"/>
          <w:sz w:val="19"/>
          <w:szCs w:val="19"/>
        </w:rPr>
        <w:t xml:space="preserve"> process.</w:t>
      </w:r>
    </w:p>
    <w:p w14:paraId="01EB788E" w14:textId="096346A1" w:rsidR="0048292D" w:rsidRPr="00A9715A" w:rsidRDefault="0048292D" w:rsidP="00A9715A">
      <w:pPr>
        <w:pStyle w:val="ListParagraph"/>
        <w:numPr>
          <w:ilvl w:val="0"/>
          <w:numId w:val="42"/>
        </w:numPr>
        <w:jc w:val="both"/>
        <w:rPr>
          <w:rFonts w:ascii="Arial" w:hAnsi="Arial" w:cs="Arial"/>
          <w:sz w:val="19"/>
          <w:szCs w:val="19"/>
        </w:rPr>
      </w:pPr>
      <w:r w:rsidRPr="00A9715A">
        <w:rPr>
          <w:rFonts w:ascii="Arial" w:hAnsi="Arial" w:cs="Arial"/>
          <w:sz w:val="19"/>
          <w:szCs w:val="19"/>
        </w:rPr>
        <w:t>Selecting households if they meet minimum criteria</w:t>
      </w:r>
    </w:p>
    <w:p w14:paraId="7D30D4B3" w14:textId="4EBB5AA0" w:rsidR="0048292D" w:rsidRPr="00A9715A" w:rsidRDefault="0048292D" w:rsidP="00A9715A">
      <w:pPr>
        <w:pStyle w:val="ListParagraph"/>
        <w:numPr>
          <w:ilvl w:val="0"/>
          <w:numId w:val="42"/>
        </w:numPr>
        <w:jc w:val="both"/>
        <w:rPr>
          <w:rFonts w:ascii="Arial" w:hAnsi="Arial" w:cs="Arial"/>
          <w:sz w:val="19"/>
          <w:szCs w:val="19"/>
        </w:rPr>
      </w:pPr>
      <w:r w:rsidRPr="00A9715A">
        <w:rPr>
          <w:rFonts w:ascii="Arial" w:hAnsi="Arial" w:cs="Arial"/>
          <w:sz w:val="19"/>
          <w:szCs w:val="19"/>
        </w:rPr>
        <w:t>Using government lists (with a validation process)</w:t>
      </w:r>
    </w:p>
    <w:p w14:paraId="3A5E64A6" w14:textId="40BDEFDD" w:rsidR="0048292D" w:rsidRPr="00A9715A" w:rsidRDefault="0048292D" w:rsidP="00A9715A">
      <w:pPr>
        <w:pStyle w:val="ListParagraph"/>
        <w:numPr>
          <w:ilvl w:val="0"/>
          <w:numId w:val="42"/>
        </w:numPr>
        <w:jc w:val="both"/>
        <w:rPr>
          <w:rFonts w:ascii="Arial" w:hAnsi="Arial" w:cs="Arial"/>
          <w:sz w:val="19"/>
          <w:szCs w:val="19"/>
        </w:rPr>
      </w:pPr>
      <w:r w:rsidRPr="00A9715A">
        <w:rPr>
          <w:rFonts w:ascii="Arial" w:hAnsi="Arial" w:cs="Arial"/>
          <w:sz w:val="19"/>
          <w:szCs w:val="19"/>
        </w:rPr>
        <w:t xml:space="preserve">Scoring those who have registered using the defined criteria in a defined time </w:t>
      </w:r>
      <w:r w:rsidR="007C6433" w:rsidRPr="00A9715A">
        <w:rPr>
          <w:rFonts w:ascii="Arial" w:hAnsi="Arial" w:cs="Arial"/>
          <w:sz w:val="19"/>
          <w:szCs w:val="19"/>
        </w:rPr>
        <w:t>period and</w:t>
      </w:r>
      <w:r w:rsidRPr="00A9715A">
        <w:rPr>
          <w:rFonts w:ascii="Arial" w:hAnsi="Arial" w:cs="Arial"/>
          <w:sz w:val="19"/>
          <w:szCs w:val="19"/>
        </w:rPr>
        <w:t xml:space="preserve"> selecting most vulnerable using those scores. Sometimes this is undertaken in batches.</w:t>
      </w:r>
    </w:p>
    <w:p w14:paraId="4C9A193C" w14:textId="28E1CBE8" w:rsidR="00940B7C" w:rsidRPr="00A9715A" w:rsidRDefault="00940B7C" w:rsidP="00A9715A">
      <w:pPr>
        <w:pStyle w:val="Heading1"/>
        <w:jc w:val="both"/>
        <w:rPr>
          <w:rFonts w:ascii="Century Gothic" w:hAnsi="Century Gothic" w:cs="Arial"/>
          <w:b/>
          <w:bCs/>
          <w:color w:val="F5333F"/>
          <w:sz w:val="22"/>
          <w:szCs w:val="22"/>
        </w:rPr>
      </w:pPr>
      <w:r w:rsidRPr="00A9715A">
        <w:rPr>
          <w:rFonts w:ascii="Century Gothic" w:hAnsi="Century Gothic" w:cs="Arial"/>
          <w:b/>
          <w:bCs/>
          <w:color w:val="F5333F"/>
          <w:sz w:val="22"/>
          <w:szCs w:val="22"/>
        </w:rPr>
        <w:t>Selection of Property Owners</w:t>
      </w:r>
    </w:p>
    <w:p w14:paraId="01305CDB" w14:textId="5E5D2538" w:rsidR="001D7142" w:rsidRPr="00A9715A" w:rsidRDefault="00A9715A" w:rsidP="00A9715A">
      <w:pPr>
        <w:jc w:val="both"/>
        <w:rPr>
          <w:rFonts w:ascii="Arial" w:hAnsi="Arial" w:cs="Arial"/>
          <w:sz w:val="19"/>
          <w:szCs w:val="19"/>
        </w:rPr>
      </w:pPr>
      <w:r>
        <w:rPr>
          <w:rFonts w:ascii="Arial" w:hAnsi="Arial" w:cs="Arial"/>
          <w:sz w:val="19"/>
          <w:szCs w:val="19"/>
        </w:rPr>
        <w:br/>
      </w:r>
      <w:r w:rsidR="00940B7C" w:rsidRPr="00A9715A">
        <w:rPr>
          <w:rFonts w:ascii="Arial" w:hAnsi="Arial" w:cs="Arial"/>
          <w:sz w:val="19"/>
          <w:szCs w:val="19"/>
        </w:rPr>
        <w:t xml:space="preserve">As explained in </w:t>
      </w:r>
      <w:hyperlink r:id="rId12" w:tgtFrame="_blank" w:history="1">
        <w:r w:rsidR="001D7142" w:rsidRPr="00A9715A">
          <w:rPr>
            <w:rStyle w:val="normaltextrun"/>
            <w:rFonts w:ascii="Arial" w:eastAsiaTheme="majorEastAsia" w:hAnsi="Arial" w:cs="Arial"/>
            <w:color w:val="0563C1"/>
            <w:sz w:val="19"/>
            <w:szCs w:val="19"/>
            <w:u w:val="single"/>
          </w:rPr>
          <w:t>IFRC (2020) Step-by-step guide for rental assistance to people affected by crisis</w:t>
        </w:r>
      </w:hyperlink>
      <w:r w:rsidR="001D7142" w:rsidRPr="00A9715A">
        <w:rPr>
          <w:rFonts w:ascii="Arial" w:hAnsi="Arial" w:cs="Arial"/>
          <w:sz w:val="19"/>
          <w:szCs w:val="19"/>
        </w:rPr>
        <w:t xml:space="preserve"> , step 2, sub-step 1.</w:t>
      </w:r>
      <w:r w:rsidR="00940B7C" w:rsidRPr="00A9715A">
        <w:rPr>
          <w:rFonts w:ascii="Arial" w:hAnsi="Arial" w:cs="Arial"/>
          <w:sz w:val="19"/>
          <w:szCs w:val="19"/>
        </w:rPr>
        <w:t>4, sometimes</w:t>
      </w:r>
      <w:r w:rsidR="0015601A" w:rsidRPr="00A9715A">
        <w:rPr>
          <w:rFonts w:ascii="Arial" w:hAnsi="Arial" w:cs="Arial"/>
          <w:sz w:val="19"/>
          <w:szCs w:val="19"/>
        </w:rPr>
        <w:t xml:space="preserve"> it may be useful to also select</w:t>
      </w:r>
      <w:r w:rsidR="00940B7C" w:rsidRPr="00A9715A">
        <w:rPr>
          <w:rFonts w:ascii="Arial" w:hAnsi="Arial" w:cs="Arial"/>
          <w:sz w:val="19"/>
          <w:szCs w:val="19"/>
        </w:rPr>
        <w:t xml:space="preserve"> property owners. This may occur when:</w:t>
      </w:r>
    </w:p>
    <w:p w14:paraId="04B82BAC" w14:textId="29CC3536" w:rsidR="00940B7C" w:rsidRPr="00A9715A" w:rsidRDefault="00940B7C" w:rsidP="00A9715A">
      <w:pPr>
        <w:pStyle w:val="ListParagraph"/>
        <w:numPr>
          <w:ilvl w:val="0"/>
          <w:numId w:val="43"/>
        </w:numPr>
        <w:jc w:val="both"/>
        <w:rPr>
          <w:rFonts w:ascii="Arial" w:hAnsi="Arial" w:cs="Arial"/>
          <w:sz w:val="19"/>
          <w:szCs w:val="19"/>
        </w:rPr>
      </w:pPr>
      <w:r w:rsidRPr="00A9715A">
        <w:rPr>
          <w:rFonts w:ascii="Arial" w:hAnsi="Arial" w:cs="Arial"/>
          <w:sz w:val="19"/>
          <w:szCs w:val="19"/>
        </w:rPr>
        <w:t>The programme is short-term and those to be assisted may stay for only a few days or few weeks, and it can be better for the NS to form relationships with property owners known to be supporting of the affected target population (prospective tenants), and who are flexible enough to support the workings of the NS rental programme which may be for short-lets (outside of the longer-term rental market). A transparent eligibility criter</w:t>
      </w:r>
      <w:r w:rsidR="00EC15B6" w:rsidRPr="00A9715A">
        <w:rPr>
          <w:rFonts w:ascii="Arial" w:hAnsi="Arial" w:cs="Arial"/>
          <w:sz w:val="19"/>
          <w:szCs w:val="19"/>
        </w:rPr>
        <w:t>ia</w:t>
      </w:r>
      <w:r w:rsidRPr="00A9715A">
        <w:rPr>
          <w:rFonts w:ascii="Arial" w:hAnsi="Arial" w:cs="Arial"/>
          <w:sz w:val="19"/>
          <w:szCs w:val="19"/>
        </w:rPr>
        <w:t xml:space="preserve"> </w:t>
      </w:r>
      <w:r w:rsidR="00EC15B6" w:rsidRPr="00A9715A">
        <w:rPr>
          <w:rFonts w:ascii="Arial" w:hAnsi="Arial" w:cs="Arial"/>
          <w:sz w:val="19"/>
          <w:szCs w:val="19"/>
        </w:rPr>
        <w:t>should</w:t>
      </w:r>
      <w:r w:rsidRPr="00A9715A">
        <w:rPr>
          <w:rFonts w:ascii="Arial" w:hAnsi="Arial" w:cs="Arial"/>
          <w:sz w:val="19"/>
          <w:szCs w:val="19"/>
        </w:rPr>
        <w:t xml:space="preserve"> be developed for this which </w:t>
      </w:r>
      <w:r w:rsidR="00EC15B6" w:rsidRPr="00A9715A">
        <w:rPr>
          <w:rFonts w:ascii="Arial" w:hAnsi="Arial" w:cs="Arial"/>
          <w:sz w:val="19"/>
          <w:szCs w:val="19"/>
        </w:rPr>
        <w:t>could include</w:t>
      </w:r>
      <w:r w:rsidRPr="00A9715A">
        <w:rPr>
          <w:rFonts w:ascii="Arial" w:hAnsi="Arial" w:cs="Arial"/>
          <w:sz w:val="19"/>
          <w:szCs w:val="19"/>
        </w:rPr>
        <w:t xml:space="preserve"> suitability to engage with the NS programme.</w:t>
      </w:r>
    </w:p>
    <w:p w14:paraId="4AF5BCC6" w14:textId="7077D9D8" w:rsidR="00940B7C" w:rsidRPr="00A9715A" w:rsidRDefault="00940B7C" w:rsidP="00A9715A">
      <w:pPr>
        <w:pStyle w:val="ListParagraph"/>
        <w:numPr>
          <w:ilvl w:val="0"/>
          <w:numId w:val="43"/>
        </w:numPr>
        <w:jc w:val="both"/>
        <w:rPr>
          <w:rFonts w:ascii="Arial" w:hAnsi="Arial" w:cs="Arial"/>
          <w:sz w:val="19"/>
          <w:szCs w:val="19"/>
        </w:rPr>
      </w:pPr>
      <w:r w:rsidRPr="00A9715A">
        <w:rPr>
          <w:rFonts w:ascii="Arial" w:hAnsi="Arial" w:cs="Arial"/>
          <w:sz w:val="19"/>
          <w:szCs w:val="19"/>
        </w:rPr>
        <w:lastRenderedPageBreak/>
        <w:t xml:space="preserve">Property owners may also be </w:t>
      </w:r>
      <w:r w:rsidR="007C6433" w:rsidRPr="00A9715A">
        <w:rPr>
          <w:rFonts w:ascii="Arial" w:hAnsi="Arial" w:cs="Arial"/>
          <w:sz w:val="19"/>
          <w:szCs w:val="19"/>
        </w:rPr>
        <w:t>vulnerable,</w:t>
      </w:r>
      <w:r w:rsidRPr="00A9715A">
        <w:rPr>
          <w:rFonts w:ascii="Arial" w:hAnsi="Arial" w:cs="Arial"/>
          <w:sz w:val="19"/>
          <w:szCs w:val="19"/>
        </w:rPr>
        <w:t xml:space="preserve"> and the programme can maximise benefits for both owners and tenant groups. For example, a Caribbean island that has suffered a hurricane which has temporarily suppressed visits from tourists that consumed rental accommodation</w:t>
      </w:r>
      <w:r w:rsidR="00EC15B6" w:rsidRPr="00A9715A">
        <w:rPr>
          <w:rFonts w:ascii="Arial" w:hAnsi="Arial" w:cs="Arial"/>
          <w:sz w:val="19"/>
          <w:szCs w:val="19"/>
        </w:rPr>
        <w:t>, and where many property owners relied on the rent as their main source of income.</w:t>
      </w:r>
      <w:r w:rsidRPr="00A9715A">
        <w:rPr>
          <w:rFonts w:ascii="Arial" w:hAnsi="Arial" w:cs="Arial"/>
          <w:sz w:val="19"/>
          <w:szCs w:val="19"/>
        </w:rPr>
        <w:t xml:space="preserve"> Here it might be possible to have selection criteria for both property owners and prospective tenants (who have had to find alternative accommodation due to their homes being damaged by the hurricane)</w:t>
      </w:r>
      <w:r w:rsidR="00EC15B6" w:rsidRPr="00A9715A">
        <w:rPr>
          <w:rFonts w:ascii="Arial" w:hAnsi="Arial" w:cs="Arial"/>
          <w:sz w:val="19"/>
          <w:szCs w:val="19"/>
        </w:rPr>
        <w:t xml:space="preserve"> to maximise the benefits of the programme</w:t>
      </w:r>
      <w:r w:rsidRPr="00A9715A">
        <w:rPr>
          <w:rFonts w:ascii="Arial" w:hAnsi="Arial" w:cs="Arial"/>
          <w:sz w:val="19"/>
          <w:szCs w:val="19"/>
        </w:rPr>
        <w:t xml:space="preserve">. </w:t>
      </w:r>
    </w:p>
    <w:p w14:paraId="49457B83" w14:textId="656D0767" w:rsidR="00EC15B6" w:rsidRPr="00A9715A" w:rsidRDefault="00EC15B6" w:rsidP="00A9715A">
      <w:pPr>
        <w:jc w:val="both"/>
        <w:rPr>
          <w:rFonts w:ascii="Arial" w:hAnsi="Arial" w:cs="Arial"/>
          <w:sz w:val="19"/>
          <w:szCs w:val="19"/>
        </w:rPr>
      </w:pPr>
      <w:r w:rsidRPr="00A9715A">
        <w:rPr>
          <w:rFonts w:ascii="Arial" w:hAnsi="Arial" w:cs="Arial"/>
          <w:sz w:val="19"/>
          <w:szCs w:val="19"/>
        </w:rPr>
        <w:t xml:space="preserve">Note that this does not relate to a procurement process where specification/requirements should be developed related to accommodation and it is normally not possible to include any requirements related to property owner vulnerability. </w:t>
      </w:r>
    </w:p>
    <w:p w14:paraId="6A42505C" w14:textId="19D96E18" w:rsidR="00940B7C" w:rsidRPr="002159C0" w:rsidRDefault="00940B7C" w:rsidP="00A9715A">
      <w:pPr>
        <w:pStyle w:val="Heading2"/>
        <w:jc w:val="both"/>
        <w:rPr>
          <w:rFonts w:ascii="Century Gothic" w:hAnsi="Century Gothic" w:cs="Arial"/>
          <w:b/>
          <w:bCs/>
          <w:color w:val="F5333F"/>
          <w:sz w:val="22"/>
          <w:szCs w:val="22"/>
        </w:rPr>
      </w:pPr>
      <w:r w:rsidRPr="002159C0">
        <w:rPr>
          <w:rFonts w:ascii="Century Gothic" w:hAnsi="Century Gothic" w:cs="Arial"/>
          <w:b/>
          <w:bCs/>
          <w:color w:val="F5333F"/>
          <w:sz w:val="22"/>
          <w:szCs w:val="22"/>
        </w:rPr>
        <w:t>Criteria for property owners</w:t>
      </w:r>
    </w:p>
    <w:p w14:paraId="4037FE32" w14:textId="780B85B4" w:rsidR="00940B7C" w:rsidRPr="00A9715A" w:rsidRDefault="00A9715A" w:rsidP="00A9715A">
      <w:pPr>
        <w:jc w:val="both"/>
        <w:rPr>
          <w:rFonts w:ascii="Arial" w:hAnsi="Arial" w:cs="Arial"/>
          <w:sz w:val="19"/>
          <w:szCs w:val="19"/>
        </w:rPr>
      </w:pPr>
      <w:r>
        <w:rPr>
          <w:rFonts w:ascii="Arial" w:hAnsi="Arial" w:cs="Arial"/>
          <w:sz w:val="19"/>
          <w:szCs w:val="19"/>
        </w:rPr>
        <w:br/>
      </w:r>
      <w:r w:rsidR="00940B7C" w:rsidRPr="00A9715A">
        <w:rPr>
          <w:rFonts w:ascii="Arial" w:hAnsi="Arial" w:cs="Arial"/>
          <w:sz w:val="19"/>
          <w:szCs w:val="19"/>
        </w:rPr>
        <w:t>Typical criteria can include:</w:t>
      </w:r>
    </w:p>
    <w:p w14:paraId="47123FCE" w14:textId="7698F2F5" w:rsidR="00940B7C" w:rsidRPr="00A9715A" w:rsidRDefault="00940B7C" w:rsidP="00A9715A">
      <w:pPr>
        <w:pStyle w:val="ListParagraph"/>
        <w:numPr>
          <w:ilvl w:val="0"/>
          <w:numId w:val="44"/>
        </w:numPr>
        <w:jc w:val="both"/>
        <w:rPr>
          <w:rFonts w:ascii="Arial" w:hAnsi="Arial" w:cs="Arial"/>
          <w:sz w:val="19"/>
          <w:szCs w:val="19"/>
        </w:rPr>
      </w:pPr>
      <w:r w:rsidRPr="00A9715A">
        <w:rPr>
          <w:rFonts w:ascii="Arial" w:hAnsi="Arial" w:cs="Arial"/>
          <w:sz w:val="19"/>
          <w:szCs w:val="19"/>
        </w:rPr>
        <w:t>Property owners owning only 1 rental home</w:t>
      </w:r>
      <w:r w:rsidR="0015601A" w:rsidRPr="00A9715A">
        <w:rPr>
          <w:rFonts w:ascii="Arial" w:hAnsi="Arial" w:cs="Arial"/>
          <w:sz w:val="19"/>
          <w:szCs w:val="19"/>
        </w:rPr>
        <w:t xml:space="preserve"> (i.e. not supporting major </w:t>
      </w:r>
      <w:r w:rsidR="009819FD" w:rsidRPr="00A9715A">
        <w:rPr>
          <w:rFonts w:ascii="Arial" w:hAnsi="Arial" w:cs="Arial"/>
          <w:sz w:val="19"/>
          <w:szCs w:val="19"/>
        </w:rPr>
        <w:t>property businesses)</w:t>
      </w:r>
    </w:p>
    <w:p w14:paraId="08F180B5" w14:textId="7BB0B38A" w:rsidR="00940B7C" w:rsidRPr="00A9715A" w:rsidRDefault="00940B7C" w:rsidP="00A9715A">
      <w:pPr>
        <w:pStyle w:val="ListParagraph"/>
        <w:numPr>
          <w:ilvl w:val="0"/>
          <w:numId w:val="44"/>
        </w:numPr>
        <w:jc w:val="both"/>
        <w:rPr>
          <w:rFonts w:ascii="Arial" w:hAnsi="Arial" w:cs="Arial"/>
          <w:sz w:val="19"/>
          <w:szCs w:val="19"/>
        </w:rPr>
      </w:pPr>
      <w:r w:rsidRPr="00A9715A">
        <w:rPr>
          <w:rFonts w:ascii="Arial" w:hAnsi="Arial" w:cs="Arial"/>
          <w:sz w:val="19"/>
          <w:szCs w:val="19"/>
        </w:rPr>
        <w:t>Property owners who have suffered livelihood loss due to the crisis</w:t>
      </w:r>
    </w:p>
    <w:p w14:paraId="3930AD7B" w14:textId="2F768A1A" w:rsidR="005D512C" w:rsidRPr="00A9715A" w:rsidRDefault="005D512C" w:rsidP="00A9715A">
      <w:pPr>
        <w:pStyle w:val="ListParagraph"/>
        <w:numPr>
          <w:ilvl w:val="0"/>
          <w:numId w:val="44"/>
        </w:numPr>
        <w:jc w:val="both"/>
        <w:rPr>
          <w:rFonts w:ascii="Arial" w:hAnsi="Arial" w:cs="Arial"/>
          <w:sz w:val="19"/>
          <w:szCs w:val="19"/>
        </w:rPr>
      </w:pPr>
      <w:r w:rsidRPr="00A9715A">
        <w:rPr>
          <w:rFonts w:ascii="Arial" w:hAnsi="Arial" w:cs="Arial"/>
          <w:sz w:val="19"/>
          <w:szCs w:val="19"/>
        </w:rPr>
        <w:t>Property owners who agree to rent for the duration required by the programme / short-lets</w:t>
      </w:r>
    </w:p>
    <w:p w14:paraId="64A5D79A" w14:textId="32464AE6" w:rsidR="005D512C" w:rsidRPr="00A9715A" w:rsidRDefault="005D512C" w:rsidP="00A9715A">
      <w:pPr>
        <w:pStyle w:val="ListParagraph"/>
        <w:numPr>
          <w:ilvl w:val="0"/>
          <w:numId w:val="44"/>
        </w:numPr>
        <w:jc w:val="both"/>
        <w:rPr>
          <w:rFonts w:ascii="Arial" w:hAnsi="Arial" w:cs="Arial"/>
          <w:sz w:val="19"/>
          <w:szCs w:val="19"/>
        </w:rPr>
      </w:pPr>
      <w:r w:rsidRPr="00A9715A">
        <w:rPr>
          <w:rFonts w:ascii="Arial" w:hAnsi="Arial" w:cs="Arial"/>
          <w:sz w:val="19"/>
          <w:szCs w:val="19"/>
        </w:rPr>
        <w:t>Property owners who are resident in the damaged region (i.e. so that funds are flowing into the local economy).</w:t>
      </w:r>
    </w:p>
    <w:p w14:paraId="32880A54" w14:textId="0B6D2393" w:rsidR="005D512C" w:rsidRPr="00A9715A" w:rsidRDefault="005D512C" w:rsidP="00A9715A">
      <w:pPr>
        <w:pStyle w:val="ListParagraph"/>
        <w:numPr>
          <w:ilvl w:val="0"/>
          <w:numId w:val="44"/>
        </w:numPr>
        <w:jc w:val="both"/>
        <w:rPr>
          <w:rFonts w:ascii="Arial" w:hAnsi="Arial" w:cs="Arial"/>
          <w:sz w:val="19"/>
          <w:szCs w:val="19"/>
        </w:rPr>
      </w:pPr>
      <w:r w:rsidRPr="00A9715A">
        <w:rPr>
          <w:rFonts w:ascii="Arial" w:hAnsi="Arial" w:cs="Arial"/>
          <w:sz w:val="19"/>
          <w:szCs w:val="19"/>
        </w:rPr>
        <w:t xml:space="preserve">Property owners who show willingness to rent to the target group and respect </w:t>
      </w:r>
      <w:r w:rsidR="00EC15B6" w:rsidRPr="00A9715A">
        <w:rPr>
          <w:rFonts w:ascii="Arial" w:hAnsi="Arial" w:cs="Arial"/>
          <w:sz w:val="19"/>
          <w:szCs w:val="19"/>
        </w:rPr>
        <w:t>P</w:t>
      </w:r>
      <w:r w:rsidRPr="00A9715A">
        <w:rPr>
          <w:rFonts w:ascii="Arial" w:hAnsi="Arial" w:cs="Arial"/>
          <w:sz w:val="19"/>
          <w:szCs w:val="19"/>
        </w:rPr>
        <w:t xml:space="preserve">rotection, </w:t>
      </w:r>
      <w:r w:rsidR="00EC15B6" w:rsidRPr="00A9715A">
        <w:rPr>
          <w:rFonts w:ascii="Arial" w:hAnsi="Arial" w:cs="Arial"/>
          <w:sz w:val="19"/>
          <w:szCs w:val="19"/>
        </w:rPr>
        <w:t>G</w:t>
      </w:r>
      <w:r w:rsidRPr="00A9715A">
        <w:rPr>
          <w:rFonts w:ascii="Arial" w:hAnsi="Arial" w:cs="Arial"/>
          <w:sz w:val="19"/>
          <w:szCs w:val="19"/>
        </w:rPr>
        <w:t xml:space="preserve">ender and </w:t>
      </w:r>
      <w:r w:rsidR="00EC15B6" w:rsidRPr="00A9715A">
        <w:rPr>
          <w:rFonts w:ascii="Arial" w:hAnsi="Arial" w:cs="Arial"/>
          <w:sz w:val="19"/>
          <w:szCs w:val="19"/>
        </w:rPr>
        <w:t>I</w:t>
      </w:r>
      <w:r w:rsidRPr="00A9715A">
        <w:rPr>
          <w:rFonts w:ascii="Arial" w:hAnsi="Arial" w:cs="Arial"/>
          <w:sz w:val="19"/>
          <w:szCs w:val="19"/>
        </w:rPr>
        <w:t>nclusion</w:t>
      </w:r>
      <w:r w:rsidR="00EC15B6" w:rsidRPr="00A9715A">
        <w:rPr>
          <w:rFonts w:ascii="Arial" w:hAnsi="Arial" w:cs="Arial"/>
          <w:sz w:val="19"/>
          <w:szCs w:val="19"/>
        </w:rPr>
        <w:t xml:space="preserve"> (PGI)</w:t>
      </w:r>
      <w:r w:rsidRPr="00A9715A">
        <w:rPr>
          <w:rFonts w:ascii="Arial" w:hAnsi="Arial" w:cs="Arial"/>
          <w:sz w:val="19"/>
          <w:szCs w:val="19"/>
        </w:rPr>
        <w:t xml:space="preserve"> due diligence processes undertaken by the National Society.</w:t>
      </w:r>
    </w:p>
    <w:p w14:paraId="68CA3A80" w14:textId="4A6F6B88" w:rsidR="005D512C" w:rsidRPr="00A9715A" w:rsidRDefault="005D512C" w:rsidP="00A9715A">
      <w:pPr>
        <w:pStyle w:val="Heading1"/>
        <w:jc w:val="both"/>
        <w:rPr>
          <w:rFonts w:ascii="Century Gothic" w:hAnsi="Century Gothic" w:cs="Arial"/>
          <w:b/>
          <w:bCs/>
          <w:sz w:val="22"/>
          <w:szCs w:val="22"/>
        </w:rPr>
      </w:pPr>
      <w:r w:rsidRPr="00A9715A">
        <w:rPr>
          <w:rFonts w:ascii="Century Gothic" w:hAnsi="Century Gothic" w:cs="Arial"/>
          <w:b/>
          <w:bCs/>
          <w:sz w:val="22"/>
          <w:szCs w:val="22"/>
        </w:rPr>
        <w:t>Selection for Extensions</w:t>
      </w:r>
    </w:p>
    <w:p w14:paraId="57FD083D" w14:textId="4F667BED" w:rsidR="005D512C" w:rsidRPr="00A9715A" w:rsidRDefault="00A9715A" w:rsidP="00A9715A">
      <w:pPr>
        <w:jc w:val="both"/>
        <w:rPr>
          <w:rFonts w:ascii="Arial" w:hAnsi="Arial" w:cs="Arial"/>
          <w:sz w:val="19"/>
          <w:szCs w:val="19"/>
        </w:rPr>
      </w:pPr>
      <w:r>
        <w:rPr>
          <w:rFonts w:ascii="Arial" w:hAnsi="Arial" w:cs="Arial"/>
          <w:sz w:val="19"/>
          <w:szCs w:val="19"/>
        </w:rPr>
        <w:br/>
      </w:r>
      <w:r w:rsidR="005D512C" w:rsidRPr="00A9715A">
        <w:rPr>
          <w:rFonts w:ascii="Arial" w:hAnsi="Arial" w:cs="Arial"/>
          <w:sz w:val="19"/>
          <w:szCs w:val="19"/>
        </w:rPr>
        <w:t>Frequently rental programmes are extended, perhaps because of:</w:t>
      </w:r>
    </w:p>
    <w:p w14:paraId="5377BD6D" w14:textId="1CA5B0D6" w:rsidR="005D512C" w:rsidRPr="00A9715A" w:rsidRDefault="005D512C" w:rsidP="00A9715A">
      <w:pPr>
        <w:pStyle w:val="ListParagraph"/>
        <w:numPr>
          <w:ilvl w:val="0"/>
          <w:numId w:val="45"/>
        </w:numPr>
        <w:jc w:val="both"/>
        <w:rPr>
          <w:rFonts w:ascii="Arial" w:hAnsi="Arial" w:cs="Arial"/>
          <w:sz w:val="19"/>
          <w:szCs w:val="19"/>
        </w:rPr>
      </w:pPr>
      <w:r w:rsidRPr="00A9715A">
        <w:rPr>
          <w:rFonts w:ascii="Arial" w:hAnsi="Arial" w:cs="Arial"/>
          <w:sz w:val="19"/>
          <w:szCs w:val="19"/>
        </w:rPr>
        <w:t xml:space="preserve">the programme design included from the outset for a percentage of supported households </w:t>
      </w:r>
      <w:r w:rsidR="009819FD" w:rsidRPr="00A9715A">
        <w:rPr>
          <w:rFonts w:ascii="Arial" w:hAnsi="Arial" w:cs="Arial"/>
          <w:sz w:val="19"/>
          <w:szCs w:val="19"/>
        </w:rPr>
        <w:t xml:space="preserve">to be unable to </w:t>
      </w:r>
      <w:r w:rsidRPr="00A9715A">
        <w:rPr>
          <w:rFonts w:ascii="Arial" w:hAnsi="Arial" w:cs="Arial"/>
          <w:sz w:val="19"/>
          <w:szCs w:val="19"/>
        </w:rPr>
        <w:t>exit the programme and maintain their accommodation conditions.</w:t>
      </w:r>
    </w:p>
    <w:p w14:paraId="1149EC62" w14:textId="3A40EF00" w:rsidR="005D512C" w:rsidRPr="00A9715A" w:rsidRDefault="005D512C" w:rsidP="00A9715A">
      <w:pPr>
        <w:pStyle w:val="ListParagraph"/>
        <w:numPr>
          <w:ilvl w:val="0"/>
          <w:numId w:val="45"/>
        </w:numPr>
        <w:jc w:val="both"/>
        <w:rPr>
          <w:rFonts w:ascii="Arial" w:hAnsi="Arial" w:cs="Arial"/>
          <w:sz w:val="19"/>
          <w:szCs w:val="19"/>
        </w:rPr>
      </w:pPr>
      <w:r w:rsidRPr="00A9715A">
        <w:rPr>
          <w:rFonts w:ascii="Arial" w:hAnsi="Arial" w:cs="Arial"/>
          <w:sz w:val="19"/>
          <w:szCs w:val="19"/>
        </w:rPr>
        <w:t>more funding becomes available</w:t>
      </w:r>
    </w:p>
    <w:p w14:paraId="2304A1C6" w14:textId="605BAADC" w:rsidR="005D512C" w:rsidRPr="00A9715A" w:rsidRDefault="005D512C" w:rsidP="00A9715A">
      <w:pPr>
        <w:pStyle w:val="ListParagraph"/>
        <w:numPr>
          <w:ilvl w:val="0"/>
          <w:numId w:val="45"/>
        </w:numPr>
        <w:jc w:val="both"/>
        <w:rPr>
          <w:rFonts w:ascii="Arial" w:hAnsi="Arial" w:cs="Arial"/>
          <w:sz w:val="19"/>
          <w:szCs w:val="19"/>
        </w:rPr>
      </w:pPr>
      <w:r w:rsidRPr="00A9715A">
        <w:rPr>
          <w:rFonts w:ascii="Arial" w:hAnsi="Arial" w:cs="Arial"/>
          <w:sz w:val="19"/>
          <w:szCs w:val="19"/>
        </w:rPr>
        <w:t xml:space="preserve">the context changes (and more funding </w:t>
      </w:r>
      <w:r w:rsidR="009819FD" w:rsidRPr="00A9715A">
        <w:rPr>
          <w:rFonts w:ascii="Arial" w:hAnsi="Arial" w:cs="Arial"/>
          <w:sz w:val="19"/>
          <w:szCs w:val="19"/>
        </w:rPr>
        <w:t>becomes available</w:t>
      </w:r>
      <w:r w:rsidRPr="00A9715A">
        <w:rPr>
          <w:rFonts w:ascii="Arial" w:hAnsi="Arial" w:cs="Arial"/>
          <w:sz w:val="19"/>
          <w:szCs w:val="19"/>
        </w:rPr>
        <w:t>)</w:t>
      </w:r>
    </w:p>
    <w:p w14:paraId="6F873A6B" w14:textId="5682399B" w:rsidR="005D512C" w:rsidRPr="00A9715A" w:rsidRDefault="005D512C" w:rsidP="00A9715A">
      <w:pPr>
        <w:jc w:val="both"/>
        <w:rPr>
          <w:rFonts w:ascii="Arial" w:hAnsi="Arial" w:cs="Arial"/>
          <w:sz w:val="19"/>
          <w:szCs w:val="19"/>
        </w:rPr>
      </w:pPr>
      <w:r w:rsidRPr="00A9715A">
        <w:rPr>
          <w:rFonts w:ascii="Arial" w:hAnsi="Arial" w:cs="Arial"/>
          <w:sz w:val="19"/>
          <w:szCs w:val="19"/>
        </w:rPr>
        <w:t>It is recommended that</w:t>
      </w:r>
      <w:r w:rsidR="008D77B5" w:rsidRPr="00A9715A">
        <w:rPr>
          <w:rFonts w:ascii="Arial" w:hAnsi="Arial" w:cs="Arial"/>
          <w:sz w:val="19"/>
          <w:szCs w:val="19"/>
        </w:rPr>
        <w:t xml:space="preserve"> households</w:t>
      </w:r>
      <w:r w:rsidR="00EC15B6" w:rsidRPr="00A9715A">
        <w:rPr>
          <w:rFonts w:ascii="Arial" w:hAnsi="Arial" w:cs="Arial"/>
          <w:sz w:val="19"/>
          <w:szCs w:val="19"/>
        </w:rPr>
        <w:t xml:space="preserve"> be</w:t>
      </w:r>
      <w:r w:rsidR="008D77B5" w:rsidRPr="00A9715A">
        <w:rPr>
          <w:rFonts w:ascii="Arial" w:hAnsi="Arial" w:cs="Arial"/>
          <w:sz w:val="19"/>
          <w:szCs w:val="19"/>
        </w:rPr>
        <w:t xml:space="preserve"> selected </w:t>
      </w:r>
      <w:r w:rsidR="00EC15B6" w:rsidRPr="00A9715A">
        <w:rPr>
          <w:rFonts w:ascii="Arial" w:hAnsi="Arial" w:cs="Arial"/>
          <w:sz w:val="19"/>
          <w:szCs w:val="19"/>
        </w:rPr>
        <w:t xml:space="preserve">where the </w:t>
      </w:r>
      <w:r w:rsidR="008D77B5" w:rsidRPr="00A9715A">
        <w:rPr>
          <w:rFonts w:ascii="Arial" w:hAnsi="Arial" w:cs="Arial"/>
          <w:sz w:val="19"/>
          <w:szCs w:val="19"/>
        </w:rPr>
        <w:t>extension would make a difference to the situation of the household at the end of the extended supported period. For example</w:t>
      </w:r>
      <w:r w:rsidR="007976D8" w:rsidRPr="00A9715A">
        <w:rPr>
          <w:rFonts w:ascii="Arial" w:hAnsi="Arial" w:cs="Arial"/>
          <w:sz w:val="19"/>
          <w:szCs w:val="19"/>
        </w:rPr>
        <w:t>,</w:t>
      </w:r>
      <w:r w:rsidR="008D77B5" w:rsidRPr="00A9715A">
        <w:rPr>
          <w:rFonts w:ascii="Arial" w:hAnsi="Arial" w:cs="Arial"/>
          <w:sz w:val="19"/>
          <w:szCs w:val="19"/>
        </w:rPr>
        <w:t xml:space="preserve"> this could </w:t>
      </w:r>
      <w:r w:rsidR="007976D8" w:rsidRPr="00A9715A">
        <w:rPr>
          <w:rFonts w:ascii="Arial" w:hAnsi="Arial" w:cs="Arial"/>
          <w:sz w:val="19"/>
          <w:szCs w:val="19"/>
        </w:rPr>
        <w:t xml:space="preserve">include </w:t>
      </w:r>
      <w:r w:rsidR="008D77B5" w:rsidRPr="00A9715A">
        <w:rPr>
          <w:rFonts w:ascii="Arial" w:hAnsi="Arial" w:cs="Arial"/>
          <w:sz w:val="19"/>
          <w:szCs w:val="19"/>
        </w:rPr>
        <w:t>criteria such as:</w:t>
      </w:r>
    </w:p>
    <w:p w14:paraId="515B5511" w14:textId="22D0FC43" w:rsidR="008D77B5" w:rsidRPr="00A9715A" w:rsidRDefault="008D77B5" w:rsidP="00A9715A">
      <w:pPr>
        <w:pStyle w:val="ListParagraph"/>
        <w:numPr>
          <w:ilvl w:val="0"/>
          <w:numId w:val="46"/>
        </w:numPr>
        <w:jc w:val="both"/>
        <w:rPr>
          <w:rFonts w:ascii="Arial" w:hAnsi="Arial" w:cs="Arial"/>
          <w:sz w:val="19"/>
          <w:szCs w:val="19"/>
        </w:rPr>
      </w:pPr>
      <w:r w:rsidRPr="00A9715A">
        <w:rPr>
          <w:rFonts w:ascii="Arial" w:hAnsi="Arial" w:cs="Arial"/>
          <w:sz w:val="19"/>
          <w:szCs w:val="19"/>
        </w:rPr>
        <w:t>HH is with a lactating or pregnant woman</w:t>
      </w:r>
    </w:p>
    <w:p w14:paraId="7B3EF350" w14:textId="7A6D053F" w:rsidR="008D77B5" w:rsidRPr="00A9715A" w:rsidRDefault="008D77B5" w:rsidP="00A9715A">
      <w:pPr>
        <w:pStyle w:val="ListParagraph"/>
        <w:numPr>
          <w:ilvl w:val="0"/>
          <w:numId w:val="46"/>
        </w:numPr>
        <w:jc w:val="both"/>
        <w:rPr>
          <w:rFonts w:ascii="Arial" w:hAnsi="Arial" w:cs="Arial"/>
          <w:sz w:val="19"/>
          <w:szCs w:val="19"/>
        </w:rPr>
      </w:pPr>
      <w:r w:rsidRPr="00A9715A">
        <w:rPr>
          <w:rFonts w:ascii="Arial" w:hAnsi="Arial" w:cs="Arial"/>
          <w:sz w:val="19"/>
          <w:szCs w:val="19"/>
        </w:rPr>
        <w:t>HH is with a woman who has given birth within the last 3 months</w:t>
      </w:r>
    </w:p>
    <w:p w14:paraId="1D9AC5DD" w14:textId="20499B06" w:rsidR="008D77B5" w:rsidRPr="00A9715A" w:rsidRDefault="008D77B5" w:rsidP="00A9715A">
      <w:pPr>
        <w:pStyle w:val="ListParagraph"/>
        <w:numPr>
          <w:ilvl w:val="0"/>
          <w:numId w:val="46"/>
        </w:numPr>
        <w:jc w:val="both"/>
        <w:rPr>
          <w:rFonts w:ascii="Arial" w:hAnsi="Arial" w:cs="Arial"/>
          <w:sz w:val="19"/>
          <w:szCs w:val="19"/>
        </w:rPr>
      </w:pPr>
      <w:r w:rsidRPr="00A9715A">
        <w:rPr>
          <w:rFonts w:ascii="Arial" w:hAnsi="Arial" w:cs="Arial"/>
          <w:sz w:val="19"/>
          <w:szCs w:val="19"/>
        </w:rPr>
        <w:t>The HH is from a</w:t>
      </w:r>
      <w:r w:rsidR="007976D8" w:rsidRPr="00A9715A">
        <w:rPr>
          <w:rFonts w:ascii="Arial" w:hAnsi="Arial" w:cs="Arial"/>
          <w:sz w:val="19"/>
          <w:szCs w:val="19"/>
        </w:rPr>
        <w:t xml:space="preserve"> conflict affected </w:t>
      </w:r>
      <w:r w:rsidRPr="00A9715A">
        <w:rPr>
          <w:rFonts w:ascii="Arial" w:hAnsi="Arial" w:cs="Arial"/>
          <w:sz w:val="19"/>
          <w:szCs w:val="19"/>
        </w:rPr>
        <w:t>region wher</w:t>
      </w:r>
      <w:r w:rsidR="007976D8" w:rsidRPr="00A9715A">
        <w:rPr>
          <w:rFonts w:ascii="Arial" w:hAnsi="Arial" w:cs="Arial"/>
          <w:sz w:val="19"/>
          <w:szCs w:val="19"/>
        </w:rPr>
        <w:t xml:space="preserve">e </w:t>
      </w:r>
      <w:r w:rsidR="00EC15B6" w:rsidRPr="00A9715A">
        <w:rPr>
          <w:rFonts w:ascii="Arial" w:hAnsi="Arial" w:cs="Arial"/>
          <w:sz w:val="19"/>
          <w:szCs w:val="19"/>
        </w:rPr>
        <w:t xml:space="preserve">there is a potential for </w:t>
      </w:r>
      <w:r w:rsidR="007976D8" w:rsidRPr="00A9715A">
        <w:rPr>
          <w:rFonts w:ascii="Arial" w:hAnsi="Arial" w:cs="Arial"/>
          <w:sz w:val="19"/>
          <w:szCs w:val="19"/>
        </w:rPr>
        <w:t xml:space="preserve">hostilities </w:t>
      </w:r>
      <w:r w:rsidR="00EC15B6" w:rsidRPr="00A9715A">
        <w:rPr>
          <w:rFonts w:ascii="Arial" w:hAnsi="Arial" w:cs="Arial"/>
          <w:sz w:val="19"/>
          <w:szCs w:val="19"/>
        </w:rPr>
        <w:t>to</w:t>
      </w:r>
      <w:r w:rsidR="007976D8" w:rsidRPr="00A9715A">
        <w:rPr>
          <w:rFonts w:ascii="Arial" w:hAnsi="Arial" w:cs="Arial"/>
          <w:sz w:val="19"/>
          <w:szCs w:val="19"/>
        </w:rPr>
        <w:t xml:space="preserve"> cease in the next 3 months</w:t>
      </w:r>
    </w:p>
    <w:p w14:paraId="2577E084" w14:textId="18AAF62B" w:rsidR="007976D8" w:rsidRPr="00A9715A" w:rsidRDefault="00EC15B6" w:rsidP="00A9715A">
      <w:pPr>
        <w:pStyle w:val="ListParagraph"/>
        <w:numPr>
          <w:ilvl w:val="0"/>
          <w:numId w:val="46"/>
        </w:numPr>
        <w:jc w:val="both"/>
        <w:rPr>
          <w:rFonts w:ascii="Arial" w:hAnsi="Arial" w:cs="Arial"/>
          <w:sz w:val="19"/>
          <w:szCs w:val="19"/>
        </w:rPr>
      </w:pPr>
      <w:r w:rsidRPr="00A9715A">
        <w:rPr>
          <w:rFonts w:ascii="Arial" w:hAnsi="Arial" w:cs="Arial"/>
          <w:sz w:val="19"/>
          <w:szCs w:val="19"/>
        </w:rPr>
        <w:t>HH</w:t>
      </w:r>
      <w:r w:rsidR="007976D8" w:rsidRPr="00A9715A">
        <w:rPr>
          <w:rFonts w:ascii="Arial" w:hAnsi="Arial" w:cs="Arial"/>
          <w:sz w:val="19"/>
          <w:szCs w:val="19"/>
        </w:rPr>
        <w:t xml:space="preserve"> were the household has been developing the livelihood to be able to afford the rent, but the household would benefit from a further 3 months of support to be able to maximise this potential.</w:t>
      </w:r>
    </w:p>
    <w:p w14:paraId="4E8412F9" w14:textId="21A44738" w:rsidR="00EC15B6" w:rsidRPr="00A9715A" w:rsidRDefault="00EC15B6" w:rsidP="00A9715A">
      <w:pPr>
        <w:pStyle w:val="ListParagraph"/>
        <w:numPr>
          <w:ilvl w:val="0"/>
          <w:numId w:val="46"/>
        </w:numPr>
        <w:jc w:val="both"/>
        <w:rPr>
          <w:rFonts w:ascii="Arial" w:hAnsi="Arial" w:cs="Arial"/>
          <w:sz w:val="19"/>
          <w:szCs w:val="19"/>
        </w:rPr>
      </w:pPr>
      <w:r w:rsidRPr="00A9715A">
        <w:rPr>
          <w:rFonts w:ascii="Arial" w:hAnsi="Arial" w:cs="Arial"/>
          <w:sz w:val="19"/>
          <w:szCs w:val="19"/>
        </w:rPr>
        <w:t>HH applying for a visa to a 3</w:t>
      </w:r>
      <w:r w:rsidRPr="00A9715A">
        <w:rPr>
          <w:rFonts w:ascii="Arial" w:hAnsi="Arial" w:cs="Arial"/>
          <w:sz w:val="19"/>
          <w:szCs w:val="19"/>
          <w:vertAlign w:val="superscript"/>
        </w:rPr>
        <w:t>rd</w:t>
      </w:r>
      <w:r w:rsidRPr="00A9715A">
        <w:rPr>
          <w:rFonts w:ascii="Arial" w:hAnsi="Arial" w:cs="Arial"/>
          <w:sz w:val="19"/>
          <w:szCs w:val="19"/>
        </w:rPr>
        <w:t xml:space="preserve"> country which requires more time for processing.</w:t>
      </w:r>
    </w:p>
    <w:p w14:paraId="645EBBC7" w14:textId="26D306A7" w:rsidR="007976D8" w:rsidRPr="00A9715A" w:rsidRDefault="00EC15B6" w:rsidP="00A9715A">
      <w:pPr>
        <w:jc w:val="both"/>
        <w:rPr>
          <w:rFonts w:ascii="Arial" w:hAnsi="Arial" w:cs="Arial"/>
          <w:sz w:val="19"/>
          <w:szCs w:val="19"/>
        </w:rPr>
      </w:pPr>
      <w:r w:rsidRPr="00A9715A">
        <w:rPr>
          <w:rFonts w:ascii="Arial" w:hAnsi="Arial" w:cs="Arial"/>
          <w:sz w:val="19"/>
          <w:szCs w:val="19"/>
        </w:rPr>
        <w:t>Ideally s</w:t>
      </w:r>
      <w:r w:rsidR="007976D8" w:rsidRPr="00A9715A">
        <w:rPr>
          <w:rFonts w:ascii="Arial" w:hAnsi="Arial" w:cs="Arial"/>
          <w:sz w:val="19"/>
          <w:szCs w:val="19"/>
        </w:rPr>
        <w:t>ocial/case workers</w:t>
      </w:r>
      <w:r w:rsidRPr="00A9715A">
        <w:rPr>
          <w:rFonts w:ascii="Arial" w:hAnsi="Arial" w:cs="Arial"/>
          <w:sz w:val="19"/>
          <w:szCs w:val="19"/>
        </w:rPr>
        <w:t xml:space="preserve"> who have been involved in monitoring and following up with the household during the initial supported rental period</w:t>
      </w:r>
      <w:r w:rsidR="007976D8" w:rsidRPr="00A9715A">
        <w:rPr>
          <w:rFonts w:ascii="Arial" w:hAnsi="Arial" w:cs="Arial"/>
          <w:sz w:val="19"/>
          <w:szCs w:val="19"/>
        </w:rPr>
        <w:t xml:space="preserve"> should be involved in the selection</w:t>
      </w:r>
      <w:r w:rsidR="001810D1" w:rsidRPr="00A9715A">
        <w:rPr>
          <w:rFonts w:ascii="Arial" w:hAnsi="Arial" w:cs="Arial"/>
          <w:sz w:val="19"/>
          <w:szCs w:val="19"/>
        </w:rPr>
        <w:t xml:space="preserve"> process</w:t>
      </w:r>
      <w:r w:rsidRPr="00A9715A">
        <w:rPr>
          <w:rFonts w:ascii="Arial" w:hAnsi="Arial" w:cs="Arial"/>
          <w:sz w:val="19"/>
          <w:szCs w:val="19"/>
        </w:rPr>
        <w:t xml:space="preserve"> to make recommendations on which families should be eligible.</w:t>
      </w:r>
    </w:p>
    <w:p w14:paraId="25741FCF" w14:textId="0BE6057B" w:rsidR="00BD71B3" w:rsidRPr="00A9715A" w:rsidRDefault="001810D1" w:rsidP="00A9715A">
      <w:pPr>
        <w:jc w:val="both"/>
        <w:rPr>
          <w:rFonts w:ascii="Arial" w:hAnsi="Arial" w:cs="Arial"/>
          <w:sz w:val="19"/>
          <w:szCs w:val="19"/>
        </w:rPr>
      </w:pPr>
      <w:r w:rsidRPr="00A9715A">
        <w:rPr>
          <w:rFonts w:ascii="Arial" w:hAnsi="Arial" w:cs="Arial"/>
          <w:sz w:val="19"/>
          <w:szCs w:val="19"/>
        </w:rPr>
        <w:t>See 2.1.4_Example_Extension_Criteria_RentalAssistance.docx</w:t>
      </w:r>
    </w:p>
    <w:p w14:paraId="4FEDDAA0" w14:textId="77777777" w:rsidR="00C24F4E" w:rsidRPr="00A9715A" w:rsidRDefault="00C24F4E" w:rsidP="00A9715A">
      <w:pPr>
        <w:jc w:val="both"/>
        <w:rPr>
          <w:rFonts w:ascii="Arial" w:hAnsi="Arial" w:cs="Arial"/>
          <w:sz w:val="19"/>
          <w:szCs w:val="19"/>
        </w:rPr>
      </w:pPr>
    </w:p>
    <w:sectPr w:rsidR="00C24F4E" w:rsidRPr="00A9715A" w:rsidSect="00A9715A">
      <w:headerReference w:type="default" r:id="rId13"/>
      <w:footerReference w:type="even" r:id="rId14"/>
      <w:footerReference w:type="default" r:id="rId15"/>
      <w:head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91419" w14:textId="77777777" w:rsidR="00571BB8" w:rsidRDefault="00571BB8" w:rsidP="001301EF">
      <w:pPr>
        <w:spacing w:after="0" w:line="240" w:lineRule="auto"/>
      </w:pPr>
      <w:r>
        <w:separator/>
      </w:r>
    </w:p>
  </w:endnote>
  <w:endnote w:type="continuationSeparator" w:id="0">
    <w:p w14:paraId="243BB9FC" w14:textId="77777777" w:rsidR="00571BB8" w:rsidRDefault="00571BB8" w:rsidP="00130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Light">
    <w:altName w:val="Open Sans Light"/>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95788923"/>
      <w:docPartObj>
        <w:docPartGallery w:val="Page Numbers (Bottom of Page)"/>
        <w:docPartUnique/>
      </w:docPartObj>
    </w:sdtPr>
    <w:sdtContent>
      <w:p w14:paraId="3FE88869" w14:textId="05EC8FDE" w:rsidR="00A9715A" w:rsidRDefault="00A9715A" w:rsidP="001777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25B356" w14:textId="77777777" w:rsidR="00A9715A" w:rsidRDefault="00A9715A" w:rsidP="00A971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90136194"/>
      <w:docPartObj>
        <w:docPartGallery w:val="Page Numbers (Bottom of Page)"/>
        <w:docPartUnique/>
      </w:docPartObj>
    </w:sdtPr>
    <w:sdtContent>
      <w:p w14:paraId="5E666F64" w14:textId="54D802B1" w:rsidR="00A9715A" w:rsidRDefault="00A9715A" w:rsidP="001777BA">
        <w:pPr>
          <w:pStyle w:val="Footer"/>
          <w:framePr w:wrap="none" w:vAnchor="text" w:hAnchor="margin" w:xAlign="right" w:y="1"/>
          <w:rPr>
            <w:rStyle w:val="PageNumber"/>
          </w:rPr>
        </w:pPr>
        <w:r w:rsidRPr="00A9715A">
          <w:rPr>
            <w:rStyle w:val="PageNumber"/>
            <w:rFonts w:ascii="Arial" w:hAnsi="Arial" w:cs="Arial"/>
            <w:color w:val="F5333F"/>
          </w:rPr>
          <w:fldChar w:fldCharType="begin"/>
        </w:r>
        <w:r w:rsidRPr="00A9715A">
          <w:rPr>
            <w:rStyle w:val="PageNumber"/>
            <w:rFonts w:ascii="Arial" w:hAnsi="Arial" w:cs="Arial"/>
            <w:color w:val="F5333F"/>
          </w:rPr>
          <w:instrText xml:space="preserve"> PAGE </w:instrText>
        </w:r>
        <w:r w:rsidRPr="00A9715A">
          <w:rPr>
            <w:rStyle w:val="PageNumber"/>
            <w:rFonts w:ascii="Arial" w:hAnsi="Arial" w:cs="Arial"/>
            <w:color w:val="F5333F"/>
          </w:rPr>
          <w:fldChar w:fldCharType="separate"/>
        </w:r>
        <w:r w:rsidRPr="00A9715A">
          <w:rPr>
            <w:rStyle w:val="PageNumber"/>
            <w:rFonts w:ascii="Arial" w:hAnsi="Arial" w:cs="Arial"/>
            <w:noProof/>
            <w:color w:val="F5333F"/>
          </w:rPr>
          <w:t>2</w:t>
        </w:r>
        <w:r w:rsidRPr="00A9715A">
          <w:rPr>
            <w:rStyle w:val="PageNumber"/>
            <w:rFonts w:ascii="Arial" w:hAnsi="Arial" w:cs="Arial"/>
            <w:color w:val="F5333F"/>
          </w:rPr>
          <w:fldChar w:fldCharType="end"/>
        </w:r>
      </w:p>
    </w:sdtContent>
  </w:sdt>
  <w:p w14:paraId="582486C8" w14:textId="15906AAD" w:rsidR="005F218C" w:rsidRDefault="005F218C" w:rsidP="00A9715A">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4539B" w14:textId="77777777" w:rsidR="00571BB8" w:rsidRDefault="00571BB8" w:rsidP="001301EF">
      <w:pPr>
        <w:spacing w:after="0" w:line="240" w:lineRule="auto"/>
      </w:pPr>
      <w:r>
        <w:separator/>
      </w:r>
    </w:p>
  </w:footnote>
  <w:footnote w:type="continuationSeparator" w:id="0">
    <w:p w14:paraId="7644309B" w14:textId="77777777" w:rsidR="00571BB8" w:rsidRDefault="00571BB8" w:rsidP="00130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BCFE1" w14:textId="242D76A8" w:rsidR="005F218C" w:rsidRPr="00A9715A" w:rsidRDefault="005F218C" w:rsidP="00A9715A">
    <w:pPr>
      <w:pStyle w:val="Header"/>
      <w:jc w:val="center"/>
      <w:rPr>
        <w:rFonts w:ascii="Arial" w:hAnsi="Arial" w:cs="Arial"/>
        <w:color w:val="F5333F"/>
        <w:sz w:val="16"/>
        <w:szCs w:val="16"/>
      </w:rPr>
    </w:pPr>
    <w:r w:rsidRPr="00A9715A">
      <w:rPr>
        <w:rFonts w:ascii="Arial" w:hAnsi="Arial" w:cs="Arial"/>
        <w:color w:val="F5333F"/>
        <w:sz w:val="16"/>
        <w:szCs w:val="16"/>
      </w:rPr>
      <w:t xml:space="preserve">Rental Assistance SoP </w:t>
    </w:r>
    <w:r w:rsidR="00CB1353" w:rsidRPr="00A9715A">
      <w:rPr>
        <w:rFonts w:ascii="Arial" w:hAnsi="Arial" w:cs="Arial"/>
        <w:color w:val="F5333F"/>
        <w:sz w:val="16"/>
        <w:szCs w:val="16"/>
      </w:rPr>
      <w:t>2</w:t>
    </w:r>
    <w:r w:rsidRPr="00A9715A">
      <w:rPr>
        <w:rFonts w:ascii="Arial" w:hAnsi="Arial" w:cs="Arial"/>
        <w:color w:val="F5333F"/>
        <w:sz w:val="16"/>
        <w:szCs w:val="16"/>
      </w:rPr>
      <w:t>.</w:t>
    </w:r>
    <w:r w:rsidR="00B31F78" w:rsidRPr="00A9715A">
      <w:rPr>
        <w:rFonts w:ascii="Arial" w:hAnsi="Arial" w:cs="Arial"/>
        <w:color w:val="F5333F"/>
        <w:sz w:val="16"/>
        <w:szCs w:val="16"/>
      </w:rPr>
      <w:t>1</w:t>
    </w:r>
    <w:r w:rsidR="00CB1353" w:rsidRPr="00A9715A">
      <w:rPr>
        <w:rFonts w:ascii="Arial" w:hAnsi="Arial" w:cs="Arial"/>
        <w:color w:val="F5333F"/>
        <w:sz w:val="16"/>
        <w:szCs w:val="16"/>
      </w:rPr>
      <w:t>.</w:t>
    </w:r>
    <w:r w:rsidR="00B31F78" w:rsidRPr="00A9715A">
      <w:rPr>
        <w:rFonts w:ascii="Arial" w:hAnsi="Arial" w:cs="Arial"/>
        <w:color w:val="F5333F"/>
        <w:sz w:val="16"/>
        <w:szCs w:val="16"/>
      </w:rPr>
      <w:t>4</w:t>
    </w:r>
    <w:r w:rsidRPr="00A9715A">
      <w:rPr>
        <w:rFonts w:ascii="Arial" w:hAnsi="Arial" w:cs="Arial"/>
        <w:color w:val="F5333F"/>
        <w:sz w:val="16"/>
        <w:szCs w:val="16"/>
      </w:rPr>
      <w:t xml:space="preserve"> – </w:t>
    </w:r>
    <w:r w:rsidR="00FB4A29" w:rsidRPr="00A9715A">
      <w:rPr>
        <w:rFonts w:ascii="Arial" w:hAnsi="Arial" w:cs="Arial"/>
        <w:color w:val="F5333F"/>
        <w:sz w:val="16"/>
        <w:szCs w:val="16"/>
      </w:rPr>
      <w:t>Targeting and Selection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3538B" w14:textId="3F6FFA4C" w:rsidR="00A9715A" w:rsidRDefault="00A9715A">
    <w:pPr>
      <w:pStyle w:val="Header"/>
    </w:pPr>
    <w:r>
      <w:rPr>
        <w:rFonts w:ascii="Arial" w:hAnsi="Arial" w:cs="Arial"/>
        <w:b/>
        <w:bCs/>
        <w:noProof/>
        <w:sz w:val="19"/>
        <w:szCs w:val="19"/>
      </w:rPr>
      <mc:AlternateContent>
        <mc:Choice Requires="wps">
          <w:drawing>
            <wp:anchor distT="0" distB="0" distL="114300" distR="114300" simplePos="0" relativeHeight="251660288" behindDoc="0" locked="0" layoutInCell="1" allowOverlap="1" wp14:anchorId="5A4CE50D" wp14:editId="4E70D6FD">
              <wp:simplePos x="0" y="0"/>
              <wp:positionH relativeFrom="column">
                <wp:posOffset>1348740</wp:posOffset>
              </wp:positionH>
              <wp:positionV relativeFrom="paragraph">
                <wp:posOffset>175260</wp:posOffset>
              </wp:positionV>
              <wp:extent cx="4030980" cy="861060"/>
              <wp:effectExtent l="0" t="0" r="0" b="0"/>
              <wp:wrapNone/>
              <wp:docPr id="1399894245" name="Cuadro de texto 2"/>
              <wp:cNvGraphicFramePr/>
              <a:graphic xmlns:a="http://schemas.openxmlformats.org/drawingml/2006/main">
                <a:graphicData uri="http://schemas.microsoft.com/office/word/2010/wordprocessingShape">
                  <wps:wsp>
                    <wps:cNvSpPr txBox="1"/>
                    <wps:spPr>
                      <a:xfrm>
                        <a:off x="0" y="0"/>
                        <a:ext cx="4030980" cy="861060"/>
                      </a:xfrm>
                      <a:prstGeom prst="rect">
                        <a:avLst/>
                      </a:prstGeom>
                      <a:noFill/>
                      <a:ln w="6350">
                        <a:noFill/>
                      </a:ln>
                    </wps:spPr>
                    <wps:txbx>
                      <w:txbxContent>
                        <w:p w14:paraId="5CBE58EA" w14:textId="4BAF015F" w:rsidR="00A9715A" w:rsidRPr="009503F7" w:rsidRDefault="00A9715A" w:rsidP="00A9715A">
                          <w:pPr>
                            <w:rPr>
                              <w:color w:val="F5333F"/>
                            </w:rPr>
                          </w:pPr>
                          <w:r w:rsidRPr="007148CA">
                            <w:rPr>
                              <w:rFonts w:ascii="Century Gothic" w:eastAsiaTheme="majorEastAsia" w:hAnsi="Century Gothic" w:cs="Arial"/>
                              <w:b/>
                              <w:bCs/>
                              <w:color w:val="F5333F"/>
                              <w:spacing w:val="-10"/>
                              <w:kern w:val="28"/>
                              <w:sz w:val="44"/>
                              <w:szCs w:val="44"/>
                            </w:rPr>
                            <w:t xml:space="preserve">Rental Assistance </w:t>
                          </w:r>
                          <w:r w:rsidRPr="00A9715A">
                            <w:rPr>
                              <w:rFonts w:ascii="Century Gothic" w:eastAsiaTheme="majorEastAsia" w:hAnsi="Century Gothic" w:cs="Arial"/>
                              <w:b/>
                              <w:bCs/>
                              <w:color w:val="F5333F"/>
                              <w:spacing w:val="-10"/>
                              <w:kern w:val="28"/>
                              <w:sz w:val="44"/>
                              <w:szCs w:val="44"/>
                            </w:rPr>
                            <w:t>SoP 2.1.4 – Targeting and Selection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CE50D" id="_x0000_t202" coordsize="21600,21600" o:spt="202" path="m,l,21600r21600,l21600,xe">
              <v:stroke joinstyle="miter"/>
              <v:path gradientshapeok="t" o:connecttype="rect"/>
            </v:shapetype>
            <v:shape id="Cuadro de texto 2" o:spid="_x0000_s1027" type="#_x0000_t202" style="position:absolute;margin-left:106.2pt;margin-top:13.8pt;width:317.4pt;height:6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" filled="f" stroked="f" strokeweight=".5pt">
              <v:textbox>
                <w:txbxContent>
                  <w:p w14:paraId="5CBE58EA" w14:textId="4BAF015F" w:rsidR="00A9715A" w:rsidRPr="009503F7" w:rsidRDefault="00A9715A" w:rsidP="00A9715A">
                    <w:pPr>
                      <w:rPr>
                        <w:color w:val="F5333F"/>
                      </w:rPr>
                    </w:pPr>
                    <w:r w:rsidRPr="007148CA">
                      <w:rPr>
                        <w:rFonts w:ascii="Century Gothic" w:eastAsiaTheme="majorEastAsia" w:hAnsi="Century Gothic" w:cs="Arial"/>
                        <w:b/>
                        <w:bCs/>
                        <w:color w:val="F5333F"/>
                        <w:spacing w:val="-10"/>
                        <w:kern w:val="28"/>
                        <w:sz w:val="44"/>
                        <w:szCs w:val="44"/>
                      </w:rPr>
                      <w:t xml:space="preserve">Rental Assistance </w:t>
                    </w:r>
                    <w:r w:rsidRPr="00A9715A">
                      <w:rPr>
                        <w:rFonts w:ascii="Century Gothic" w:eastAsiaTheme="majorEastAsia" w:hAnsi="Century Gothic" w:cs="Arial"/>
                        <w:b/>
                        <w:bCs/>
                        <w:color w:val="F5333F"/>
                        <w:spacing w:val="-10"/>
                        <w:kern w:val="28"/>
                        <w:sz w:val="44"/>
                        <w:szCs w:val="44"/>
                      </w:rPr>
                      <w:t>SoP 2.1.4 – Targeting and Selection</w:t>
                    </w:r>
                  </w:p>
                </w:txbxContent>
              </v:textbox>
            </v:shape>
          </w:pict>
        </mc:Fallback>
      </mc:AlternateContent>
    </w:r>
    <w:r>
      <w:rPr>
        <w:rFonts w:ascii="Arial" w:hAnsi="Arial" w:cs="Arial"/>
        <w:b/>
        <w:bCs/>
        <w:noProof/>
        <w:sz w:val="19"/>
        <w:szCs w:val="19"/>
      </w:rPr>
      <w:drawing>
        <wp:anchor distT="0" distB="0" distL="114300" distR="114300" simplePos="0" relativeHeight="251659264" behindDoc="0" locked="0" layoutInCell="1" allowOverlap="1" wp14:anchorId="4767A1C0" wp14:editId="16DAEA9E">
          <wp:simplePos x="0" y="0"/>
          <wp:positionH relativeFrom="column">
            <wp:posOffset>-914400</wp:posOffset>
          </wp:positionH>
          <wp:positionV relativeFrom="page">
            <wp:posOffset>-635</wp:posOffset>
          </wp:positionV>
          <wp:extent cx="7574280" cy="2015490"/>
          <wp:effectExtent l="0" t="0" r="0" b="3810"/>
          <wp:wrapSquare wrapText="bothSides"/>
          <wp:docPr id="11281114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742596" name="Imagen 671742596"/>
                  <pic:cNvPicPr/>
                </pic:nvPicPr>
                <pic:blipFill rotWithShape="1">
                  <a:blip r:embed="rId1" cstate="print">
                    <a:extLst>
                      <a:ext uri="{28A0092B-C50C-407E-A947-70E740481C1C}">
                        <a14:useLocalDpi xmlns:a14="http://schemas.microsoft.com/office/drawing/2010/main" val="0"/>
                      </a:ext>
                    </a:extLst>
                  </a:blip>
                  <a:srcRect t="52936" r="25489" b="8549"/>
                  <a:stretch/>
                </pic:blipFill>
                <pic:spPr bwMode="auto">
                  <a:xfrm>
                    <a:off x="0" y="0"/>
                    <a:ext cx="7574280" cy="2015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B18F3"/>
    <w:multiLevelType w:val="hybridMultilevel"/>
    <w:tmpl w:val="BA724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5B5C5D"/>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3BE424E"/>
    <w:multiLevelType w:val="hybridMultilevel"/>
    <w:tmpl w:val="5B1490C8"/>
    <w:lvl w:ilvl="0" w:tplc="D64A64E6">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CE30FF"/>
    <w:multiLevelType w:val="hybridMultilevel"/>
    <w:tmpl w:val="CD12C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B62B92"/>
    <w:multiLevelType w:val="hybridMultilevel"/>
    <w:tmpl w:val="7982C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E50B5F"/>
    <w:multiLevelType w:val="hybridMultilevel"/>
    <w:tmpl w:val="F8EC2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220E6C"/>
    <w:multiLevelType w:val="hybridMultilevel"/>
    <w:tmpl w:val="FDFC4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632F00"/>
    <w:multiLevelType w:val="hybridMultilevel"/>
    <w:tmpl w:val="C2663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F86C8A"/>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22C5E78"/>
    <w:multiLevelType w:val="hybridMultilevel"/>
    <w:tmpl w:val="F06606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D105D6"/>
    <w:multiLevelType w:val="hybridMultilevel"/>
    <w:tmpl w:val="F54C0098"/>
    <w:lvl w:ilvl="0" w:tplc="7BC83E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AE277F"/>
    <w:multiLevelType w:val="hybridMultilevel"/>
    <w:tmpl w:val="BB9A9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E15749"/>
    <w:multiLevelType w:val="hybridMultilevel"/>
    <w:tmpl w:val="3796CF98"/>
    <w:lvl w:ilvl="0" w:tplc="FFFFFFFF">
      <w:start w:val="1"/>
      <w:numFmt w:val="decimal"/>
      <w:lvlText w:val="%1)"/>
      <w:lvlJc w:val="left"/>
      <w:pPr>
        <w:tabs>
          <w:tab w:val="num" w:pos="360"/>
        </w:tabs>
        <w:ind w:left="360" w:hanging="360"/>
      </w:pPr>
    </w:lvl>
    <w:lvl w:ilvl="1" w:tplc="FFFFFFFF" w:tentative="1">
      <w:start w:val="1"/>
      <w:numFmt w:val="decimal"/>
      <w:lvlText w:val="%2)"/>
      <w:lvlJc w:val="left"/>
      <w:pPr>
        <w:tabs>
          <w:tab w:val="num" w:pos="1080"/>
        </w:tabs>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13" w15:restartNumberingAfterBreak="0">
    <w:nsid w:val="1DDC3B2F"/>
    <w:multiLevelType w:val="hybridMultilevel"/>
    <w:tmpl w:val="AA36654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584972"/>
    <w:multiLevelType w:val="hybridMultilevel"/>
    <w:tmpl w:val="C9AEBE22"/>
    <w:lvl w:ilvl="0" w:tplc="9F563336">
      <w:start w:val="1"/>
      <w:numFmt w:val="decimal"/>
      <w:lvlText w:val="%1)"/>
      <w:lvlJc w:val="left"/>
      <w:pPr>
        <w:tabs>
          <w:tab w:val="num" w:pos="360"/>
        </w:tabs>
        <w:ind w:left="360" w:hanging="360"/>
      </w:pPr>
    </w:lvl>
    <w:lvl w:ilvl="1" w:tplc="FA94AC54" w:tentative="1">
      <w:start w:val="1"/>
      <w:numFmt w:val="decimal"/>
      <w:lvlText w:val="%2)"/>
      <w:lvlJc w:val="left"/>
      <w:pPr>
        <w:tabs>
          <w:tab w:val="num" w:pos="1080"/>
        </w:tabs>
        <w:ind w:left="1080" w:hanging="360"/>
      </w:pPr>
    </w:lvl>
    <w:lvl w:ilvl="2" w:tplc="9738E4E0" w:tentative="1">
      <w:start w:val="1"/>
      <w:numFmt w:val="decimal"/>
      <w:lvlText w:val="%3)"/>
      <w:lvlJc w:val="left"/>
      <w:pPr>
        <w:tabs>
          <w:tab w:val="num" w:pos="1800"/>
        </w:tabs>
        <w:ind w:left="1800" w:hanging="360"/>
      </w:pPr>
    </w:lvl>
    <w:lvl w:ilvl="3" w:tplc="2AB862BA" w:tentative="1">
      <w:start w:val="1"/>
      <w:numFmt w:val="decimal"/>
      <w:lvlText w:val="%4)"/>
      <w:lvlJc w:val="left"/>
      <w:pPr>
        <w:tabs>
          <w:tab w:val="num" w:pos="2520"/>
        </w:tabs>
        <w:ind w:left="2520" w:hanging="360"/>
      </w:pPr>
    </w:lvl>
    <w:lvl w:ilvl="4" w:tplc="10AA9E5A" w:tentative="1">
      <w:start w:val="1"/>
      <w:numFmt w:val="decimal"/>
      <w:lvlText w:val="%5)"/>
      <w:lvlJc w:val="left"/>
      <w:pPr>
        <w:tabs>
          <w:tab w:val="num" w:pos="3240"/>
        </w:tabs>
        <w:ind w:left="3240" w:hanging="360"/>
      </w:pPr>
    </w:lvl>
    <w:lvl w:ilvl="5" w:tplc="913C47FC" w:tentative="1">
      <w:start w:val="1"/>
      <w:numFmt w:val="decimal"/>
      <w:lvlText w:val="%6)"/>
      <w:lvlJc w:val="left"/>
      <w:pPr>
        <w:tabs>
          <w:tab w:val="num" w:pos="3960"/>
        </w:tabs>
        <w:ind w:left="3960" w:hanging="360"/>
      </w:pPr>
    </w:lvl>
    <w:lvl w:ilvl="6" w:tplc="0F74186E" w:tentative="1">
      <w:start w:val="1"/>
      <w:numFmt w:val="decimal"/>
      <w:lvlText w:val="%7)"/>
      <w:lvlJc w:val="left"/>
      <w:pPr>
        <w:tabs>
          <w:tab w:val="num" w:pos="4680"/>
        </w:tabs>
        <w:ind w:left="4680" w:hanging="360"/>
      </w:pPr>
    </w:lvl>
    <w:lvl w:ilvl="7" w:tplc="80000D80" w:tentative="1">
      <w:start w:val="1"/>
      <w:numFmt w:val="decimal"/>
      <w:lvlText w:val="%8)"/>
      <w:lvlJc w:val="left"/>
      <w:pPr>
        <w:tabs>
          <w:tab w:val="num" w:pos="5400"/>
        </w:tabs>
        <w:ind w:left="5400" w:hanging="360"/>
      </w:pPr>
    </w:lvl>
    <w:lvl w:ilvl="8" w:tplc="2B2CAE22" w:tentative="1">
      <w:start w:val="1"/>
      <w:numFmt w:val="decimal"/>
      <w:lvlText w:val="%9)"/>
      <w:lvlJc w:val="left"/>
      <w:pPr>
        <w:tabs>
          <w:tab w:val="num" w:pos="6120"/>
        </w:tabs>
        <w:ind w:left="6120" w:hanging="360"/>
      </w:pPr>
    </w:lvl>
  </w:abstractNum>
  <w:abstractNum w:abstractNumId="15" w15:restartNumberingAfterBreak="0">
    <w:nsid w:val="24A215DC"/>
    <w:multiLevelType w:val="hybridMultilevel"/>
    <w:tmpl w:val="7C229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5B237D"/>
    <w:multiLevelType w:val="hybridMultilevel"/>
    <w:tmpl w:val="8D8A620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29B1596"/>
    <w:multiLevelType w:val="hybridMultilevel"/>
    <w:tmpl w:val="8CCE2966"/>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8" w15:restartNumberingAfterBreak="0">
    <w:nsid w:val="346B1F47"/>
    <w:multiLevelType w:val="hybridMultilevel"/>
    <w:tmpl w:val="3796CF98"/>
    <w:lvl w:ilvl="0" w:tplc="9B081DB8">
      <w:start w:val="1"/>
      <w:numFmt w:val="decimal"/>
      <w:lvlText w:val="%1)"/>
      <w:lvlJc w:val="left"/>
      <w:pPr>
        <w:tabs>
          <w:tab w:val="num" w:pos="360"/>
        </w:tabs>
        <w:ind w:left="360" w:hanging="360"/>
      </w:pPr>
    </w:lvl>
    <w:lvl w:ilvl="1" w:tplc="A4C6D730" w:tentative="1">
      <w:start w:val="1"/>
      <w:numFmt w:val="decimal"/>
      <w:lvlText w:val="%2)"/>
      <w:lvlJc w:val="left"/>
      <w:pPr>
        <w:tabs>
          <w:tab w:val="num" w:pos="1080"/>
        </w:tabs>
        <w:ind w:left="1080" w:hanging="360"/>
      </w:pPr>
    </w:lvl>
    <w:lvl w:ilvl="2" w:tplc="E640EC7E" w:tentative="1">
      <w:start w:val="1"/>
      <w:numFmt w:val="decimal"/>
      <w:lvlText w:val="%3)"/>
      <w:lvlJc w:val="left"/>
      <w:pPr>
        <w:tabs>
          <w:tab w:val="num" w:pos="1800"/>
        </w:tabs>
        <w:ind w:left="1800" w:hanging="360"/>
      </w:pPr>
    </w:lvl>
    <w:lvl w:ilvl="3" w:tplc="27E4C042" w:tentative="1">
      <w:start w:val="1"/>
      <w:numFmt w:val="decimal"/>
      <w:lvlText w:val="%4)"/>
      <w:lvlJc w:val="left"/>
      <w:pPr>
        <w:tabs>
          <w:tab w:val="num" w:pos="2520"/>
        </w:tabs>
        <w:ind w:left="2520" w:hanging="360"/>
      </w:pPr>
    </w:lvl>
    <w:lvl w:ilvl="4" w:tplc="2D1CE9CE" w:tentative="1">
      <w:start w:val="1"/>
      <w:numFmt w:val="decimal"/>
      <w:lvlText w:val="%5)"/>
      <w:lvlJc w:val="left"/>
      <w:pPr>
        <w:tabs>
          <w:tab w:val="num" w:pos="3240"/>
        </w:tabs>
        <w:ind w:left="3240" w:hanging="360"/>
      </w:pPr>
    </w:lvl>
    <w:lvl w:ilvl="5" w:tplc="02A60AFA" w:tentative="1">
      <w:start w:val="1"/>
      <w:numFmt w:val="decimal"/>
      <w:lvlText w:val="%6)"/>
      <w:lvlJc w:val="left"/>
      <w:pPr>
        <w:tabs>
          <w:tab w:val="num" w:pos="3960"/>
        </w:tabs>
        <w:ind w:left="3960" w:hanging="360"/>
      </w:pPr>
    </w:lvl>
    <w:lvl w:ilvl="6" w:tplc="6860C120" w:tentative="1">
      <w:start w:val="1"/>
      <w:numFmt w:val="decimal"/>
      <w:lvlText w:val="%7)"/>
      <w:lvlJc w:val="left"/>
      <w:pPr>
        <w:tabs>
          <w:tab w:val="num" w:pos="4680"/>
        </w:tabs>
        <w:ind w:left="4680" w:hanging="360"/>
      </w:pPr>
    </w:lvl>
    <w:lvl w:ilvl="7" w:tplc="5E2C5384" w:tentative="1">
      <w:start w:val="1"/>
      <w:numFmt w:val="decimal"/>
      <w:lvlText w:val="%8)"/>
      <w:lvlJc w:val="left"/>
      <w:pPr>
        <w:tabs>
          <w:tab w:val="num" w:pos="5400"/>
        </w:tabs>
        <w:ind w:left="5400" w:hanging="360"/>
      </w:pPr>
    </w:lvl>
    <w:lvl w:ilvl="8" w:tplc="65EA3156" w:tentative="1">
      <w:start w:val="1"/>
      <w:numFmt w:val="decimal"/>
      <w:lvlText w:val="%9)"/>
      <w:lvlJc w:val="left"/>
      <w:pPr>
        <w:tabs>
          <w:tab w:val="num" w:pos="6120"/>
        </w:tabs>
        <w:ind w:left="6120" w:hanging="360"/>
      </w:pPr>
    </w:lvl>
  </w:abstractNum>
  <w:abstractNum w:abstractNumId="19" w15:restartNumberingAfterBreak="0">
    <w:nsid w:val="356A5970"/>
    <w:multiLevelType w:val="hybridMultilevel"/>
    <w:tmpl w:val="B7D270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D525DD"/>
    <w:multiLevelType w:val="hybridMultilevel"/>
    <w:tmpl w:val="7DE40DA6"/>
    <w:lvl w:ilvl="0" w:tplc="08090001">
      <w:start w:val="1"/>
      <w:numFmt w:val="bullet"/>
      <w:lvlText w:val=""/>
      <w:lvlJc w:val="left"/>
      <w:pPr>
        <w:ind w:left="770" w:hanging="360"/>
      </w:pPr>
      <w:rPr>
        <w:rFonts w:ascii="Symbol" w:hAnsi="Symbol" w:hint="default"/>
      </w:rPr>
    </w:lvl>
    <w:lvl w:ilvl="1" w:tplc="D64A64E6">
      <w:start w:val="1"/>
      <w:numFmt w:val="bullet"/>
      <w:lvlText w:val="-"/>
      <w:lvlJc w:val="left"/>
      <w:pPr>
        <w:ind w:left="1490" w:hanging="360"/>
      </w:pPr>
      <w:rPr>
        <w:rFonts w:ascii="Calibri" w:eastAsiaTheme="minorHAnsi" w:hAnsi="Calibri" w:cs="Calibri"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1" w15:restartNumberingAfterBreak="0">
    <w:nsid w:val="39912D87"/>
    <w:multiLevelType w:val="hybridMultilevel"/>
    <w:tmpl w:val="B0D8F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36742F"/>
    <w:multiLevelType w:val="hybridMultilevel"/>
    <w:tmpl w:val="F0684B1A"/>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3" w15:restartNumberingAfterBreak="0">
    <w:nsid w:val="3A9D65D5"/>
    <w:multiLevelType w:val="hybridMultilevel"/>
    <w:tmpl w:val="B23AEB14"/>
    <w:lvl w:ilvl="0" w:tplc="E76CB912">
      <w:start w:val="1"/>
      <w:numFmt w:val="decimal"/>
      <w:lvlText w:val="%1)"/>
      <w:lvlJc w:val="left"/>
      <w:pPr>
        <w:tabs>
          <w:tab w:val="num" w:pos="360"/>
        </w:tabs>
        <w:ind w:left="360" w:hanging="360"/>
      </w:pPr>
    </w:lvl>
    <w:lvl w:ilvl="1" w:tplc="A01E208C" w:tentative="1">
      <w:start w:val="1"/>
      <w:numFmt w:val="decimal"/>
      <w:lvlText w:val="%2)"/>
      <w:lvlJc w:val="left"/>
      <w:pPr>
        <w:tabs>
          <w:tab w:val="num" w:pos="1080"/>
        </w:tabs>
        <w:ind w:left="1080" w:hanging="360"/>
      </w:pPr>
    </w:lvl>
    <w:lvl w:ilvl="2" w:tplc="FC585C7C" w:tentative="1">
      <w:start w:val="1"/>
      <w:numFmt w:val="decimal"/>
      <w:lvlText w:val="%3)"/>
      <w:lvlJc w:val="left"/>
      <w:pPr>
        <w:tabs>
          <w:tab w:val="num" w:pos="1800"/>
        </w:tabs>
        <w:ind w:left="1800" w:hanging="360"/>
      </w:pPr>
    </w:lvl>
    <w:lvl w:ilvl="3" w:tplc="852A1B4A" w:tentative="1">
      <w:start w:val="1"/>
      <w:numFmt w:val="decimal"/>
      <w:lvlText w:val="%4)"/>
      <w:lvlJc w:val="left"/>
      <w:pPr>
        <w:tabs>
          <w:tab w:val="num" w:pos="2520"/>
        </w:tabs>
        <w:ind w:left="2520" w:hanging="360"/>
      </w:pPr>
    </w:lvl>
    <w:lvl w:ilvl="4" w:tplc="2A069840" w:tentative="1">
      <w:start w:val="1"/>
      <w:numFmt w:val="decimal"/>
      <w:lvlText w:val="%5)"/>
      <w:lvlJc w:val="left"/>
      <w:pPr>
        <w:tabs>
          <w:tab w:val="num" w:pos="3240"/>
        </w:tabs>
        <w:ind w:left="3240" w:hanging="360"/>
      </w:pPr>
    </w:lvl>
    <w:lvl w:ilvl="5" w:tplc="7438ED20" w:tentative="1">
      <w:start w:val="1"/>
      <w:numFmt w:val="decimal"/>
      <w:lvlText w:val="%6)"/>
      <w:lvlJc w:val="left"/>
      <w:pPr>
        <w:tabs>
          <w:tab w:val="num" w:pos="3960"/>
        </w:tabs>
        <w:ind w:left="3960" w:hanging="360"/>
      </w:pPr>
    </w:lvl>
    <w:lvl w:ilvl="6" w:tplc="8AF8ECE4" w:tentative="1">
      <w:start w:val="1"/>
      <w:numFmt w:val="decimal"/>
      <w:lvlText w:val="%7)"/>
      <w:lvlJc w:val="left"/>
      <w:pPr>
        <w:tabs>
          <w:tab w:val="num" w:pos="4680"/>
        </w:tabs>
        <w:ind w:left="4680" w:hanging="360"/>
      </w:pPr>
    </w:lvl>
    <w:lvl w:ilvl="7" w:tplc="706AF416" w:tentative="1">
      <w:start w:val="1"/>
      <w:numFmt w:val="decimal"/>
      <w:lvlText w:val="%8)"/>
      <w:lvlJc w:val="left"/>
      <w:pPr>
        <w:tabs>
          <w:tab w:val="num" w:pos="5400"/>
        </w:tabs>
        <w:ind w:left="5400" w:hanging="360"/>
      </w:pPr>
    </w:lvl>
    <w:lvl w:ilvl="8" w:tplc="74A2FBA2" w:tentative="1">
      <w:start w:val="1"/>
      <w:numFmt w:val="decimal"/>
      <w:lvlText w:val="%9)"/>
      <w:lvlJc w:val="left"/>
      <w:pPr>
        <w:tabs>
          <w:tab w:val="num" w:pos="6120"/>
        </w:tabs>
        <w:ind w:left="6120" w:hanging="360"/>
      </w:pPr>
    </w:lvl>
  </w:abstractNum>
  <w:abstractNum w:abstractNumId="24" w15:restartNumberingAfterBreak="0">
    <w:nsid w:val="3AF04EC9"/>
    <w:multiLevelType w:val="hybridMultilevel"/>
    <w:tmpl w:val="A0125BCA"/>
    <w:lvl w:ilvl="0" w:tplc="FFFFFFFF">
      <w:start w:val="1"/>
      <w:numFmt w:val="decimal"/>
      <w:lvlText w:val="%1."/>
      <w:lvlJc w:val="left"/>
      <w:pPr>
        <w:ind w:left="720" w:hanging="360"/>
      </w:pPr>
    </w:lvl>
    <w:lvl w:ilvl="1" w:tplc="D64A64E6">
      <w:start w:val="1"/>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D122C24"/>
    <w:multiLevelType w:val="hybridMultilevel"/>
    <w:tmpl w:val="1C0A09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DFE7A3E"/>
    <w:multiLevelType w:val="hybridMultilevel"/>
    <w:tmpl w:val="C1160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BA3665"/>
    <w:multiLevelType w:val="hybridMultilevel"/>
    <w:tmpl w:val="002E451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380401"/>
    <w:multiLevelType w:val="hybridMultilevel"/>
    <w:tmpl w:val="7E2A7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1B87B42"/>
    <w:multiLevelType w:val="hybridMultilevel"/>
    <w:tmpl w:val="DC5C45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CE5E66"/>
    <w:multiLevelType w:val="hybridMultilevel"/>
    <w:tmpl w:val="55704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5440658"/>
    <w:multiLevelType w:val="hybridMultilevel"/>
    <w:tmpl w:val="FC24748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91B5475"/>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4B8613F0"/>
    <w:multiLevelType w:val="hybridMultilevel"/>
    <w:tmpl w:val="D004A336"/>
    <w:lvl w:ilvl="0" w:tplc="49A24E56">
      <w:start w:val="50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BDF5D94"/>
    <w:multiLevelType w:val="hybridMultilevel"/>
    <w:tmpl w:val="A11C4A6C"/>
    <w:lvl w:ilvl="0" w:tplc="A9000174">
      <w:numFmt w:val="bullet"/>
      <w:lvlText w:val="-"/>
      <w:lvlJc w:val="left"/>
      <w:pPr>
        <w:ind w:left="766" w:hanging="360"/>
      </w:pPr>
      <w:rPr>
        <w:rFonts w:ascii="Calibri" w:eastAsiaTheme="minorHAnsi" w:hAnsi="Calibri" w:cs="Calibri"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5" w15:restartNumberingAfterBreak="0">
    <w:nsid w:val="4F48428C"/>
    <w:multiLevelType w:val="hybridMultilevel"/>
    <w:tmpl w:val="821865F0"/>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6" w15:restartNumberingAfterBreak="0">
    <w:nsid w:val="4FCE6A97"/>
    <w:multiLevelType w:val="hybridMultilevel"/>
    <w:tmpl w:val="026E8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FD26771"/>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5D4204C1"/>
    <w:multiLevelType w:val="hybridMultilevel"/>
    <w:tmpl w:val="0548136A"/>
    <w:lvl w:ilvl="0" w:tplc="A900017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D926185"/>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5E453A60"/>
    <w:multiLevelType w:val="hybridMultilevel"/>
    <w:tmpl w:val="3FCCF93C"/>
    <w:lvl w:ilvl="0" w:tplc="ABB0F3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0E32911"/>
    <w:multiLevelType w:val="hybridMultilevel"/>
    <w:tmpl w:val="A088FF1C"/>
    <w:lvl w:ilvl="0" w:tplc="08090001">
      <w:start w:val="1"/>
      <w:numFmt w:val="bullet"/>
      <w:lvlText w:val=""/>
      <w:lvlJc w:val="left"/>
      <w:pPr>
        <w:ind w:left="720" w:hanging="360"/>
      </w:pPr>
      <w:rPr>
        <w:rFonts w:ascii="Symbol" w:hAnsi="Symbol" w:hint="default"/>
      </w:rPr>
    </w:lvl>
    <w:lvl w:ilvl="1" w:tplc="6C402AA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7F90026"/>
    <w:multiLevelType w:val="hybridMultilevel"/>
    <w:tmpl w:val="B57ABC52"/>
    <w:lvl w:ilvl="0" w:tplc="17E6533A">
      <w:start w:val="1"/>
      <w:numFmt w:val="decimal"/>
      <w:lvlText w:val="%1)"/>
      <w:lvlJc w:val="left"/>
      <w:pPr>
        <w:tabs>
          <w:tab w:val="num" w:pos="360"/>
        </w:tabs>
        <w:ind w:left="360" w:hanging="360"/>
      </w:pPr>
    </w:lvl>
    <w:lvl w:ilvl="1" w:tplc="4F8638A6" w:tentative="1">
      <w:start w:val="1"/>
      <w:numFmt w:val="decimal"/>
      <w:lvlText w:val="%2)"/>
      <w:lvlJc w:val="left"/>
      <w:pPr>
        <w:tabs>
          <w:tab w:val="num" w:pos="1080"/>
        </w:tabs>
        <w:ind w:left="1080" w:hanging="360"/>
      </w:pPr>
    </w:lvl>
    <w:lvl w:ilvl="2" w:tplc="CB7015A8" w:tentative="1">
      <w:start w:val="1"/>
      <w:numFmt w:val="decimal"/>
      <w:lvlText w:val="%3)"/>
      <w:lvlJc w:val="left"/>
      <w:pPr>
        <w:tabs>
          <w:tab w:val="num" w:pos="1800"/>
        </w:tabs>
        <w:ind w:left="1800" w:hanging="360"/>
      </w:pPr>
    </w:lvl>
    <w:lvl w:ilvl="3" w:tplc="0C7EB954" w:tentative="1">
      <w:start w:val="1"/>
      <w:numFmt w:val="decimal"/>
      <w:lvlText w:val="%4)"/>
      <w:lvlJc w:val="left"/>
      <w:pPr>
        <w:tabs>
          <w:tab w:val="num" w:pos="2520"/>
        </w:tabs>
        <w:ind w:left="2520" w:hanging="360"/>
      </w:pPr>
    </w:lvl>
    <w:lvl w:ilvl="4" w:tplc="7D28FC66" w:tentative="1">
      <w:start w:val="1"/>
      <w:numFmt w:val="decimal"/>
      <w:lvlText w:val="%5)"/>
      <w:lvlJc w:val="left"/>
      <w:pPr>
        <w:tabs>
          <w:tab w:val="num" w:pos="3240"/>
        </w:tabs>
        <w:ind w:left="3240" w:hanging="360"/>
      </w:pPr>
    </w:lvl>
    <w:lvl w:ilvl="5" w:tplc="79C87464" w:tentative="1">
      <w:start w:val="1"/>
      <w:numFmt w:val="decimal"/>
      <w:lvlText w:val="%6)"/>
      <w:lvlJc w:val="left"/>
      <w:pPr>
        <w:tabs>
          <w:tab w:val="num" w:pos="3960"/>
        </w:tabs>
        <w:ind w:left="3960" w:hanging="360"/>
      </w:pPr>
    </w:lvl>
    <w:lvl w:ilvl="6" w:tplc="82F2E318" w:tentative="1">
      <w:start w:val="1"/>
      <w:numFmt w:val="decimal"/>
      <w:lvlText w:val="%7)"/>
      <w:lvlJc w:val="left"/>
      <w:pPr>
        <w:tabs>
          <w:tab w:val="num" w:pos="4680"/>
        </w:tabs>
        <w:ind w:left="4680" w:hanging="360"/>
      </w:pPr>
    </w:lvl>
    <w:lvl w:ilvl="7" w:tplc="B5A03DF0" w:tentative="1">
      <w:start w:val="1"/>
      <w:numFmt w:val="decimal"/>
      <w:lvlText w:val="%8)"/>
      <w:lvlJc w:val="left"/>
      <w:pPr>
        <w:tabs>
          <w:tab w:val="num" w:pos="5400"/>
        </w:tabs>
        <w:ind w:left="5400" w:hanging="360"/>
      </w:pPr>
    </w:lvl>
    <w:lvl w:ilvl="8" w:tplc="7FF66698" w:tentative="1">
      <w:start w:val="1"/>
      <w:numFmt w:val="decimal"/>
      <w:lvlText w:val="%9)"/>
      <w:lvlJc w:val="left"/>
      <w:pPr>
        <w:tabs>
          <w:tab w:val="num" w:pos="6120"/>
        </w:tabs>
        <w:ind w:left="6120" w:hanging="360"/>
      </w:pPr>
    </w:lvl>
  </w:abstractNum>
  <w:abstractNum w:abstractNumId="43" w15:restartNumberingAfterBreak="0">
    <w:nsid w:val="6F4C0CF4"/>
    <w:multiLevelType w:val="hybridMultilevel"/>
    <w:tmpl w:val="2500FCE8"/>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44" w15:restartNumberingAfterBreak="0">
    <w:nsid w:val="71935964"/>
    <w:multiLevelType w:val="hybridMultilevel"/>
    <w:tmpl w:val="4546EB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322D1A"/>
    <w:multiLevelType w:val="hybridMultilevel"/>
    <w:tmpl w:val="E4089F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4D4BDC"/>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77927745"/>
    <w:multiLevelType w:val="hybridMultilevel"/>
    <w:tmpl w:val="DE9C8B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617649"/>
    <w:multiLevelType w:val="hybridMultilevel"/>
    <w:tmpl w:val="3E3CE7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1556221">
    <w:abstractNumId w:val="29"/>
  </w:num>
  <w:num w:numId="2" w16cid:durableId="1307317685">
    <w:abstractNumId w:val="47"/>
  </w:num>
  <w:num w:numId="3" w16cid:durableId="1375888059">
    <w:abstractNumId w:val="18"/>
  </w:num>
  <w:num w:numId="4" w16cid:durableId="462117161">
    <w:abstractNumId w:val="27"/>
  </w:num>
  <w:num w:numId="5" w16cid:durableId="1171137479">
    <w:abstractNumId w:val="16"/>
  </w:num>
  <w:num w:numId="6" w16cid:durableId="2081638827">
    <w:abstractNumId w:val="2"/>
  </w:num>
  <w:num w:numId="7" w16cid:durableId="1869102553">
    <w:abstractNumId w:val="46"/>
  </w:num>
  <w:num w:numId="8" w16cid:durableId="1699771869">
    <w:abstractNumId w:val="12"/>
  </w:num>
  <w:num w:numId="9" w16cid:durableId="32118787">
    <w:abstractNumId w:val="39"/>
  </w:num>
  <w:num w:numId="10" w16cid:durableId="565803007">
    <w:abstractNumId w:val="1"/>
  </w:num>
  <w:num w:numId="11" w16cid:durableId="723526735">
    <w:abstractNumId w:val="8"/>
  </w:num>
  <w:num w:numId="12" w16cid:durableId="352607706">
    <w:abstractNumId w:val="37"/>
  </w:num>
  <w:num w:numId="13" w16cid:durableId="1140419985">
    <w:abstractNumId w:val="9"/>
  </w:num>
  <w:num w:numId="14" w16cid:durableId="1567229601">
    <w:abstractNumId w:val="32"/>
  </w:num>
  <w:num w:numId="15" w16cid:durableId="1326468700">
    <w:abstractNumId w:val="41"/>
  </w:num>
  <w:num w:numId="16" w16cid:durableId="927928885">
    <w:abstractNumId w:val="10"/>
  </w:num>
  <w:num w:numId="17" w16cid:durableId="241257114">
    <w:abstractNumId w:val="13"/>
  </w:num>
  <w:num w:numId="18" w16cid:durableId="806319170">
    <w:abstractNumId w:val="40"/>
  </w:num>
  <w:num w:numId="19" w16cid:durableId="1936396956">
    <w:abstractNumId w:val="42"/>
  </w:num>
  <w:num w:numId="20" w16cid:durableId="1844928749">
    <w:abstractNumId w:val="23"/>
  </w:num>
  <w:num w:numId="21" w16cid:durableId="759563162">
    <w:abstractNumId w:val="14"/>
  </w:num>
  <w:num w:numId="22" w16cid:durableId="1340498460">
    <w:abstractNumId w:val="4"/>
  </w:num>
  <w:num w:numId="23" w16cid:durableId="236018513">
    <w:abstractNumId w:val="5"/>
  </w:num>
  <w:num w:numId="24" w16cid:durableId="196696066">
    <w:abstractNumId w:val="6"/>
  </w:num>
  <w:num w:numId="25" w16cid:durableId="253629535">
    <w:abstractNumId w:val="20"/>
  </w:num>
  <w:num w:numId="26" w16cid:durableId="2120221199">
    <w:abstractNumId w:val="19"/>
  </w:num>
  <w:num w:numId="27" w16cid:durableId="747843161">
    <w:abstractNumId w:val="24"/>
  </w:num>
  <w:num w:numId="28" w16cid:durableId="1784373517">
    <w:abstractNumId w:val="44"/>
  </w:num>
  <w:num w:numId="29" w16cid:durableId="702756580">
    <w:abstractNumId w:val="48"/>
  </w:num>
  <w:num w:numId="30" w16cid:durableId="1816794522">
    <w:abstractNumId w:val="45"/>
  </w:num>
  <w:num w:numId="31" w16cid:durableId="91361307">
    <w:abstractNumId w:val="31"/>
  </w:num>
  <w:num w:numId="32" w16cid:durableId="630551870">
    <w:abstractNumId w:val="33"/>
  </w:num>
  <w:num w:numId="33" w16cid:durableId="2138838911">
    <w:abstractNumId w:val="11"/>
  </w:num>
  <w:num w:numId="34" w16cid:durableId="212352328">
    <w:abstractNumId w:val="17"/>
  </w:num>
  <w:num w:numId="35" w16cid:durableId="1174495460">
    <w:abstractNumId w:val="30"/>
  </w:num>
  <w:num w:numId="36" w16cid:durableId="684285310">
    <w:abstractNumId w:val="3"/>
  </w:num>
  <w:num w:numId="37" w16cid:durableId="2006738589">
    <w:abstractNumId w:val="36"/>
  </w:num>
  <w:num w:numId="38" w16cid:durableId="440228676">
    <w:abstractNumId w:val="0"/>
  </w:num>
  <w:num w:numId="39" w16cid:durableId="1549492541">
    <w:abstractNumId w:val="28"/>
  </w:num>
  <w:num w:numId="40" w16cid:durableId="1817991755">
    <w:abstractNumId w:val="25"/>
  </w:num>
  <w:num w:numId="41" w16cid:durableId="1404257148">
    <w:abstractNumId w:val="22"/>
  </w:num>
  <w:num w:numId="42" w16cid:durableId="1240600703">
    <w:abstractNumId w:val="7"/>
  </w:num>
  <w:num w:numId="43" w16cid:durableId="876237166">
    <w:abstractNumId w:val="15"/>
  </w:num>
  <w:num w:numId="44" w16cid:durableId="1276399182">
    <w:abstractNumId w:val="26"/>
  </w:num>
  <w:num w:numId="45" w16cid:durableId="1165170150">
    <w:abstractNumId w:val="35"/>
  </w:num>
  <w:num w:numId="46" w16cid:durableId="2036078674">
    <w:abstractNumId w:val="21"/>
  </w:num>
  <w:num w:numId="47" w16cid:durableId="278999101">
    <w:abstractNumId w:val="38"/>
  </w:num>
  <w:num w:numId="48" w16cid:durableId="1131828788">
    <w:abstractNumId w:val="34"/>
  </w:num>
  <w:num w:numId="49" w16cid:durableId="97322080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2A4"/>
    <w:rsid w:val="00011279"/>
    <w:rsid w:val="0003251C"/>
    <w:rsid w:val="0006517E"/>
    <w:rsid w:val="00075681"/>
    <w:rsid w:val="00077E8D"/>
    <w:rsid w:val="00085B15"/>
    <w:rsid w:val="000918F8"/>
    <w:rsid w:val="000D011B"/>
    <w:rsid w:val="000D058A"/>
    <w:rsid w:val="000D5009"/>
    <w:rsid w:val="000E3F2E"/>
    <w:rsid w:val="000F4B24"/>
    <w:rsid w:val="00107A0A"/>
    <w:rsid w:val="00121044"/>
    <w:rsid w:val="001301EF"/>
    <w:rsid w:val="00154E39"/>
    <w:rsid w:val="0015601A"/>
    <w:rsid w:val="001603F2"/>
    <w:rsid w:val="001810D1"/>
    <w:rsid w:val="001B04E4"/>
    <w:rsid w:val="001B7FC5"/>
    <w:rsid w:val="001D6179"/>
    <w:rsid w:val="001D7142"/>
    <w:rsid w:val="001F285D"/>
    <w:rsid w:val="00202E28"/>
    <w:rsid w:val="002128E5"/>
    <w:rsid w:val="002159C0"/>
    <w:rsid w:val="00215ACA"/>
    <w:rsid w:val="0023593A"/>
    <w:rsid w:val="00237B51"/>
    <w:rsid w:val="0024264F"/>
    <w:rsid w:val="002544E8"/>
    <w:rsid w:val="002562CF"/>
    <w:rsid w:val="002623CE"/>
    <w:rsid w:val="00263C9F"/>
    <w:rsid w:val="00274B75"/>
    <w:rsid w:val="00286F31"/>
    <w:rsid w:val="00291B4C"/>
    <w:rsid w:val="002D0CBF"/>
    <w:rsid w:val="002D282E"/>
    <w:rsid w:val="002D4111"/>
    <w:rsid w:val="00316EB8"/>
    <w:rsid w:val="00342D67"/>
    <w:rsid w:val="003614FE"/>
    <w:rsid w:val="00365C3A"/>
    <w:rsid w:val="0037318F"/>
    <w:rsid w:val="003C5786"/>
    <w:rsid w:val="003E38BE"/>
    <w:rsid w:val="003E6578"/>
    <w:rsid w:val="00405E6E"/>
    <w:rsid w:val="0040667A"/>
    <w:rsid w:val="00426F6F"/>
    <w:rsid w:val="00430A9A"/>
    <w:rsid w:val="00435951"/>
    <w:rsid w:val="00440DE4"/>
    <w:rsid w:val="00460E1A"/>
    <w:rsid w:val="0048292D"/>
    <w:rsid w:val="004855AD"/>
    <w:rsid w:val="004C12ED"/>
    <w:rsid w:val="004C616E"/>
    <w:rsid w:val="004D3756"/>
    <w:rsid w:val="004D3823"/>
    <w:rsid w:val="004E75F6"/>
    <w:rsid w:val="004F7259"/>
    <w:rsid w:val="0050200D"/>
    <w:rsid w:val="00513E6E"/>
    <w:rsid w:val="005270E6"/>
    <w:rsid w:val="00531AEC"/>
    <w:rsid w:val="0054398B"/>
    <w:rsid w:val="0054541A"/>
    <w:rsid w:val="00571BB8"/>
    <w:rsid w:val="00597956"/>
    <w:rsid w:val="005D512C"/>
    <w:rsid w:val="005D7F1F"/>
    <w:rsid w:val="005F218C"/>
    <w:rsid w:val="00630E9E"/>
    <w:rsid w:val="0063507E"/>
    <w:rsid w:val="006423C6"/>
    <w:rsid w:val="006634EB"/>
    <w:rsid w:val="00665755"/>
    <w:rsid w:val="00680814"/>
    <w:rsid w:val="0068172F"/>
    <w:rsid w:val="006D6CF5"/>
    <w:rsid w:val="006E73BC"/>
    <w:rsid w:val="006F3339"/>
    <w:rsid w:val="006F356D"/>
    <w:rsid w:val="006F743A"/>
    <w:rsid w:val="00704FA4"/>
    <w:rsid w:val="00705759"/>
    <w:rsid w:val="007103B2"/>
    <w:rsid w:val="00712AE8"/>
    <w:rsid w:val="00751BD9"/>
    <w:rsid w:val="00753E03"/>
    <w:rsid w:val="00764D76"/>
    <w:rsid w:val="0076528D"/>
    <w:rsid w:val="00772AC5"/>
    <w:rsid w:val="0077738D"/>
    <w:rsid w:val="007976D8"/>
    <w:rsid w:val="007B57AA"/>
    <w:rsid w:val="007C6433"/>
    <w:rsid w:val="007F1454"/>
    <w:rsid w:val="00807405"/>
    <w:rsid w:val="00811934"/>
    <w:rsid w:val="00813F9C"/>
    <w:rsid w:val="00821898"/>
    <w:rsid w:val="00826F2D"/>
    <w:rsid w:val="00827960"/>
    <w:rsid w:val="008503CD"/>
    <w:rsid w:val="008527D7"/>
    <w:rsid w:val="00853E03"/>
    <w:rsid w:val="0088272D"/>
    <w:rsid w:val="008964D7"/>
    <w:rsid w:val="008D5351"/>
    <w:rsid w:val="008D77B5"/>
    <w:rsid w:val="008E254F"/>
    <w:rsid w:val="00902945"/>
    <w:rsid w:val="009358FC"/>
    <w:rsid w:val="00940B7C"/>
    <w:rsid w:val="00947462"/>
    <w:rsid w:val="009609B5"/>
    <w:rsid w:val="00973AD0"/>
    <w:rsid w:val="009819FD"/>
    <w:rsid w:val="00992F72"/>
    <w:rsid w:val="009957D8"/>
    <w:rsid w:val="009C3DE0"/>
    <w:rsid w:val="009D2CD2"/>
    <w:rsid w:val="009E5F37"/>
    <w:rsid w:val="009F75D3"/>
    <w:rsid w:val="00A24FDD"/>
    <w:rsid w:val="00A40E6F"/>
    <w:rsid w:val="00A44467"/>
    <w:rsid w:val="00A45266"/>
    <w:rsid w:val="00A60741"/>
    <w:rsid w:val="00A614AF"/>
    <w:rsid w:val="00A81CD4"/>
    <w:rsid w:val="00A9715A"/>
    <w:rsid w:val="00AB610D"/>
    <w:rsid w:val="00AD7E68"/>
    <w:rsid w:val="00AE1C05"/>
    <w:rsid w:val="00AE3F26"/>
    <w:rsid w:val="00B06DFD"/>
    <w:rsid w:val="00B24AAC"/>
    <w:rsid w:val="00B250CA"/>
    <w:rsid w:val="00B31F78"/>
    <w:rsid w:val="00B43243"/>
    <w:rsid w:val="00B546A9"/>
    <w:rsid w:val="00B5547A"/>
    <w:rsid w:val="00B64FAA"/>
    <w:rsid w:val="00B659F0"/>
    <w:rsid w:val="00BA32EE"/>
    <w:rsid w:val="00BA7951"/>
    <w:rsid w:val="00BB3990"/>
    <w:rsid w:val="00BB3D9B"/>
    <w:rsid w:val="00BB47D1"/>
    <w:rsid w:val="00BD3419"/>
    <w:rsid w:val="00BD71B3"/>
    <w:rsid w:val="00BE0916"/>
    <w:rsid w:val="00BE0E0D"/>
    <w:rsid w:val="00BF0AB2"/>
    <w:rsid w:val="00BF2BC9"/>
    <w:rsid w:val="00C13F8B"/>
    <w:rsid w:val="00C13FC3"/>
    <w:rsid w:val="00C24F4E"/>
    <w:rsid w:val="00C365A5"/>
    <w:rsid w:val="00C37AC2"/>
    <w:rsid w:val="00C706C5"/>
    <w:rsid w:val="00C71696"/>
    <w:rsid w:val="00C8056A"/>
    <w:rsid w:val="00CB1353"/>
    <w:rsid w:val="00CB1A6A"/>
    <w:rsid w:val="00CB417B"/>
    <w:rsid w:val="00CB50B5"/>
    <w:rsid w:val="00CC0ED3"/>
    <w:rsid w:val="00CF07CA"/>
    <w:rsid w:val="00D00C1B"/>
    <w:rsid w:val="00D12ECE"/>
    <w:rsid w:val="00D14776"/>
    <w:rsid w:val="00D92A1C"/>
    <w:rsid w:val="00D92FBE"/>
    <w:rsid w:val="00DC1593"/>
    <w:rsid w:val="00DD1385"/>
    <w:rsid w:val="00DE24E8"/>
    <w:rsid w:val="00DF52A4"/>
    <w:rsid w:val="00E077F5"/>
    <w:rsid w:val="00E11343"/>
    <w:rsid w:val="00E55730"/>
    <w:rsid w:val="00E62F64"/>
    <w:rsid w:val="00E719E9"/>
    <w:rsid w:val="00E95DEC"/>
    <w:rsid w:val="00EA0FAE"/>
    <w:rsid w:val="00EB56DD"/>
    <w:rsid w:val="00EC15B6"/>
    <w:rsid w:val="00EE7805"/>
    <w:rsid w:val="00F0238B"/>
    <w:rsid w:val="00F10268"/>
    <w:rsid w:val="00F14540"/>
    <w:rsid w:val="00F42F57"/>
    <w:rsid w:val="00F65566"/>
    <w:rsid w:val="00F96046"/>
    <w:rsid w:val="00FB4A29"/>
    <w:rsid w:val="00FD3267"/>
    <w:rsid w:val="00FD4224"/>
    <w:rsid w:val="00FF090E"/>
    <w:rsid w:val="00FF16B8"/>
    <w:rsid w:val="05ECCED2"/>
    <w:rsid w:val="085EA929"/>
    <w:rsid w:val="08C38C80"/>
    <w:rsid w:val="08E7490E"/>
    <w:rsid w:val="0B889274"/>
    <w:rsid w:val="0F8CC298"/>
    <w:rsid w:val="0FBCA81C"/>
    <w:rsid w:val="11D7D6E8"/>
    <w:rsid w:val="12E8D6C1"/>
    <w:rsid w:val="1D1FB9C7"/>
    <w:rsid w:val="1E309D81"/>
    <w:rsid w:val="20DE1867"/>
    <w:rsid w:val="22C353DF"/>
    <w:rsid w:val="252D88FA"/>
    <w:rsid w:val="28873238"/>
    <w:rsid w:val="29CBD387"/>
    <w:rsid w:val="2A158647"/>
    <w:rsid w:val="3163FE94"/>
    <w:rsid w:val="345E1118"/>
    <w:rsid w:val="39DBD222"/>
    <w:rsid w:val="3BA534AE"/>
    <w:rsid w:val="3BDE44EF"/>
    <w:rsid w:val="3CA4F70F"/>
    <w:rsid w:val="3FA98E33"/>
    <w:rsid w:val="43CA7687"/>
    <w:rsid w:val="458FDEF3"/>
    <w:rsid w:val="46897000"/>
    <w:rsid w:val="49C7698E"/>
    <w:rsid w:val="4F17A48F"/>
    <w:rsid w:val="516B2C85"/>
    <w:rsid w:val="51C89E11"/>
    <w:rsid w:val="5255399E"/>
    <w:rsid w:val="569C93AF"/>
    <w:rsid w:val="57D2B168"/>
    <w:rsid w:val="589DFD1F"/>
    <w:rsid w:val="5A57C95B"/>
    <w:rsid w:val="5FE726C9"/>
    <w:rsid w:val="6228D729"/>
    <w:rsid w:val="68196921"/>
    <w:rsid w:val="6839BBA6"/>
    <w:rsid w:val="687A7B2E"/>
    <w:rsid w:val="6A024FCD"/>
    <w:rsid w:val="6B552E2B"/>
    <w:rsid w:val="6B9E202E"/>
    <w:rsid w:val="73DAC79C"/>
    <w:rsid w:val="73ECFA1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6D398"/>
  <w15:chartTrackingRefBased/>
  <w15:docId w15:val="{2D13EE23-8D9C-4A06-A99B-E14D35D9E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4540"/>
    <w:pPr>
      <w:keepNext/>
      <w:keepLines/>
      <w:spacing w:before="240" w:after="0"/>
      <w:outlineLvl w:val="0"/>
    </w:pPr>
    <w:rPr>
      <w:rFonts w:asciiTheme="majorHAnsi" w:eastAsiaTheme="majorEastAsia" w:hAnsiTheme="majorHAnsi" w:cstheme="majorBidi"/>
      <w:color w:val="FF0000"/>
      <w:sz w:val="32"/>
      <w:szCs w:val="32"/>
    </w:rPr>
  </w:style>
  <w:style w:type="paragraph" w:styleId="Heading2">
    <w:name w:val="heading 2"/>
    <w:basedOn w:val="Normal"/>
    <w:next w:val="Normal"/>
    <w:link w:val="Heading2Char"/>
    <w:uiPriority w:val="9"/>
    <w:unhideWhenUsed/>
    <w:qFormat/>
    <w:rsid w:val="001301EF"/>
    <w:pPr>
      <w:keepNext/>
      <w:keepLines/>
      <w:spacing w:before="40" w:after="0"/>
      <w:outlineLvl w:val="1"/>
    </w:pPr>
    <w:rPr>
      <w:rFonts w:asciiTheme="majorHAnsi" w:eastAsiaTheme="majorEastAsia" w:hAnsiTheme="majorHAnsi" w:cstheme="majorBidi"/>
      <w:color w:val="FF0000"/>
      <w:sz w:val="26"/>
      <w:szCs w:val="26"/>
    </w:rPr>
  </w:style>
  <w:style w:type="paragraph" w:styleId="Heading3">
    <w:name w:val="heading 3"/>
    <w:basedOn w:val="Normal"/>
    <w:next w:val="Normal"/>
    <w:link w:val="Heading3Char"/>
    <w:uiPriority w:val="9"/>
    <w:unhideWhenUsed/>
    <w:qFormat/>
    <w:rsid w:val="008D5351"/>
    <w:pPr>
      <w:keepNext/>
      <w:keepLines/>
      <w:spacing w:before="40" w:after="0"/>
      <w:outlineLvl w:val="2"/>
    </w:pPr>
    <w:rPr>
      <w:rFonts w:asciiTheme="majorHAnsi" w:eastAsiaTheme="majorEastAsia" w:hAnsiTheme="majorHAnsi" w:cstheme="majorBidi"/>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01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1EF"/>
  </w:style>
  <w:style w:type="paragraph" w:styleId="Footer">
    <w:name w:val="footer"/>
    <w:basedOn w:val="Normal"/>
    <w:link w:val="FooterChar"/>
    <w:uiPriority w:val="99"/>
    <w:unhideWhenUsed/>
    <w:rsid w:val="001301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1EF"/>
  </w:style>
  <w:style w:type="character" w:customStyle="1" w:styleId="Heading2Char">
    <w:name w:val="Heading 2 Char"/>
    <w:basedOn w:val="DefaultParagraphFont"/>
    <w:link w:val="Heading2"/>
    <w:uiPriority w:val="9"/>
    <w:rsid w:val="001301EF"/>
    <w:rPr>
      <w:rFonts w:asciiTheme="majorHAnsi" w:eastAsiaTheme="majorEastAsia" w:hAnsiTheme="majorHAnsi" w:cstheme="majorBidi"/>
      <w:color w:val="FF0000"/>
      <w:sz w:val="26"/>
      <w:szCs w:val="26"/>
    </w:rPr>
  </w:style>
  <w:style w:type="paragraph" w:styleId="ListParagraph">
    <w:name w:val="List Paragraph"/>
    <w:basedOn w:val="Normal"/>
    <w:uiPriority w:val="34"/>
    <w:qFormat/>
    <w:rsid w:val="001301EF"/>
    <w:pPr>
      <w:ind w:left="720"/>
      <w:contextualSpacing/>
    </w:pPr>
  </w:style>
  <w:style w:type="paragraph" w:styleId="Title">
    <w:name w:val="Title"/>
    <w:basedOn w:val="Normal"/>
    <w:next w:val="Normal"/>
    <w:link w:val="TitleChar"/>
    <w:uiPriority w:val="10"/>
    <w:qFormat/>
    <w:rsid w:val="001301EF"/>
    <w:pPr>
      <w:spacing w:after="0" w:line="240" w:lineRule="auto"/>
      <w:contextualSpacing/>
      <w:jc w:val="center"/>
    </w:pPr>
    <w:rPr>
      <w:rFonts w:asciiTheme="majorHAnsi" w:eastAsiaTheme="majorEastAsia" w:hAnsiTheme="majorHAnsi" w:cstheme="majorBidi"/>
      <w:spacing w:val="-10"/>
      <w:kern w:val="28"/>
      <w:sz w:val="32"/>
      <w:szCs w:val="32"/>
    </w:rPr>
  </w:style>
  <w:style w:type="character" w:customStyle="1" w:styleId="TitleChar">
    <w:name w:val="Title Char"/>
    <w:basedOn w:val="DefaultParagraphFont"/>
    <w:link w:val="Title"/>
    <w:uiPriority w:val="10"/>
    <w:rsid w:val="001301EF"/>
    <w:rPr>
      <w:rFonts w:asciiTheme="majorHAnsi" w:eastAsiaTheme="majorEastAsia" w:hAnsiTheme="majorHAnsi" w:cstheme="majorBidi"/>
      <w:spacing w:val="-10"/>
      <w:kern w:val="28"/>
      <w:sz w:val="32"/>
      <w:szCs w:val="32"/>
    </w:rPr>
  </w:style>
  <w:style w:type="character" w:styleId="Hyperlink">
    <w:name w:val="Hyperlink"/>
    <w:basedOn w:val="DefaultParagraphFont"/>
    <w:uiPriority w:val="99"/>
    <w:unhideWhenUsed/>
    <w:rsid w:val="00460E1A"/>
    <w:rPr>
      <w:color w:val="0563C1" w:themeColor="hyperlink"/>
      <w:u w:val="single"/>
    </w:rPr>
  </w:style>
  <w:style w:type="character" w:styleId="UnresolvedMention">
    <w:name w:val="Unresolved Mention"/>
    <w:basedOn w:val="DefaultParagraphFont"/>
    <w:uiPriority w:val="99"/>
    <w:semiHidden/>
    <w:unhideWhenUsed/>
    <w:rsid w:val="00460E1A"/>
    <w:rPr>
      <w:color w:val="605E5C"/>
      <w:shd w:val="clear" w:color="auto" w:fill="E1DFDD"/>
    </w:rPr>
  </w:style>
  <w:style w:type="character" w:customStyle="1" w:styleId="Heading1Char">
    <w:name w:val="Heading 1 Char"/>
    <w:basedOn w:val="DefaultParagraphFont"/>
    <w:link w:val="Heading1"/>
    <w:uiPriority w:val="9"/>
    <w:rsid w:val="00F14540"/>
    <w:rPr>
      <w:rFonts w:asciiTheme="majorHAnsi" w:eastAsiaTheme="majorEastAsia" w:hAnsiTheme="majorHAnsi" w:cstheme="majorBidi"/>
      <w:color w:val="FF0000"/>
      <w:sz w:val="32"/>
      <w:szCs w:val="32"/>
    </w:rPr>
  </w:style>
  <w:style w:type="character" w:customStyle="1" w:styleId="Heading3Char">
    <w:name w:val="Heading 3 Char"/>
    <w:basedOn w:val="DefaultParagraphFont"/>
    <w:link w:val="Heading3"/>
    <w:uiPriority w:val="9"/>
    <w:rsid w:val="008D5351"/>
    <w:rPr>
      <w:rFonts w:asciiTheme="majorHAnsi" w:eastAsiaTheme="majorEastAsia" w:hAnsiTheme="majorHAnsi" w:cstheme="majorBidi"/>
      <w:color w:val="FF0000"/>
    </w:rPr>
  </w:style>
  <w:style w:type="paragraph" w:styleId="Revision">
    <w:name w:val="Revision"/>
    <w:hidden/>
    <w:uiPriority w:val="99"/>
    <w:semiHidden/>
    <w:rsid w:val="007103B2"/>
    <w:pPr>
      <w:spacing w:after="0" w:line="240" w:lineRule="auto"/>
    </w:pPr>
  </w:style>
  <w:style w:type="character" w:styleId="FollowedHyperlink">
    <w:name w:val="FollowedHyperlink"/>
    <w:basedOn w:val="DefaultParagraphFont"/>
    <w:uiPriority w:val="99"/>
    <w:semiHidden/>
    <w:unhideWhenUsed/>
    <w:rsid w:val="007103B2"/>
    <w:rPr>
      <w:color w:val="954F72" w:themeColor="followedHyperlink"/>
      <w:u w:val="single"/>
    </w:rPr>
  </w:style>
  <w:style w:type="character" w:styleId="CommentReference">
    <w:name w:val="annotation reference"/>
    <w:basedOn w:val="DefaultParagraphFont"/>
    <w:uiPriority w:val="99"/>
    <w:semiHidden/>
    <w:unhideWhenUsed/>
    <w:rsid w:val="00EB56DD"/>
    <w:rPr>
      <w:sz w:val="16"/>
      <w:szCs w:val="16"/>
    </w:rPr>
  </w:style>
  <w:style w:type="paragraph" w:styleId="CommentText">
    <w:name w:val="annotation text"/>
    <w:basedOn w:val="Normal"/>
    <w:link w:val="CommentTextChar"/>
    <w:uiPriority w:val="99"/>
    <w:unhideWhenUsed/>
    <w:rsid w:val="00EB56DD"/>
    <w:pPr>
      <w:spacing w:line="240" w:lineRule="auto"/>
    </w:pPr>
    <w:rPr>
      <w:sz w:val="20"/>
      <w:szCs w:val="20"/>
    </w:rPr>
  </w:style>
  <w:style w:type="character" w:customStyle="1" w:styleId="CommentTextChar">
    <w:name w:val="Comment Text Char"/>
    <w:basedOn w:val="DefaultParagraphFont"/>
    <w:link w:val="CommentText"/>
    <w:uiPriority w:val="99"/>
    <w:rsid w:val="00EB56DD"/>
    <w:rPr>
      <w:sz w:val="20"/>
      <w:szCs w:val="20"/>
    </w:rPr>
  </w:style>
  <w:style w:type="paragraph" w:styleId="CommentSubject">
    <w:name w:val="annotation subject"/>
    <w:basedOn w:val="CommentText"/>
    <w:next w:val="CommentText"/>
    <w:link w:val="CommentSubjectChar"/>
    <w:uiPriority w:val="99"/>
    <w:semiHidden/>
    <w:unhideWhenUsed/>
    <w:rsid w:val="00EB56DD"/>
    <w:rPr>
      <w:b/>
      <w:bCs/>
    </w:rPr>
  </w:style>
  <w:style w:type="character" w:customStyle="1" w:styleId="CommentSubjectChar">
    <w:name w:val="Comment Subject Char"/>
    <w:basedOn w:val="CommentTextChar"/>
    <w:link w:val="CommentSubject"/>
    <w:uiPriority w:val="99"/>
    <w:semiHidden/>
    <w:rsid w:val="00EB56DD"/>
    <w:rPr>
      <w:b/>
      <w:bCs/>
      <w:sz w:val="20"/>
      <w:szCs w:val="20"/>
    </w:rPr>
  </w:style>
  <w:style w:type="table" w:styleId="TableGrid">
    <w:name w:val="Table Grid"/>
    <w:basedOn w:val="TableNormal"/>
    <w:uiPriority w:val="39"/>
    <w:rsid w:val="00274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74B75"/>
    <w:rPr>
      <w:b/>
      <w:bCs/>
    </w:rPr>
  </w:style>
  <w:style w:type="character" w:customStyle="1" w:styleId="normaltextrun">
    <w:name w:val="normaltextrun"/>
    <w:basedOn w:val="DefaultParagraphFont"/>
    <w:rsid w:val="00BB47D1"/>
  </w:style>
  <w:style w:type="character" w:customStyle="1" w:styleId="A5">
    <w:name w:val="A5"/>
    <w:uiPriority w:val="99"/>
    <w:rsid w:val="00B659F0"/>
    <w:rPr>
      <w:rFonts w:cs="Open Sans Light"/>
      <w:color w:val="000000"/>
      <w:sz w:val="19"/>
      <w:szCs w:val="19"/>
    </w:rPr>
  </w:style>
  <w:style w:type="character" w:customStyle="1" w:styleId="A7">
    <w:name w:val="A7"/>
    <w:uiPriority w:val="99"/>
    <w:rsid w:val="00751BD9"/>
    <w:rPr>
      <w:rFonts w:cs="Open Sans Light"/>
      <w:color w:val="000000"/>
      <w:sz w:val="14"/>
      <w:szCs w:val="14"/>
      <w:u w:val="single"/>
    </w:rPr>
  </w:style>
  <w:style w:type="paragraph" w:styleId="FootnoteText">
    <w:name w:val="footnote text"/>
    <w:basedOn w:val="Normal"/>
    <w:link w:val="FootnoteTextChar"/>
    <w:uiPriority w:val="99"/>
    <w:semiHidden/>
    <w:unhideWhenUsed/>
    <w:rsid w:val="00E62F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2F64"/>
    <w:rPr>
      <w:sz w:val="20"/>
      <w:szCs w:val="20"/>
    </w:rPr>
  </w:style>
  <w:style w:type="character" w:styleId="FootnoteReference">
    <w:name w:val="footnote reference"/>
    <w:basedOn w:val="DefaultParagraphFont"/>
    <w:uiPriority w:val="99"/>
    <w:semiHidden/>
    <w:unhideWhenUsed/>
    <w:rsid w:val="00E62F64"/>
    <w:rPr>
      <w:vertAlign w:val="superscript"/>
    </w:rPr>
  </w:style>
  <w:style w:type="character" w:styleId="PageNumber">
    <w:name w:val="page number"/>
    <w:basedOn w:val="DefaultParagraphFont"/>
    <w:uiPriority w:val="99"/>
    <w:semiHidden/>
    <w:unhideWhenUsed/>
    <w:rsid w:val="00A97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8056">
      <w:bodyDiv w:val="1"/>
      <w:marLeft w:val="0"/>
      <w:marRight w:val="0"/>
      <w:marTop w:val="0"/>
      <w:marBottom w:val="0"/>
      <w:divBdr>
        <w:top w:val="none" w:sz="0" w:space="0" w:color="auto"/>
        <w:left w:val="none" w:sz="0" w:space="0" w:color="auto"/>
        <w:bottom w:val="none" w:sz="0" w:space="0" w:color="auto"/>
        <w:right w:val="none" w:sz="0" w:space="0" w:color="auto"/>
      </w:divBdr>
      <w:divsChild>
        <w:div w:id="1544248620">
          <w:marLeft w:val="360"/>
          <w:marRight w:val="0"/>
          <w:marTop w:val="0"/>
          <w:marBottom w:val="0"/>
          <w:divBdr>
            <w:top w:val="none" w:sz="0" w:space="0" w:color="auto"/>
            <w:left w:val="none" w:sz="0" w:space="0" w:color="auto"/>
            <w:bottom w:val="none" w:sz="0" w:space="0" w:color="auto"/>
            <w:right w:val="none" w:sz="0" w:space="0" w:color="auto"/>
          </w:divBdr>
        </w:div>
        <w:div w:id="2036731654">
          <w:marLeft w:val="360"/>
          <w:marRight w:val="0"/>
          <w:marTop w:val="0"/>
          <w:marBottom w:val="0"/>
          <w:divBdr>
            <w:top w:val="none" w:sz="0" w:space="0" w:color="auto"/>
            <w:left w:val="none" w:sz="0" w:space="0" w:color="auto"/>
            <w:bottom w:val="none" w:sz="0" w:space="0" w:color="auto"/>
            <w:right w:val="none" w:sz="0" w:space="0" w:color="auto"/>
          </w:divBdr>
        </w:div>
        <w:div w:id="271976635">
          <w:marLeft w:val="360"/>
          <w:marRight w:val="0"/>
          <w:marTop w:val="0"/>
          <w:marBottom w:val="0"/>
          <w:divBdr>
            <w:top w:val="none" w:sz="0" w:space="0" w:color="auto"/>
            <w:left w:val="none" w:sz="0" w:space="0" w:color="auto"/>
            <w:bottom w:val="none" w:sz="0" w:space="0" w:color="auto"/>
            <w:right w:val="none" w:sz="0" w:space="0" w:color="auto"/>
          </w:divBdr>
        </w:div>
      </w:divsChild>
    </w:div>
    <w:div w:id="57287341">
      <w:bodyDiv w:val="1"/>
      <w:marLeft w:val="0"/>
      <w:marRight w:val="0"/>
      <w:marTop w:val="0"/>
      <w:marBottom w:val="0"/>
      <w:divBdr>
        <w:top w:val="none" w:sz="0" w:space="0" w:color="auto"/>
        <w:left w:val="none" w:sz="0" w:space="0" w:color="auto"/>
        <w:bottom w:val="none" w:sz="0" w:space="0" w:color="auto"/>
        <w:right w:val="none" w:sz="0" w:space="0" w:color="auto"/>
      </w:divBdr>
    </w:div>
    <w:div w:id="246697204">
      <w:bodyDiv w:val="1"/>
      <w:marLeft w:val="0"/>
      <w:marRight w:val="0"/>
      <w:marTop w:val="0"/>
      <w:marBottom w:val="0"/>
      <w:divBdr>
        <w:top w:val="none" w:sz="0" w:space="0" w:color="auto"/>
        <w:left w:val="none" w:sz="0" w:space="0" w:color="auto"/>
        <w:bottom w:val="none" w:sz="0" w:space="0" w:color="auto"/>
        <w:right w:val="none" w:sz="0" w:space="0" w:color="auto"/>
      </w:divBdr>
    </w:div>
    <w:div w:id="298147916">
      <w:bodyDiv w:val="1"/>
      <w:marLeft w:val="0"/>
      <w:marRight w:val="0"/>
      <w:marTop w:val="0"/>
      <w:marBottom w:val="0"/>
      <w:divBdr>
        <w:top w:val="none" w:sz="0" w:space="0" w:color="auto"/>
        <w:left w:val="none" w:sz="0" w:space="0" w:color="auto"/>
        <w:bottom w:val="none" w:sz="0" w:space="0" w:color="auto"/>
        <w:right w:val="none" w:sz="0" w:space="0" w:color="auto"/>
      </w:divBdr>
    </w:div>
    <w:div w:id="449472407">
      <w:bodyDiv w:val="1"/>
      <w:marLeft w:val="0"/>
      <w:marRight w:val="0"/>
      <w:marTop w:val="0"/>
      <w:marBottom w:val="0"/>
      <w:divBdr>
        <w:top w:val="none" w:sz="0" w:space="0" w:color="auto"/>
        <w:left w:val="none" w:sz="0" w:space="0" w:color="auto"/>
        <w:bottom w:val="none" w:sz="0" w:space="0" w:color="auto"/>
        <w:right w:val="none" w:sz="0" w:space="0" w:color="auto"/>
      </w:divBdr>
    </w:div>
    <w:div w:id="544366603">
      <w:bodyDiv w:val="1"/>
      <w:marLeft w:val="0"/>
      <w:marRight w:val="0"/>
      <w:marTop w:val="0"/>
      <w:marBottom w:val="0"/>
      <w:divBdr>
        <w:top w:val="none" w:sz="0" w:space="0" w:color="auto"/>
        <w:left w:val="none" w:sz="0" w:space="0" w:color="auto"/>
        <w:bottom w:val="none" w:sz="0" w:space="0" w:color="auto"/>
        <w:right w:val="none" w:sz="0" w:space="0" w:color="auto"/>
      </w:divBdr>
    </w:div>
    <w:div w:id="550767963">
      <w:bodyDiv w:val="1"/>
      <w:marLeft w:val="0"/>
      <w:marRight w:val="0"/>
      <w:marTop w:val="0"/>
      <w:marBottom w:val="0"/>
      <w:divBdr>
        <w:top w:val="none" w:sz="0" w:space="0" w:color="auto"/>
        <w:left w:val="none" w:sz="0" w:space="0" w:color="auto"/>
        <w:bottom w:val="none" w:sz="0" w:space="0" w:color="auto"/>
        <w:right w:val="none" w:sz="0" w:space="0" w:color="auto"/>
      </w:divBdr>
      <w:divsChild>
        <w:div w:id="1705403973">
          <w:marLeft w:val="360"/>
          <w:marRight w:val="0"/>
          <w:marTop w:val="0"/>
          <w:marBottom w:val="0"/>
          <w:divBdr>
            <w:top w:val="none" w:sz="0" w:space="0" w:color="auto"/>
            <w:left w:val="none" w:sz="0" w:space="0" w:color="auto"/>
            <w:bottom w:val="none" w:sz="0" w:space="0" w:color="auto"/>
            <w:right w:val="none" w:sz="0" w:space="0" w:color="auto"/>
          </w:divBdr>
        </w:div>
        <w:div w:id="1275406847">
          <w:marLeft w:val="360"/>
          <w:marRight w:val="0"/>
          <w:marTop w:val="0"/>
          <w:marBottom w:val="0"/>
          <w:divBdr>
            <w:top w:val="none" w:sz="0" w:space="0" w:color="auto"/>
            <w:left w:val="none" w:sz="0" w:space="0" w:color="auto"/>
            <w:bottom w:val="none" w:sz="0" w:space="0" w:color="auto"/>
            <w:right w:val="none" w:sz="0" w:space="0" w:color="auto"/>
          </w:divBdr>
        </w:div>
        <w:div w:id="107356426">
          <w:marLeft w:val="360"/>
          <w:marRight w:val="0"/>
          <w:marTop w:val="0"/>
          <w:marBottom w:val="0"/>
          <w:divBdr>
            <w:top w:val="none" w:sz="0" w:space="0" w:color="auto"/>
            <w:left w:val="none" w:sz="0" w:space="0" w:color="auto"/>
            <w:bottom w:val="none" w:sz="0" w:space="0" w:color="auto"/>
            <w:right w:val="none" w:sz="0" w:space="0" w:color="auto"/>
          </w:divBdr>
        </w:div>
      </w:divsChild>
    </w:div>
    <w:div w:id="938295430">
      <w:bodyDiv w:val="1"/>
      <w:marLeft w:val="0"/>
      <w:marRight w:val="0"/>
      <w:marTop w:val="0"/>
      <w:marBottom w:val="0"/>
      <w:divBdr>
        <w:top w:val="none" w:sz="0" w:space="0" w:color="auto"/>
        <w:left w:val="none" w:sz="0" w:space="0" w:color="auto"/>
        <w:bottom w:val="none" w:sz="0" w:space="0" w:color="auto"/>
        <w:right w:val="none" w:sz="0" w:space="0" w:color="auto"/>
      </w:divBdr>
    </w:div>
    <w:div w:id="1138643211">
      <w:bodyDiv w:val="1"/>
      <w:marLeft w:val="0"/>
      <w:marRight w:val="0"/>
      <w:marTop w:val="0"/>
      <w:marBottom w:val="0"/>
      <w:divBdr>
        <w:top w:val="none" w:sz="0" w:space="0" w:color="auto"/>
        <w:left w:val="none" w:sz="0" w:space="0" w:color="auto"/>
        <w:bottom w:val="none" w:sz="0" w:space="0" w:color="auto"/>
        <w:right w:val="none" w:sz="0" w:space="0" w:color="auto"/>
      </w:divBdr>
    </w:div>
    <w:div w:id="1583876894">
      <w:bodyDiv w:val="1"/>
      <w:marLeft w:val="0"/>
      <w:marRight w:val="0"/>
      <w:marTop w:val="0"/>
      <w:marBottom w:val="0"/>
      <w:divBdr>
        <w:top w:val="none" w:sz="0" w:space="0" w:color="auto"/>
        <w:left w:val="none" w:sz="0" w:space="0" w:color="auto"/>
        <w:bottom w:val="none" w:sz="0" w:space="0" w:color="auto"/>
        <w:right w:val="none" w:sz="0" w:space="0" w:color="auto"/>
      </w:divBdr>
    </w:div>
    <w:div w:id="1616907448">
      <w:bodyDiv w:val="1"/>
      <w:marLeft w:val="0"/>
      <w:marRight w:val="0"/>
      <w:marTop w:val="0"/>
      <w:marBottom w:val="0"/>
      <w:divBdr>
        <w:top w:val="none" w:sz="0" w:space="0" w:color="auto"/>
        <w:left w:val="none" w:sz="0" w:space="0" w:color="auto"/>
        <w:bottom w:val="none" w:sz="0" w:space="0" w:color="auto"/>
        <w:right w:val="none" w:sz="0" w:space="0" w:color="auto"/>
      </w:divBdr>
    </w:div>
    <w:div w:id="1831867028">
      <w:bodyDiv w:val="1"/>
      <w:marLeft w:val="0"/>
      <w:marRight w:val="0"/>
      <w:marTop w:val="0"/>
      <w:marBottom w:val="0"/>
      <w:divBdr>
        <w:top w:val="none" w:sz="0" w:space="0" w:color="auto"/>
        <w:left w:val="none" w:sz="0" w:space="0" w:color="auto"/>
        <w:bottom w:val="none" w:sz="0" w:space="0" w:color="auto"/>
        <w:right w:val="none" w:sz="0" w:space="0" w:color="auto"/>
      </w:divBdr>
    </w:div>
    <w:div w:id="1853954883">
      <w:bodyDiv w:val="1"/>
      <w:marLeft w:val="0"/>
      <w:marRight w:val="0"/>
      <w:marTop w:val="0"/>
      <w:marBottom w:val="0"/>
      <w:divBdr>
        <w:top w:val="none" w:sz="0" w:space="0" w:color="auto"/>
        <w:left w:val="none" w:sz="0" w:space="0" w:color="auto"/>
        <w:bottom w:val="none" w:sz="0" w:space="0" w:color="auto"/>
        <w:right w:val="none" w:sz="0" w:space="0" w:color="auto"/>
      </w:divBdr>
    </w:div>
    <w:div w:id="2055687712">
      <w:bodyDiv w:val="1"/>
      <w:marLeft w:val="0"/>
      <w:marRight w:val="0"/>
      <w:marTop w:val="0"/>
      <w:marBottom w:val="0"/>
      <w:divBdr>
        <w:top w:val="none" w:sz="0" w:space="0" w:color="auto"/>
        <w:left w:val="none" w:sz="0" w:space="0" w:color="auto"/>
        <w:bottom w:val="none" w:sz="0" w:space="0" w:color="auto"/>
        <w:right w:val="none" w:sz="0" w:space="0" w:color="auto"/>
      </w:divBdr>
      <w:divsChild>
        <w:div w:id="1214081989">
          <w:marLeft w:val="360"/>
          <w:marRight w:val="0"/>
          <w:marTop w:val="0"/>
          <w:marBottom w:val="0"/>
          <w:divBdr>
            <w:top w:val="none" w:sz="0" w:space="0" w:color="auto"/>
            <w:left w:val="none" w:sz="0" w:space="0" w:color="auto"/>
            <w:bottom w:val="none" w:sz="0" w:space="0" w:color="auto"/>
            <w:right w:val="none" w:sz="0" w:space="0" w:color="auto"/>
          </w:divBdr>
        </w:div>
        <w:div w:id="930158300">
          <w:marLeft w:val="360"/>
          <w:marRight w:val="0"/>
          <w:marTop w:val="0"/>
          <w:marBottom w:val="0"/>
          <w:divBdr>
            <w:top w:val="none" w:sz="0" w:space="0" w:color="auto"/>
            <w:left w:val="none" w:sz="0" w:space="0" w:color="auto"/>
            <w:bottom w:val="none" w:sz="0" w:space="0" w:color="auto"/>
            <w:right w:val="none" w:sz="0" w:space="0" w:color="auto"/>
          </w:divBdr>
        </w:div>
        <w:div w:id="193983112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sh-hub.org/resource/step-by-step-guide-for-rental-assistance-to-people-affected-by-crisi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munityengagementhub.org/wp-content/uploads/sites/2/2021/12/Tool-18.-Participatory-approaches-to-selection-criteria.doc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2EEC02ECE9364C866743DCEBCBA81E" ma:contentTypeVersion="20" ma:contentTypeDescription="Create a new document." ma:contentTypeScope="" ma:versionID="6e419c919cceda35f0b0830e6819265c">
  <xsd:schema xmlns:xsd="http://www.w3.org/2001/XMLSchema" xmlns:xs="http://www.w3.org/2001/XMLSchema" xmlns:p="http://schemas.microsoft.com/office/2006/metadata/properties" xmlns:ns2="5be3a04b-565b-41d5-bfea-4873f858184d" xmlns:ns3="4297dbc7-cb4d-4be0-a09a-a304cbbc6b20" targetNamespace="http://schemas.microsoft.com/office/2006/metadata/properties" ma:root="true" ma:fieldsID="b3628daf95bc278bd13bac5fa92dbe28" ns2:_="" ns3:_="">
    <xsd:import namespace="5be3a04b-565b-41d5-bfea-4873f858184d"/>
    <xsd:import namespace="4297dbc7-cb4d-4be0-a09a-a304cbbc6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3a04b-565b-41d5-bfea-4873f8581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97dbc7-cb4d-4be0-a09a-a304cbbc6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8ac761-d52b-452c-a743-5d498e3e30ae}" ma:internalName="TaxCatchAll" ma:showField="CatchAllData" ma:web="4297dbc7-cb4d-4be0-a09a-a304cbbc6b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e3a04b-565b-41d5-bfea-4873f858184d">
      <Terms xmlns="http://schemas.microsoft.com/office/infopath/2007/PartnerControls"/>
    </lcf76f155ced4ddcb4097134ff3c332f>
    <TaxCatchAll xmlns="4297dbc7-cb4d-4be0-a09a-a304cbbc6b20" xsi:nil="true"/>
    <Notes xmlns="5be3a04b-565b-41d5-bfea-4873f858184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8B7F0D-27F9-428C-9AC7-AEA01325F398}"/>
</file>

<file path=customXml/itemProps2.xml><?xml version="1.0" encoding="utf-8"?>
<ds:datastoreItem xmlns:ds="http://schemas.openxmlformats.org/officeDocument/2006/customXml" ds:itemID="{CF2AE76D-FB55-426D-A25D-6C2F7EDBF039}">
  <ds:schemaRefs>
    <ds:schemaRef ds:uri="http://schemas.microsoft.com/office/2006/metadata/properties"/>
    <ds:schemaRef ds:uri="http://schemas.microsoft.com/office/infopath/2007/PartnerControls"/>
    <ds:schemaRef ds:uri="5be3a04b-565b-41d5-bfea-4873f858184d"/>
    <ds:schemaRef ds:uri="4297dbc7-cb4d-4be0-a09a-a304cbbc6b20"/>
  </ds:schemaRefs>
</ds:datastoreItem>
</file>

<file path=customXml/itemProps3.xml><?xml version="1.0" encoding="utf-8"?>
<ds:datastoreItem xmlns:ds="http://schemas.openxmlformats.org/officeDocument/2006/customXml" ds:itemID="{DDF7F115-B16C-4934-B631-C1749282581E}">
  <ds:schemaRefs>
    <ds:schemaRef ds:uri="http://schemas.openxmlformats.org/officeDocument/2006/bibliography"/>
  </ds:schemaRefs>
</ds:datastoreItem>
</file>

<file path=customXml/itemProps4.xml><?xml version="1.0" encoding="utf-8"?>
<ds:datastoreItem xmlns:ds="http://schemas.openxmlformats.org/officeDocument/2006/customXml" ds:itemID="{7B068257-FDBD-4A01-8A29-42BF8D3EA7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2242</Words>
  <Characters>12784</Characters>
  <Application>Microsoft Office Word</Application>
  <DocSecurity>0</DocSecurity>
  <Lines>106</Lines>
  <Paragraphs>29</Paragraphs>
  <ScaleCrop>false</ScaleCrop>
  <Company/>
  <LinksUpToDate>false</LinksUpToDate>
  <CharactersWithSpaces>14997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DALGADO</dc:creator>
  <cp:keywords/>
  <dc:description/>
  <cp:lastModifiedBy>Leeanne Marshall</cp:lastModifiedBy>
  <cp:revision>10</cp:revision>
  <dcterms:created xsi:type="dcterms:W3CDTF">2024-05-20T18:44:00Z</dcterms:created>
  <dcterms:modified xsi:type="dcterms:W3CDTF">2024-06-20T23:51:00Z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0x010100732EEC02ECE9364C866743DCEBCBA81E</vt:lpwstr>
  </property>
  <property fmtid="{D5CDD505-2E9C-101B-9397-08002B2CF9AE}" pid="3" name="ClassificationContentMarkingFooterShapeIds">
    <vt:lpwstr>1,15,17</vt:lpwstr>
  </property>
  <property fmtid="{D5CDD505-2E9C-101B-9397-08002B2CF9AE}" pid="4" name="ClassificationContentMarkingFooterFontProps">
    <vt:lpwstr>#000000,10,Calibri</vt:lpwstr>
  </property>
  <property fmtid="{D5CDD505-2E9C-101B-9397-08002B2CF9AE}" pid="5" name="ClassificationContentMarkingFooterText">
    <vt:lpwstr>Internal</vt:lpwstr>
  </property>
  <property fmtid="{D5CDD505-2E9C-101B-9397-08002B2CF9AE}" pid="6" name="MSIP_Label_6627b15a-80ec-4ef7-8353-f32e3c89bf3e_Enabled">
    <vt:lpwstr>true</vt:lpwstr>
  </property>
  <property fmtid="{D5CDD505-2E9C-101B-9397-08002B2CF9AE}" pid="7" name="MSIP_Label_6627b15a-80ec-4ef7-8353-f32e3c89bf3e_SetDate">
    <vt:lpwstr>2023-04-06T10:56:29Z</vt:lpwstr>
  </property>
  <property fmtid="{D5CDD505-2E9C-101B-9397-08002B2CF9AE}" pid="8" name="MSIP_Label_6627b15a-80ec-4ef7-8353-f32e3c89bf3e_Method">
    <vt:lpwstr>Privileged</vt:lpwstr>
  </property>
  <property fmtid="{D5CDD505-2E9C-101B-9397-08002B2CF9AE}" pid="9" name="MSIP_Label_6627b15a-80ec-4ef7-8353-f32e3c89bf3e_Name">
    <vt:lpwstr>IFRC Internal</vt:lpwstr>
  </property>
  <property fmtid="{D5CDD505-2E9C-101B-9397-08002B2CF9AE}" pid="10" name="MSIP_Label_6627b15a-80ec-4ef7-8353-f32e3c89bf3e_SiteId">
    <vt:lpwstr>a2b53be5-734e-4e6c-ab0d-d184f60fd917</vt:lpwstr>
  </property>
  <property fmtid="{D5CDD505-2E9C-101B-9397-08002B2CF9AE}" pid="11" name="MSIP_Label_6627b15a-80ec-4ef7-8353-f32e3c89bf3e_ActionId">
    <vt:lpwstr>5dd2d289-eb2f-4373-b481-fc5bd21d5b23</vt:lpwstr>
  </property>
  <property fmtid="{D5CDD505-2E9C-101B-9397-08002B2CF9AE}" pid="12" name="MSIP_Label_6627b15a-80ec-4ef7-8353-f32e3c89bf3e_ContentBits">
    <vt:lpwstr>2</vt:lpwstr>
  </property>
  <property fmtid="{D5CDD505-2E9C-101B-9397-08002B2CF9AE}" pid="13" name="MediaServiceImageTags">
    <vt:lpwstr/>
  </property>
  <property fmtid="{D5CDD505-2E9C-101B-9397-08002B2CF9AE}" pid="14" name="GrammarlyDocumentId">
    <vt:lpwstr>14a2a5afe3c82bf30b00415b81a3bff607b7e1e056ba1111094791b99980271e</vt:lpwstr>
  </property>
</Properties>
</file>