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BD251" w14:textId="4F782C23" w:rsidR="00EC15B6" w:rsidRPr="004D565F" w:rsidRDefault="001301EF" w:rsidP="004D565F">
      <w:pPr>
        <w:pStyle w:val="Heading1"/>
        <w:tabs>
          <w:tab w:val="left" w:pos="3402"/>
        </w:tabs>
        <w:jc w:val="both"/>
        <w:rPr>
          <w:rFonts w:ascii="Century Gothic" w:hAnsi="Century Gothic" w:cs="Arial"/>
          <w:b/>
          <w:bCs/>
          <w:color w:val="F5333F"/>
          <w:sz w:val="22"/>
          <w:szCs w:val="22"/>
        </w:rPr>
      </w:pPr>
      <w:r w:rsidRPr="004D565F">
        <w:rPr>
          <w:rFonts w:ascii="Century Gothic" w:hAnsi="Century Gothic" w:cs="Arial"/>
          <w:b/>
          <w:bCs/>
          <w:color w:val="F5333F"/>
          <w:sz w:val="22"/>
          <w:szCs w:val="22"/>
        </w:rPr>
        <w:t>Introduction</w:t>
      </w:r>
    </w:p>
    <w:p w14:paraId="325861E7" w14:textId="452ED051" w:rsidR="00306FAA" w:rsidRPr="004D565F" w:rsidRDefault="004D565F" w:rsidP="004D565F">
      <w:pPr>
        <w:tabs>
          <w:tab w:val="left" w:pos="3402"/>
        </w:tabs>
        <w:jc w:val="both"/>
        <w:rPr>
          <w:rFonts w:ascii="Arial" w:hAnsi="Arial" w:cs="Arial"/>
          <w:sz w:val="19"/>
          <w:szCs w:val="19"/>
        </w:rPr>
      </w:pPr>
      <w:r>
        <w:rPr>
          <w:rFonts w:ascii="Arial" w:hAnsi="Arial" w:cs="Arial"/>
          <w:sz w:val="19"/>
          <w:szCs w:val="19"/>
        </w:rPr>
        <w:br/>
      </w:r>
      <w:r w:rsidR="00876E78" w:rsidRPr="004D565F">
        <w:rPr>
          <w:rFonts w:ascii="Arial" w:hAnsi="Arial" w:cs="Arial"/>
          <w:sz w:val="19"/>
          <w:szCs w:val="19"/>
        </w:rPr>
        <w:t>An important aim of</w:t>
      </w:r>
      <w:r w:rsidR="00B35402" w:rsidRPr="004D565F">
        <w:rPr>
          <w:rFonts w:ascii="Arial" w:hAnsi="Arial" w:cs="Arial"/>
          <w:sz w:val="19"/>
          <w:szCs w:val="19"/>
        </w:rPr>
        <w:t xml:space="preserve"> monitoring is to allow you to adjust your programme</w:t>
      </w:r>
      <w:r w:rsidR="00306FAA" w:rsidRPr="004D565F">
        <w:rPr>
          <w:rFonts w:ascii="Arial" w:hAnsi="Arial" w:cs="Arial"/>
          <w:sz w:val="19"/>
          <w:szCs w:val="19"/>
        </w:rPr>
        <w:t xml:space="preserve"> </w:t>
      </w:r>
      <w:r w:rsidR="00F15650" w:rsidRPr="004D565F">
        <w:rPr>
          <w:rFonts w:ascii="Arial" w:hAnsi="Arial" w:cs="Arial"/>
          <w:sz w:val="19"/>
          <w:szCs w:val="19"/>
        </w:rPr>
        <w:t>while it is ongoing</w:t>
      </w:r>
      <w:r w:rsidR="009D4E63" w:rsidRPr="004D565F">
        <w:rPr>
          <w:rFonts w:ascii="Arial" w:hAnsi="Arial" w:cs="Arial"/>
          <w:sz w:val="19"/>
          <w:szCs w:val="19"/>
        </w:rPr>
        <w:t xml:space="preserve"> to better achieve your intended outcomes</w:t>
      </w:r>
      <w:r w:rsidR="007751B7" w:rsidRPr="004D565F">
        <w:rPr>
          <w:rFonts w:ascii="Arial" w:hAnsi="Arial" w:cs="Arial"/>
          <w:sz w:val="19"/>
          <w:szCs w:val="19"/>
        </w:rPr>
        <w:t xml:space="preserve"> to serve your target population</w:t>
      </w:r>
      <w:r w:rsidR="009D4E63" w:rsidRPr="004D565F">
        <w:rPr>
          <w:rFonts w:ascii="Arial" w:hAnsi="Arial" w:cs="Arial"/>
          <w:sz w:val="19"/>
          <w:szCs w:val="19"/>
        </w:rPr>
        <w:t>,</w:t>
      </w:r>
      <w:r w:rsidR="007751B7" w:rsidRPr="004D565F">
        <w:rPr>
          <w:rFonts w:ascii="Arial" w:hAnsi="Arial" w:cs="Arial"/>
          <w:sz w:val="19"/>
          <w:szCs w:val="19"/>
        </w:rPr>
        <w:t xml:space="preserve"> </w:t>
      </w:r>
      <w:r w:rsidR="00CF3567" w:rsidRPr="004D565F">
        <w:rPr>
          <w:rFonts w:ascii="Arial" w:hAnsi="Arial" w:cs="Arial"/>
          <w:sz w:val="19"/>
          <w:szCs w:val="19"/>
        </w:rPr>
        <w:t xml:space="preserve">it </w:t>
      </w:r>
      <w:r w:rsidR="007751B7" w:rsidRPr="004D565F">
        <w:rPr>
          <w:rFonts w:ascii="Arial" w:hAnsi="Arial" w:cs="Arial"/>
          <w:sz w:val="19"/>
          <w:szCs w:val="19"/>
        </w:rPr>
        <w:t>should also</w:t>
      </w:r>
      <w:r w:rsidR="00CF3567" w:rsidRPr="004D565F">
        <w:rPr>
          <w:rFonts w:ascii="Arial" w:hAnsi="Arial" w:cs="Arial"/>
          <w:sz w:val="19"/>
          <w:szCs w:val="19"/>
        </w:rPr>
        <w:t xml:space="preserve"> allow you to</w:t>
      </w:r>
      <w:r w:rsidR="009D4E63" w:rsidRPr="004D565F">
        <w:rPr>
          <w:rFonts w:ascii="Arial" w:hAnsi="Arial" w:cs="Arial"/>
          <w:sz w:val="19"/>
          <w:szCs w:val="19"/>
        </w:rPr>
        <w:t xml:space="preserve"> pick-up on unintended consequences and manage risks.</w:t>
      </w:r>
      <w:r w:rsidR="007751B7" w:rsidRPr="004D565F">
        <w:rPr>
          <w:rFonts w:ascii="Arial" w:hAnsi="Arial" w:cs="Arial"/>
          <w:sz w:val="19"/>
          <w:szCs w:val="19"/>
        </w:rPr>
        <w:t xml:space="preserve"> This should not just be about reporting</w:t>
      </w:r>
      <w:r w:rsidR="00306FAA" w:rsidRPr="004D565F">
        <w:rPr>
          <w:rFonts w:ascii="Arial" w:hAnsi="Arial" w:cs="Arial"/>
          <w:sz w:val="19"/>
          <w:szCs w:val="19"/>
        </w:rPr>
        <w:t xml:space="preserve"> on </w:t>
      </w:r>
      <w:r w:rsidR="00F15650" w:rsidRPr="004D565F">
        <w:rPr>
          <w:rFonts w:ascii="Arial" w:hAnsi="Arial" w:cs="Arial"/>
          <w:sz w:val="19"/>
          <w:szCs w:val="19"/>
        </w:rPr>
        <w:t>whether</w:t>
      </w:r>
      <w:r w:rsidR="00306FAA" w:rsidRPr="004D565F">
        <w:rPr>
          <w:rFonts w:ascii="Arial" w:hAnsi="Arial" w:cs="Arial"/>
          <w:sz w:val="19"/>
          <w:szCs w:val="19"/>
        </w:rPr>
        <w:t xml:space="preserve"> you have achieved your objectives at the end of the programme, </w:t>
      </w:r>
      <w:r w:rsidR="00CF3567" w:rsidRPr="004D565F">
        <w:rPr>
          <w:rFonts w:ascii="Arial" w:hAnsi="Arial" w:cs="Arial"/>
          <w:sz w:val="19"/>
          <w:szCs w:val="19"/>
        </w:rPr>
        <w:t xml:space="preserve">although </w:t>
      </w:r>
      <w:r w:rsidR="00306FAA" w:rsidRPr="004D565F">
        <w:rPr>
          <w:rFonts w:ascii="Arial" w:hAnsi="Arial" w:cs="Arial"/>
          <w:sz w:val="19"/>
          <w:szCs w:val="19"/>
        </w:rPr>
        <w:t>this is one of the aims of monitoring</w:t>
      </w:r>
      <w:r w:rsidR="007751B7" w:rsidRPr="004D565F">
        <w:rPr>
          <w:rFonts w:ascii="Arial" w:hAnsi="Arial" w:cs="Arial"/>
          <w:sz w:val="19"/>
          <w:szCs w:val="19"/>
        </w:rPr>
        <w:t>.</w:t>
      </w:r>
      <w:r w:rsidR="009D4E63" w:rsidRPr="004D565F">
        <w:rPr>
          <w:rFonts w:ascii="Arial" w:hAnsi="Arial" w:cs="Arial"/>
          <w:sz w:val="19"/>
          <w:szCs w:val="19"/>
        </w:rPr>
        <w:t xml:space="preserve"> </w:t>
      </w:r>
    </w:p>
    <w:p w14:paraId="6D2D0067" w14:textId="4CF3718F" w:rsidR="00B35402" w:rsidRPr="004D565F" w:rsidRDefault="009D4E63" w:rsidP="004D565F">
      <w:pPr>
        <w:tabs>
          <w:tab w:val="left" w:pos="3402"/>
        </w:tabs>
        <w:jc w:val="both"/>
        <w:rPr>
          <w:rFonts w:ascii="Arial" w:hAnsi="Arial" w:cs="Arial"/>
          <w:sz w:val="19"/>
          <w:szCs w:val="19"/>
        </w:rPr>
      </w:pPr>
      <w:r w:rsidRPr="004D565F">
        <w:rPr>
          <w:rFonts w:ascii="Arial" w:hAnsi="Arial" w:cs="Arial"/>
          <w:sz w:val="19"/>
          <w:szCs w:val="19"/>
        </w:rPr>
        <w:t>Monitoring of the following needs to be considered:</w:t>
      </w:r>
    </w:p>
    <w:p w14:paraId="2BA02CC4" w14:textId="1E3AA1CD" w:rsidR="007751B7" w:rsidRPr="004D565F" w:rsidRDefault="007751B7" w:rsidP="004D565F">
      <w:pPr>
        <w:pStyle w:val="ListParagraph"/>
        <w:numPr>
          <w:ilvl w:val="0"/>
          <w:numId w:val="2"/>
        </w:numPr>
        <w:tabs>
          <w:tab w:val="left" w:pos="3402"/>
        </w:tabs>
        <w:jc w:val="both"/>
        <w:rPr>
          <w:rFonts w:ascii="Arial" w:hAnsi="Arial" w:cs="Arial"/>
          <w:sz w:val="19"/>
          <w:szCs w:val="19"/>
        </w:rPr>
      </w:pPr>
      <w:r w:rsidRPr="004D565F">
        <w:rPr>
          <w:rFonts w:ascii="Arial" w:hAnsi="Arial" w:cs="Arial"/>
          <w:sz w:val="19"/>
          <w:szCs w:val="19"/>
        </w:rPr>
        <w:t>Process</w:t>
      </w:r>
      <w:r w:rsidR="00EE74E7" w:rsidRPr="004D565F">
        <w:rPr>
          <w:rFonts w:ascii="Arial" w:hAnsi="Arial" w:cs="Arial"/>
          <w:sz w:val="19"/>
          <w:szCs w:val="19"/>
        </w:rPr>
        <w:t xml:space="preserve"> (activity)</w:t>
      </w:r>
      <w:r w:rsidRPr="004D565F">
        <w:rPr>
          <w:rFonts w:ascii="Arial" w:hAnsi="Arial" w:cs="Arial"/>
          <w:sz w:val="19"/>
          <w:szCs w:val="19"/>
        </w:rPr>
        <w:t xml:space="preserve"> monitoring</w:t>
      </w:r>
      <w:r w:rsidR="00D62FEE" w:rsidRPr="004D565F">
        <w:rPr>
          <w:rFonts w:ascii="Arial" w:hAnsi="Arial" w:cs="Arial"/>
          <w:sz w:val="19"/>
          <w:szCs w:val="19"/>
        </w:rPr>
        <w:t xml:space="preserve"> – see table at the end of this document</w:t>
      </w:r>
    </w:p>
    <w:p w14:paraId="3AE21F8A" w14:textId="7BDCD6A9" w:rsidR="007751B7" w:rsidRPr="004D565F" w:rsidRDefault="007751B7" w:rsidP="004D565F">
      <w:pPr>
        <w:pStyle w:val="ListParagraph"/>
        <w:numPr>
          <w:ilvl w:val="0"/>
          <w:numId w:val="2"/>
        </w:numPr>
        <w:tabs>
          <w:tab w:val="left" w:pos="3402"/>
        </w:tabs>
        <w:jc w:val="both"/>
        <w:rPr>
          <w:rFonts w:ascii="Arial" w:hAnsi="Arial" w:cs="Arial"/>
          <w:sz w:val="19"/>
          <w:szCs w:val="19"/>
        </w:rPr>
      </w:pPr>
      <w:r w:rsidRPr="004D565F">
        <w:rPr>
          <w:rFonts w:ascii="Arial" w:hAnsi="Arial" w:cs="Arial"/>
          <w:sz w:val="19"/>
          <w:szCs w:val="19"/>
        </w:rPr>
        <w:t>Outcome monitoring</w:t>
      </w:r>
      <w:r w:rsidR="00D62FEE" w:rsidRPr="004D565F">
        <w:rPr>
          <w:rFonts w:ascii="Arial" w:hAnsi="Arial" w:cs="Arial"/>
          <w:sz w:val="19"/>
          <w:szCs w:val="19"/>
        </w:rPr>
        <w:t xml:space="preserve"> – see table at the end of this document</w:t>
      </w:r>
    </w:p>
    <w:p w14:paraId="0FE0BDCA" w14:textId="77777777" w:rsidR="007751B7" w:rsidRPr="004D565F" w:rsidRDefault="007751B7" w:rsidP="004D565F">
      <w:pPr>
        <w:pStyle w:val="ListParagraph"/>
        <w:numPr>
          <w:ilvl w:val="0"/>
          <w:numId w:val="2"/>
        </w:numPr>
        <w:tabs>
          <w:tab w:val="left" w:pos="3402"/>
        </w:tabs>
        <w:jc w:val="both"/>
        <w:rPr>
          <w:rFonts w:ascii="Arial" w:hAnsi="Arial" w:cs="Arial"/>
          <w:sz w:val="19"/>
          <w:szCs w:val="19"/>
        </w:rPr>
      </w:pPr>
      <w:r w:rsidRPr="004D565F">
        <w:rPr>
          <w:rFonts w:ascii="Arial" w:hAnsi="Arial" w:cs="Arial"/>
          <w:sz w:val="19"/>
          <w:szCs w:val="19"/>
        </w:rPr>
        <w:t>Exit strategy monitoring</w:t>
      </w:r>
    </w:p>
    <w:p w14:paraId="3BDD9AE4" w14:textId="77777777" w:rsidR="007751B7" w:rsidRPr="004D565F" w:rsidRDefault="007751B7" w:rsidP="004D565F">
      <w:pPr>
        <w:pStyle w:val="ListParagraph"/>
        <w:numPr>
          <w:ilvl w:val="0"/>
          <w:numId w:val="2"/>
        </w:numPr>
        <w:tabs>
          <w:tab w:val="left" w:pos="3402"/>
        </w:tabs>
        <w:jc w:val="both"/>
        <w:rPr>
          <w:rFonts w:ascii="Arial" w:hAnsi="Arial" w:cs="Arial"/>
          <w:sz w:val="19"/>
          <w:szCs w:val="19"/>
        </w:rPr>
      </w:pPr>
      <w:r w:rsidRPr="004D565F">
        <w:rPr>
          <w:rFonts w:ascii="Arial" w:hAnsi="Arial" w:cs="Arial"/>
          <w:sz w:val="19"/>
          <w:szCs w:val="19"/>
        </w:rPr>
        <w:t>Social tensions monitoring</w:t>
      </w:r>
    </w:p>
    <w:p w14:paraId="3F8BF29F" w14:textId="77777777" w:rsidR="007751B7" w:rsidRPr="004D565F" w:rsidRDefault="007751B7" w:rsidP="004D565F">
      <w:pPr>
        <w:pStyle w:val="ListParagraph"/>
        <w:numPr>
          <w:ilvl w:val="0"/>
          <w:numId w:val="2"/>
        </w:numPr>
        <w:tabs>
          <w:tab w:val="left" w:pos="3402"/>
        </w:tabs>
        <w:jc w:val="both"/>
        <w:rPr>
          <w:rFonts w:ascii="Arial" w:hAnsi="Arial" w:cs="Arial"/>
          <w:sz w:val="19"/>
          <w:szCs w:val="19"/>
        </w:rPr>
      </w:pPr>
      <w:r w:rsidRPr="004D565F">
        <w:rPr>
          <w:rFonts w:ascii="Arial" w:hAnsi="Arial" w:cs="Arial"/>
          <w:sz w:val="19"/>
          <w:szCs w:val="19"/>
        </w:rPr>
        <w:t>Rental housing market monitoring</w:t>
      </w:r>
    </w:p>
    <w:p w14:paraId="08C4ED79" w14:textId="5A24A3C8" w:rsidR="007751B7" w:rsidRPr="004D565F" w:rsidRDefault="007751B7" w:rsidP="004D565F">
      <w:pPr>
        <w:tabs>
          <w:tab w:val="left" w:pos="3402"/>
        </w:tabs>
        <w:jc w:val="both"/>
        <w:rPr>
          <w:rFonts w:ascii="Arial" w:hAnsi="Arial" w:cs="Arial"/>
          <w:sz w:val="19"/>
          <w:szCs w:val="19"/>
        </w:rPr>
      </w:pPr>
      <w:r w:rsidRPr="004D565F">
        <w:rPr>
          <w:rFonts w:ascii="Arial" w:hAnsi="Arial" w:cs="Arial"/>
          <w:sz w:val="19"/>
          <w:szCs w:val="19"/>
        </w:rPr>
        <w:t>Where they exist, work with Planning, Monitoring, Evaluation and Reporting (PMER) colleagues to establish a Monitoring and Evaluation</w:t>
      </w:r>
      <w:r w:rsidR="00EE74E7" w:rsidRPr="004D565F">
        <w:rPr>
          <w:rFonts w:ascii="Arial" w:hAnsi="Arial" w:cs="Arial"/>
          <w:sz w:val="19"/>
          <w:szCs w:val="19"/>
        </w:rPr>
        <w:t xml:space="preserve"> (M&amp;E)</w:t>
      </w:r>
      <w:r w:rsidRPr="004D565F">
        <w:rPr>
          <w:rFonts w:ascii="Arial" w:hAnsi="Arial" w:cs="Arial"/>
          <w:sz w:val="19"/>
          <w:szCs w:val="19"/>
        </w:rPr>
        <w:t xml:space="preserve"> framework.</w:t>
      </w:r>
      <w:r w:rsidR="006614E1" w:rsidRPr="004D565F">
        <w:rPr>
          <w:rFonts w:ascii="Arial" w:hAnsi="Arial" w:cs="Arial"/>
          <w:sz w:val="19"/>
          <w:szCs w:val="19"/>
        </w:rPr>
        <w:t xml:space="preserve"> </w:t>
      </w:r>
      <w:hyperlink r:id="rId11" w:history="1">
        <w:r w:rsidR="006614E1" w:rsidRPr="004D565F">
          <w:rPr>
            <w:rStyle w:val="Hyperlink"/>
            <w:rFonts w:ascii="Arial" w:hAnsi="Arial" w:cs="Arial"/>
            <w:sz w:val="19"/>
            <w:szCs w:val="19"/>
          </w:rPr>
          <w:t>IFRC</w:t>
        </w:r>
        <w:r w:rsidR="00EE74E7" w:rsidRPr="004D565F">
          <w:rPr>
            <w:rStyle w:val="Hyperlink"/>
            <w:rFonts w:ascii="Arial" w:hAnsi="Arial" w:cs="Arial"/>
            <w:sz w:val="19"/>
            <w:szCs w:val="19"/>
          </w:rPr>
          <w:t xml:space="preserve"> (2021)</w:t>
        </w:r>
        <w:r w:rsidR="006614E1" w:rsidRPr="004D565F">
          <w:rPr>
            <w:rStyle w:val="Hyperlink"/>
            <w:rFonts w:ascii="Arial" w:hAnsi="Arial" w:cs="Arial"/>
            <w:sz w:val="19"/>
            <w:szCs w:val="19"/>
          </w:rPr>
          <w:t xml:space="preserve"> </w:t>
        </w:r>
        <w:r w:rsidR="00EE74E7" w:rsidRPr="004D565F">
          <w:rPr>
            <w:rStyle w:val="Hyperlink"/>
            <w:rFonts w:ascii="Arial" w:hAnsi="Arial" w:cs="Arial"/>
            <w:sz w:val="19"/>
            <w:szCs w:val="19"/>
          </w:rPr>
          <w:t>Project/programme monitoring and evaluation (M&amp;E) guide</w:t>
        </w:r>
      </w:hyperlink>
      <w:r w:rsidR="00EE74E7" w:rsidRPr="004D565F">
        <w:rPr>
          <w:rFonts w:ascii="Arial" w:hAnsi="Arial" w:cs="Arial"/>
          <w:sz w:val="19"/>
          <w:szCs w:val="19"/>
        </w:rPr>
        <w:t xml:space="preserve"> is a useful resource for general information on M&amp;E.</w:t>
      </w:r>
    </w:p>
    <w:p w14:paraId="07265CDF" w14:textId="77777777" w:rsidR="00EA46A1" w:rsidRPr="004D565F" w:rsidRDefault="00BD133E" w:rsidP="004D565F">
      <w:pPr>
        <w:tabs>
          <w:tab w:val="left" w:pos="3402"/>
        </w:tabs>
        <w:jc w:val="both"/>
        <w:rPr>
          <w:rFonts w:ascii="Arial" w:hAnsi="Arial" w:cs="Arial"/>
          <w:sz w:val="19"/>
          <w:szCs w:val="19"/>
        </w:rPr>
      </w:pPr>
      <w:r w:rsidRPr="004D565F">
        <w:rPr>
          <w:rFonts w:ascii="Arial" w:hAnsi="Arial" w:cs="Arial"/>
          <w:sz w:val="19"/>
          <w:szCs w:val="19"/>
        </w:rPr>
        <w:t xml:space="preserve">This SoP has been written using information </w:t>
      </w:r>
      <w:hyperlink r:id="rId12">
        <w:r w:rsidRPr="004D565F">
          <w:rPr>
            <w:rStyle w:val="normaltextrun"/>
            <w:rFonts w:ascii="Arial" w:eastAsiaTheme="majorEastAsia" w:hAnsi="Arial" w:cs="Arial"/>
            <w:color w:val="0563C1"/>
            <w:sz w:val="19"/>
            <w:szCs w:val="19"/>
            <w:u w:val="single"/>
          </w:rPr>
          <w:t>IFRC (2020) Step-by-step guide for rental assistance to people affected by crisis</w:t>
        </w:r>
      </w:hyperlink>
      <w:r w:rsidRPr="004D565F">
        <w:rPr>
          <w:rFonts w:ascii="Arial" w:hAnsi="Arial" w:cs="Arial"/>
          <w:sz w:val="19"/>
          <w:szCs w:val="19"/>
        </w:rPr>
        <w:t xml:space="preserve"> , step </w:t>
      </w:r>
      <w:r w:rsidR="00306FAA" w:rsidRPr="004D565F">
        <w:rPr>
          <w:rFonts w:ascii="Arial" w:hAnsi="Arial" w:cs="Arial"/>
          <w:sz w:val="19"/>
          <w:szCs w:val="19"/>
        </w:rPr>
        <w:t>3</w:t>
      </w:r>
      <w:r w:rsidRPr="004D565F">
        <w:rPr>
          <w:rFonts w:ascii="Arial" w:hAnsi="Arial" w:cs="Arial"/>
          <w:sz w:val="19"/>
          <w:szCs w:val="19"/>
        </w:rPr>
        <w:t>, sub-step 2</w:t>
      </w:r>
      <w:r w:rsidR="00DB5067" w:rsidRPr="004D565F">
        <w:rPr>
          <w:rFonts w:ascii="Arial" w:hAnsi="Arial" w:cs="Arial"/>
          <w:sz w:val="19"/>
          <w:szCs w:val="19"/>
        </w:rPr>
        <w:t>.</w:t>
      </w:r>
    </w:p>
    <w:p w14:paraId="21FE7E27" w14:textId="70F2EDB8" w:rsidR="00EA46A1" w:rsidRPr="004D565F" w:rsidRDefault="00EA46A1" w:rsidP="004D565F">
      <w:pPr>
        <w:tabs>
          <w:tab w:val="left" w:pos="3402"/>
        </w:tabs>
        <w:jc w:val="both"/>
        <w:rPr>
          <w:rFonts w:ascii="Arial" w:hAnsi="Arial" w:cs="Arial"/>
          <w:sz w:val="19"/>
          <w:szCs w:val="19"/>
        </w:rPr>
      </w:pPr>
      <w:r w:rsidRPr="004D565F">
        <w:rPr>
          <w:rFonts w:ascii="Arial" w:hAnsi="Arial" w:cs="Arial"/>
          <w:sz w:val="19"/>
          <w:szCs w:val="19"/>
        </w:rPr>
        <w:t>Tools and Examples from the toolkit, that may be useful to assist here include:</w:t>
      </w:r>
    </w:p>
    <w:p w14:paraId="01FE2F57" w14:textId="289CCA02" w:rsidR="00EB6AAE" w:rsidRPr="004D565F" w:rsidRDefault="00BD133E" w:rsidP="004D565F">
      <w:pPr>
        <w:tabs>
          <w:tab w:val="left" w:pos="3402"/>
        </w:tabs>
        <w:jc w:val="both"/>
        <w:rPr>
          <w:rFonts w:ascii="Arial" w:hAnsi="Arial" w:cs="Arial"/>
          <w:sz w:val="19"/>
          <w:szCs w:val="19"/>
        </w:rPr>
      </w:pPr>
      <w:r w:rsidRPr="004D565F">
        <w:rPr>
          <w:rFonts w:ascii="Arial" w:hAnsi="Arial" w:cs="Arial"/>
          <w:noProof/>
          <w:sz w:val="19"/>
          <w:szCs w:val="19"/>
        </w:rPr>
        <mc:AlternateContent>
          <mc:Choice Requires="wps">
            <w:drawing>
              <wp:inline distT="45720" distB="45720" distL="114300" distR="114300" wp14:anchorId="3FA038BC" wp14:editId="7B52FC86">
                <wp:extent cx="5784850" cy="1404620"/>
                <wp:effectExtent l="0" t="0" r="6350" b="0"/>
                <wp:docPr id="865016548" name="Text Box 865016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1404620"/>
                        </a:xfrm>
                        <a:prstGeom prst="rect">
                          <a:avLst/>
                        </a:prstGeom>
                        <a:solidFill>
                          <a:srgbClr val="FEF5F4"/>
                        </a:solidFill>
                        <a:ln w="9525">
                          <a:noFill/>
                          <a:miter lim="800000"/>
                          <a:headEnd/>
                          <a:tailEnd/>
                        </a:ln>
                      </wps:spPr>
                      <wps:txbx>
                        <w:txbxContent>
                          <w:p w14:paraId="5EDD2E9A" w14:textId="5AC498D5" w:rsidR="006A25EE" w:rsidRPr="004D565F" w:rsidRDefault="006A25EE" w:rsidP="006A25EE">
                            <w:pPr>
                              <w:pStyle w:val="ListParagraph"/>
                              <w:numPr>
                                <w:ilvl w:val="0"/>
                                <w:numId w:val="1"/>
                              </w:numPr>
                              <w:rPr>
                                <w:rFonts w:ascii="Arial" w:hAnsi="Arial" w:cs="Arial"/>
                                <w:sz w:val="19"/>
                                <w:szCs w:val="19"/>
                              </w:rPr>
                            </w:pPr>
                            <w:r w:rsidRPr="004D565F">
                              <w:rPr>
                                <w:rFonts w:ascii="Arial" w:hAnsi="Arial" w:cs="Arial"/>
                                <w:sz w:val="19"/>
                                <w:szCs w:val="19"/>
                              </w:rPr>
                              <w:t>3.2_Example_PDM_SK_RentalAssistance.xlsx</w:t>
                            </w:r>
                          </w:p>
                          <w:p w14:paraId="7088FABF" w14:textId="43F9EA22" w:rsidR="006A25EE" w:rsidRPr="004D565F" w:rsidRDefault="006A25EE" w:rsidP="006A25EE">
                            <w:pPr>
                              <w:pStyle w:val="ListParagraph"/>
                              <w:numPr>
                                <w:ilvl w:val="1"/>
                                <w:numId w:val="1"/>
                              </w:numPr>
                              <w:rPr>
                                <w:rFonts w:ascii="Arial" w:hAnsi="Arial" w:cs="Arial"/>
                                <w:sz w:val="19"/>
                                <w:szCs w:val="19"/>
                              </w:rPr>
                            </w:pPr>
                            <w:r w:rsidRPr="004D565F">
                              <w:rPr>
                                <w:rFonts w:ascii="Arial" w:hAnsi="Arial" w:cs="Arial"/>
                                <w:sz w:val="19"/>
                                <w:szCs w:val="19"/>
                              </w:rPr>
                              <w:t>An example</w:t>
                            </w:r>
                            <w:r w:rsidR="00573507" w:rsidRPr="004D565F">
                              <w:rPr>
                                <w:rFonts w:ascii="Arial" w:hAnsi="Arial" w:cs="Arial"/>
                                <w:sz w:val="19"/>
                                <w:szCs w:val="19"/>
                              </w:rPr>
                              <w:t xml:space="preserve"> </w:t>
                            </w:r>
                            <w:r w:rsidR="00EC0319" w:rsidRPr="004D565F">
                              <w:rPr>
                                <w:rFonts w:ascii="Arial" w:hAnsi="Arial" w:cs="Arial"/>
                                <w:sz w:val="19"/>
                                <w:szCs w:val="19"/>
                              </w:rPr>
                              <w:t>Post Distribution Monitoring survey</w:t>
                            </w:r>
                            <w:r w:rsidR="00573507" w:rsidRPr="004D565F">
                              <w:rPr>
                                <w:rFonts w:ascii="Arial" w:hAnsi="Arial" w:cs="Arial"/>
                                <w:sz w:val="19"/>
                                <w:szCs w:val="19"/>
                              </w:rPr>
                              <w:t xml:space="preserve"> </w:t>
                            </w:r>
                            <w:r w:rsidRPr="004D565F">
                              <w:rPr>
                                <w:rFonts w:ascii="Arial" w:hAnsi="Arial" w:cs="Arial"/>
                                <w:sz w:val="19"/>
                                <w:szCs w:val="19"/>
                              </w:rPr>
                              <w:t xml:space="preserve">used in </w:t>
                            </w:r>
                            <w:r w:rsidR="00F1735F">
                              <w:rPr>
                                <w:rFonts w:ascii="Arial" w:hAnsi="Arial" w:cs="Arial"/>
                                <w:kern w:val="0"/>
                                <w:sz w:val="19"/>
                                <w:szCs w:val="19"/>
                                <w14:ligatures w14:val="none"/>
                              </w:rPr>
                              <w:t xml:space="preserve">2022-2023 Ukraine </w:t>
                            </w:r>
                            <w:r w:rsidRPr="004D565F">
                              <w:rPr>
                                <w:rFonts w:ascii="Arial" w:hAnsi="Arial" w:cs="Arial"/>
                                <w:sz w:val="19"/>
                                <w:szCs w:val="19"/>
                              </w:rPr>
                              <w:t>response, in Slovakia</w:t>
                            </w:r>
                            <w:r w:rsidR="00573507" w:rsidRPr="004D565F">
                              <w:rPr>
                                <w:rFonts w:ascii="Arial" w:hAnsi="Arial" w:cs="Arial"/>
                                <w:sz w:val="19"/>
                                <w:szCs w:val="19"/>
                              </w:rPr>
                              <w:t>.</w:t>
                            </w:r>
                            <w:r w:rsidRPr="004D565F">
                              <w:rPr>
                                <w:rFonts w:ascii="Arial" w:hAnsi="Arial" w:cs="Arial"/>
                                <w:sz w:val="19"/>
                                <w:szCs w:val="19"/>
                              </w:rPr>
                              <w:t xml:space="preserve"> </w:t>
                            </w:r>
                            <w:r w:rsidR="00573507" w:rsidRPr="004D565F">
                              <w:rPr>
                                <w:rFonts w:ascii="Arial" w:hAnsi="Arial" w:cs="Arial"/>
                                <w:sz w:val="19"/>
                                <w:szCs w:val="19"/>
                              </w:rPr>
                              <w:t xml:space="preserve">Used </w:t>
                            </w:r>
                            <w:r w:rsidRPr="004D565F">
                              <w:rPr>
                                <w:rFonts w:ascii="Arial" w:hAnsi="Arial" w:cs="Arial"/>
                                <w:sz w:val="19"/>
                                <w:szCs w:val="19"/>
                              </w:rPr>
                              <w:t>with both property owner and tenant.</w:t>
                            </w:r>
                          </w:p>
                          <w:p w14:paraId="34B05033" w14:textId="76704311" w:rsidR="00A7733F" w:rsidRPr="004D565F" w:rsidRDefault="009A049B" w:rsidP="00857394">
                            <w:pPr>
                              <w:pStyle w:val="ListParagraph"/>
                              <w:numPr>
                                <w:ilvl w:val="0"/>
                                <w:numId w:val="1"/>
                              </w:numPr>
                              <w:rPr>
                                <w:rFonts w:ascii="Arial" w:hAnsi="Arial" w:cs="Arial"/>
                                <w:sz w:val="19"/>
                                <w:szCs w:val="19"/>
                              </w:rPr>
                            </w:pPr>
                            <w:r w:rsidRPr="004D565F">
                              <w:rPr>
                                <w:rFonts w:ascii="Arial" w:hAnsi="Arial" w:cs="Arial"/>
                                <w:sz w:val="19"/>
                                <w:szCs w:val="19"/>
                              </w:rPr>
                              <w:t>3.2_Example_ExitSurvey_EndofAssistance_RentalAssistance.docx</w:t>
                            </w:r>
                          </w:p>
                          <w:p w14:paraId="005E697B" w14:textId="0B25B4FC" w:rsidR="00362EA7" w:rsidRPr="004D565F" w:rsidRDefault="00573507" w:rsidP="00362EA7">
                            <w:pPr>
                              <w:pStyle w:val="ListParagraph"/>
                              <w:numPr>
                                <w:ilvl w:val="1"/>
                                <w:numId w:val="1"/>
                              </w:numPr>
                              <w:rPr>
                                <w:rFonts w:ascii="Arial" w:hAnsi="Arial" w:cs="Arial"/>
                                <w:sz w:val="19"/>
                                <w:szCs w:val="19"/>
                              </w:rPr>
                            </w:pPr>
                            <w:r w:rsidRPr="004D565F">
                              <w:rPr>
                                <w:rFonts w:ascii="Arial" w:hAnsi="Arial" w:cs="Arial"/>
                                <w:sz w:val="19"/>
                                <w:szCs w:val="19"/>
                              </w:rPr>
                              <w:t>An</w:t>
                            </w:r>
                            <w:r w:rsidR="00362EA7" w:rsidRPr="004D565F">
                              <w:rPr>
                                <w:rFonts w:ascii="Arial" w:hAnsi="Arial" w:cs="Arial"/>
                                <w:sz w:val="19"/>
                                <w:szCs w:val="19"/>
                              </w:rPr>
                              <w:t xml:space="preserve"> example of </w:t>
                            </w:r>
                            <w:r w:rsidR="00EB1957" w:rsidRPr="004D565F">
                              <w:rPr>
                                <w:rFonts w:ascii="Arial" w:hAnsi="Arial" w:cs="Arial"/>
                                <w:sz w:val="19"/>
                                <w:szCs w:val="19"/>
                              </w:rPr>
                              <w:t>the</w:t>
                            </w:r>
                            <w:r w:rsidR="00362EA7" w:rsidRPr="004D565F">
                              <w:rPr>
                                <w:rFonts w:ascii="Arial" w:hAnsi="Arial" w:cs="Arial"/>
                                <w:sz w:val="19"/>
                                <w:szCs w:val="19"/>
                              </w:rPr>
                              <w:t xml:space="preserve"> exit survey</w:t>
                            </w:r>
                            <w:r w:rsidR="00EB1957" w:rsidRPr="004D565F">
                              <w:rPr>
                                <w:rFonts w:ascii="Arial" w:hAnsi="Arial" w:cs="Arial"/>
                                <w:sz w:val="19"/>
                                <w:szCs w:val="19"/>
                              </w:rPr>
                              <w:t xml:space="preserve"> questions. These were completed by RCRC case workers who had worked with the </w:t>
                            </w:r>
                            <w:r w:rsidR="00362EA7" w:rsidRPr="004D565F">
                              <w:rPr>
                                <w:rFonts w:ascii="Arial" w:hAnsi="Arial" w:cs="Arial"/>
                                <w:sz w:val="19"/>
                                <w:szCs w:val="19"/>
                              </w:rPr>
                              <w:t xml:space="preserve">displaced household. It would also be possible to rephrase </w:t>
                            </w:r>
                            <w:r w:rsidR="00A52CC5" w:rsidRPr="004D565F">
                              <w:rPr>
                                <w:rFonts w:ascii="Arial" w:hAnsi="Arial" w:cs="Arial"/>
                                <w:sz w:val="19"/>
                                <w:szCs w:val="19"/>
                              </w:rPr>
                              <w:t>and/</w:t>
                            </w:r>
                            <w:r w:rsidR="00EA46A1" w:rsidRPr="004D565F">
                              <w:rPr>
                                <w:rFonts w:ascii="Arial" w:hAnsi="Arial" w:cs="Arial"/>
                                <w:sz w:val="19"/>
                                <w:szCs w:val="19"/>
                              </w:rPr>
                              <w:t xml:space="preserve">or </w:t>
                            </w:r>
                            <w:r w:rsidR="00362EA7" w:rsidRPr="004D565F">
                              <w:rPr>
                                <w:rFonts w:ascii="Arial" w:hAnsi="Arial" w:cs="Arial"/>
                                <w:sz w:val="19"/>
                                <w:szCs w:val="19"/>
                              </w:rPr>
                              <w:t xml:space="preserve">add to this survey to create a </w:t>
                            </w:r>
                            <w:r w:rsidR="00EA46A1" w:rsidRPr="004D565F">
                              <w:rPr>
                                <w:rFonts w:ascii="Arial" w:hAnsi="Arial" w:cs="Arial"/>
                                <w:sz w:val="19"/>
                                <w:szCs w:val="19"/>
                              </w:rPr>
                              <w:t xml:space="preserve">new document </w:t>
                            </w:r>
                            <w:r w:rsidR="00362EA7" w:rsidRPr="004D565F">
                              <w:rPr>
                                <w:rFonts w:ascii="Arial" w:hAnsi="Arial" w:cs="Arial"/>
                                <w:sz w:val="19"/>
                                <w:szCs w:val="19"/>
                              </w:rPr>
                              <w:t>that could be used and sent to the tenant family directly at the end of the programme.</w:t>
                            </w:r>
                          </w:p>
                          <w:p w14:paraId="17C398FD" w14:textId="014B8756" w:rsidR="009A049B" w:rsidRPr="004D565F" w:rsidRDefault="00362EA7" w:rsidP="00857394">
                            <w:pPr>
                              <w:pStyle w:val="ListParagraph"/>
                              <w:numPr>
                                <w:ilvl w:val="0"/>
                                <w:numId w:val="1"/>
                              </w:numPr>
                              <w:rPr>
                                <w:rFonts w:ascii="Arial" w:hAnsi="Arial" w:cs="Arial"/>
                                <w:sz w:val="19"/>
                                <w:szCs w:val="19"/>
                              </w:rPr>
                            </w:pPr>
                            <w:r w:rsidRPr="004D565F">
                              <w:rPr>
                                <w:rFonts w:ascii="Arial" w:hAnsi="Arial" w:cs="Arial"/>
                                <w:sz w:val="19"/>
                                <w:szCs w:val="19"/>
                              </w:rPr>
                              <w:t>3.2_Example_Indicators Shelter &amp; LH_Slovakia_RentalAssistance.xlsx</w:t>
                            </w:r>
                          </w:p>
                          <w:p w14:paraId="7913302E" w14:textId="3FB3F5D4" w:rsidR="00362EA7" w:rsidRPr="004D565F" w:rsidRDefault="00573507" w:rsidP="00362EA7">
                            <w:pPr>
                              <w:pStyle w:val="ListParagraph"/>
                              <w:numPr>
                                <w:ilvl w:val="1"/>
                                <w:numId w:val="1"/>
                              </w:numPr>
                              <w:rPr>
                                <w:rFonts w:ascii="Arial" w:hAnsi="Arial" w:cs="Arial"/>
                                <w:sz w:val="19"/>
                                <w:szCs w:val="19"/>
                              </w:rPr>
                            </w:pPr>
                            <w:r w:rsidRPr="004D565F">
                              <w:rPr>
                                <w:rFonts w:ascii="Arial" w:hAnsi="Arial" w:cs="Arial"/>
                                <w:sz w:val="19"/>
                                <w:szCs w:val="19"/>
                              </w:rPr>
                              <w:t>List</w:t>
                            </w:r>
                            <w:r w:rsidR="00362EA7" w:rsidRPr="004D565F">
                              <w:rPr>
                                <w:rFonts w:ascii="Arial" w:hAnsi="Arial" w:cs="Arial"/>
                                <w:sz w:val="19"/>
                                <w:szCs w:val="19"/>
                              </w:rPr>
                              <w:t xml:space="preserve"> of indicators that was used in the </w:t>
                            </w:r>
                            <w:r w:rsidR="00F1735F">
                              <w:rPr>
                                <w:rFonts w:ascii="Arial" w:hAnsi="Arial" w:cs="Arial"/>
                                <w:kern w:val="0"/>
                                <w:sz w:val="19"/>
                                <w:szCs w:val="19"/>
                                <w14:ligatures w14:val="none"/>
                              </w:rPr>
                              <w:t xml:space="preserve">2022-2023 Ukraine </w:t>
                            </w:r>
                            <w:r w:rsidR="00362EA7" w:rsidRPr="004D565F">
                              <w:rPr>
                                <w:rFonts w:ascii="Arial" w:hAnsi="Arial" w:cs="Arial"/>
                                <w:sz w:val="19"/>
                                <w:szCs w:val="19"/>
                              </w:rPr>
                              <w:t>response, in Slovakia.</w:t>
                            </w:r>
                          </w:p>
                          <w:p w14:paraId="41988B88" w14:textId="53BF4EB7" w:rsidR="00362EA7" w:rsidRPr="004D565F" w:rsidRDefault="00362EA7" w:rsidP="00857394">
                            <w:pPr>
                              <w:pStyle w:val="ListParagraph"/>
                              <w:numPr>
                                <w:ilvl w:val="0"/>
                                <w:numId w:val="1"/>
                              </w:numPr>
                              <w:rPr>
                                <w:rFonts w:ascii="Arial" w:hAnsi="Arial" w:cs="Arial"/>
                                <w:sz w:val="19"/>
                                <w:szCs w:val="19"/>
                              </w:rPr>
                            </w:pPr>
                            <w:r w:rsidRPr="004D565F">
                              <w:rPr>
                                <w:rFonts w:ascii="Arial" w:hAnsi="Arial" w:cs="Arial"/>
                                <w:sz w:val="19"/>
                                <w:szCs w:val="19"/>
                              </w:rPr>
                              <w:t>3.2_Example_Indicators-Activities_Progress_Bahamas_RentalAssistance.xlsx</w:t>
                            </w:r>
                          </w:p>
                          <w:p w14:paraId="79E811BF" w14:textId="5ACDBAE5" w:rsidR="00362EA7" w:rsidRPr="004D565F" w:rsidRDefault="00C8538A" w:rsidP="00362EA7">
                            <w:pPr>
                              <w:pStyle w:val="ListParagraph"/>
                              <w:numPr>
                                <w:ilvl w:val="1"/>
                                <w:numId w:val="1"/>
                              </w:numPr>
                              <w:rPr>
                                <w:rFonts w:ascii="Arial" w:hAnsi="Arial" w:cs="Arial"/>
                                <w:sz w:val="19"/>
                                <w:szCs w:val="19"/>
                              </w:rPr>
                            </w:pPr>
                            <w:r w:rsidRPr="004D565F">
                              <w:rPr>
                                <w:rFonts w:ascii="Arial" w:hAnsi="Arial" w:cs="Arial"/>
                                <w:sz w:val="19"/>
                                <w:szCs w:val="19"/>
                              </w:rPr>
                              <w:t>List</w:t>
                            </w:r>
                            <w:r w:rsidR="00427A1F" w:rsidRPr="004D565F">
                              <w:rPr>
                                <w:rFonts w:ascii="Arial" w:hAnsi="Arial" w:cs="Arial"/>
                                <w:sz w:val="19"/>
                                <w:szCs w:val="19"/>
                              </w:rPr>
                              <w:t xml:space="preserve"> of indicators used in the Hurricane Dorian response in 2019-2020 in the Bahamas.</w:t>
                            </w:r>
                          </w:p>
                          <w:p w14:paraId="24F1100E" w14:textId="2187D589" w:rsidR="00362EA7" w:rsidRPr="004D565F" w:rsidRDefault="00362EA7" w:rsidP="00857394">
                            <w:pPr>
                              <w:pStyle w:val="ListParagraph"/>
                              <w:numPr>
                                <w:ilvl w:val="0"/>
                                <w:numId w:val="1"/>
                              </w:numPr>
                              <w:rPr>
                                <w:rFonts w:ascii="Arial" w:hAnsi="Arial" w:cs="Arial"/>
                                <w:sz w:val="19"/>
                                <w:szCs w:val="19"/>
                              </w:rPr>
                            </w:pPr>
                            <w:r w:rsidRPr="004D565F">
                              <w:rPr>
                                <w:rFonts w:ascii="Arial" w:hAnsi="Arial" w:cs="Arial"/>
                                <w:sz w:val="19"/>
                                <w:szCs w:val="19"/>
                              </w:rPr>
                              <w:t>3.2_Example_Rent_Monitoring_SecondaryData_RentalAssistance.</w:t>
                            </w:r>
                            <w:r w:rsidR="00B0643D" w:rsidRPr="004D565F">
                              <w:rPr>
                                <w:rFonts w:ascii="Arial" w:hAnsi="Arial" w:cs="Arial"/>
                                <w:sz w:val="19"/>
                                <w:szCs w:val="19"/>
                              </w:rPr>
                              <w:t>docx</w:t>
                            </w:r>
                          </w:p>
                          <w:p w14:paraId="383DB85E" w14:textId="7317A349" w:rsidR="00427A1F" w:rsidRPr="004D565F" w:rsidRDefault="00B0643D" w:rsidP="00427A1F">
                            <w:pPr>
                              <w:pStyle w:val="ListParagraph"/>
                              <w:numPr>
                                <w:ilvl w:val="1"/>
                                <w:numId w:val="1"/>
                              </w:numPr>
                              <w:rPr>
                                <w:rFonts w:ascii="Arial" w:hAnsi="Arial" w:cs="Arial"/>
                                <w:sz w:val="19"/>
                                <w:szCs w:val="19"/>
                              </w:rPr>
                            </w:pPr>
                            <w:r w:rsidRPr="004D565F">
                              <w:rPr>
                                <w:rFonts w:ascii="Arial" w:hAnsi="Arial" w:cs="Arial"/>
                                <w:sz w:val="19"/>
                                <w:szCs w:val="19"/>
                              </w:rPr>
                              <w:t>An</w:t>
                            </w:r>
                            <w:r w:rsidR="00427A1F" w:rsidRPr="004D565F">
                              <w:rPr>
                                <w:rFonts w:ascii="Arial" w:hAnsi="Arial" w:cs="Arial"/>
                                <w:sz w:val="19"/>
                                <w:szCs w:val="19"/>
                              </w:rPr>
                              <w:t xml:space="preserve"> example of price monitoring of the rental market using online sources.</w:t>
                            </w:r>
                          </w:p>
                        </w:txbxContent>
                      </wps:txbx>
                      <wps:bodyPr rot="0" vert="horz" wrap="square" lIns="91440" tIns="45720" rIns="91440" bIns="45720" anchor="t" anchorCtr="0">
                        <a:spAutoFit/>
                      </wps:bodyPr>
                    </wps:wsp>
                  </a:graphicData>
                </a:graphic>
              </wp:inline>
            </w:drawing>
          </mc:Choice>
          <mc:Fallback>
            <w:pict>
              <v:shapetype w14:anchorId="3FA038BC" id="_x0000_t202" coordsize="21600,21600" o:spt="202" path="m,l,21600r21600,l21600,xe">
                <v:stroke joinstyle="miter"/>
                <v:path gradientshapeok="t" o:connecttype="rect"/>
              </v:shapetype>
              <v:shape id="Text Box 865016548" o:spid="_x0000_s1026" type="#_x0000_t202" style="width:45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" fillcolor="#fef5f4" stroked="f">
                <v:textbox style="mso-fit-shape-to-text:t">
                  <w:txbxContent>
                    <w:p w14:paraId="5EDD2E9A" w14:textId="5AC498D5" w:rsidR="006A25EE" w:rsidRPr="004D565F" w:rsidRDefault="006A25EE" w:rsidP="006A25EE">
                      <w:pPr>
                        <w:pStyle w:val="ListParagraph"/>
                        <w:numPr>
                          <w:ilvl w:val="0"/>
                          <w:numId w:val="1"/>
                        </w:numPr>
                        <w:rPr>
                          <w:rFonts w:ascii="Arial" w:hAnsi="Arial" w:cs="Arial"/>
                          <w:sz w:val="19"/>
                          <w:szCs w:val="19"/>
                        </w:rPr>
                      </w:pPr>
                      <w:r w:rsidRPr="004D565F">
                        <w:rPr>
                          <w:rFonts w:ascii="Arial" w:hAnsi="Arial" w:cs="Arial"/>
                          <w:sz w:val="19"/>
                          <w:szCs w:val="19"/>
                        </w:rPr>
                        <w:t>3.2_Example_PDM_SK_RentalAssistance.xlsx</w:t>
                      </w:r>
                    </w:p>
                    <w:p w14:paraId="7088FABF" w14:textId="43F9EA22" w:rsidR="006A25EE" w:rsidRPr="004D565F" w:rsidRDefault="006A25EE" w:rsidP="006A25EE">
                      <w:pPr>
                        <w:pStyle w:val="ListParagraph"/>
                        <w:numPr>
                          <w:ilvl w:val="1"/>
                          <w:numId w:val="1"/>
                        </w:numPr>
                        <w:rPr>
                          <w:rFonts w:ascii="Arial" w:hAnsi="Arial" w:cs="Arial"/>
                          <w:sz w:val="19"/>
                          <w:szCs w:val="19"/>
                        </w:rPr>
                      </w:pPr>
                      <w:r w:rsidRPr="004D565F">
                        <w:rPr>
                          <w:rFonts w:ascii="Arial" w:hAnsi="Arial" w:cs="Arial"/>
                          <w:sz w:val="19"/>
                          <w:szCs w:val="19"/>
                        </w:rPr>
                        <w:t>An example</w:t>
                      </w:r>
                      <w:r w:rsidR="00573507" w:rsidRPr="004D565F">
                        <w:rPr>
                          <w:rFonts w:ascii="Arial" w:hAnsi="Arial" w:cs="Arial"/>
                          <w:sz w:val="19"/>
                          <w:szCs w:val="19"/>
                        </w:rPr>
                        <w:t xml:space="preserve"> </w:t>
                      </w:r>
                      <w:r w:rsidR="00EC0319" w:rsidRPr="004D565F">
                        <w:rPr>
                          <w:rFonts w:ascii="Arial" w:hAnsi="Arial" w:cs="Arial"/>
                          <w:sz w:val="19"/>
                          <w:szCs w:val="19"/>
                        </w:rPr>
                        <w:t>Post Distribution Monitoring survey</w:t>
                      </w:r>
                      <w:r w:rsidR="00573507" w:rsidRPr="004D565F">
                        <w:rPr>
                          <w:rFonts w:ascii="Arial" w:hAnsi="Arial" w:cs="Arial"/>
                          <w:sz w:val="19"/>
                          <w:szCs w:val="19"/>
                        </w:rPr>
                        <w:t xml:space="preserve"> </w:t>
                      </w:r>
                      <w:r w:rsidRPr="004D565F">
                        <w:rPr>
                          <w:rFonts w:ascii="Arial" w:hAnsi="Arial" w:cs="Arial"/>
                          <w:sz w:val="19"/>
                          <w:szCs w:val="19"/>
                        </w:rPr>
                        <w:t xml:space="preserve">used in </w:t>
                      </w:r>
                      <w:r w:rsidR="00F1735F">
                        <w:rPr>
                          <w:rFonts w:ascii="Arial" w:hAnsi="Arial" w:cs="Arial"/>
                          <w:kern w:val="0"/>
                          <w:sz w:val="19"/>
                          <w:szCs w:val="19"/>
                          <w14:ligatures w14:val="none"/>
                        </w:rPr>
                        <w:t xml:space="preserve">2022-2023 Ukraine </w:t>
                      </w:r>
                      <w:r w:rsidRPr="004D565F">
                        <w:rPr>
                          <w:rFonts w:ascii="Arial" w:hAnsi="Arial" w:cs="Arial"/>
                          <w:sz w:val="19"/>
                          <w:szCs w:val="19"/>
                        </w:rPr>
                        <w:t>response, in Slovakia</w:t>
                      </w:r>
                      <w:r w:rsidR="00573507" w:rsidRPr="004D565F">
                        <w:rPr>
                          <w:rFonts w:ascii="Arial" w:hAnsi="Arial" w:cs="Arial"/>
                          <w:sz w:val="19"/>
                          <w:szCs w:val="19"/>
                        </w:rPr>
                        <w:t>.</w:t>
                      </w:r>
                      <w:r w:rsidRPr="004D565F">
                        <w:rPr>
                          <w:rFonts w:ascii="Arial" w:hAnsi="Arial" w:cs="Arial"/>
                          <w:sz w:val="19"/>
                          <w:szCs w:val="19"/>
                        </w:rPr>
                        <w:t xml:space="preserve"> </w:t>
                      </w:r>
                      <w:r w:rsidR="00573507" w:rsidRPr="004D565F">
                        <w:rPr>
                          <w:rFonts w:ascii="Arial" w:hAnsi="Arial" w:cs="Arial"/>
                          <w:sz w:val="19"/>
                          <w:szCs w:val="19"/>
                        </w:rPr>
                        <w:t xml:space="preserve">Used </w:t>
                      </w:r>
                      <w:r w:rsidRPr="004D565F">
                        <w:rPr>
                          <w:rFonts w:ascii="Arial" w:hAnsi="Arial" w:cs="Arial"/>
                          <w:sz w:val="19"/>
                          <w:szCs w:val="19"/>
                        </w:rPr>
                        <w:t>with both property owner and tenant.</w:t>
                      </w:r>
                    </w:p>
                    <w:p w14:paraId="34B05033" w14:textId="76704311" w:rsidR="00A7733F" w:rsidRPr="004D565F" w:rsidRDefault="009A049B" w:rsidP="00857394">
                      <w:pPr>
                        <w:pStyle w:val="ListParagraph"/>
                        <w:numPr>
                          <w:ilvl w:val="0"/>
                          <w:numId w:val="1"/>
                        </w:numPr>
                        <w:rPr>
                          <w:rFonts w:ascii="Arial" w:hAnsi="Arial" w:cs="Arial"/>
                          <w:sz w:val="19"/>
                          <w:szCs w:val="19"/>
                        </w:rPr>
                      </w:pPr>
                      <w:r w:rsidRPr="004D565F">
                        <w:rPr>
                          <w:rFonts w:ascii="Arial" w:hAnsi="Arial" w:cs="Arial"/>
                          <w:sz w:val="19"/>
                          <w:szCs w:val="19"/>
                        </w:rPr>
                        <w:t>3.2_Example_ExitSurvey_EndofAssistance_RentalAssistance.docx</w:t>
                      </w:r>
                    </w:p>
                    <w:p w14:paraId="005E697B" w14:textId="0B25B4FC" w:rsidR="00362EA7" w:rsidRPr="004D565F" w:rsidRDefault="00573507" w:rsidP="00362EA7">
                      <w:pPr>
                        <w:pStyle w:val="ListParagraph"/>
                        <w:numPr>
                          <w:ilvl w:val="1"/>
                          <w:numId w:val="1"/>
                        </w:numPr>
                        <w:rPr>
                          <w:rFonts w:ascii="Arial" w:hAnsi="Arial" w:cs="Arial"/>
                          <w:sz w:val="19"/>
                          <w:szCs w:val="19"/>
                        </w:rPr>
                      </w:pPr>
                      <w:r w:rsidRPr="004D565F">
                        <w:rPr>
                          <w:rFonts w:ascii="Arial" w:hAnsi="Arial" w:cs="Arial"/>
                          <w:sz w:val="19"/>
                          <w:szCs w:val="19"/>
                        </w:rPr>
                        <w:t>An</w:t>
                      </w:r>
                      <w:r w:rsidR="00362EA7" w:rsidRPr="004D565F">
                        <w:rPr>
                          <w:rFonts w:ascii="Arial" w:hAnsi="Arial" w:cs="Arial"/>
                          <w:sz w:val="19"/>
                          <w:szCs w:val="19"/>
                        </w:rPr>
                        <w:t xml:space="preserve"> example of </w:t>
                      </w:r>
                      <w:r w:rsidR="00EB1957" w:rsidRPr="004D565F">
                        <w:rPr>
                          <w:rFonts w:ascii="Arial" w:hAnsi="Arial" w:cs="Arial"/>
                          <w:sz w:val="19"/>
                          <w:szCs w:val="19"/>
                        </w:rPr>
                        <w:t>the</w:t>
                      </w:r>
                      <w:r w:rsidR="00362EA7" w:rsidRPr="004D565F">
                        <w:rPr>
                          <w:rFonts w:ascii="Arial" w:hAnsi="Arial" w:cs="Arial"/>
                          <w:sz w:val="19"/>
                          <w:szCs w:val="19"/>
                        </w:rPr>
                        <w:t xml:space="preserve"> exit survey</w:t>
                      </w:r>
                      <w:r w:rsidR="00EB1957" w:rsidRPr="004D565F">
                        <w:rPr>
                          <w:rFonts w:ascii="Arial" w:hAnsi="Arial" w:cs="Arial"/>
                          <w:sz w:val="19"/>
                          <w:szCs w:val="19"/>
                        </w:rPr>
                        <w:t xml:space="preserve"> questions. These were completed by RCRC case workers who had worked with the </w:t>
                      </w:r>
                      <w:r w:rsidR="00362EA7" w:rsidRPr="004D565F">
                        <w:rPr>
                          <w:rFonts w:ascii="Arial" w:hAnsi="Arial" w:cs="Arial"/>
                          <w:sz w:val="19"/>
                          <w:szCs w:val="19"/>
                        </w:rPr>
                        <w:t xml:space="preserve">displaced household. It would also be possible to rephrase </w:t>
                      </w:r>
                      <w:r w:rsidR="00A52CC5" w:rsidRPr="004D565F">
                        <w:rPr>
                          <w:rFonts w:ascii="Arial" w:hAnsi="Arial" w:cs="Arial"/>
                          <w:sz w:val="19"/>
                          <w:szCs w:val="19"/>
                        </w:rPr>
                        <w:t>and/</w:t>
                      </w:r>
                      <w:r w:rsidR="00EA46A1" w:rsidRPr="004D565F">
                        <w:rPr>
                          <w:rFonts w:ascii="Arial" w:hAnsi="Arial" w:cs="Arial"/>
                          <w:sz w:val="19"/>
                          <w:szCs w:val="19"/>
                        </w:rPr>
                        <w:t xml:space="preserve">or </w:t>
                      </w:r>
                      <w:r w:rsidR="00362EA7" w:rsidRPr="004D565F">
                        <w:rPr>
                          <w:rFonts w:ascii="Arial" w:hAnsi="Arial" w:cs="Arial"/>
                          <w:sz w:val="19"/>
                          <w:szCs w:val="19"/>
                        </w:rPr>
                        <w:t xml:space="preserve">add to this survey to create a </w:t>
                      </w:r>
                      <w:r w:rsidR="00EA46A1" w:rsidRPr="004D565F">
                        <w:rPr>
                          <w:rFonts w:ascii="Arial" w:hAnsi="Arial" w:cs="Arial"/>
                          <w:sz w:val="19"/>
                          <w:szCs w:val="19"/>
                        </w:rPr>
                        <w:t xml:space="preserve">new document </w:t>
                      </w:r>
                      <w:r w:rsidR="00362EA7" w:rsidRPr="004D565F">
                        <w:rPr>
                          <w:rFonts w:ascii="Arial" w:hAnsi="Arial" w:cs="Arial"/>
                          <w:sz w:val="19"/>
                          <w:szCs w:val="19"/>
                        </w:rPr>
                        <w:t>that could be used and sent to the tenant family directly at the end of the programme.</w:t>
                      </w:r>
                    </w:p>
                    <w:p w14:paraId="17C398FD" w14:textId="014B8756" w:rsidR="009A049B" w:rsidRPr="004D565F" w:rsidRDefault="00362EA7" w:rsidP="00857394">
                      <w:pPr>
                        <w:pStyle w:val="ListParagraph"/>
                        <w:numPr>
                          <w:ilvl w:val="0"/>
                          <w:numId w:val="1"/>
                        </w:numPr>
                        <w:rPr>
                          <w:rFonts w:ascii="Arial" w:hAnsi="Arial" w:cs="Arial"/>
                          <w:sz w:val="19"/>
                          <w:szCs w:val="19"/>
                        </w:rPr>
                      </w:pPr>
                      <w:r w:rsidRPr="004D565F">
                        <w:rPr>
                          <w:rFonts w:ascii="Arial" w:hAnsi="Arial" w:cs="Arial"/>
                          <w:sz w:val="19"/>
                          <w:szCs w:val="19"/>
                        </w:rPr>
                        <w:t>3.2_Example_Indicators Shelter &amp; LH_Slovakia_RentalAssistance.xlsx</w:t>
                      </w:r>
                    </w:p>
                    <w:p w14:paraId="7913302E" w14:textId="3FB3F5D4" w:rsidR="00362EA7" w:rsidRPr="004D565F" w:rsidRDefault="00573507" w:rsidP="00362EA7">
                      <w:pPr>
                        <w:pStyle w:val="ListParagraph"/>
                        <w:numPr>
                          <w:ilvl w:val="1"/>
                          <w:numId w:val="1"/>
                        </w:numPr>
                        <w:rPr>
                          <w:rFonts w:ascii="Arial" w:hAnsi="Arial" w:cs="Arial"/>
                          <w:sz w:val="19"/>
                          <w:szCs w:val="19"/>
                        </w:rPr>
                      </w:pPr>
                      <w:r w:rsidRPr="004D565F">
                        <w:rPr>
                          <w:rFonts w:ascii="Arial" w:hAnsi="Arial" w:cs="Arial"/>
                          <w:sz w:val="19"/>
                          <w:szCs w:val="19"/>
                        </w:rPr>
                        <w:t>List</w:t>
                      </w:r>
                      <w:r w:rsidR="00362EA7" w:rsidRPr="004D565F">
                        <w:rPr>
                          <w:rFonts w:ascii="Arial" w:hAnsi="Arial" w:cs="Arial"/>
                          <w:sz w:val="19"/>
                          <w:szCs w:val="19"/>
                        </w:rPr>
                        <w:t xml:space="preserve"> of indicators that was used in the </w:t>
                      </w:r>
                      <w:r w:rsidR="00F1735F">
                        <w:rPr>
                          <w:rFonts w:ascii="Arial" w:hAnsi="Arial" w:cs="Arial"/>
                          <w:kern w:val="0"/>
                          <w:sz w:val="19"/>
                          <w:szCs w:val="19"/>
                          <w14:ligatures w14:val="none"/>
                        </w:rPr>
                        <w:t xml:space="preserve">2022-2023 Ukraine </w:t>
                      </w:r>
                      <w:r w:rsidR="00362EA7" w:rsidRPr="004D565F">
                        <w:rPr>
                          <w:rFonts w:ascii="Arial" w:hAnsi="Arial" w:cs="Arial"/>
                          <w:sz w:val="19"/>
                          <w:szCs w:val="19"/>
                        </w:rPr>
                        <w:t>response, in Slovakia.</w:t>
                      </w:r>
                    </w:p>
                    <w:p w14:paraId="41988B88" w14:textId="53BF4EB7" w:rsidR="00362EA7" w:rsidRPr="004D565F" w:rsidRDefault="00362EA7" w:rsidP="00857394">
                      <w:pPr>
                        <w:pStyle w:val="ListParagraph"/>
                        <w:numPr>
                          <w:ilvl w:val="0"/>
                          <w:numId w:val="1"/>
                        </w:numPr>
                        <w:rPr>
                          <w:rFonts w:ascii="Arial" w:hAnsi="Arial" w:cs="Arial"/>
                          <w:sz w:val="19"/>
                          <w:szCs w:val="19"/>
                        </w:rPr>
                      </w:pPr>
                      <w:r w:rsidRPr="004D565F">
                        <w:rPr>
                          <w:rFonts w:ascii="Arial" w:hAnsi="Arial" w:cs="Arial"/>
                          <w:sz w:val="19"/>
                          <w:szCs w:val="19"/>
                        </w:rPr>
                        <w:t>3.2_Example_Indicators-Activities_Progress_Bahamas_RentalAssistance.xlsx</w:t>
                      </w:r>
                    </w:p>
                    <w:p w14:paraId="79E811BF" w14:textId="5ACDBAE5" w:rsidR="00362EA7" w:rsidRPr="004D565F" w:rsidRDefault="00C8538A" w:rsidP="00362EA7">
                      <w:pPr>
                        <w:pStyle w:val="ListParagraph"/>
                        <w:numPr>
                          <w:ilvl w:val="1"/>
                          <w:numId w:val="1"/>
                        </w:numPr>
                        <w:rPr>
                          <w:rFonts w:ascii="Arial" w:hAnsi="Arial" w:cs="Arial"/>
                          <w:sz w:val="19"/>
                          <w:szCs w:val="19"/>
                        </w:rPr>
                      </w:pPr>
                      <w:r w:rsidRPr="004D565F">
                        <w:rPr>
                          <w:rFonts w:ascii="Arial" w:hAnsi="Arial" w:cs="Arial"/>
                          <w:sz w:val="19"/>
                          <w:szCs w:val="19"/>
                        </w:rPr>
                        <w:t>List</w:t>
                      </w:r>
                      <w:r w:rsidR="00427A1F" w:rsidRPr="004D565F">
                        <w:rPr>
                          <w:rFonts w:ascii="Arial" w:hAnsi="Arial" w:cs="Arial"/>
                          <w:sz w:val="19"/>
                          <w:szCs w:val="19"/>
                        </w:rPr>
                        <w:t xml:space="preserve"> of indicators used in the Hurricane Dorian response in 2019-2020 in the Bahamas.</w:t>
                      </w:r>
                    </w:p>
                    <w:p w14:paraId="24F1100E" w14:textId="2187D589" w:rsidR="00362EA7" w:rsidRPr="004D565F" w:rsidRDefault="00362EA7" w:rsidP="00857394">
                      <w:pPr>
                        <w:pStyle w:val="ListParagraph"/>
                        <w:numPr>
                          <w:ilvl w:val="0"/>
                          <w:numId w:val="1"/>
                        </w:numPr>
                        <w:rPr>
                          <w:rFonts w:ascii="Arial" w:hAnsi="Arial" w:cs="Arial"/>
                          <w:sz w:val="19"/>
                          <w:szCs w:val="19"/>
                        </w:rPr>
                      </w:pPr>
                      <w:r w:rsidRPr="004D565F">
                        <w:rPr>
                          <w:rFonts w:ascii="Arial" w:hAnsi="Arial" w:cs="Arial"/>
                          <w:sz w:val="19"/>
                          <w:szCs w:val="19"/>
                        </w:rPr>
                        <w:t>3.2_Example_Rent_Monitoring_SecondaryData_RentalAssistance.</w:t>
                      </w:r>
                      <w:r w:rsidR="00B0643D" w:rsidRPr="004D565F">
                        <w:rPr>
                          <w:rFonts w:ascii="Arial" w:hAnsi="Arial" w:cs="Arial"/>
                          <w:sz w:val="19"/>
                          <w:szCs w:val="19"/>
                        </w:rPr>
                        <w:t>docx</w:t>
                      </w:r>
                    </w:p>
                    <w:p w14:paraId="383DB85E" w14:textId="7317A349" w:rsidR="00427A1F" w:rsidRPr="004D565F" w:rsidRDefault="00B0643D" w:rsidP="00427A1F">
                      <w:pPr>
                        <w:pStyle w:val="ListParagraph"/>
                        <w:numPr>
                          <w:ilvl w:val="1"/>
                          <w:numId w:val="1"/>
                        </w:numPr>
                        <w:rPr>
                          <w:rFonts w:ascii="Arial" w:hAnsi="Arial" w:cs="Arial"/>
                          <w:sz w:val="19"/>
                          <w:szCs w:val="19"/>
                        </w:rPr>
                      </w:pPr>
                      <w:r w:rsidRPr="004D565F">
                        <w:rPr>
                          <w:rFonts w:ascii="Arial" w:hAnsi="Arial" w:cs="Arial"/>
                          <w:sz w:val="19"/>
                          <w:szCs w:val="19"/>
                        </w:rPr>
                        <w:t>An</w:t>
                      </w:r>
                      <w:r w:rsidR="00427A1F" w:rsidRPr="004D565F">
                        <w:rPr>
                          <w:rFonts w:ascii="Arial" w:hAnsi="Arial" w:cs="Arial"/>
                          <w:sz w:val="19"/>
                          <w:szCs w:val="19"/>
                        </w:rPr>
                        <w:t xml:space="preserve"> example of price monitoring of the rental market using online sources.</w:t>
                      </w:r>
                    </w:p>
                  </w:txbxContent>
                </v:textbox>
                <w10:anchorlock/>
              </v:shape>
            </w:pict>
          </mc:Fallback>
        </mc:AlternateContent>
      </w:r>
    </w:p>
    <w:p w14:paraId="717E1C34" w14:textId="3BD58925" w:rsidR="00DB5067" w:rsidRPr="004D565F" w:rsidRDefault="00306FAA" w:rsidP="004D565F">
      <w:pPr>
        <w:pStyle w:val="Heading1"/>
        <w:tabs>
          <w:tab w:val="left" w:pos="3402"/>
        </w:tabs>
        <w:jc w:val="both"/>
        <w:rPr>
          <w:rFonts w:ascii="Century Gothic" w:hAnsi="Century Gothic" w:cs="Arial"/>
          <w:b/>
          <w:bCs/>
          <w:color w:val="F5333F"/>
          <w:sz w:val="22"/>
          <w:szCs w:val="22"/>
        </w:rPr>
      </w:pPr>
      <w:r w:rsidRPr="004D565F">
        <w:rPr>
          <w:rFonts w:ascii="Century Gothic" w:hAnsi="Century Gothic" w:cs="Arial"/>
          <w:b/>
          <w:bCs/>
          <w:color w:val="F5333F"/>
          <w:sz w:val="22"/>
          <w:szCs w:val="22"/>
        </w:rPr>
        <w:t xml:space="preserve">Process </w:t>
      </w:r>
      <w:r w:rsidR="00EE74E7" w:rsidRPr="004D565F">
        <w:rPr>
          <w:rFonts w:ascii="Century Gothic" w:hAnsi="Century Gothic" w:cs="Arial"/>
          <w:b/>
          <w:bCs/>
          <w:color w:val="F5333F"/>
          <w:sz w:val="22"/>
          <w:szCs w:val="22"/>
        </w:rPr>
        <w:t>(</w:t>
      </w:r>
      <w:r w:rsidR="00BC0E48" w:rsidRPr="004D565F">
        <w:rPr>
          <w:rFonts w:ascii="Century Gothic" w:hAnsi="Century Gothic" w:cs="Arial"/>
          <w:b/>
          <w:bCs/>
          <w:color w:val="F5333F"/>
          <w:sz w:val="22"/>
          <w:szCs w:val="22"/>
        </w:rPr>
        <w:t>Output</w:t>
      </w:r>
      <w:r w:rsidR="00EE74E7" w:rsidRPr="004D565F">
        <w:rPr>
          <w:rFonts w:ascii="Century Gothic" w:hAnsi="Century Gothic" w:cs="Arial"/>
          <w:b/>
          <w:bCs/>
          <w:color w:val="F5333F"/>
          <w:sz w:val="22"/>
          <w:szCs w:val="22"/>
        </w:rPr>
        <w:t>) M</w:t>
      </w:r>
      <w:r w:rsidRPr="004D565F">
        <w:rPr>
          <w:rFonts w:ascii="Century Gothic" w:hAnsi="Century Gothic" w:cs="Arial"/>
          <w:b/>
          <w:bCs/>
          <w:color w:val="F5333F"/>
          <w:sz w:val="22"/>
          <w:szCs w:val="22"/>
        </w:rPr>
        <w:t>onitoring</w:t>
      </w:r>
    </w:p>
    <w:p w14:paraId="4CDEA7C7" w14:textId="39AEA2D5" w:rsidR="00EE74E7" w:rsidRPr="004D565F" w:rsidRDefault="004D565F" w:rsidP="004D565F">
      <w:pPr>
        <w:tabs>
          <w:tab w:val="left" w:pos="3402"/>
        </w:tabs>
        <w:jc w:val="both"/>
        <w:rPr>
          <w:rFonts w:ascii="Arial" w:hAnsi="Arial" w:cs="Arial"/>
          <w:sz w:val="19"/>
          <w:szCs w:val="19"/>
        </w:rPr>
      </w:pPr>
      <w:r>
        <w:rPr>
          <w:rFonts w:ascii="Arial" w:hAnsi="Arial" w:cs="Arial"/>
          <w:sz w:val="19"/>
          <w:szCs w:val="19"/>
        </w:rPr>
        <w:br/>
      </w:r>
      <w:r w:rsidR="00306FAA" w:rsidRPr="004D565F">
        <w:rPr>
          <w:rFonts w:ascii="Arial" w:hAnsi="Arial" w:cs="Arial"/>
          <w:sz w:val="19"/>
          <w:szCs w:val="19"/>
        </w:rPr>
        <w:t xml:space="preserve">This </w:t>
      </w:r>
      <w:r w:rsidR="00BC1D52" w:rsidRPr="004D565F">
        <w:rPr>
          <w:rFonts w:ascii="Arial" w:hAnsi="Arial" w:cs="Arial"/>
          <w:sz w:val="19"/>
          <w:szCs w:val="19"/>
        </w:rPr>
        <w:t>concerns</w:t>
      </w:r>
      <w:r w:rsidR="00306FAA" w:rsidRPr="004D565F">
        <w:rPr>
          <w:rFonts w:ascii="Arial" w:hAnsi="Arial" w:cs="Arial"/>
          <w:sz w:val="19"/>
          <w:szCs w:val="19"/>
        </w:rPr>
        <w:t xml:space="preserve"> your </w:t>
      </w:r>
      <w:r w:rsidR="00EE74E7" w:rsidRPr="004D565F">
        <w:rPr>
          <w:rFonts w:ascii="Arial" w:hAnsi="Arial" w:cs="Arial"/>
          <w:sz w:val="19"/>
          <w:szCs w:val="19"/>
        </w:rPr>
        <w:t>inputs, progress of activities and delivery of outputs</w:t>
      </w:r>
      <w:r w:rsidR="00BC1D52" w:rsidRPr="004D565F">
        <w:rPr>
          <w:rFonts w:ascii="Arial" w:hAnsi="Arial" w:cs="Arial"/>
          <w:sz w:val="19"/>
          <w:szCs w:val="19"/>
        </w:rPr>
        <w:t xml:space="preserve"> and is about trying</w:t>
      </w:r>
      <w:r w:rsidR="00306FAA" w:rsidRPr="004D565F">
        <w:rPr>
          <w:rFonts w:ascii="Arial" w:hAnsi="Arial" w:cs="Arial"/>
          <w:sz w:val="19"/>
          <w:szCs w:val="19"/>
        </w:rPr>
        <w:t xml:space="preserve"> to ensure your programme is functioning properly</w:t>
      </w:r>
      <w:r w:rsidR="00EE74E7" w:rsidRPr="004D565F">
        <w:rPr>
          <w:rFonts w:ascii="Arial" w:hAnsi="Arial" w:cs="Arial"/>
          <w:sz w:val="19"/>
          <w:szCs w:val="19"/>
        </w:rPr>
        <w:t xml:space="preserve"> thinking about efficiency, and if processes are on-track to allow the delivery of your programme in the time and with the resources available.</w:t>
      </w:r>
    </w:p>
    <w:p w14:paraId="7B38D2A5" w14:textId="74D653D1" w:rsidR="00B80C46" w:rsidRPr="004D565F" w:rsidRDefault="00306FAA" w:rsidP="004D565F">
      <w:pPr>
        <w:tabs>
          <w:tab w:val="left" w:pos="3402"/>
        </w:tabs>
        <w:jc w:val="both"/>
        <w:rPr>
          <w:rFonts w:ascii="Arial" w:hAnsi="Arial" w:cs="Arial"/>
          <w:sz w:val="19"/>
          <w:szCs w:val="19"/>
        </w:rPr>
      </w:pPr>
      <w:r w:rsidRPr="004D565F">
        <w:rPr>
          <w:rFonts w:ascii="Arial" w:hAnsi="Arial" w:cs="Arial"/>
          <w:sz w:val="19"/>
          <w:szCs w:val="19"/>
        </w:rPr>
        <w:t xml:space="preserve">Typical </w:t>
      </w:r>
      <w:r w:rsidR="00EE6676" w:rsidRPr="004D565F">
        <w:rPr>
          <w:rFonts w:ascii="Arial" w:hAnsi="Arial" w:cs="Arial"/>
          <w:sz w:val="19"/>
          <w:szCs w:val="19"/>
        </w:rPr>
        <w:t xml:space="preserve">process </w:t>
      </w:r>
      <w:r w:rsidRPr="004D565F">
        <w:rPr>
          <w:rFonts w:ascii="Arial" w:hAnsi="Arial" w:cs="Arial"/>
          <w:sz w:val="19"/>
          <w:szCs w:val="19"/>
        </w:rPr>
        <w:t xml:space="preserve">indicators on a rental programme </w:t>
      </w:r>
      <w:r w:rsidR="00374D83" w:rsidRPr="004D565F">
        <w:rPr>
          <w:rFonts w:ascii="Arial" w:hAnsi="Arial" w:cs="Arial"/>
          <w:sz w:val="19"/>
          <w:szCs w:val="19"/>
        </w:rPr>
        <w:t>may</w:t>
      </w:r>
      <w:r w:rsidRPr="004D565F">
        <w:rPr>
          <w:rFonts w:ascii="Arial" w:hAnsi="Arial" w:cs="Arial"/>
          <w:sz w:val="19"/>
          <w:szCs w:val="19"/>
        </w:rPr>
        <w:t xml:space="preserve"> </w:t>
      </w:r>
      <w:r w:rsidR="005A5C43" w:rsidRPr="004D565F">
        <w:rPr>
          <w:rFonts w:ascii="Arial" w:hAnsi="Arial" w:cs="Arial"/>
          <w:sz w:val="19"/>
          <w:szCs w:val="19"/>
        </w:rPr>
        <w:t>include</w:t>
      </w:r>
      <w:r w:rsidR="005A5C43">
        <w:rPr>
          <w:rFonts w:ascii="Arial" w:hAnsi="Arial" w:cs="Arial"/>
          <w:sz w:val="19"/>
          <w:szCs w:val="19"/>
        </w:rPr>
        <w:t>,</w:t>
      </w:r>
      <w:r w:rsidR="005A5C43" w:rsidRPr="004D565F">
        <w:rPr>
          <w:rFonts w:ascii="Arial" w:hAnsi="Arial" w:cs="Arial"/>
          <w:sz w:val="19"/>
          <w:szCs w:val="19"/>
        </w:rPr>
        <w:t xml:space="preserve"> but</w:t>
      </w:r>
      <w:r w:rsidR="00C126DB" w:rsidRPr="004D565F">
        <w:rPr>
          <w:rFonts w:ascii="Arial" w:hAnsi="Arial" w:cs="Arial"/>
          <w:sz w:val="19"/>
          <w:szCs w:val="19"/>
        </w:rPr>
        <w:t xml:space="preserve"> </w:t>
      </w:r>
      <w:r w:rsidR="00374D83" w:rsidRPr="004D565F">
        <w:rPr>
          <w:rFonts w:ascii="Arial" w:hAnsi="Arial" w:cs="Arial"/>
          <w:sz w:val="19"/>
          <w:szCs w:val="19"/>
        </w:rPr>
        <w:t xml:space="preserve">are </w:t>
      </w:r>
      <w:r w:rsidR="00C126DB" w:rsidRPr="004D565F">
        <w:rPr>
          <w:rFonts w:ascii="Arial" w:hAnsi="Arial" w:cs="Arial"/>
          <w:sz w:val="19"/>
          <w:szCs w:val="19"/>
        </w:rPr>
        <w:t>not be limited to</w:t>
      </w:r>
      <w:r w:rsidR="005A5C43">
        <w:rPr>
          <w:rFonts w:ascii="Arial" w:hAnsi="Arial" w:cs="Arial"/>
          <w:sz w:val="19"/>
          <w:szCs w:val="19"/>
        </w:rPr>
        <w:t>,</w:t>
      </w:r>
      <w:r w:rsidR="00386C0D" w:rsidRPr="004D565F">
        <w:rPr>
          <w:rFonts w:ascii="Arial" w:hAnsi="Arial" w:cs="Arial"/>
          <w:sz w:val="19"/>
          <w:szCs w:val="19"/>
        </w:rPr>
        <w:t xml:space="preserve"> those shown in the table </w:t>
      </w:r>
      <w:r w:rsidR="00D62FEE" w:rsidRPr="004D565F">
        <w:rPr>
          <w:rFonts w:ascii="Arial" w:hAnsi="Arial" w:cs="Arial"/>
          <w:sz w:val="19"/>
          <w:szCs w:val="19"/>
        </w:rPr>
        <w:t xml:space="preserve">at the end of </w:t>
      </w:r>
      <w:r w:rsidR="00386C0D" w:rsidRPr="004D565F">
        <w:rPr>
          <w:rFonts w:ascii="Arial" w:hAnsi="Arial" w:cs="Arial"/>
          <w:sz w:val="19"/>
          <w:szCs w:val="19"/>
        </w:rPr>
        <w:t>this document.</w:t>
      </w:r>
      <w:r w:rsidR="00D62FEE" w:rsidRPr="004D565F">
        <w:rPr>
          <w:rFonts w:ascii="Arial" w:hAnsi="Arial" w:cs="Arial"/>
          <w:sz w:val="19"/>
          <w:szCs w:val="19"/>
        </w:rPr>
        <w:t xml:space="preserve"> E</w:t>
      </w:r>
      <w:r w:rsidR="00B80C46" w:rsidRPr="004D565F">
        <w:rPr>
          <w:rFonts w:ascii="Arial" w:hAnsi="Arial" w:cs="Arial"/>
          <w:sz w:val="19"/>
          <w:szCs w:val="19"/>
        </w:rPr>
        <w:t xml:space="preserve">xamples </w:t>
      </w:r>
      <w:r w:rsidR="00D62FEE" w:rsidRPr="004D565F">
        <w:rPr>
          <w:rFonts w:ascii="Arial" w:hAnsi="Arial" w:cs="Arial"/>
          <w:sz w:val="19"/>
          <w:szCs w:val="19"/>
        </w:rPr>
        <w:t>are also included in the</w:t>
      </w:r>
      <w:r w:rsidR="00B80C46" w:rsidRPr="004D565F">
        <w:rPr>
          <w:rFonts w:ascii="Arial" w:hAnsi="Arial" w:cs="Arial"/>
          <w:sz w:val="19"/>
          <w:szCs w:val="19"/>
        </w:rPr>
        <w:t xml:space="preserve"> toolkit.</w:t>
      </w:r>
    </w:p>
    <w:p w14:paraId="1BA41F4A" w14:textId="04E964E6" w:rsidR="00EE6676" w:rsidRPr="004D565F" w:rsidRDefault="00EE6676" w:rsidP="004D565F">
      <w:pPr>
        <w:tabs>
          <w:tab w:val="left" w:pos="3402"/>
        </w:tabs>
        <w:jc w:val="both"/>
        <w:rPr>
          <w:rFonts w:ascii="Arial" w:hAnsi="Arial" w:cs="Arial"/>
          <w:sz w:val="19"/>
          <w:szCs w:val="19"/>
        </w:rPr>
      </w:pPr>
      <w:r w:rsidRPr="004D565F">
        <w:rPr>
          <w:rFonts w:ascii="Arial" w:hAnsi="Arial" w:cs="Arial"/>
          <w:sz w:val="19"/>
          <w:szCs w:val="19"/>
        </w:rPr>
        <w:lastRenderedPageBreak/>
        <w:t xml:space="preserve">Table 21, which is part of </w:t>
      </w:r>
      <w:hyperlink r:id="rId13" w:tgtFrame="_blank" w:history="1">
        <w:r w:rsidRPr="004D565F">
          <w:rPr>
            <w:rStyle w:val="normaltextrun"/>
            <w:rFonts w:ascii="Arial" w:eastAsiaTheme="majorEastAsia" w:hAnsi="Arial" w:cs="Arial"/>
            <w:color w:val="0563C1"/>
            <w:sz w:val="19"/>
            <w:szCs w:val="19"/>
            <w:u w:val="single"/>
          </w:rPr>
          <w:t>IFRC (2020) Step-by-step guide for rental assistance to people affected by crisis</w:t>
        </w:r>
      </w:hyperlink>
      <w:r w:rsidRPr="004D565F">
        <w:rPr>
          <w:rFonts w:ascii="Arial" w:hAnsi="Arial" w:cs="Arial"/>
          <w:sz w:val="19"/>
          <w:szCs w:val="19"/>
        </w:rPr>
        <w:t xml:space="preserve"> , step 3, sub-step 2, provides a table that can be completed, since it is important to consider how the information will be connected, who will be responsible for collecting it and the frequency.</w:t>
      </w:r>
      <w:r w:rsidR="006A25EE" w:rsidRPr="004D565F">
        <w:rPr>
          <w:rFonts w:ascii="Arial" w:hAnsi="Arial" w:cs="Arial"/>
          <w:sz w:val="19"/>
          <w:szCs w:val="19"/>
        </w:rPr>
        <w:t xml:space="preserve"> The rental assistance toolkit also includes a post-distribution monitoring survey which is one form of means of verification: 3.2_Example_PDM_SK_RentalAssistance.xlsx.</w:t>
      </w:r>
    </w:p>
    <w:p w14:paraId="7E4BADA3" w14:textId="657A4C9C" w:rsidR="00EE6676" w:rsidRPr="004D565F" w:rsidRDefault="00EE6676" w:rsidP="004D565F">
      <w:pPr>
        <w:pStyle w:val="Heading1"/>
        <w:tabs>
          <w:tab w:val="left" w:pos="3402"/>
        </w:tabs>
        <w:jc w:val="both"/>
        <w:rPr>
          <w:rFonts w:ascii="Century Gothic" w:hAnsi="Century Gothic" w:cs="Arial"/>
          <w:b/>
          <w:bCs/>
          <w:color w:val="F5333F"/>
          <w:sz w:val="22"/>
          <w:szCs w:val="22"/>
        </w:rPr>
      </w:pPr>
      <w:r w:rsidRPr="004D565F">
        <w:rPr>
          <w:rFonts w:ascii="Century Gothic" w:hAnsi="Century Gothic" w:cs="Arial"/>
          <w:b/>
          <w:bCs/>
          <w:color w:val="F5333F"/>
          <w:sz w:val="22"/>
          <w:szCs w:val="22"/>
        </w:rPr>
        <w:t>Outcome Monitoring</w:t>
      </w:r>
    </w:p>
    <w:p w14:paraId="0682602D" w14:textId="78BCB84E" w:rsidR="00EE6676" w:rsidRPr="004D565F" w:rsidRDefault="004D565F" w:rsidP="004D565F">
      <w:pPr>
        <w:tabs>
          <w:tab w:val="left" w:pos="3402"/>
        </w:tabs>
        <w:jc w:val="both"/>
        <w:rPr>
          <w:rFonts w:ascii="Arial" w:hAnsi="Arial" w:cs="Arial"/>
          <w:sz w:val="19"/>
          <w:szCs w:val="19"/>
        </w:rPr>
      </w:pPr>
      <w:r>
        <w:rPr>
          <w:rFonts w:ascii="Arial" w:hAnsi="Arial" w:cs="Arial"/>
          <w:sz w:val="19"/>
          <w:szCs w:val="19"/>
        </w:rPr>
        <w:br/>
      </w:r>
      <w:r w:rsidR="00EE6676" w:rsidRPr="004D565F">
        <w:rPr>
          <w:rFonts w:ascii="Arial" w:hAnsi="Arial" w:cs="Arial"/>
          <w:sz w:val="19"/>
          <w:szCs w:val="19"/>
        </w:rPr>
        <w:t xml:space="preserve">This </w:t>
      </w:r>
      <w:r w:rsidR="00EE74E7" w:rsidRPr="004D565F">
        <w:rPr>
          <w:rFonts w:ascii="Arial" w:hAnsi="Arial" w:cs="Arial"/>
          <w:sz w:val="19"/>
          <w:szCs w:val="19"/>
        </w:rPr>
        <w:t xml:space="preserve">is sometimes called result monitoring and </w:t>
      </w:r>
      <w:r w:rsidR="00EE6676" w:rsidRPr="004D565F">
        <w:rPr>
          <w:rFonts w:ascii="Arial" w:hAnsi="Arial" w:cs="Arial"/>
          <w:sz w:val="19"/>
          <w:szCs w:val="19"/>
        </w:rPr>
        <w:t xml:space="preserve">should relate to your original objective setting explored in SoP_2.1.1. to 2.1.3_InitialProgrammeDesign_RentalAssistance_2023.docx  </w:t>
      </w:r>
    </w:p>
    <w:p w14:paraId="3B551C32" w14:textId="441568D3" w:rsidR="00B81CBF" w:rsidRPr="004D565F" w:rsidRDefault="00B81CBF" w:rsidP="004D565F">
      <w:pPr>
        <w:tabs>
          <w:tab w:val="left" w:pos="3402"/>
        </w:tabs>
        <w:jc w:val="both"/>
        <w:rPr>
          <w:rFonts w:ascii="Arial" w:hAnsi="Arial" w:cs="Arial"/>
          <w:sz w:val="19"/>
          <w:szCs w:val="19"/>
        </w:rPr>
      </w:pPr>
      <w:r w:rsidRPr="004D565F">
        <w:rPr>
          <w:rFonts w:ascii="Arial" w:hAnsi="Arial" w:cs="Arial"/>
          <w:sz w:val="19"/>
          <w:szCs w:val="19"/>
        </w:rPr>
        <w:t xml:space="preserve">This directly concerns measuring the success of your programme and the change </w:t>
      </w:r>
      <w:r w:rsidR="00B80C46" w:rsidRPr="004D565F">
        <w:rPr>
          <w:rFonts w:ascii="Arial" w:hAnsi="Arial" w:cs="Arial"/>
          <w:sz w:val="19"/>
          <w:szCs w:val="19"/>
        </w:rPr>
        <w:t>the programme team</w:t>
      </w:r>
      <w:r w:rsidRPr="004D565F">
        <w:rPr>
          <w:rFonts w:ascii="Arial" w:hAnsi="Arial" w:cs="Arial"/>
          <w:sz w:val="19"/>
          <w:szCs w:val="19"/>
        </w:rPr>
        <w:t xml:space="preserve"> and the target population hope to see as a result of the programme. Typical examples could include</w:t>
      </w:r>
      <w:r w:rsidR="00D62FEE" w:rsidRPr="004D565F">
        <w:rPr>
          <w:rFonts w:ascii="Arial" w:hAnsi="Arial" w:cs="Arial"/>
          <w:sz w:val="19"/>
          <w:szCs w:val="19"/>
        </w:rPr>
        <w:t>, but are not  limited to</w:t>
      </w:r>
      <w:r w:rsidR="00050788">
        <w:rPr>
          <w:rFonts w:ascii="Arial" w:hAnsi="Arial" w:cs="Arial"/>
          <w:sz w:val="19"/>
          <w:szCs w:val="19"/>
        </w:rPr>
        <w:t>,</w:t>
      </w:r>
      <w:r w:rsidR="00D62FEE" w:rsidRPr="004D565F">
        <w:rPr>
          <w:rFonts w:ascii="Arial" w:hAnsi="Arial" w:cs="Arial"/>
          <w:sz w:val="19"/>
          <w:szCs w:val="19"/>
        </w:rPr>
        <w:t xml:space="preserve"> those shown in the table at the end of this document.</w:t>
      </w:r>
    </w:p>
    <w:p w14:paraId="5FF3AE61" w14:textId="7576837D" w:rsidR="000C5FDC" w:rsidRPr="004D565F" w:rsidRDefault="00FE397C" w:rsidP="004D565F">
      <w:pPr>
        <w:jc w:val="both"/>
        <w:rPr>
          <w:rFonts w:ascii="Arial" w:hAnsi="Arial" w:cs="Arial"/>
          <w:sz w:val="19"/>
          <w:szCs w:val="19"/>
        </w:rPr>
      </w:pPr>
      <w:r w:rsidRPr="004D565F">
        <w:rPr>
          <w:rFonts w:ascii="Arial" w:hAnsi="Arial" w:cs="Arial"/>
          <w:sz w:val="19"/>
          <w:szCs w:val="19"/>
        </w:rPr>
        <w:t>Quantifying the indicators (i.e. stating what % or # means success) is difficult and could be based upon evaluations and the % or # achieved in other similar programmes, or based on the context, constraints envisaged, uncertainty, or ability to influence the outcome with the programme designed.</w:t>
      </w:r>
    </w:p>
    <w:p w14:paraId="4FA840B3" w14:textId="4A50ED78" w:rsidR="00EE74E7" w:rsidRPr="004D565F" w:rsidRDefault="00993C34" w:rsidP="004D565F">
      <w:pPr>
        <w:jc w:val="both"/>
        <w:rPr>
          <w:rFonts w:ascii="Arial" w:hAnsi="Arial" w:cs="Arial"/>
          <w:sz w:val="19"/>
          <w:szCs w:val="19"/>
        </w:rPr>
      </w:pPr>
      <w:r w:rsidRPr="004D565F">
        <w:rPr>
          <w:rFonts w:ascii="Arial" w:hAnsi="Arial" w:cs="Arial"/>
          <w:sz w:val="19"/>
          <w:szCs w:val="19"/>
        </w:rPr>
        <w:t>I</w:t>
      </w:r>
      <w:r w:rsidR="00EE74E7" w:rsidRPr="004D565F">
        <w:rPr>
          <w:rFonts w:ascii="Arial" w:hAnsi="Arial" w:cs="Arial"/>
          <w:sz w:val="19"/>
          <w:szCs w:val="19"/>
        </w:rPr>
        <w:t>t may</w:t>
      </w:r>
      <w:r w:rsidRPr="004D565F">
        <w:rPr>
          <w:rFonts w:ascii="Arial" w:hAnsi="Arial" w:cs="Arial"/>
          <w:sz w:val="19"/>
          <w:szCs w:val="19"/>
        </w:rPr>
        <w:t xml:space="preserve"> also</w:t>
      </w:r>
      <w:r w:rsidR="00EE74E7" w:rsidRPr="004D565F">
        <w:rPr>
          <w:rFonts w:ascii="Arial" w:hAnsi="Arial" w:cs="Arial"/>
          <w:sz w:val="19"/>
          <w:szCs w:val="19"/>
        </w:rPr>
        <w:t xml:space="preserve"> be possible to pick up unintended impact (positive or negative), for example, are we finding that many households are not building their capacity to be able to pay the rent in future unsupported to ensure they are eligible for another agency’s rental programme when </w:t>
      </w:r>
      <w:r w:rsidR="00D249AE" w:rsidRPr="004D565F">
        <w:rPr>
          <w:rFonts w:ascii="Arial" w:hAnsi="Arial" w:cs="Arial"/>
          <w:sz w:val="19"/>
          <w:szCs w:val="19"/>
        </w:rPr>
        <w:t>the support from the RC ends</w:t>
      </w:r>
      <w:r w:rsidR="0050048C" w:rsidRPr="004D565F">
        <w:rPr>
          <w:rFonts w:ascii="Arial" w:hAnsi="Arial" w:cs="Arial"/>
          <w:sz w:val="19"/>
          <w:szCs w:val="19"/>
        </w:rPr>
        <w:t>?</w:t>
      </w:r>
    </w:p>
    <w:p w14:paraId="4E3A4782" w14:textId="6A4C21E3" w:rsidR="00993C34" w:rsidRPr="004D565F" w:rsidRDefault="00993C34" w:rsidP="004D565F">
      <w:pPr>
        <w:jc w:val="both"/>
        <w:rPr>
          <w:rFonts w:ascii="Arial" w:hAnsi="Arial" w:cs="Arial"/>
          <w:sz w:val="19"/>
          <w:szCs w:val="19"/>
        </w:rPr>
      </w:pPr>
      <w:r w:rsidRPr="004D565F">
        <w:rPr>
          <w:rFonts w:ascii="Arial" w:hAnsi="Arial" w:cs="Arial"/>
          <w:sz w:val="19"/>
          <w:szCs w:val="19"/>
        </w:rPr>
        <w:t>Depending on your programme objectives, a means of verification could include a baseline and endline survey. With respect to this it is recommended:</w:t>
      </w:r>
    </w:p>
    <w:p w14:paraId="27BAA8A9" w14:textId="04632FB6" w:rsidR="00993C34" w:rsidRPr="004D565F" w:rsidRDefault="00993C34" w:rsidP="004D565F">
      <w:pPr>
        <w:pStyle w:val="ListParagraph"/>
        <w:numPr>
          <w:ilvl w:val="0"/>
          <w:numId w:val="10"/>
        </w:numPr>
        <w:jc w:val="both"/>
        <w:rPr>
          <w:rFonts w:ascii="Arial" w:hAnsi="Arial" w:cs="Arial"/>
          <w:sz w:val="19"/>
          <w:szCs w:val="19"/>
        </w:rPr>
      </w:pPr>
      <w:r w:rsidRPr="004D565F">
        <w:rPr>
          <w:rFonts w:ascii="Arial" w:hAnsi="Arial" w:cs="Arial"/>
          <w:sz w:val="19"/>
          <w:szCs w:val="19"/>
        </w:rPr>
        <w:t>Baseline surveys should not be merged into assessments,</w:t>
      </w:r>
      <w:r w:rsidR="007010A9" w:rsidRPr="004D565F">
        <w:rPr>
          <w:rFonts w:ascii="Arial" w:hAnsi="Arial" w:cs="Arial"/>
          <w:sz w:val="19"/>
          <w:szCs w:val="19"/>
        </w:rPr>
        <w:t xml:space="preserve"> as</w:t>
      </w:r>
      <w:r w:rsidRPr="004D565F">
        <w:rPr>
          <w:rFonts w:ascii="Arial" w:hAnsi="Arial" w:cs="Arial"/>
          <w:sz w:val="19"/>
          <w:szCs w:val="19"/>
        </w:rPr>
        <w:t xml:space="preserve"> they require specific sampling methodologies and specific survey questions that will be followed up at endline (and midline in some situations).</w:t>
      </w:r>
    </w:p>
    <w:p w14:paraId="135737B5" w14:textId="6683F9BD" w:rsidR="00993C34" w:rsidRPr="004D565F" w:rsidRDefault="00750789" w:rsidP="004D565F">
      <w:pPr>
        <w:pStyle w:val="ListParagraph"/>
        <w:numPr>
          <w:ilvl w:val="0"/>
          <w:numId w:val="10"/>
        </w:numPr>
        <w:jc w:val="both"/>
        <w:rPr>
          <w:rFonts w:ascii="Arial" w:hAnsi="Arial" w:cs="Arial"/>
          <w:sz w:val="19"/>
          <w:szCs w:val="19"/>
        </w:rPr>
      </w:pPr>
      <w:r w:rsidRPr="004D565F">
        <w:rPr>
          <w:rFonts w:ascii="Arial" w:hAnsi="Arial" w:cs="Arial"/>
          <w:sz w:val="19"/>
          <w:szCs w:val="19"/>
        </w:rPr>
        <w:t>K</w:t>
      </w:r>
      <w:r w:rsidR="00993C34" w:rsidRPr="004D565F">
        <w:rPr>
          <w:rFonts w:ascii="Arial" w:hAnsi="Arial" w:cs="Arial"/>
          <w:sz w:val="19"/>
          <w:szCs w:val="19"/>
        </w:rPr>
        <w:t xml:space="preserve">eep baseline surveys </w:t>
      </w:r>
      <w:r w:rsidRPr="004D565F">
        <w:rPr>
          <w:rFonts w:ascii="Arial" w:hAnsi="Arial" w:cs="Arial"/>
          <w:sz w:val="19"/>
          <w:szCs w:val="19"/>
        </w:rPr>
        <w:t xml:space="preserve">directly linked with the </w:t>
      </w:r>
      <w:r w:rsidR="00BC7BD3" w:rsidRPr="004D565F">
        <w:rPr>
          <w:rFonts w:ascii="Arial" w:hAnsi="Arial" w:cs="Arial"/>
          <w:sz w:val="19"/>
          <w:szCs w:val="19"/>
        </w:rPr>
        <w:t>project/programme indicators and objectives</w:t>
      </w:r>
      <w:r w:rsidR="00993C34" w:rsidRPr="004D565F">
        <w:rPr>
          <w:rFonts w:ascii="Arial" w:hAnsi="Arial" w:cs="Arial"/>
          <w:sz w:val="19"/>
          <w:szCs w:val="19"/>
        </w:rPr>
        <w:t>. I.e. they are not a broader assessment.</w:t>
      </w:r>
    </w:p>
    <w:p w14:paraId="07591089" w14:textId="24C48E4C" w:rsidR="00993C34" w:rsidRPr="004D565F" w:rsidRDefault="00993C34" w:rsidP="004D565F">
      <w:pPr>
        <w:pStyle w:val="ListParagraph"/>
        <w:numPr>
          <w:ilvl w:val="0"/>
          <w:numId w:val="10"/>
        </w:numPr>
        <w:jc w:val="both"/>
        <w:rPr>
          <w:rFonts w:ascii="Arial" w:hAnsi="Arial" w:cs="Arial"/>
          <w:sz w:val="19"/>
          <w:szCs w:val="19"/>
        </w:rPr>
      </w:pPr>
      <w:r w:rsidRPr="004D565F">
        <w:rPr>
          <w:rFonts w:ascii="Arial" w:hAnsi="Arial" w:cs="Arial"/>
          <w:sz w:val="19"/>
          <w:szCs w:val="19"/>
        </w:rPr>
        <w:t>Ensure you have budget for a baseline and endline survey appropriately, but also consider</w:t>
      </w:r>
      <w:r w:rsidR="00DF7B7C" w:rsidRPr="004D565F">
        <w:rPr>
          <w:rFonts w:ascii="Arial" w:hAnsi="Arial" w:cs="Arial"/>
          <w:sz w:val="19"/>
          <w:szCs w:val="19"/>
        </w:rPr>
        <w:t xml:space="preserve"> that for a </w:t>
      </w:r>
      <w:r w:rsidR="00050788" w:rsidRPr="004D565F">
        <w:rPr>
          <w:rFonts w:ascii="Arial" w:hAnsi="Arial" w:cs="Arial"/>
          <w:sz w:val="19"/>
          <w:szCs w:val="19"/>
        </w:rPr>
        <w:t>long-term programme</w:t>
      </w:r>
      <w:r w:rsidRPr="004D565F">
        <w:rPr>
          <w:rFonts w:ascii="Arial" w:hAnsi="Arial" w:cs="Arial"/>
          <w:sz w:val="19"/>
          <w:szCs w:val="19"/>
        </w:rPr>
        <w:t xml:space="preserve"> there </w:t>
      </w:r>
      <w:r w:rsidR="007010A9" w:rsidRPr="004D565F">
        <w:rPr>
          <w:rFonts w:ascii="Arial" w:hAnsi="Arial" w:cs="Arial"/>
          <w:sz w:val="19"/>
          <w:szCs w:val="19"/>
        </w:rPr>
        <w:t xml:space="preserve">might be a </w:t>
      </w:r>
      <w:r w:rsidRPr="004D565F">
        <w:rPr>
          <w:rFonts w:ascii="Arial" w:hAnsi="Arial" w:cs="Arial"/>
          <w:sz w:val="19"/>
          <w:szCs w:val="19"/>
        </w:rPr>
        <w:t>value of a mid-line</w:t>
      </w:r>
      <w:r w:rsidR="00DF7B7C" w:rsidRPr="004D565F">
        <w:rPr>
          <w:rFonts w:ascii="Arial" w:hAnsi="Arial" w:cs="Arial"/>
          <w:sz w:val="19"/>
          <w:szCs w:val="19"/>
        </w:rPr>
        <w:t xml:space="preserve"> survey</w:t>
      </w:r>
      <w:r w:rsidR="002C6BB7" w:rsidRPr="004D565F">
        <w:rPr>
          <w:rFonts w:ascii="Arial" w:hAnsi="Arial" w:cs="Arial"/>
          <w:sz w:val="19"/>
          <w:szCs w:val="19"/>
        </w:rPr>
        <w:t xml:space="preserve"> </w:t>
      </w:r>
      <w:r w:rsidR="00FD7E71" w:rsidRPr="004D565F">
        <w:rPr>
          <w:rFonts w:ascii="Arial" w:hAnsi="Arial" w:cs="Arial"/>
          <w:sz w:val="19"/>
          <w:szCs w:val="19"/>
        </w:rPr>
        <w:t>to provide insights into progress and suggest</w:t>
      </w:r>
      <w:r w:rsidR="007010A9" w:rsidRPr="004D565F">
        <w:rPr>
          <w:rFonts w:ascii="Arial" w:hAnsi="Arial" w:cs="Arial"/>
          <w:sz w:val="19"/>
          <w:szCs w:val="19"/>
        </w:rPr>
        <w:t xml:space="preserve"> the need for adjustments in implementation in a timely manner. The mid-line survey can be done independently or can</w:t>
      </w:r>
      <w:r w:rsidRPr="004D565F">
        <w:rPr>
          <w:rFonts w:ascii="Arial" w:hAnsi="Arial" w:cs="Arial"/>
          <w:sz w:val="19"/>
          <w:szCs w:val="19"/>
        </w:rPr>
        <w:t xml:space="preserve"> feed into a mid-term review for example.</w:t>
      </w:r>
    </w:p>
    <w:p w14:paraId="27A952DC" w14:textId="09354BE4" w:rsidR="00B80C46" w:rsidRPr="004D565F" w:rsidRDefault="00B80C46" w:rsidP="004D565F">
      <w:pPr>
        <w:pStyle w:val="Heading1"/>
        <w:jc w:val="both"/>
        <w:rPr>
          <w:rFonts w:ascii="Century Gothic" w:hAnsi="Century Gothic" w:cs="Arial"/>
          <w:b/>
          <w:bCs/>
          <w:color w:val="F5333F"/>
          <w:sz w:val="22"/>
          <w:szCs w:val="22"/>
          <w:lang w:val="ka-GE"/>
        </w:rPr>
      </w:pPr>
      <w:r w:rsidRPr="004D565F">
        <w:rPr>
          <w:rFonts w:ascii="Century Gothic" w:hAnsi="Century Gothic" w:cs="Arial"/>
          <w:b/>
          <w:bCs/>
          <w:color w:val="F5333F"/>
          <w:sz w:val="22"/>
          <w:szCs w:val="22"/>
        </w:rPr>
        <w:t>Exit Strategy Monitoring</w:t>
      </w:r>
    </w:p>
    <w:p w14:paraId="4F5C52F0" w14:textId="0B6A03BF" w:rsidR="00B80C46" w:rsidRPr="004D565F" w:rsidRDefault="004D565F" w:rsidP="004D565F">
      <w:pPr>
        <w:jc w:val="both"/>
        <w:rPr>
          <w:rFonts w:ascii="Arial" w:hAnsi="Arial" w:cs="Arial"/>
          <w:sz w:val="19"/>
          <w:szCs w:val="19"/>
        </w:rPr>
      </w:pPr>
      <w:r>
        <w:rPr>
          <w:rFonts w:ascii="Arial" w:hAnsi="Arial" w:cs="Arial"/>
          <w:sz w:val="19"/>
          <w:szCs w:val="19"/>
        </w:rPr>
        <w:br/>
      </w:r>
      <w:r w:rsidR="00B80C46" w:rsidRPr="004D565F">
        <w:rPr>
          <w:rFonts w:ascii="Arial" w:hAnsi="Arial" w:cs="Arial"/>
          <w:sz w:val="19"/>
          <w:szCs w:val="19"/>
        </w:rPr>
        <w:t>In SoP_2.1.1. to 2.1.3_InitialProgrammeDesign_RentalAssistance_2023.docx you may have set</w:t>
      </w:r>
      <w:r w:rsidR="00A7733F" w:rsidRPr="004D565F">
        <w:rPr>
          <w:rFonts w:ascii="Arial" w:hAnsi="Arial" w:cs="Arial"/>
          <w:sz w:val="19"/>
          <w:szCs w:val="19"/>
        </w:rPr>
        <w:t xml:space="preserve"> </w:t>
      </w:r>
      <w:r w:rsidR="00B80C46" w:rsidRPr="004D565F">
        <w:rPr>
          <w:rFonts w:ascii="Arial" w:hAnsi="Arial" w:cs="Arial"/>
          <w:sz w:val="19"/>
          <w:szCs w:val="19"/>
        </w:rPr>
        <w:t xml:space="preserve">out </w:t>
      </w:r>
      <w:r w:rsidR="00A7733F" w:rsidRPr="004D565F">
        <w:rPr>
          <w:rFonts w:ascii="Arial" w:hAnsi="Arial" w:cs="Arial"/>
          <w:sz w:val="19"/>
          <w:szCs w:val="19"/>
        </w:rPr>
        <w:t>the exit strategy (which concerns households exiting the rental assistance programme and being able to maintain adequate housing).</w:t>
      </w:r>
    </w:p>
    <w:p w14:paraId="124D7B7E" w14:textId="4C17B347" w:rsidR="00A7733F" w:rsidRPr="004D565F" w:rsidRDefault="00A7733F" w:rsidP="004D565F">
      <w:pPr>
        <w:jc w:val="both"/>
        <w:rPr>
          <w:rFonts w:ascii="Arial" w:hAnsi="Arial" w:cs="Arial"/>
          <w:sz w:val="19"/>
          <w:szCs w:val="19"/>
        </w:rPr>
      </w:pPr>
      <w:r w:rsidRPr="004D565F">
        <w:rPr>
          <w:rFonts w:ascii="Arial" w:hAnsi="Arial" w:cs="Arial"/>
          <w:sz w:val="19"/>
          <w:szCs w:val="19"/>
        </w:rPr>
        <w:t>For each of the main potential exit routes for the supported population you may want to set out an indicator. For example:</w:t>
      </w:r>
    </w:p>
    <w:p w14:paraId="3A45E94A" w14:textId="3DA3FCA5" w:rsidR="00A7733F" w:rsidRPr="004D565F" w:rsidRDefault="00E13CBA" w:rsidP="004D565F">
      <w:pPr>
        <w:pStyle w:val="ListParagraph"/>
        <w:numPr>
          <w:ilvl w:val="0"/>
          <w:numId w:val="5"/>
        </w:numPr>
        <w:jc w:val="both"/>
        <w:rPr>
          <w:rFonts w:ascii="Arial" w:hAnsi="Arial" w:cs="Arial"/>
          <w:sz w:val="19"/>
          <w:szCs w:val="19"/>
        </w:rPr>
      </w:pPr>
      <w:r w:rsidRPr="004D565F">
        <w:rPr>
          <w:rFonts w:ascii="Arial" w:hAnsi="Arial" w:cs="Arial"/>
          <w:sz w:val="19"/>
          <w:szCs w:val="19"/>
        </w:rPr>
        <w:t xml:space="preserve">% </w:t>
      </w:r>
      <w:r w:rsidR="00A7733F" w:rsidRPr="004D565F">
        <w:rPr>
          <w:rFonts w:ascii="Arial" w:hAnsi="Arial" w:cs="Arial"/>
          <w:sz w:val="19"/>
          <w:szCs w:val="19"/>
        </w:rPr>
        <w:t>of displaced households that return home during or after the rental assistance programme</w:t>
      </w:r>
    </w:p>
    <w:p w14:paraId="4285699D" w14:textId="07FCBB7C" w:rsidR="00A7733F" w:rsidRPr="004D565F" w:rsidRDefault="00E13CBA" w:rsidP="004D565F">
      <w:pPr>
        <w:pStyle w:val="ListParagraph"/>
        <w:numPr>
          <w:ilvl w:val="0"/>
          <w:numId w:val="5"/>
        </w:numPr>
        <w:jc w:val="both"/>
        <w:rPr>
          <w:rFonts w:ascii="Arial" w:hAnsi="Arial" w:cs="Arial"/>
          <w:sz w:val="19"/>
          <w:szCs w:val="19"/>
        </w:rPr>
      </w:pPr>
      <w:r w:rsidRPr="004D565F">
        <w:rPr>
          <w:rFonts w:ascii="Arial" w:hAnsi="Arial" w:cs="Arial"/>
          <w:sz w:val="19"/>
          <w:szCs w:val="19"/>
        </w:rPr>
        <w:t xml:space="preserve">% </w:t>
      </w:r>
      <w:r w:rsidR="00A7733F" w:rsidRPr="004D565F">
        <w:rPr>
          <w:rFonts w:ascii="Arial" w:hAnsi="Arial" w:cs="Arial"/>
          <w:sz w:val="19"/>
          <w:szCs w:val="19"/>
        </w:rPr>
        <w:t>of displaced households that are absorbed into the government social protection system for rental payment assistance</w:t>
      </w:r>
    </w:p>
    <w:p w14:paraId="39423A74" w14:textId="77777777" w:rsidR="006B70C2" w:rsidRPr="004D565F" w:rsidRDefault="001404FF" w:rsidP="004D565F">
      <w:pPr>
        <w:pStyle w:val="ListParagraph"/>
        <w:numPr>
          <w:ilvl w:val="0"/>
          <w:numId w:val="5"/>
        </w:numPr>
        <w:jc w:val="both"/>
        <w:rPr>
          <w:rFonts w:ascii="Arial" w:hAnsi="Arial" w:cs="Arial"/>
          <w:sz w:val="19"/>
          <w:szCs w:val="19"/>
        </w:rPr>
      </w:pPr>
      <w:r w:rsidRPr="004D565F">
        <w:rPr>
          <w:rFonts w:ascii="Arial" w:hAnsi="Arial" w:cs="Arial"/>
          <w:sz w:val="19"/>
          <w:szCs w:val="19"/>
        </w:rPr>
        <w:t xml:space="preserve">% of displaced households that </w:t>
      </w:r>
      <w:r w:rsidR="003465F3" w:rsidRPr="004D565F">
        <w:rPr>
          <w:rFonts w:ascii="Arial" w:hAnsi="Arial" w:cs="Arial"/>
          <w:sz w:val="19"/>
          <w:szCs w:val="19"/>
        </w:rPr>
        <w:t>find or increase their income</w:t>
      </w:r>
      <w:r w:rsidR="00006B09" w:rsidRPr="004D565F">
        <w:rPr>
          <w:rFonts w:ascii="Arial" w:hAnsi="Arial" w:cs="Arial"/>
          <w:sz w:val="19"/>
          <w:szCs w:val="19"/>
        </w:rPr>
        <w:t xml:space="preserve"> through employment</w:t>
      </w:r>
      <w:r w:rsidR="003465F3" w:rsidRPr="004D565F">
        <w:rPr>
          <w:rFonts w:ascii="Arial" w:hAnsi="Arial" w:cs="Arial"/>
          <w:sz w:val="19"/>
          <w:szCs w:val="19"/>
        </w:rPr>
        <w:t xml:space="preserve"> during the programme and are able to </w:t>
      </w:r>
      <w:r w:rsidRPr="004D565F">
        <w:rPr>
          <w:rFonts w:ascii="Arial" w:hAnsi="Arial" w:cs="Arial"/>
          <w:sz w:val="19"/>
          <w:szCs w:val="19"/>
        </w:rPr>
        <w:t xml:space="preserve">access </w:t>
      </w:r>
      <w:r w:rsidR="00EB3B0C" w:rsidRPr="004D565F">
        <w:rPr>
          <w:rFonts w:ascii="Arial" w:hAnsi="Arial" w:cs="Arial"/>
          <w:sz w:val="19"/>
          <w:szCs w:val="19"/>
        </w:rPr>
        <w:t>accommodation</w:t>
      </w:r>
      <w:r w:rsidR="00006B09" w:rsidRPr="004D565F">
        <w:rPr>
          <w:rFonts w:ascii="Arial" w:hAnsi="Arial" w:cs="Arial"/>
          <w:sz w:val="19"/>
          <w:szCs w:val="19"/>
        </w:rPr>
        <w:t xml:space="preserve"> using only their own resources during</w:t>
      </w:r>
      <w:r w:rsidR="00E25468" w:rsidRPr="004D565F">
        <w:rPr>
          <w:rFonts w:ascii="Arial" w:hAnsi="Arial" w:cs="Arial"/>
          <w:sz w:val="19"/>
          <w:szCs w:val="19"/>
        </w:rPr>
        <w:t xml:space="preserve"> the programme</w:t>
      </w:r>
      <w:r w:rsidR="00006B09" w:rsidRPr="004D565F">
        <w:rPr>
          <w:rFonts w:ascii="Arial" w:hAnsi="Arial" w:cs="Arial"/>
          <w:sz w:val="19"/>
          <w:szCs w:val="19"/>
        </w:rPr>
        <w:t xml:space="preserve"> o</w:t>
      </w:r>
      <w:r w:rsidR="00E25468" w:rsidRPr="004D565F">
        <w:rPr>
          <w:rFonts w:ascii="Arial" w:hAnsi="Arial" w:cs="Arial"/>
          <w:sz w:val="19"/>
          <w:szCs w:val="19"/>
        </w:rPr>
        <w:t>r within 2 weeks of the end of the programme.</w:t>
      </w:r>
    </w:p>
    <w:p w14:paraId="3B34A312" w14:textId="75FB002A" w:rsidR="00A7733F" w:rsidRPr="004D565F" w:rsidRDefault="00A7733F" w:rsidP="004D565F">
      <w:pPr>
        <w:jc w:val="both"/>
        <w:rPr>
          <w:rFonts w:ascii="Arial" w:hAnsi="Arial" w:cs="Arial"/>
          <w:sz w:val="19"/>
          <w:szCs w:val="19"/>
        </w:rPr>
      </w:pPr>
      <w:r w:rsidRPr="004D565F">
        <w:rPr>
          <w:rFonts w:ascii="Arial" w:hAnsi="Arial" w:cs="Arial"/>
          <w:sz w:val="19"/>
          <w:szCs w:val="19"/>
        </w:rPr>
        <w:t>Normally this information will be collected from an exit survey</w:t>
      </w:r>
      <w:r w:rsidR="000D5FF6" w:rsidRPr="004D565F">
        <w:rPr>
          <w:rFonts w:ascii="Arial" w:hAnsi="Arial" w:cs="Arial"/>
          <w:sz w:val="19"/>
          <w:szCs w:val="19"/>
        </w:rPr>
        <w:t>.</w:t>
      </w:r>
    </w:p>
    <w:p w14:paraId="05A2FE56" w14:textId="1032896D" w:rsidR="00A7733F" w:rsidRPr="004D565F" w:rsidRDefault="00A7733F" w:rsidP="004D565F">
      <w:pPr>
        <w:jc w:val="both"/>
        <w:rPr>
          <w:rFonts w:ascii="Arial" w:hAnsi="Arial" w:cs="Arial"/>
          <w:sz w:val="19"/>
          <w:szCs w:val="19"/>
        </w:rPr>
      </w:pPr>
      <w:r w:rsidRPr="004D565F">
        <w:rPr>
          <w:rFonts w:ascii="Arial" w:hAnsi="Arial" w:cs="Arial"/>
          <w:sz w:val="19"/>
          <w:szCs w:val="19"/>
        </w:rPr>
        <w:t>However, for exit routes that</w:t>
      </w:r>
      <w:r w:rsidR="000D5FF6" w:rsidRPr="004D565F">
        <w:rPr>
          <w:rFonts w:ascii="Arial" w:hAnsi="Arial" w:cs="Arial"/>
          <w:sz w:val="19"/>
          <w:szCs w:val="19"/>
        </w:rPr>
        <w:t xml:space="preserve"> involve integration and </w:t>
      </w:r>
      <w:r w:rsidRPr="004D565F">
        <w:rPr>
          <w:rFonts w:ascii="Arial" w:hAnsi="Arial" w:cs="Arial"/>
          <w:sz w:val="19"/>
          <w:szCs w:val="19"/>
        </w:rPr>
        <w:t>accessing livelihoods there might be several indicators that need to be monitored</w:t>
      </w:r>
      <w:r w:rsidR="000D5FF6" w:rsidRPr="004D565F">
        <w:rPr>
          <w:rFonts w:ascii="Arial" w:hAnsi="Arial" w:cs="Arial"/>
          <w:sz w:val="19"/>
          <w:szCs w:val="19"/>
        </w:rPr>
        <w:t xml:space="preserve"> related to this. These may be monitored by social workers during regular visits to the home. In some responses a personal or household development plan is developed by the social worker with the tenant. This can include items such as </w:t>
      </w:r>
      <w:r w:rsidR="00877FA5" w:rsidRPr="004D565F">
        <w:rPr>
          <w:rFonts w:ascii="Arial" w:hAnsi="Arial" w:cs="Arial"/>
          <w:sz w:val="19"/>
          <w:szCs w:val="19"/>
        </w:rPr>
        <w:t xml:space="preserve">enrolment in schools for children, having educational certificates translated and officially certified to improve employability, and many other activities concerning the household integrating into the host community. </w:t>
      </w:r>
      <w:r w:rsidR="00980887" w:rsidRPr="004D565F">
        <w:rPr>
          <w:rFonts w:ascii="Arial" w:hAnsi="Arial" w:cs="Arial"/>
          <w:sz w:val="19"/>
          <w:szCs w:val="19"/>
        </w:rPr>
        <w:t>The outputs of these integration specific activities can be tracked at the individual household level</w:t>
      </w:r>
      <w:r w:rsidR="000F22C0">
        <w:rPr>
          <w:rFonts w:ascii="Arial" w:hAnsi="Arial" w:cs="Arial"/>
          <w:sz w:val="19"/>
          <w:szCs w:val="19"/>
        </w:rPr>
        <w:t>. This</w:t>
      </w:r>
      <w:r w:rsidR="00980887" w:rsidRPr="004D565F">
        <w:rPr>
          <w:rFonts w:ascii="Arial" w:hAnsi="Arial" w:cs="Arial"/>
          <w:sz w:val="19"/>
          <w:szCs w:val="19"/>
        </w:rPr>
        <w:t xml:space="preserve"> will help to give those managing the programme as well as the </w:t>
      </w:r>
      <w:r w:rsidR="00980887" w:rsidRPr="004D565F">
        <w:rPr>
          <w:rFonts w:ascii="Arial" w:hAnsi="Arial" w:cs="Arial"/>
          <w:sz w:val="19"/>
          <w:szCs w:val="19"/>
        </w:rPr>
        <w:lastRenderedPageBreak/>
        <w:t xml:space="preserve">social workers supporting the individual </w:t>
      </w:r>
      <w:r w:rsidR="000F22C0" w:rsidRPr="004D565F">
        <w:rPr>
          <w:rFonts w:ascii="Arial" w:hAnsi="Arial" w:cs="Arial"/>
          <w:sz w:val="19"/>
          <w:szCs w:val="19"/>
        </w:rPr>
        <w:t>household</w:t>
      </w:r>
      <w:r w:rsidR="000F22C0">
        <w:rPr>
          <w:rFonts w:ascii="Arial" w:hAnsi="Arial" w:cs="Arial"/>
          <w:sz w:val="19"/>
          <w:szCs w:val="19"/>
        </w:rPr>
        <w:t>s,</w:t>
      </w:r>
      <w:r w:rsidR="00980887" w:rsidRPr="004D565F">
        <w:rPr>
          <w:rFonts w:ascii="Arial" w:hAnsi="Arial" w:cs="Arial"/>
          <w:sz w:val="19"/>
          <w:szCs w:val="19"/>
        </w:rPr>
        <w:t xml:space="preserve"> information on where and who they might need to focus on with additional integration support and resources. It can also help to determine the number of households that will require an extension of rental payment support.</w:t>
      </w:r>
    </w:p>
    <w:p w14:paraId="5FE3D706" w14:textId="3C928E87" w:rsidR="000D5FF6" w:rsidRPr="004D565F" w:rsidRDefault="00980887" w:rsidP="004D565F">
      <w:pPr>
        <w:jc w:val="both"/>
        <w:rPr>
          <w:rFonts w:ascii="Arial" w:hAnsi="Arial" w:cs="Arial"/>
          <w:sz w:val="19"/>
          <w:szCs w:val="19"/>
        </w:rPr>
      </w:pPr>
      <w:r w:rsidRPr="004D565F">
        <w:rPr>
          <w:rFonts w:ascii="Arial" w:hAnsi="Arial" w:cs="Arial"/>
          <w:sz w:val="19"/>
          <w:szCs w:val="19"/>
        </w:rPr>
        <w:t>See SoP 3.4 Integration and Exit Support.</w:t>
      </w:r>
    </w:p>
    <w:p w14:paraId="08254324" w14:textId="2BCED056" w:rsidR="00877FA5" w:rsidRPr="004D565F" w:rsidRDefault="00877FA5" w:rsidP="004D565F">
      <w:pPr>
        <w:pStyle w:val="Heading1"/>
        <w:jc w:val="both"/>
        <w:rPr>
          <w:rFonts w:ascii="Century Gothic" w:hAnsi="Century Gothic" w:cs="Arial"/>
          <w:b/>
          <w:bCs/>
          <w:color w:val="F5333F"/>
          <w:sz w:val="22"/>
          <w:szCs w:val="22"/>
        </w:rPr>
      </w:pPr>
      <w:r w:rsidRPr="004D565F">
        <w:rPr>
          <w:rFonts w:ascii="Century Gothic" w:hAnsi="Century Gothic" w:cs="Arial"/>
          <w:b/>
          <w:bCs/>
          <w:color w:val="F5333F"/>
          <w:sz w:val="22"/>
          <w:szCs w:val="22"/>
        </w:rPr>
        <w:t>Social Tensions</w:t>
      </w:r>
      <w:r w:rsidR="00D249AE" w:rsidRPr="004D565F">
        <w:rPr>
          <w:rFonts w:ascii="Century Gothic" w:hAnsi="Century Gothic" w:cs="Arial"/>
          <w:b/>
          <w:bCs/>
          <w:color w:val="F5333F"/>
          <w:sz w:val="22"/>
          <w:szCs w:val="22"/>
        </w:rPr>
        <w:t xml:space="preserve"> Monitoring</w:t>
      </w:r>
    </w:p>
    <w:p w14:paraId="0F9A59ED" w14:textId="5D47EED7" w:rsidR="00877FA5" w:rsidRPr="004D565F" w:rsidRDefault="004D565F" w:rsidP="004D565F">
      <w:pPr>
        <w:jc w:val="both"/>
        <w:rPr>
          <w:rFonts w:ascii="Arial" w:hAnsi="Arial" w:cs="Arial"/>
          <w:sz w:val="19"/>
          <w:szCs w:val="19"/>
        </w:rPr>
      </w:pPr>
      <w:r>
        <w:rPr>
          <w:rFonts w:ascii="Arial" w:hAnsi="Arial" w:cs="Arial"/>
          <w:sz w:val="19"/>
          <w:szCs w:val="19"/>
        </w:rPr>
        <w:br/>
      </w:r>
      <w:r w:rsidR="00D249AE" w:rsidRPr="004D565F">
        <w:rPr>
          <w:rFonts w:ascii="Arial" w:hAnsi="Arial" w:cs="Arial"/>
          <w:sz w:val="19"/>
          <w:szCs w:val="19"/>
        </w:rPr>
        <w:t>This will be undertaken with the involvement of CEA and PGI colleagues ideally. This can include:</w:t>
      </w:r>
    </w:p>
    <w:p w14:paraId="31C7C863" w14:textId="6CC0D8FD" w:rsidR="00D249AE" w:rsidRPr="004D565F" w:rsidRDefault="00D249AE" w:rsidP="004D565F">
      <w:pPr>
        <w:pStyle w:val="ListParagraph"/>
        <w:numPr>
          <w:ilvl w:val="0"/>
          <w:numId w:val="6"/>
        </w:numPr>
        <w:jc w:val="both"/>
        <w:rPr>
          <w:rFonts w:ascii="Arial" w:hAnsi="Arial" w:cs="Arial"/>
          <w:sz w:val="19"/>
          <w:szCs w:val="19"/>
        </w:rPr>
      </w:pPr>
      <w:r w:rsidRPr="004D565F">
        <w:rPr>
          <w:rFonts w:ascii="Arial" w:hAnsi="Arial" w:cs="Arial"/>
          <w:sz w:val="19"/>
          <w:szCs w:val="19"/>
        </w:rPr>
        <w:t xml:space="preserve">Monitoring feedback / incidents from more marginalised recipients of support on the programme (e.g. such as Roma heritage tenants) and their interactions with neighbours. For example, on some programmes there has been cases where even when the property owner of an apartment is positive towards accommodating Roma heritage households the neighbours in the apartment building </w:t>
      </w:r>
      <w:r w:rsidR="00CF7E5C" w:rsidRPr="004D565F">
        <w:rPr>
          <w:rFonts w:ascii="Arial" w:hAnsi="Arial" w:cs="Arial"/>
          <w:sz w:val="19"/>
          <w:szCs w:val="19"/>
        </w:rPr>
        <w:t>have been abusive to the tenants</w:t>
      </w:r>
      <w:r w:rsidRPr="004D565F">
        <w:rPr>
          <w:rFonts w:ascii="Arial" w:hAnsi="Arial" w:cs="Arial"/>
          <w:sz w:val="19"/>
          <w:szCs w:val="19"/>
        </w:rPr>
        <w:t>. Here social-worker follow-up with the neighbours and if necessary, authorities may be required.</w:t>
      </w:r>
    </w:p>
    <w:p w14:paraId="0DEE74A6" w14:textId="3BC86EF9" w:rsidR="00D249AE" w:rsidRPr="004D565F" w:rsidRDefault="00D249AE" w:rsidP="004D565F">
      <w:pPr>
        <w:pStyle w:val="ListParagraph"/>
        <w:numPr>
          <w:ilvl w:val="0"/>
          <w:numId w:val="6"/>
        </w:numPr>
        <w:jc w:val="both"/>
        <w:rPr>
          <w:rFonts w:ascii="Arial" w:hAnsi="Arial" w:cs="Arial"/>
          <w:sz w:val="19"/>
          <w:szCs w:val="19"/>
        </w:rPr>
      </w:pPr>
      <w:r w:rsidRPr="004D565F">
        <w:rPr>
          <w:rFonts w:ascii="Arial" w:hAnsi="Arial" w:cs="Arial"/>
          <w:sz w:val="19"/>
          <w:szCs w:val="19"/>
        </w:rPr>
        <w:t>Monitoring police</w:t>
      </w:r>
      <w:r w:rsidR="00CF7E5C" w:rsidRPr="004D565F">
        <w:rPr>
          <w:rFonts w:ascii="Arial" w:hAnsi="Arial" w:cs="Arial"/>
          <w:sz w:val="19"/>
          <w:szCs w:val="19"/>
        </w:rPr>
        <w:t xml:space="preserve"> </w:t>
      </w:r>
      <w:r w:rsidRPr="004D565F">
        <w:rPr>
          <w:rFonts w:ascii="Arial" w:hAnsi="Arial" w:cs="Arial"/>
          <w:sz w:val="19"/>
          <w:szCs w:val="19"/>
        </w:rPr>
        <w:t xml:space="preserve">reports </w:t>
      </w:r>
      <w:r w:rsidR="00CF7E5C" w:rsidRPr="004D565F">
        <w:rPr>
          <w:rFonts w:ascii="Arial" w:hAnsi="Arial" w:cs="Arial"/>
          <w:sz w:val="19"/>
          <w:szCs w:val="19"/>
        </w:rPr>
        <w:t xml:space="preserve">related to incidents </w:t>
      </w:r>
      <w:r w:rsidRPr="004D565F">
        <w:rPr>
          <w:rFonts w:ascii="Arial" w:hAnsi="Arial" w:cs="Arial"/>
          <w:sz w:val="19"/>
          <w:szCs w:val="19"/>
        </w:rPr>
        <w:t>between host and guest community.</w:t>
      </w:r>
    </w:p>
    <w:p w14:paraId="51097175" w14:textId="219525FB" w:rsidR="00D249AE" w:rsidRPr="004D565F" w:rsidRDefault="00797F91" w:rsidP="004D565F">
      <w:pPr>
        <w:pStyle w:val="ListParagraph"/>
        <w:numPr>
          <w:ilvl w:val="0"/>
          <w:numId w:val="6"/>
        </w:numPr>
        <w:jc w:val="both"/>
        <w:rPr>
          <w:rFonts w:ascii="Arial" w:hAnsi="Arial" w:cs="Arial"/>
          <w:sz w:val="19"/>
          <w:szCs w:val="19"/>
        </w:rPr>
      </w:pPr>
      <w:r w:rsidRPr="004D565F">
        <w:rPr>
          <w:rFonts w:ascii="Arial" w:hAnsi="Arial" w:cs="Arial"/>
          <w:sz w:val="19"/>
          <w:szCs w:val="19"/>
        </w:rPr>
        <w:t xml:space="preserve">News and </w:t>
      </w:r>
      <w:r w:rsidR="00AD34B0" w:rsidRPr="004D565F">
        <w:rPr>
          <w:rFonts w:ascii="Arial" w:hAnsi="Arial" w:cs="Arial"/>
          <w:sz w:val="19"/>
          <w:szCs w:val="19"/>
        </w:rPr>
        <w:t xml:space="preserve">social </w:t>
      </w:r>
      <w:r w:rsidR="00D249AE" w:rsidRPr="004D565F">
        <w:rPr>
          <w:rFonts w:ascii="Arial" w:hAnsi="Arial" w:cs="Arial"/>
          <w:sz w:val="19"/>
          <w:szCs w:val="19"/>
        </w:rPr>
        <w:t xml:space="preserve">media monitoring – looking for negative language used in posts concerning the host and guest community. </w:t>
      </w:r>
      <w:r w:rsidRPr="004D565F">
        <w:rPr>
          <w:rFonts w:ascii="Arial" w:hAnsi="Arial" w:cs="Arial"/>
          <w:sz w:val="19"/>
          <w:szCs w:val="19"/>
        </w:rPr>
        <w:t>This is sometimes called sentiment analysis, when analysing social media posts.</w:t>
      </w:r>
    </w:p>
    <w:p w14:paraId="35BEC101" w14:textId="0C5603F0" w:rsidR="00797F91" w:rsidRPr="004D565F" w:rsidRDefault="00797F91" w:rsidP="004D565F">
      <w:pPr>
        <w:pStyle w:val="ListParagraph"/>
        <w:numPr>
          <w:ilvl w:val="0"/>
          <w:numId w:val="6"/>
        </w:numPr>
        <w:jc w:val="both"/>
        <w:rPr>
          <w:rFonts w:ascii="Arial" w:hAnsi="Arial" w:cs="Arial"/>
          <w:sz w:val="19"/>
          <w:szCs w:val="19"/>
        </w:rPr>
      </w:pPr>
      <w:r w:rsidRPr="004D565F">
        <w:rPr>
          <w:rFonts w:ascii="Arial" w:hAnsi="Arial" w:cs="Arial"/>
          <w:sz w:val="19"/>
          <w:szCs w:val="19"/>
        </w:rPr>
        <w:t xml:space="preserve">Public </w:t>
      </w:r>
      <w:r w:rsidR="00AD34B0" w:rsidRPr="004D565F">
        <w:rPr>
          <w:rFonts w:ascii="Arial" w:hAnsi="Arial" w:cs="Arial"/>
          <w:sz w:val="19"/>
          <w:szCs w:val="19"/>
        </w:rPr>
        <w:t xml:space="preserve">opinion surveys </w:t>
      </w:r>
      <w:r w:rsidRPr="004D565F">
        <w:rPr>
          <w:rFonts w:ascii="Arial" w:hAnsi="Arial" w:cs="Arial"/>
          <w:sz w:val="19"/>
          <w:szCs w:val="19"/>
        </w:rPr>
        <w:t>– not often used, but on large programmes they may be appropriate.</w:t>
      </w:r>
    </w:p>
    <w:p w14:paraId="10AAC3DE" w14:textId="2195EB05" w:rsidR="00F45236" w:rsidRPr="004D565F" w:rsidRDefault="00F45236" w:rsidP="004D565F">
      <w:pPr>
        <w:jc w:val="both"/>
        <w:rPr>
          <w:rFonts w:ascii="Arial" w:hAnsi="Arial" w:cs="Arial"/>
          <w:sz w:val="19"/>
          <w:szCs w:val="19"/>
        </w:rPr>
      </w:pPr>
      <w:r w:rsidRPr="004D565F">
        <w:rPr>
          <w:rFonts w:ascii="Arial" w:hAnsi="Arial" w:cs="Arial"/>
          <w:sz w:val="19"/>
          <w:szCs w:val="19"/>
        </w:rPr>
        <w:t xml:space="preserve">Addressing social tensions can be complicated and CEA, PGI and </w:t>
      </w:r>
      <w:r w:rsidR="00F1655E" w:rsidRPr="004D565F">
        <w:rPr>
          <w:rFonts w:ascii="Arial" w:hAnsi="Arial" w:cs="Arial"/>
          <w:sz w:val="19"/>
          <w:szCs w:val="19"/>
        </w:rPr>
        <w:t xml:space="preserve">social workers </w:t>
      </w:r>
      <w:r w:rsidRPr="004D565F">
        <w:rPr>
          <w:rFonts w:ascii="Arial" w:hAnsi="Arial" w:cs="Arial"/>
          <w:sz w:val="19"/>
          <w:szCs w:val="19"/>
        </w:rPr>
        <w:t>should be involved in establishing appropriate strategies such as:</w:t>
      </w:r>
    </w:p>
    <w:p w14:paraId="35501921" w14:textId="002963E6" w:rsidR="00F45236" w:rsidRPr="004D565F" w:rsidRDefault="00F45236" w:rsidP="004D565F">
      <w:pPr>
        <w:pStyle w:val="ListParagraph"/>
        <w:numPr>
          <w:ilvl w:val="0"/>
          <w:numId w:val="9"/>
        </w:numPr>
        <w:jc w:val="both"/>
        <w:rPr>
          <w:rFonts w:ascii="Arial" w:hAnsi="Arial" w:cs="Arial"/>
          <w:sz w:val="19"/>
          <w:szCs w:val="19"/>
        </w:rPr>
      </w:pPr>
      <w:r w:rsidRPr="004D565F">
        <w:rPr>
          <w:rFonts w:ascii="Arial" w:hAnsi="Arial" w:cs="Arial"/>
          <w:sz w:val="19"/>
          <w:szCs w:val="19"/>
        </w:rPr>
        <w:t>Campaigns to build empathy between groups</w:t>
      </w:r>
      <w:r w:rsidR="00F1655E" w:rsidRPr="004D565F">
        <w:rPr>
          <w:rFonts w:ascii="Arial" w:hAnsi="Arial" w:cs="Arial"/>
          <w:sz w:val="19"/>
          <w:szCs w:val="19"/>
        </w:rPr>
        <w:t>.</w:t>
      </w:r>
    </w:p>
    <w:p w14:paraId="64E2EBD1" w14:textId="5590F824" w:rsidR="00F45236" w:rsidRPr="004D565F" w:rsidRDefault="00F45236" w:rsidP="004D565F">
      <w:pPr>
        <w:pStyle w:val="ListParagraph"/>
        <w:numPr>
          <w:ilvl w:val="0"/>
          <w:numId w:val="9"/>
        </w:numPr>
        <w:jc w:val="both"/>
        <w:rPr>
          <w:rFonts w:ascii="Arial" w:hAnsi="Arial" w:cs="Arial"/>
          <w:sz w:val="19"/>
          <w:szCs w:val="19"/>
        </w:rPr>
      </w:pPr>
      <w:r w:rsidRPr="004D565F">
        <w:rPr>
          <w:rFonts w:ascii="Arial" w:hAnsi="Arial" w:cs="Arial"/>
          <w:sz w:val="19"/>
          <w:szCs w:val="19"/>
        </w:rPr>
        <w:t>Promotion of cultural exchange and understanding in school activities</w:t>
      </w:r>
      <w:r w:rsidR="00F1655E" w:rsidRPr="004D565F">
        <w:rPr>
          <w:rFonts w:ascii="Arial" w:hAnsi="Arial" w:cs="Arial"/>
          <w:sz w:val="19"/>
          <w:szCs w:val="19"/>
        </w:rPr>
        <w:t>.</w:t>
      </w:r>
    </w:p>
    <w:p w14:paraId="2AFDC055" w14:textId="7323B46D" w:rsidR="00F45236" w:rsidRPr="004D565F" w:rsidRDefault="00F45236" w:rsidP="004D565F">
      <w:pPr>
        <w:pStyle w:val="ListParagraph"/>
        <w:numPr>
          <w:ilvl w:val="0"/>
          <w:numId w:val="9"/>
        </w:numPr>
        <w:jc w:val="both"/>
        <w:rPr>
          <w:rFonts w:ascii="Arial" w:hAnsi="Arial" w:cs="Arial"/>
          <w:sz w:val="19"/>
          <w:szCs w:val="19"/>
        </w:rPr>
      </w:pPr>
      <w:r w:rsidRPr="004D565F">
        <w:rPr>
          <w:rFonts w:ascii="Arial" w:hAnsi="Arial" w:cs="Arial"/>
          <w:sz w:val="19"/>
          <w:szCs w:val="19"/>
        </w:rPr>
        <w:t>Conflict resolution and mediation by social workers through engagement at the normal</w:t>
      </w:r>
      <w:r w:rsidR="00F1655E" w:rsidRPr="004D565F">
        <w:rPr>
          <w:rFonts w:ascii="Arial" w:hAnsi="Arial" w:cs="Arial"/>
          <w:sz w:val="19"/>
          <w:szCs w:val="19"/>
        </w:rPr>
        <w:t>.</w:t>
      </w:r>
      <w:r w:rsidRPr="004D565F">
        <w:rPr>
          <w:rFonts w:ascii="Arial" w:hAnsi="Arial" w:cs="Arial"/>
          <w:sz w:val="19"/>
          <w:szCs w:val="19"/>
        </w:rPr>
        <w:t xml:space="preserve"> apartment block management meetings.</w:t>
      </w:r>
    </w:p>
    <w:p w14:paraId="357611E3" w14:textId="7B3AC48E" w:rsidR="00F45236" w:rsidRPr="004D565F" w:rsidRDefault="00F45236" w:rsidP="004D565F">
      <w:pPr>
        <w:pStyle w:val="ListParagraph"/>
        <w:numPr>
          <w:ilvl w:val="0"/>
          <w:numId w:val="9"/>
        </w:numPr>
        <w:jc w:val="both"/>
        <w:rPr>
          <w:rFonts w:ascii="Arial" w:hAnsi="Arial" w:cs="Arial"/>
          <w:sz w:val="19"/>
          <w:szCs w:val="19"/>
        </w:rPr>
      </w:pPr>
      <w:r w:rsidRPr="004D565F">
        <w:rPr>
          <w:rFonts w:ascii="Arial" w:hAnsi="Arial" w:cs="Arial"/>
          <w:sz w:val="19"/>
          <w:szCs w:val="19"/>
        </w:rPr>
        <w:t>Inclusion of some members of the host community in rental programme where appropriate.</w:t>
      </w:r>
    </w:p>
    <w:p w14:paraId="11671944" w14:textId="28F1C1F1" w:rsidR="00877FA5" w:rsidRPr="004D565F" w:rsidRDefault="00877FA5" w:rsidP="004D565F">
      <w:pPr>
        <w:pStyle w:val="Heading1"/>
        <w:jc w:val="both"/>
        <w:rPr>
          <w:rFonts w:ascii="Century Gothic" w:hAnsi="Century Gothic" w:cs="Arial"/>
          <w:b/>
          <w:bCs/>
          <w:color w:val="F5333F"/>
          <w:sz w:val="22"/>
          <w:szCs w:val="22"/>
        </w:rPr>
      </w:pPr>
      <w:r w:rsidRPr="004D565F">
        <w:rPr>
          <w:rFonts w:ascii="Century Gothic" w:hAnsi="Century Gothic" w:cs="Arial"/>
          <w:b/>
          <w:bCs/>
          <w:color w:val="F5333F"/>
          <w:sz w:val="22"/>
          <w:szCs w:val="22"/>
        </w:rPr>
        <w:t>Rental Housing Market Monitoring</w:t>
      </w:r>
    </w:p>
    <w:p w14:paraId="7B3DEF98" w14:textId="0D4C247D" w:rsidR="00877FA5" w:rsidRPr="004D565F" w:rsidRDefault="004D565F" w:rsidP="004D565F">
      <w:pPr>
        <w:jc w:val="both"/>
        <w:rPr>
          <w:rFonts w:ascii="Arial" w:hAnsi="Arial" w:cs="Arial"/>
          <w:sz w:val="19"/>
          <w:szCs w:val="19"/>
        </w:rPr>
      </w:pPr>
      <w:r>
        <w:rPr>
          <w:rFonts w:ascii="Arial" w:hAnsi="Arial" w:cs="Arial"/>
          <w:sz w:val="19"/>
          <w:szCs w:val="19"/>
        </w:rPr>
        <w:br/>
      </w:r>
      <w:r w:rsidR="00D249AE" w:rsidRPr="004D565F">
        <w:rPr>
          <w:rFonts w:ascii="Arial" w:hAnsi="Arial" w:cs="Arial"/>
          <w:sz w:val="19"/>
          <w:szCs w:val="19"/>
        </w:rPr>
        <w:t>Refer to SoP 1.6 on Rental Housing Market Assessment</w:t>
      </w:r>
      <w:r w:rsidR="00797F91" w:rsidRPr="004D565F">
        <w:rPr>
          <w:rFonts w:ascii="Arial" w:hAnsi="Arial" w:cs="Arial"/>
          <w:sz w:val="19"/>
          <w:szCs w:val="19"/>
        </w:rPr>
        <w:t>. In general practitioners will need to regularly monitor price increases</w:t>
      </w:r>
      <w:r w:rsidR="00DC2CCD" w:rsidRPr="004D565F">
        <w:rPr>
          <w:rFonts w:ascii="Arial" w:hAnsi="Arial" w:cs="Arial"/>
          <w:sz w:val="19"/>
          <w:szCs w:val="19"/>
        </w:rPr>
        <w:t>, this might be every 2 or 3 months on a 1 year programme, or every month if prices are known to be varying significantly post-crisis</w:t>
      </w:r>
      <w:r w:rsidR="00797F91" w:rsidRPr="004D565F">
        <w:rPr>
          <w:rFonts w:ascii="Arial" w:hAnsi="Arial" w:cs="Arial"/>
          <w:sz w:val="19"/>
          <w:szCs w:val="19"/>
        </w:rPr>
        <w:t>. This can then contribute to:</w:t>
      </w:r>
    </w:p>
    <w:p w14:paraId="61A74E56" w14:textId="59AE9B46" w:rsidR="00797F91" w:rsidRPr="004D565F" w:rsidRDefault="00797F91" w:rsidP="004D565F">
      <w:pPr>
        <w:pStyle w:val="ListParagraph"/>
        <w:numPr>
          <w:ilvl w:val="0"/>
          <w:numId w:val="7"/>
        </w:numPr>
        <w:jc w:val="both"/>
        <w:rPr>
          <w:rFonts w:ascii="Arial" w:hAnsi="Arial" w:cs="Arial"/>
          <w:sz w:val="19"/>
          <w:szCs w:val="19"/>
        </w:rPr>
      </w:pPr>
      <w:r w:rsidRPr="004D565F">
        <w:rPr>
          <w:rFonts w:ascii="Arial" w:hAnsi="Arial" w:cs="Arial"/>
          <w:sz w:val="19"/>
          <w:szCs w:val="19"/>
        </w:rPr>
        <w:t>Checking that the rental payment value is not too high and driving rent increases since property owners know the rental payment ceilings.</w:t>
      </w:r>
    </w:p>
    <w:p w14:paraId="609B096B" w14:textId="63662BB3" w:rsidR="00797F91" w:rsidRPr="004D565F" w:rsidRDefault="00797F91" w:rsidP="004D565F">
      <w:pPr>
        <w:pStyle w:val="ListParagraph"/>
        <w:numPr>
          <w:ilvl w:val="0"/>
          <w:numId w:val="7"/>
        </w:numPr>
        <w:jc w:val="both"/>
        <w:rPr>
          <w:rFonts w:ascii="Arial" w:hAnsi="Arial" w:cs="Arial"/>
          <w:sz w:val="19"/>
          <w:szCs w:val="19"/>
        </w:rPr>
      </w:pPr>
      <w:r w:rsidRPr="004D565F">
        <w:rPr>
          <w:rFonts w:ascii="Arial" w:hAnsi="Arial" w:cs="Arial"/>
          <w:sz w:val="19"/>
          <w:szCs w:val="19"/>
        </w:rPr>
        <w:t>Considering increasing the rental payment value to ensure prospective tenants can still access accommodation that meets their needs.</w:t>
      </w:r>
    </w:p>
    <w:p w14:paraId="5BE9B051" w14:textId="7F7535A0" w:rsidR="00797F91" w:rsidRPr="004D565F" w:rsidRDefault="00797F91" w:rsidP="004D565F">
      <w:pPr>
        <w:pStyle w:val="ListParagraph"/>
        <w:numPr>
          <w:ilvl w:val="0"/>
          <w:numId w:val="7"/>
        </w:numPr>
        <w:jc w:val="both"/>
        <w:rPr>
          <w:rFonts w:ascii="Arial" w:hAnsi="Arial" w:cs="Arial"/>
          <w:sz w:val="19"/>
          <w:szCs w:val="19"/>
        </w:rPr>
      </w:pPr>
      <w:r w:rsidRPr="004D565F">
        <w:rPr>
          <w:rFonts w:ascii="Arial" w:hAnsi="Arial" w:cs="Arial"/>
          <w:sz w:val="19"/>
          <w:szCs w:val="19"/>
        </w:rPr>
        <w:t>Stopping the rental programme early if the market is over-heating (sudden price rises) and it is compromising the host community</w:t>
      </w:r>
      <w:r w:rsidR="00DC2CCD" w:rsidRPr="004D565F">
        <w:rPr>
          <w:rFonts w:ascii="Arial" w:hAnsi="Arial" w:cs="Arial"/>
          <w:sz w:val="19"/>
          <w:szCs w:val="19"/>
        </w:rPr>
        <w:t xml:space="preserve"> and guest community </w:t>
      </w:r>
      <w:r w:rsidRPr="004D565F">
        <w:rPr>
          <w:rFonts w:ascii="Arial" w:hAnsi="Arial" w:cs="Arial"/>
          <w:sz w:val="19"/>
          <w:szCs w:val="19"/>
        </w:rPr>
        <w:t>access to rental housing</w:t>
      </w:r>
      <w:r w:rsidR="00CF7E5C" w:rsidRPr="004D565F">
        <w:rPr>
          <w:rFonts w:ascii="Arial" w:hAnsi="Arial" w:cs="Arial"/>
          <w:sz w:val="19"/>
          <w:szCs w:val="19"/>
        </w:rPr>
        <w:t>.</w:t>
      </w:r>
    </w:p>
    <w:p w14:paraId="3270B601" w14:textId="168F40CB" w:rsidR="0015529D" w:rsidRPr="004D565F" w:rsidRDefault="004D565F" w:rsidP="004D565F">
      <w:pPr>
        <w:pStyle w:val="Heading1"/>
        <w:jc w:val="both"/>
        <w:rPr>
          <w:rFonts w:ascii="Century Gothic" w:hAnsi="Century Gothic" w:cs="Arial"/>
          <w:b/>
          <w:bCs/>
          <w:sz w:val="22"/>
          <w:szCs w:val="22"/>
        </w:rPr>
      </w:pPr>
      <w:r>
        <w:rPr>
          <w:rFonts w:ascii="Arial" w:hAnsi="Arial" w:cs="Arial"/>
          <w:sz w:val="19"/>
          <w:szCs w:val="19"/>
        </w:rPr>
        <w:br/>
      </w:r>
      <w:r w:rsidR="0015529D" w:rsidRPr="004D565F">
        <w:rPr>
          <w:rFonts w:ascii="Century Gothic" w:hAnsi="Century Gothic" w:cs="Arial"/>
          <w:b/>
          <w:bCs/>
          <w:color w:val="F5333F"/>
          <w:sz w:val="22"/>
          <w:szCs w:val="22"/>
        </w:rPr>
        <w:t>Eviction Monitoring</w:t>
      </w:r>
    </w:p>
    <w:p w14:paraId="4A7DFBE9" w14:textId="10B57BB3" w:rsidR="0015529D" w:rsidRPr="004D565F" w:rsidRDefault="004D565F" w:rsidP="004D565F">
      <w:pPr>
        <w:jc w:val="both"/>
        <w:rPr>
          <w:rFonts w:ascii="Arial" w:hAnsi="Arial" w:cs="Arial"/>
          <w:sz w:val="19"/>
          <w:szCs w:val="19"/>
        </w:rPr>
      </w:pPr>
      <w:r>
        <w:rPr>
          <w:rFonts w:ascii="Arial" w:hAnsi="Arial" w:cs="Arial"/>
          <w:sz w:val="19"/>
          <w:szCs w:val="19"/>
        </w:rPr>
        <w:br/>
      </w:r>
      <w:r w:rsidR="0015529D" w:rsidRPr="004D565F">
        <w:rPr>
          <w:rFonts w:ascii="Arial" w:hAnsi="Arial" w:cs="Arial"/>
          <w:sz w:val="19"/>
          <w:szCs w:val="19"/>
        </w:rPr>
        <w:t>See SoP 2.1.8 – Security of Tenure</w:t>
      </w:r>
    </w:p>
    <w:p w14:paraId="089A0FAD" w14:textId="5E35E47F" w:rsidR="0015529D" w:rsidRPr="004D565F" w:rsidRDefault="0015529D" w:rsidP="004D565F">
      <w:pPr>
        <w:jc w:val="both"/>
        <w:rPr>
          <w:rFonts w:ascii="Arial" w:hAnsi="Arial" w:cs="Arial"/>
          <w:sz w:val="19"/>
          <w:szCs w:val="19"/>
        </w:rPr>
      </w:pPr>
    </w:p>
    <w:p w14:paraId="686CE436" w14:textId="29030148" w:rsidR="00900FC7" w:rsidRPr="004D565F" w:rsidRDefault="00900FC7" w:rsidP="004D565F">
      <w:pPr>
        <w:jc w:val="both"/>
        <w:rPr>
          <w:rFonts w:ascii="Arial" w:hAnsi="Arial" w:cs="Arial"/>
          <w:sz w:val="19"/>
          <w:szCs w:val="19"/>
        </w:rPr>
        <w:sectPr w:rsidR="00900FC7" w:rsidRPr="004D565F" w:rsidSect="004D565F">
          <w:headerReference w:type="default" r:id="rId14"/>
          <w:footerReference w:type="even" r:id="rId15"/>
          <w:footerReference w:type="default" r:id="rId16"/>
          <w:headerReference w:type="first" r:id="rId17"/>
          <w:pgSz w:w="11906" w:h="16838"/>
          <w:pgMar w:top="1440" w:right="1440" w:bottom="1440" w:left="1440" w:header="708" w:footer="708" w:gutter="0"/>
          <w:cols w:space="708"/>
          <w:titlePg/>
          <w:docGrid w:linePitch="360"/>
        </w:sectPr>
      </w:pPr>
    </w:p>
    <w:p w14:paraId="54E5A0CC" w14:textId="69D7A0E4" w:rsidR="00D62FEE" w:rsidRPr="004D565F" w:rsidRDefault="00D62FEE" w:rsidP="004D565F">
      <w:pPr>
        <w:pStyle w:val="Heading1"/>
        <w:jc w:val="both"/>
        <w:rPr>
          <w:rFonts w:ascii="Century Gothic" w:hAnsi="Century Gothic" w:cs="Arial"/>
          <w:b/>
          <w:bCs/>
          <w:color w:val="F5333F"/>
          <w:sz w:val="22"/>
          <w:szCs w:val="22"/>
        </w:rPr>
      </w:pPr>
      <w:r w:rsidRPr="004D565F">
        <w:rPr>
          <w:rFonts w:ascii="Century Gothic" w:hAnsi="Century Gothic" w:cs="Arial"/>
          <w:b/>
          <w:bCs/>
          <w:color w:val="F5333F"/>
          <w:sz w:val="22"/>
          <w:szCs w:val="22"/>
        </w:rPr>
        <w:lastRenderedPageBreak/>
        <w:t>Outcome and Output Monitoring</w:t>
      </w:r>
    </w:p>
    <w:p w14:paraId="6F90D2A2" w14:textId="60A08D80" w:rsidR="00054AD9" w:rsidRPr="004D565F" w:rsidRDefault="00054AD9" w:rsidP="004D565F">
      <w:pPr>
        <w:jc w:val="both"/>
        <w:rPr>
          <w:rFonts w:ascii="Arial" w:hAnsi="Arial" w:cs="Arial"/>
          <w:sz w:val="19"/>
          <w:szCs w:val="19"/>
        </w:rPr>
      </w:pPr>
      <w:r w:rsidRPr="004D565F">
        <w:rPr>
          <w:rFonts w:ascii="Arial" w:hAnsi="Arial" w:cs="Arial"/>
          <w:sz w:val="19"/>
          <w:szCs w:val="19"/>
        </w:rPr>
        <w:t xml:space="preserve">The following are examples </w:t>
      </w:r>
      <w:r w:rsidR="00D62FEE" w:rsidRPr="004D565F">
        <w:rPr>
          <w:rFonts w:ascii="Arial" w:hAnsi="Arial" w:cs="Arial"/>
          <w:sz w:val="19"/>
          <w:szCs w:val="19"/>
        </w:rPr>
        <w:t>(</w:t>
      </w:r>
      <w:r w:rsidRPr="004D565F">
        <w:rPr>
          <w:rFonts w:ascii="Arial" w:hAnsi="Arial" w:cs="Arial"/>
          <w:sz w:val="19"/>
          <w:szCs w:val="19"/>
        </w:rPr>
        <w:t>they would not all be used together</w:t>
      </w:r>
      <w:r w:rsidR="00D62FEE" w:rsidRPr="004D565F">
        <w:rPr>
          <w:rFonts w:ascii="Arial" w:hAnsi="Arial" w:cs="Arial"/>
          <w:sz w:val="19"/>
          <w:szCs w:val="19"/>
        </w:rPr>
        <w:t>)</w:t>
      </w:r>
      <w:r w:rsidRPr="004D565F">
        <w:rPr>
          <w:rFonts w:ascii="Arial" w:hAnsi="Arial" w:cs="Arial"/>
          <w:sz w:val="19"/>
          <w:szCs w:val="19"/>
        </w:rPr>
        <w:t>.</w:t>
      </w:r>
    </w:p>
    <w:tbl>
      <w:tblPr>
        <w:tblStyle w:val="TableGrid"/>
        <w:tblW w:w="0" w:type="auto"/>
        <w:tblBorders>
          <w:top w:val="single" w:sz="4" w:space="0" w:color="F5333F"/>
          <w:left w:val="single" w:sz="4" w:space="0" w:color="F5333F"/>
          <w:bottom w:val="single" w:sz="4" w:space="0" w:color="F5333F"/>
          <w:right w:val="single" w:sz="4" w:space="0" w:color="F5333F"/>
          <w:insideH w:val="single" w:sz="4" w:space="0" w:color="F5333F"/>
          <w:insideV w:val="single" w:sz="4" w:space="0" w:color="F5333F"/>
        </w:tblBorders>
        <w:tblLook w:val="04A0" w:firstRow="1" w:lastRow="0" w:firstColumn="1" w:lastColumn="0" w:noHBand="0" w:noVBand="1"/>
      </w:tblPr>
      <w:tblGrid>
        <w:gridCol w:w="3681"/>
        <w:gridCol w:w="4536"/>
        <w:gridCol w:w="2977"/>
        <w:gridCol w:w="2754"/>
      </w:tblGrid>
      <w:tr w:rsidR="00054AD9" w:rsidRPr="004D565F" w14:paraId="65CC0E3B" w14:textId="77777777" w:rsidTr="004D565F">
        <w:trPr>
          <w:tblHeader/>
        </w:trPr>
        <w:tc>
          <w:tcPr>
            <w:tcW w:w="36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tcPr>
          <w:p w14:paraId="7D1627DC" w14:textId="77777777" w:rsidR="00054AD9" w:rsidRPr="004D565F" w:rsidRDefault="00054AD9" w:rsidP="004D565F">
            <w:pPr>
              <w:jc w:val="both"/>
              <w:rPr>
                <w:rFonts w:ascii="Arial" w:hAnsi="Arial" w:cs="Arial"/>
                <w:b/>
                <w:bCs/>
                <w:color w:val="FFFFFF" w:themeColor="background1"/>
                <w:sz w:val="19"/>
                <w:szCs w:val="19"/>
              </w:rPr>
            </w:pPr>
            <w:r w:rsidRPr="004D565F">
              <w:rPr>
                <w:rFonts w:ascii="Arial" w:hAnsi="Arial" w:cs="Arial"/>
                <w:b/>
                <w:bCs/>
                <w:color w:val="FFFFFF" w:themeColor="background1"/>
                <w:sz w:val="19"/>
                <w:szCs w:val="19"/>
              </w:rPr>
              <w:t>Indicators</w:t>
            </w:r>
          </w:p>
        </w:tc>
        <w:tc>
          <w:tcPr>
            <w:tcW w:w="4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tcPr>
          <w:p w14:paraId="56042A17" w14:textId="77777777" w:rsidR="00054AD9" w:rsidRPr="004D565F" w:rsidRDefault="00054AD9" w:rsidP="004D565F">
            <w:pPr>
              <w:jc w:val="both"/>
              <w:rPr>
                <w:rFonts w:ascii="Arial" w:hAnsi="Arial" w:cs="Arial"/>
                <w:b/>
                <w:bCs/>
                <w:color w:val="FFFFFF" w:themeColor="background1"/>
                <w:sz w:val="19"/>
                <w:szCs w:val="19"/>
              </w:rPr>
            </w:pPr>
            <w:r w:rsidRPr="004D565F">
              <w:rPr>
                <w:rFonts w:ascii="Arial" w:hAnsi="Arial" w:cs="Arial"/>
                <w:b/>
                <w:bCs/>
                <w:color w:val="FFFFFF" w:themeColor="background1"/>
                <w:sz w:val="19"/>
                <w:szCs w:val="19"/>
              </w:rPr>
              <w:t>Indicator definitions</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tcPr>
          <w:p w14:paraId="78CFA844" w14:textId="77777777" w:rsidR="00054AD9" w:rsidRPr="004D565F" w:rsidRDefault="00054AD9" w:rsidP="004D565F">
            <w:pPr>
              <w:jc w:val="both"/>
              <w:rPr>
                <w:rFonts w:ascii="Arial" w:hAnsi="Arial" w:cs="Arial"/>
                <w:b/>
                <w:bCs/>
                <w:color w:val="FFFFFF" w:themeColor="background1"/>
                <w:sz w:val="19"/>
                <w:szCs w:val="19"/>
              </w:rPr>
            </w:pPr>
            <w:r w:rsidRPr="004D565F">
              <w:rPr>
                <w:rFonts w:ascii="Arial" w:hAnsi="Arial" w:cs="Arial"/>
                <w:b/>
                <w:bCs/>
                <w:color w:val="FFFFFF" w:themeColor="background1"/>
                <w:sz w:val="19"/>
                <w:szCs w:val="19"/>
              </w:rPr>
              <w:t>Means of verification</w:t>
            </w:r>
          </w:p>
        </w:tc>
        <w:tc>
          <w:tcPr>
            <w:tcW w:w="27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tcPr>
          <w:p w14:paraId="517738D4" w14:textId="77777777" w:rsidR="00054AD9" w:rsidRPr="004D565F" w:rsidRDefault="00054AD9" w:rsidP="004D565F">
            <w:pPr>
              <w:jc w:val="both"/>
              <w:rPr>
                <w:rFonts w:ascii="Arial" w:hAnsi="Arial" w:cs="Arial"/>
                <w:b/>
                <w:bCs/>
                <w:color w:val="FFFFFF" w:themeColor="background1"/>
                <w:sz w:val="19"/>
                <w:szCs w:val="19"/>
              </w:rPr>
            </w:pPr>
            <w:r w:rsidRPr="004D565F">
              <w:rPr>
                <w:rFonts w:ascii="Arial" w:hAnsi="Arial" w:cs="Arial"/>
                <w:b/>
                <w:bCs/>
                <w:color w:val="FFFFFF" w:themeColor="background1"/>
                <w:sz w:val="19"/>
                <w:szCs w:val="19"/>
              </w:rPr>
              <w:t>Method of data collection</w:t>
            </w:r>
          </w:p>
        </w:tc>
      </w:tr>
      <w:tr w:rsidR="00054AD9" w:rsidRPr="004D565F" w14:paraId="1A6423B2" w14:textId="77777777" w:rsidTr="004D565F">
        <w:tc>
          <w:tcPr>
            <w:tcW w:w="3681" w:type="dxa"/>
            <w:tcBorders>
              <w:top w:val="single" w:sz="4" w:space="0" w:color="FFFFFF" w:themeColor="background1"/>
            </w:tcBorders>
          </w:tcPr>
          <w:p w14:paraId="604AD8E1" w14:textId="77777777" w:rsidR="00054AD9" w:rsidRPr="004D565F" w:rsidRDefault="00054AD9" w:rsidP="004D565F">
            <w:pPr>
              <w:jc w:val="both"/>
              <w:rPr>
                <w:rFonts w:ascii="Arial" w:hAnsi="Arial" w:cs="Arial"/>
                <w:b/>
                <w:bCs/>
                <w:i/>
                <w:iCs/>
                <w:sz w:val="19"/>
                <w:szCs w:val="19"/>
              </w:rPr>
            </w:pPr>
            <w:r w:rsidRPr="004D565F">
              <w:rPr>
                <w:rFonts w:ascii="Arial" w:hAnsi="Arial" w:cs="Arial"/>
                <w:b/>
                <w:bCs/>
                <w:i/>
                <w:iCs/>
                <w:sz w:val="19"/>
                <w:szCs w:val="19"/>
              </w:rPr>
              <w:t>Outcome Level Indicators</w:t>
            </w:r>
          </w:p>
          <w:p w14:paraId="326F1BB6" w14:textId="77777777" w:rsidR="00054AD9" w:rsidRPr="004D565F" w:rsidRDefault="00054AD9" w:rsidP="004D565F">
            <w:pPr>
              <w:jc w:val="both"/>
              <w:rPr>
                <w:rFonts w:ascii="Arial" w:hAnsi="Arial" w:cs="Arial"/>
                <w:i/>
                <w:iCs/>
                <w:sz w:val="19"/>
                <w:szCs w:val="19"/>
              </w:rPr>
            </w:pPr>
          </w:p>
        </w:tc>
        <w:tc>
          <w:tcPr>
            <w:tcW w:w="4536" w:type="dxa"/>
            <w:tcBorders>
              <w:top w:val="single" w:sz="4" w:space="0" w:color="FFFFFF" w:themeColor="background1"/>
            </w:tcBorders>
          </w:tcPr>
          <w:p w14:paraId="6B86E523" w14:textId="77777777" w:rsidR="00054AD9" w:rsidRPr="004D565F" w:rsidRDefault="00054AD9" w:rsidP="004D565F">
            <w:pPr>
              <w:jc w:val="both"/>
              <w:rPr>
                <w:rFonts w:ascii="Arial" w:hAnsi="Arial" w:cs="Arial"/>
                <w:sz w:val="19"/>
                <w:szCs w:val="19"/>
              </w:rPr>
            </w:pPr>
          </w:p>
        </w:tc>
        <w:tc>
          <w:tcPr>
            <w:tcW w:w="2977" w:type="dxa"/>
            <w:tcBorders>
              <w:top w:val="single" w:sz="4" w:space="0" w:color="FFFFFF" w:themeColor="background1"/>
            </w:tcBorders>
          </w:tcPr>
          <w:p w14:paraId="31116F9E" w14:textId="77777777" w:rsidR="00054AD9" w:rsidRPr="004D565F" w:rsidRDefault="00054AD9" w:rsidP="004D565F">
            <w:pPr>
              <w:jc w:val="both"/>
              <w:rPr>
                <w:rFonts w:ascii="Arial" w:hAnsi="Arial" w:cs="Arial"/>
                <w:sz w:val="19"/>
                <w:szCs w:val="19"/>
              </w:rPr>
            </w:pPr>
          </w:p>
        </w:tc>
        <w:tc>
          <w:tcPr>
            <w:tcW w:w="2754" w:type="dxa"/>
            <w:tcBorders>
              <w:top w:val="single" w:sz="4" w:space="0" w:color="FFFFFF" w:themeColor="background1"/>
            </w:tcBorders>
          </w:tcPr>
          <w:p w14:paraId="04F3DCA4" w14:textId="77777777" w:rsidR="00054AD9" w:rsidRPr="004D565F" w:rsidRDefault="00054AD9" w:rsidP="004D565F">
            <w:pPr>
              <w:jc w:val="both"/>
              <w:rPr>
                <w:rFonts w:ascii="Arial" w:hAnsi="Arial" w:cs="Arial"/>
                <w:sz w:val="19"/>
                <w:szCs w:val="19"/>
              </w:rPr>
            </w:pPr>
          </w:p>
        </w:tc>
      </w:tr>
      <w:tr w:rsidR="00054AD9" w:rsidRPr="004D565F" w14:paraId="32DE0BE0" w14:textId="77777777" w:rsidTr="004D565F">
        <w:tc>
          <w:tcPr>
            <w:tcW w:w="3681" w:type="dxa"/>
            <w:shd w:val="clear" w:color="auto" w:fill="FEF5F4"/>
          </w:tcPr>
          <w:p w14:paraId="17412D48" w14:textId="29BB4A8E" w:rsidR="005742DC" w:rsidRPr="004D565F" w:rsidRDefault="0095160B" w:rsidP="004D565F">
            <w:pPr>
              <w:jc w:val="both"/>
              <w:rPr>
                <w:rFonts w:ascii="Arial" w:hAnsi="Arial" w:cs="Arial"/>
                <w:sz w:val="19"/>
                <w:szCs w:val="19"/>
              </w:rPr>
            </w:pPr>
            <w:r w:rsidRPr="004D565F">
              <w:rPr>
                <w:rFonts w:ascii="Arial" w:hAnsi="Arial" w:cs="Arial"/>
                <w:sz w:val="19"/>
                <w:szCs w:val="19"/>
              </w:rPr>
              <w:t xml:space="preserve">% of targeted displaced people that </w:t>
            </w:r>
            <w:r w:rsidR="008A64A8" w:rsidRPr="004D565F">
              <w:rPr>
                <w:rFonts w:ascii="Arial" w:hAnsi="Arial" w:cs="Arial"/>
                <w:sz w:val="19"/>
                <w:szCs w:val="19"/>
              </w:rPr>
              <w:t>are able to access adequate rental accommodation that meets their needs as a result of the programme.</w:t>
            </w:r>
          </w:p>
        </w:tc>
        <w:tc>
          <w:tcPr>
            <w:tcW w:w="4536" w:type="dxa"/>
            <w:shd w:val="clear" w:color="auto" w:fill="FEF5F4"/>
          </w:tcPr>
          <w:p w14:paraId="7B97C0DD" w14:textId="20645683" w:rsidR="0057141D" w:rsidRPr="004D565F" w:rsidRDefault="00054AD9" w:rsidP="004D565F">
            <w:pPr>
              <w:jc w:val="both"/>
              <w:rPr>
                <w:rFonts w:ascii="Arial" w:hAnsi="Arial" w:cs="Arial"/>
                <w:sz w:val="19"/>
                <w:szCs w:val="19"/>
              </w:rPr>
            </w:pPr>
            <w:r w:rsidRPr="004D565F">
              <w:rPr>
                <w:rFonts w:ascii="Arial" w:hAnsi="Arial" w:cs="Arial"/>
                <w:sz w:val="19"/>
                <w:szCs w:val="19"/>
              </w:rPr>
              <w:t>This is a composite indicator.  To count the household as having achieved the indicator you would need to ensure ALL of the following are achieved:</w:t>
            </w:r>
          </w:p>
          <w:p w14:paraId="7CD13F5E" w14:textId="0ACDA1B8" w:rsidR="0057141D" w:rsidRPr="004D565F" w:rsidRDefault="0057141D" w:rsidP="004D565F">
            <w:pPr>
              <w:jc w:val="both"/>
              <w:rPr>
                <w:rFonts w:ascii="Arial" w:hAnsi="Arial" w:cs="Arial"/>
                <w:sz w:val="19"/>
                <w:szCs w:val="19"/>
              </w:rPr>
            </w:pPr>
            <w:r w:rsidRPr="004D565F">
              <w:rPr>
                <w:rFonts w:ascii="Arial" w:hAnsi="Arial" w:cs="Arial"/>
                <w:sz w:val="19"/>
                <w:szCs w:val="19"/>
              </w:rPr>
              <w:t>Able to access being defined as:</w:t>
            </w:r>
          </w:p>
          <w:p w14:paraId="66A0287B" w14:textId="5C9A4713" w:rsidR="00054AD9" w:rsidRPr="004D565F" w:rsidRDefault="0057141D" w:rsidP="004D565F">
            <w:pPr>
              <w:pStyle w:val="ListParagraph"/>
              <w:numPr>
                <w:ilvl w:val="0"/>
                <w:numId w:val="13"/>
              </w:numPr>
              <w:jc w:val="both"/>
              <w:rPr>
                <w:rFonts w:ascii="Arial" w:hAnsi="Arial" w:cs="Arial"/>
                <w:sz w:val="19"/>
                <w:szCs w:val="19"/>
              </w:rPr>
            </w:pPr>
            <w:r w:rsidRPr="004D565F">
              <w:rPr>
                <w:rFonts w:ascii="Arial" w:hAnsi="Arial" w:cs="Arial"/>
                <w:sz w:val="19"/>
                <w:szCs w:val="19"/>
              </w:rPr>
              <w:t>H</w:t>
            </w:r>
            <w:r w:rsidR="00054AD9" w:rsidRPr="004D565F">
              <w:rPr>
                <w:rFonts w:ascii="Arial" w:hAnsi="Arial" w:cs="Arial"/>
                <w:sz w:val="19"/>
                <w:szCs w:val="19"/>
              </w:rPr>
              <w:t xml:space="preserve">ousehold is in occupation of the rental </w:t>
            </w:r>
            <w:r w:rsidRPr="004D565F">
              <w:rPr>
                <w:rFonts w:ascii="Arial" w:hAnsi="Arial" w:cs="Arial"/>
                <w:sz w:val="19"/>
                <w:szCs w:val="19"/>
              </w:rPr>
              <w:t xml:space="preserve">accommodation </w:t>
            </w:r>
            <w:r w:rsidR="00054AD9" w:rsidRPr="004D565F">
              <w:rPr>
                <w:rFonts w:ascii="Arial" w:hAnsi="Arial" w:cs="Arial"/>
                <w:sz w:val="19"/>
                <w:szCs w:val="19"/>
              </w:rPr>
              <w:t xml:space="preserve">for </w:t>
            </w:r>
            <w:r w:rsidRPr="004D565F">
              <w:rPr>
                <w:rFonts w:ascii="Arial" w:hAnsi="Arial" w:cs="Arial"/>
                <w:sz w:val="19"/>
                <w:szCs w:val="19"/>
              </w:rPr>
              <w:t xml:space="preserve">the </w:t>
            </w:r>
            <w:r w:rsidR="00054AD9" w:rsidRPr="004D565F">
              <w:rPr>
                <w:rFonts w:ascii="Arial" w:hAnsi="Arial" w:cs="Arial"/>
                <w:sz w:val="19"/>
                <w:szCs w:val="19"/>
              </w:rPr>
              <w:t>duration of programme OR has departed voluntarily during the programme but occupied for at least 1 month.</w:t>
            </w:r>
          </w:p>
          <w:p w14:paraId="68EFAC2F" w14:textId="77777777" w:rsidR="0057141D" w:rsidRPr="004D565F" w:rsidRDefault="0057141D" w:rsidP="004D565F">
            <w:pPr>
              <w:jc w:val="both"/>
              <w:rPr>
                <w:rFonts w:ascii="Arial" w:hAnsi="Arial" w:cs="Arial"/>
                <w:sz w:val="19"/>
                <w:szCs w:val="19"/>
              </w:rPr>
            </w:pPr>
          </w:p>
          <w:p w14:paraId="07D60A39" w14:textId="2FBC615B" w:rsidR="0057141D" w:rsidRPr="004D565F" w:rsidRDefault="0057141D" w:rsidP="004D565F">
            <w:pPr>
              <w:jc w:val="both"/>
              <w:rPr>
                <w:rFonts w:ascii="Arial" w:hAnsi="Arial" w:cs="Arial"/>
                <w:sz w:val="19"/>
                <w:szCs w:val="19"/>
              </w:rPr>
            </w:pPr>
            <w:r w:rsidRPr="004D565F">
              <w:rPr>
                <w:rFonts w:ascii="Arial" w:hAnsi="Arial" w:cs="Arial"/>
                <w:sz w:val="19"/>
                <w:szCs w:val="19"/>
              </w:rPr>
              <w:t>Adequate rental accommodation being defined as:</w:t>
            </w:r>
          </w:p>
          <w:p w14:paraId="293DED26" w14:textId="77777777" w:rsidR="00054AD9" w:rsidRPr="004D565F" w:rsidRDefault="00054AD9" w:rsidP="004D565F">
            <w:pPr>
              <w:pStyle w:val="ListParagraph"/>
              <w:numPr>
                <w:ilvl w:val="0"/>
                <w:numId w:val="13"/>
              </w:numPr>
              <w:jc w:val="both"/>
              <w:rPr>
                <w:rFonts w:ascii="Arial" w:hAnsi="Arial" w:cs="Arial"/>
                <w:sz w:val="19"/>
                <w:szCs w:val="19"/>
              </w:rPr>
            </w:pPr>
            <w:r w:rsidRPr="004D565F">
              <w:rPr>
                <w:rFonts w:ascii="Arial" w:hAnsi="Arial" w:cs="Arial"/>
                <w:sz w:val="19"/>
                <w:szCs w:val="19"/>
              </w:rPr>
              <w:t>Household has a signed and written tenancy agreement</w:t>
            </w:r>
          </w:p>
          <w:p w14:paraId="72704457" w14:textId="77777777" w:rsidR="0057141D" w:rsidRPr="004D565F" w:rsidRDefault="00054AD9" w:rsidP="004D565F">
            <w:pPr>
              <w:pStyle w:val="ListParagraph"/>
              <w:numPr>
                <w:ilvl w:val="0"/>
                <w:numId w:val="13"/>
              </w:numPr>
              <w:jc w:val="both"/>
              <w:rPr>
                <w:rFonts w:ascii="Arial" w:hAnsi="Arial" w:cs="Arial"/>
                <w:sz w:val="19"/>
                <w:szCs w:val="19"/>
              </w:rPr>
            </w:pPr>
            <w:r w:rsidRPr="004D565F">
              <w:rPr>
                <w:rFonts w:ascii="Arial" w:hAnsi="Arial" w:cs="Arial"/>
                <w:sz w:val="19"/>
                <w:szCs w:val="19"/>
              </w:rPr>
              <w:t>Housing condition verification checklist (which includes checklist on connected services, markets and livelihood activities) has been completed and property rented passed.</w:t>
            </w:r>
          </w:p>
          <w:p w14:paraId="681D6469" w14:textId="77777777" w:rsidR="0057141D" w:rsidRPr="004D565F" w:rsidRDefault="0057141D" w:rsidP="004D565F">
            <w:pPr>
              <w:jc w:val="both"/>
              <w:rPr>
                <w:rFonts w:ascii="Arial" w:hAnsi="Arial" w:cs="Arial"/>
                <w:sz w:val="19"/>
                <w:szCs w:val="19"/>
              </w:rPr>
            </w:pPr>
          </w:p>
          <w:p w14:paraId="497B4E71" w14:textId="77777777" w:rsidR="0057141D" w:rsidRPr="004D565F" w:rsidRDefault="0057141D" w:rsidP="004D565F">
            <w:pPr>
              <w:jc w:val="both"/>
              <w:rPr>
                <w:rFonts w:ascii="Arial" w:hAnsi="Arial" w:cs="Arial"/>
                <w:sz w:val="19"/>
                <w:szCs w:val="19"/>
              </w:rPr>
            </w:pPr>
            <w:r w:rsidRPr="004D565F">
              <w:rPr>
                <w:rFonts w:ascii="Arial" w:hAnsi="Arial" w:cs="Arial"/>
                <w:sz w:val="19"/>
                <w:szCs w:val="19"/>
              </w:rPr>
              <w:t>Meets their needs:</w:t>
            </w:r>
          </w:p>
          <w:p w14:paraId="47BF84F3" w14:textId="226F2360" w:rsidR="00054AD9" w:rsidRPr="004D565F" w:rsidRDefault="0057141D" w:rsidP="004D565F">
            <w:pPr>
              <w:pStyle w:val="ListParagraph"/>
              <w:numPr>
                <w:ilvl w:val="0"/>
                <w:numId w:val="13"/>
              </w:numPr>
              <w:jc w:val="both"/>
              <w:rPr>
                <w:rFonts w:ascii="Arial" w:hAnsi="Arial" w:cs="Arial"/>
                <w:sz w:val="19"/>
                <w:szCs w:val="19"/>
              </w:rPr>
            </w:pPr>
            <w:r w:rsidRPr="004D565F">
              <w:rPr>
                <w:rFonts w:ascii="Arial" w:hAnsi="Arial" w:cs="Arial"/>
                <w:sz w:val="19"/>
                <w:szCs w:val="19"/>
              </w:rPr>
              <w:t>Household self-reports that the rental accommodation met their households needs.</w:t>
            </w:r>
            <w:r w:rsidR="00054AD9" w:rsidRPr="004D565F">
              <w:rPr>
                <w:rFonts w:ascii="Arial" w:hAnsi="Arial" w:cs="Arial"/>
                <w:sz w:val="19"/>
                <w:szCs w:val="19"/>
              </w:rPr>
              <w:t xml:space="preserve"> </w:t>
            </w:r>
          </w:p>
        </w:tc>
        <w:tc>
          <w:tcPr>
            <w:tcW w:w="2977" w:type="dxa"/>
            <w:shd w:val="clear" w:color="auto" w:fill="FEF5F4"/>
          </w:tcPr>
          <w:p w14:paraId="195C3652" w14:textId="77777777" w:rsidR="00054AD9" w:rsidRPr="004D565F" w:rsidRDefault="00054AD9" w:rsidP="004D565F">
            <w:pPr>
              <w:pStyle w:val="ListParagraph"/>
              <w:numPr>
                <w:ilvl w:val="0"/>
                <w:numId w:val="14"/>
              </w:numPr>
              <w:jc w:val="both"/>
              <w:rPr>
                <w:rFonts w:ascii="Arial" w:hAnsi="Arial" w:cs="Arial"/>
                <w:sz w:val="19"/>
                <w:szCs w:val="19"/>
              </w:rPr>
            </w:pPr>
            <w:r w:rsidRPr="004D565F">
              <w:rPr>
                <w:rFonts w:ascii="Arial" w:hAnsi="Arial" w:cs="Arial"/>
                <w:sz w:val="19"/>
                <w:szCs w:val="19"/>
              </w:rPr>
              <w:t>Occupation monitoring &amp; exit survey</w:t>
            </w:r>
          </w:p>
          <w:p w14:paraId="019CABAE" w14:textId="77777777" w:rsidR="00054AD9" w:rsidRPr="004D565F" w:rsidRDefault="00054AD9" w:rsidP="004D565F">
            <w:pPr>
              <w:pStyle w:val="ListParagraph"/>
              <w:numPr>
                <w:ilvl w:val="0"/>
                <w:numId w:val="14"/>
              </w:numPr>
              <w:jc w:val="both"/>
              <w:rPr>
                <w:rFonts w:ascii="Arial" w:hAnsi="Arial" w:cs="Arial"/>
                <w:sz w:val="19"/>
                <w:szCs w:val="19"/>
              </w:rPr>
            </w:pPr>
            <w:r w:rsidRPr="004D565F">
              <w:rPr>
                <w:rFonts w:ascii="Arial" w:hAnsi="Arial" w:cs="Arial"/>
                <w:sz w:val="19"/>
                <w:szCs w:val="19"/>
              </w:rPr>
              <w:t>Tenancy agreements</w:t>
            </w:r>
          </w:p>
          <w:p w14:paraId="544AA3B7" w14:textId="77777777" w:rsidR="00054AD9" w:rsidRPr="004D565F" w:rsidRDefault="00054AD9" w:rsidP="004D565F">
            <w:pPr>
              <w:pStyle w:val="ListParagraph"/>
              <w:numPr>
                <w:ilvl w:val="0"/>
                <w:numId w:val="14"/>
              </w:numPr>
              <w:jc w:val="both"/>
              <w:rPr>
                <w:rFonts w:ascii="Arial" w:hAnsi="Arial" w:cs="Arial"/>
                <w:sz w:val="19"/>
                <w:szCs w:val="19"/>
              </w:rPr>
            </w:pPr>
            <w:r w:rsidRPr="004D565F">
              <w:rPr>
                <w:rFonts w:ascii="Arial" w:hAnsi="Arial" w:cs="Arial"/>
                <w:sz w:val="19"/>
                <w:szCs w:val="19"/>
              </w:rPr>
              <w:t>Housing condition verification checklist</w:t>
            </w:r>
          </w:p>
          <w:p w14:paraId="7272D50D" w14:textId="238725F1" w:rsidR="0057141D" w:rsidRPr="004D565F" w:rsidRDefault="0057141D" w:rsidP="004D565F">
            <w:pPr>
              <w:pStyle w:val="ListParagraph"/>
              <w:numPr>
                <w:ilvl w:val="0"/>
                <w:numId w:val="14"/>
              </w:numPr>
              <w:jc w:val="both"/>
              <w:rPr>
                <w:rFonts w:ascii="Arial" w:hAnsi="Arial" w:cs="Arial"/>
                <w:sz w:val="19"/>
                <w:szCs w:val="19"/>
              </w:rPr>
            </w:pPr>
            <w:r w:rsidRPr="004D565F">
              <w:rPr>
                <w:rFonts w:ascii="Arial" w:hAnsi="Arial" w:cs="Arial"/>
                <w:sz w:val="19"/>
                <w:szCs w:val="19"/>
              </w:rPr>
              <w:t>Monitoring during the programme.</w:t>
            </w:r>
          </w:p>
        </w:tc>
        <w:tc>
          <w:tcPr>
            <w:tcW w:w="2754" w:type="dxa"/>
            <w:shd w:val="clear" w:color="auto" w:fill="FEF5F4"/>
          </w:tcPr>
          <w:p w14:paraId="3A643F52" w14:textId="77777777" w:rsidR="00054AD9" w:rsidRPr="004D565F" w:rsidRDefault="00054AD9" w:rsidP="004D565F">
            <w:pPr>
              <w:jc w:val="both"/>
              <w:rPr>
                <w:rFonts w:ascii="Arial" w:hAnsi="Arial" w:cs="Arial"/>
                <w:sz w:val="19"/>
                <w:szCs w:val="19"/>
              </w:rPr>
            </w:pPr>
            <w:r w:rsidRPr="004D565F">
              <w:rPr>
                <w:rFonts w:ascii="Arial" w:hAnsi="Arial" w:cs="Arial"/>
                <w:sz w:val="19"/>
                <w:szCs w:val="19"/>
              </w:rPr>
              <w:t>Monitoring and programme records</w:t>
            </w:r>
          </w:p>
        </w:tc>
      </w:tr>
      <w:tr w:rsidR="00054AD9" w:rsidRPr="004D565F" w14:paraId="309450A3" w14:textId="77777777" w:rsidTr="004D565F">
        <w:tc>
          <w:tcPr>
            <w:tcW w:w="3681" w:type="dxa"/>
          </w:tcPr>
          <w:p w14:paraId="0B7A571C" w14:textId="13CE18BB" w:rsidR="00054AD9" w:rsidRPr="004D565F" w:rsidRDefault="00054AD9" w:rsidP="004D565F">
            <w:pPr>
              <w:jc w:val="both"/>
              <w:rPr>
                <w:rFonts w:ascii="Arial" w:hAnsi="Arial" w:cs="Arial"/>
                <w:sz w:val="19"/>
                <w:szCs w:val="19"/>
              </w:rPr>
            </w:pPr>
            <w:r w:rsidRPr="004D565F">
              <w:rPr>
                <w:rFonts w:ascii="Arial" w:hAnsi="Arial" w:cs="Arial"/>
                <w:sz w:val="19"/>
                <w:szCs w:val="19"/>
              </w:rPr>
              <w:t>% of</w:t>
            </w:r>
            <w:r w:rsidR="00121BAC" w:rsidRPr="004D565F">
              <w:rPr>
                <w:rFonts w:ascii="Arial" w:hAnsi="Arial" w:cs="Arial"/>
                <w:sz w:val="19"/>
                <w:szCs w:val="19"/>
              </w:rPr>
              <w:t xml:space="preserve"> targeted</w:t>
            </w:r>
            <w:r w:rsidRPr="004D565F">
              <w:rPr>
                <w:rFonts w:ascii="Arial" w:hAnsi="Arial" w:cs="Arial"/>
                <w:sz w:val="19"/>
                <w:szCs w:val="19"/>
              </w:rPr>
              <w:t xml:space="preserve"> displaced households</w:t>
            </w:r>
            <w:r w:rsidR="005742DC" w:rsidRPr="004D565F">
              <w:rPr>
                <w:rFonts w:ascii="Arial" w:hAnsi="Arial" w:cs="Arial"/>
                <w:sz w:val="19"/>
                <w:szCs w:val="19"/>
              </w:rPr>
              <w:t xml:space="preserve"> that</w:t>
            </w:r>
            <w:r w:rsidRPr="004D565F">
              <w:rPr>
                <w:rFonts w:ascii="Arial" w:hAnsi="Arial" w:cs="Arial"/>
                <w:sz w:val="19"/>
                <w:szCs w:val="19"/>
              </w:rPr>
              <w:t xml:space="preserve"> have enough income to allow them to continue renting adequate accommodation when the rental support ends.</w:t>
            </w:r>
          </w:p>
          <w:p w14:paraId="6F6C92A1" w14:textId="77777777" w:rsidR="00054AD9" w:rsidRPr="004D565F" w:rsidRDefault="00054AD9" w:rsidP="004D565F">
            <w:pPr>
              <w:jc w:val="both"/>
              <w:rPr>
                <w:rFonts w:ascii="Arial" w:hAnsi="Arial" w:cs="Arial"/>
                <w:sz w:val="19"/>
                <w:szCs w:val="19"/>
              </w:rPr>
            </w:pPr>
          </w:p>
        </w:tc>
        <w:tc>
          <w:tcPr>
            <w:tcW w:w="4536" w:type="dxa"/>
          </w:tcPr>
          <w:p w14:paraId="334212F0" w14:textId="77777777" w:rsidR="00054AD9" w:rsidRPr="004D565F" w:rsidRDefault="00054AD9" w:rsidP="004D565F">
            <w:pPr>
              <w:jc w:val="both"/>
              <w:rPr>
                <w:rFonts w:ascii="Arial" w:hAnsi="Arial" w:cs="Arial"/>
                <w:sz w:val="19"/>
                <w:szCs w:val="19"/>
              </w:rPr>
            </w:pPr>
            <w:r w:rsidRPr="004D565F">
              <w:rPr>
                <w:rFonts w:ascii="Arial" w:hAnsi="Arial" w:cs="Arial"/>
                <w:sz w:val="19"/>
                <w:szCs w:val="19"/>
              </w:rPr>
              <w:t>In the last month of the programme supported period, the displaced household has an income-to-rent ratio that does not exceed 30%.</w:t>
            </w:r>
          </w:p>
        </w:tc>
        <w:tc>
          <w:tcPr>
            <w:tcW w:w="2977" w:type="dxa"/>
          </w:tcPr>
          <w:p w14:paraId="08DD631F" w14:textId="77777777" w:rsidR="00054AD9" w:rsidRPr="004D565F" w:rsidRDefault="00054AD9" w:rsidP="004D565F">
            <w:pPr>
              <w:jc w:val="both"/>
              <w:rPr>
                <w:rFonts w:ascii="Arial" w:hAnsi="Arial" w:cs="Arial"/>
                <w:sz w:val="19"/>
                <w:szCs w:val="19"/>
              </w:rPr>
            </w:pPr>
            <w:r w:rsidRPr="004D565F">
              <w:rPr>
                <w:rFonts w:ascii="Arial" w:hAnsi="Arial" w:cs="Arial"/>
                <w:sz w:val="19"/>
                <w:szCs w:val="19"/>
              </w:rPr>
              <w:t>Occupation monitoring &amp; exit survey</w:t>
            </w:r>
          </w:p>
          <w:p w14:paraId="30305F40" w14:textId="77777777" w:rsidR="00054AD9" w:rsidRPr="004D565F" w:rsidRDefault="00054AD9" w:rsidP="004D565F">
            <w:pPr>
              <w:jc w:val="both"/>
              <w:rPr>
                <w:rFonts w:ascii="Arial" w:hAnsi="Arial" w:cs="Arial"/>
                <w:sz w:val="19"/>
                <w:szCs w:val="19"/>
              </w:rPr>
            </w:pPr>
          </w:p>
        </w:tc>
        <w:tc>
          <w:tcPr>
            <w:tcW w:w="2754" w:type="dxa"/>
          </w:tcPr>
          <w:p w14:paraId="6058863A" w14:textId="77777777" w:rsidR="00054AD9" w:rsidRPr="004D565F" w:rsidRDefault="00054AD9" w:rsidP="004D565F">
            <w:pPr>
              <w:jc w:val="both"/>
              <w:rPr>
                <w:rFonts w:ascii="Arial" w:hAnsi="Arial" w:cs="Arial"/>
                <w:sz w:val="19"/>
                <w:szCs w:val="19"/>
              </w:rPr>
            </w:pPr>
            <w:r w:rsidRPr="004D565F">
              <w:rPr>
                <w:rFonts w:ascii="Arial" w:hAnsi="Arial" w:cs="Arial"/>
                <w:sz w:val="19"/>
                <w:szCs w:val="19"/>
              </w:rPr>
              <w:t>Monitoring forms completed in final months monitoring visit.</w:t>
            </w:r>
          </w:p>
          <w:p w14:paraId="4AC2DC90" w14:textId="6C31DC91" w:rsidR="0028003D" w:rsidRPr="004D565F" w:rsidRDefault="0028003D" w:rsidP="004D565F">
            <w:pPr>
              <w:jc w:val="both"/>
              <w:rPr>
                <w:rFonts w:ascii="Arial" w:hAnsi="Arial" w:cs="Arial"/>
                <w:sz w:val="19"/>
                <w:szCs w:val="19"/>
              </w:rPr>
            </w:pPr>
            <w:r w:rsidRPr="004D565F">
              <w:rPr>
                <w:rFonts w:ascii="Arial" w:hAnsi="Arial" w:cs="Arial"/>
                <w:sz w:val="19"/>
                <w:szCs w:val="19"/>
              </w:rPr>
              <w:t>Evaluation</w:t>
            </w:r>
          </w:p>
        </w:tc>
      </w:tr>
      <w:tr w:rsidR="00054AD9" w:rsidRPr="004D565F" w14:paraId="0BAEDDFF" w14:textId="77777777" w:rsidTr="004D565F">
        <w:tc>
          <w:tcPr>
            <w:tcW w:w="3681" w:type="dxa"/>
            <w:shd w:val="clear" w:color="auto" w:fill="FEF5F4"/>
          </w:tcPr>
          <w:p w14:paraId="44E64C44" w14:textId="521BB58C" w:rsidR="00054AD9" w:rsidRPr="004D565F" w:rsidRDefault="00054AD9" w:rsidP="004D565F">
            <w:pPr>
              <w:jc w:val="both"/>
              <w:rPr>
                <w:rFonts w:ascii="Arial" w:hAnsi="Arial" w:cs="Arial"/>
                <w:sz w:val="19"/>
                <w:szCs w:val="19"/>
              </w:rPr>
            </w:pPr>
            <w:r w:rsidRPr="004D565F">
              <w:rPr>
                <w:rFonts w:ascii="Arial" w:hAnsi="Arial" w:cs="Arial"/>
                <w:sz w:val="19"/>
                <w:szCs w:val="19"/>
              </w:rPr>
              <w:t xml:space="preserve">% of </w:t>
            </w:r>
            <w:r w:rsidR="00121BAC" w:rsidRPr="004D565F">
              <w:rPr>
                <w:rFonts w:ascii="Arial" w:hAnsi="Arial" w:cs="Arial"/>
                <w:sz w:val="19"/>
                <w:szCs w:val="19"/>
              </w:rPr>
              <w:t xml:space="preserve">targeted </w:t>
            </w:r>
            <w:r w:rsidRPr="004D565F">
              <w:rPr>
                <w:rFonts w:ascii="Arial" w:hAnsi="Arial" w:cs="Arial"/>
                <w:sz w:val="19"/>
                <w:szCs w:val="19"/>
              </w:rPr>
              <w:t>displaced households with at least one stable source of income within a year after the rental support has ended</w:t>
            </w:r>
          </w:p>
        </w:tc>
        <w:tc>
          <w:tcPr>
            <w:tcW w:w="4536" w:type="dxa"/>
            <w:shd w:val="clear" w:color="auto" w:fill="FEF5F4"/>
          </w:tcPr>
          <w:p w14:paraId="52089861" w14:textId="182854A0" w:rsidR="00054AD9" w:rsidRPr="004D565F" w:rsidRDefault="00054AD9" w:rsidP="004D565F">
            <w:pPr>
              <w:jc w:val="both"/>
              <w:rPr>
                <w:rFonts w:ascii="Arial" w:hAnsi="Arial" w:cs="Arial"/>
                <w:sz w:val="19"/>
                <w:szCs w:val="19"/>
              </w:rPr>
            </w:pPr>
            <w:r w:rsidRPr="004D565F">
              <w:rPr>
                <w:rFonts w:ascii="Arial" w:hAnsi="Arial" w:cs="Arial"/>
                <w:sz w:val="19"/>
                <w:szCs w:val="19"/>
              </w:rPr>
              <w:t xml:space="preserve">In the </w:t>
            </w:r>
            <w:r w:rsidR="004C7C8E" w:rsidRPr="004D565F">
              <w:rPr>
                <w:rFonts w:ascii="Arial" w:hAnsi="Arial" w:cs="Arial"/>
                <w:sz w:val="19"/>
                <w:szCs w:val="19"/>
              </w:rPr>
              <w:t xml:space="preserve">first </w:t>
            </w:r>
            <w:r w:rsidRPr="004D565F">
              <w:rPr>
                <w:rFonts w:ascii="Arial" w:hAnsi="Arial" w:cs="Arial"/>
                <w:sz w:val="19"/>
                <w:szCs w:val="19"/>
              </w:rPr>
              <w:t>6 months following the end of the</w:t>
            </w:r>
            <w:r w:rsidR="004C7C8E" w:rsidRPr="004D565F">
              <w:rPr>
                <w:rFonts w:ascii="Arial" w:hAnsi="Arial" w:cs="Arial"/>
                <w:sz w:val="19"/>
                <w:szCs w:val="19"/>
              </w:rPr>
              <w:t xml:space="preserve"> rental assistance</w:t>
            </w:r>
            <w:r w:rsidRPr="004D565F">
              <w:rPr>
                <w:rFonts w:ascii="Arial" w:hAnsi="Arial" w:cs="Arial"/>
                <w:sz w:val="19"/>
                <w:szCs w:val="19"/>
              </w:rPr>
              <w:t xml:space="preserve"> programme, at least one member of the household has earned enough income to </w:t>
            </w:r>
            <w:r w:rsidR="0095160B" w:rsidRPr="004D565F">
              <w:rPr>
                <w:rFonts w:ascii="Arial" w:hAnsi="Arial" w:cs="Arial"/>
                <w:sz w:val="19"/>
                <w:szCs w:val="19"/>
              </w:rPr>
              <w:t>ensure the</w:t>
            </w:r>
            <w:r w:rsidRPr="004D565F">
              <w:rPr>
                <w:rFonts w:ascii="Arial" w:hAnsi="Arial" w:cs="Arial"/>
                <w:sz w:val="19"/>
                <w:szCs w:val="19"/>
              </w:rPr>
              <w:t xml:space="preserve"> income-to-rent ratio does not exceed 30% for at least 3 consecutive months. </w:t>
            </w:r>
          </w:p>
        </w:tc>
        <w:tc>
          <w:tcPr>
            <w:tcW w:w="2977" w:type="dxa"/>
            <w:shd w:val="clear" w:color="auto" w:fill="FEF5F4"/>
          </w:tcPr>
          <w:p w14:paraId="2ECAAC9D" w14:textId="123ADB7A" w:rsidR="00054AD9" w:rsidRPr="004D565F" w:rsidRDefault="00054AD9" w:rsidP="004D565F">
            <w:pPr>
              <w:jc w:val="both"/>
              <w:rPr>
                <w:rFonts w:ascii="Arial" w:hAnsi="Arial" w:cs="Arial"/>
                <w:sz w:val="19"/>
                <w:szCs w:val="19"/>
              </w:rPr>
            </w:pPr>
            <w:r w:rsidRPr="004D565F">
              <w:rPr>
                <w:rFonts w:ascii="Arial" w:hAnsi="Arial" w:cs="Arial"/>
                <w:sz w:val="19"/>
                <w:szCs w:val="19"/>
              </w:rPr>
              <w:t xml:space="preserve">Post activity monitoring undertaken </w:t>
            </w:r>
            <w:r w:rsidR="0095160B" w:rsidRPr="004D565F">
              <w:rPr>
                <w:rFonts w:ascii="Arial" w:hAnsi="Arial" w:cs="Arial"/>
                <w:sz w:val="19"/>
                <w:szCs w:val="19"/>
              </w:rPr>
              <w:t xml:space="preserve">in the </w:t>
            </w:r>
            <w:r w:rsidRPr="004D565F">
              <w:rPr>
                <w:rFonts w:ascii="Arial" w:hAnsi="Arial" w:cs="Arial"/>
                <w:sz w:val="19"/>
                <w:szCs w:val="19"/>
              </w:rPr>
              <w:t>6</w:t>
            </w:r>
            <w:r w:rsidR="0095160B" w:rsidRPr="004D565F">
              <w:rPr>
                <w:rFonts w:ascii="Arial" w:hAnsi="Arial" w:cs="Arial"/>
                <w:sz w:val="19"/>
                <w:szCs w:val="19"/>
                <w:vertAlign w:val="superscript"/>
              </w:rPr>
              <w:t>th</w:t>
            </w:r>
            <w:r w:rsidR="00143813" w:rsidRPr="004D565F">
              <w:rPr>
                <w:rFonts w:ascii="Arial" w:hAnsi="Arial" w:cs="Arial"/>
                <w:sz w:val="19"/>
                <w:szCs w:val="19"/>
              </w:rPr>
              <w:t xml:space="preserve"> </w:t>
            </w:r>
            <w:r w:rsidRPr="004D565F">
              <w:rPr>
                <w:rFonts w:ascii="Arial" w:hAnsi="Arial" w:cs="Arial"/>
                <w:sz w:val="19"/>
                <w:szCs w:val="19"/>
              </w:rPr>
              <w:t>month</w:t>
            </w:r>
            <w:r w:rsidR="0095160B" w:rsidRPr="004D565F">
              <w:rPr>
                <w:rFonts w:ascii="Arial" w:hAnsi="Arial" w:cs="Arial"/>
                <w:sz w:val="19"/>
                <w:szCs w:val="19"/>
              </w:rPr>
              <w:t xml:space="preserve"> or 7</w:t>
            </w:r>
            <w:r w:rsidR="0095160B" w:rsidRPr="004D565F">
              <w:rPr>
                <w:rFonts w:ascii="Arial" w:hAnsi="Arial" w:cs="Arial"/>
                <w:sz w:val="19"/>
                <w:szCs w:val="19"/>
                <w:vertAlign w:val="superscript"/>
              </w:rPr>
              <w:t>th</w:t>
            </w:r>
            <w:r w:rsidR="0095160B" w:rsidRPr="004D565F">
              <w:rPr>
                <w:rFonts w:ascii="Arial" w:hAnsi="Arial" w:cs="Arial"/>
                <w:sz w:val="19"/>
                <w:szCs w:val="19"/>
              </w:rPr>
              <w:t xml:space="preserve"> month</w:t>
            </w:r>
            <w:r w:rsidRPr="004D565F">
              <w:rPr>
                <w:rFonts w:ascii="Arial" w:hAnsi="Arial" w:cs="Arial"/>
                <w:sz w:val="19"/>
                <w:szCs w:val="19"/>
              </w:rPr>
              <w:t xml:space="preserve"> after the programme has completed.</w:t>
            </w:r>
          </w:p>
        </w:tc>
        <w:tc>
          <w:tcPr>
            <w:tcW w:w="2754" w:type="dxa"/>
            <w:shd w:val="clear" w:color="auto" w:fill="FEF5F4"/>
          </w:tcPr>
          <w:p w14:paraId="3B77191E" w14:textId="77777777" w:rsidR="00054AD9" w:rsidRPr="004D565F" w:rsidRDefault="00054AD9" w:rsidP="004D565F">
            <w:pPr>
              <w:jc w:val="both"/>
              <w:rPr>
                <w:rFonts w:ascii="Arial" w:hAnsi="Arial" w:cs="Arial"/>
                <w:sz w:val="19"/>
                <w:szCs w:val="19"/>
              </w:rPr>
            </w:pPr>
            <w:r w:rsidRPr="004D565F">
              <w:rPr>
                <w:rFonts w:ascii="Arial" w:hAnsi="Arial" w:cs="Arial"/>
                <w:sz w:val="19"/>
                <w:szCs w:val="19"/>
              </w:rPr>
              <w:t>Phone survey – self-reported information.</w:t>
            </w:r>
          </w:p>
          <w:p w14:paraId="304CC1AD" w14:textId="0492AC80" w:rsidR="0004614C" w:rsidRPr="004D565F" w:rsidRDefault="0004614C" w:rsidP="004D565F">
            <w:pPr>
              <w:jc w:val="both"/>
              <w:rPr>
                <w:rFonts w:ascii="Arial" w:hAnsi="Arial" w:cs="Arial"/>
                <w:sz w:val="19"/>
                <w:szCs w:val="19"/>
              </w:rPr>
            </w:pPr>
            <w:r w:rsidRPr="004D565F">
              <w:rPr>
                <w:rFonts w:ascii="Arial" w:hAnsi="Arial" w:cs="Arial"/>
                <w:sz w:val="19"/>
                <w:szCs w:val="19"/>
              </w:rPr>
              <w:t>Evaluation</w:t>
            </w:r>
          </w:p>
        </w:tc>
      </w:tr>
      <w:tr w:rsidR="00054AD9" w:rsidRPr="004D565F" w14:paraId="692D38B1" w14:textId="77777777" w:rsidTr="004D565F">
        <w:tc>
          <w:tcPr>
            <w:tcW w:w="3681" w:type="dxa"/>
            <w:shd w:val="clear" w:color="auto" w:fill="FEF5F4"/>
          </w:tcPr>
          <w:p w14:paraId="4E873270" w14:textId="785EAFB3" w:rsidR="00054AD9" w:rsidRPr="004D565F" w:rsidRDefault="00054AD9" w:rsidP="004D565F">
            <w:pPr>
              <w:jc w:val="both"/>
              <w:rPr>
                <w:rFonts w:ascii="Arial" w:hAnsi="Arial" w:cs="Arial"/>
                <w:sz w:val="19"/>
                <w:szCs w:val="19"/>
              </w:rPr>
            </w:pPr>
            <w:r w:rsidRPr="004D565F">
              <w:rPr>
                <w:rFonts w:ascii="Arial" w:hAnsi="Arial" w:cs="Arial"/>
                <w:sz w:val="19"/>
                <w:szCs w:val="19"/>
              </w:rPr>
              <w:t>% of</w:t>
            </w:r>
            <w:r w:rsidR="00121BAC" w:rsidRPr="004D565F">
              <w:rPr>
                <w:rFonts w:ascii="Arial" w:hAnsi="Arial" w:cs="Arial"/>
                <w:sz w:val="19"/>
                <w:szCs w:val="19"/>
              </w:rPr>
              <w:t xml:space="preserve"> targeted</w:t>
            </w:r>
            <w:r w:rsidRPr="004D565F">
              <w:rPr>
                <w:rFonts w:ascii="Arial" w:hAnsi="Arial" w:cs="Arial"/>
                <w:sz w:val="19"/>
                <w:szCs w:val="19"/>
              </w:rPr>
              <w:t xml:space="preserve"> displaced households whose income-to-rent ratio does not </w:t>
            </w:r>
            <w:r w:rsidRPr="004D565F">
              <w:rPr>
                <w:rFonts w:ascii="Arial" w:hAnsi="Arial" w:cs="Arial"/>
                <w:sz w:val="19"/>
                <w:szCs w:val="19"/>
              </w:rPr>
              <w:lastRenderedPageBreak/>
              <w:t>exceed 30% within 3 months after the rental support has ended.</w:t>
            </w:r>
          </w:p>
          <w:p w14:paraId="33A6D25F" w14:textId="77777777" w:rsidR="00054AD9" w:rsidRPr="004D565F" w:rsidRDefault="00054AD9" w:rsidP="004D565F">
            <w:pPr>
              <w:jc w:val="both"/>
              <w:rPr>
                <w:rFonts w:ascii="Arial" w:hAnsi="Arial" w:cs="Arial"/>
                <w:sz w:val="19"/>
                <w:szCs w:val="19"/>
              </w:rPr>
            </w:pPr>
          </w:p>
        </w:tc>
        <w:tc>
          <w:tcPr>
            <w:tcW w:w="4536" w:type="dxa"/>
            <w:shd w:val="clear" w:color="auto" w:fill="FEF5F4"/>
          </w:tcPr>
          <w:p w14:paraId="6EE0D7E9" w14:textId="2334A1D1" w:rsidR="00563400" w:rsidRPr="004D565F" w:rsidRDefault="00192372" w:rsidP="004D565F">
            <w:pPr>
              <w:jc w:val="both"/>
              <w:rPr>
                <w:rFonts w:ascii="Arial" w:hAnsi="Arial" w:cs="Arial"/>
                <w:sz w:val="19"/>
                <w:szCs w:val="19"/>
              </w:rPr>
            </w:pPr>
            <w:r w:rsidRPr="004D565F">
              <w:rPr>
                <w:rFonts w:ascii="Arial" w:hAnsi="Arial" w:cs="Arial"/>
                <w:b/>
                <w:bCs/>
                <w:sz w:val="19"/>
                <w:szCs w:val="19"/>
              </w:rPr>
              <w:lastRenderedPageBreak/>
              <w:t>Calculation</w:t>
            </w:r>
            <w:r w:rsidR="00563400" w:rsidRPr="004D565F">
              <w:rPr>
                <w:rFonts w:ascii="Arial" w:hAnsi="Arial" w:cs="Arial"/>
                <w:b/>
                <w:bCs/>
                <w:sz w:val="19"/>
                <w:szCs w:val="19"/>
              </w:rPr>
              <w:t>:</w:t>
            </w:r>
          </w:p>
          <w:p w14:paraId="46D3FE9F" w14:textId="2151FCFE" w:rsidR="00563400" w:rsidRPr="004D565F" w:rsidRDefault="00563400" w:rsidP="004D565F">
            <w:pPr>
              <w:jc w:val="both"/>
              <w:rPr>
                <w:rFonts w:ascii="Arial" w:hAnsi="Arial" w:cs="Arial"/>
                <w:sz w:val="19"/>
                <w:szCs w:val="19"/>
              </w:rPr>
            </w:pPr>
            <w:r w:rsidRPr="004D565F">
              <w:rPr>
                <w:rFonts w:ascii="Arial" w:hAnsi="Arial" w:cs="Arial"/>
                <w:sz w:val="19"/>
                <w:szCs w:val="19"/>
              </w:rPr>
              <w:lastRenderedPageBreak/>
              <w:t>Formula to determine the Income-to-Rent Ratio for Each Household: (Monthly Income/Monthly Rent)x100</w:t>
            </w:r>
          </w:p>
          <w:p w14:paraId="22496C9C" w14:textId="77777777" w:rsidR="00486415" w:rsidRPr="004D565F" w:rsidRDefault="00486415" w:rsidP="004D565F">
            <w:pPr>
              <w:jc w:val="both"/>
              <w:rPr>
                <w:rFonts w:ascii="Arial" w:hAnsi="Arial" w:cs="Arial"/>
                <w:sz w:val="19"/>
                <w:szCs w:val="19"/>
              </w:rPr>
            </w:pPr>
          </w:p>
          <w:p w14:paraId="54ECD4CE" w14:textId="7D01C141" w:rsidR="00192372" w:rsidRPr="004D565F" w:rsidRDefault="00563400" w:rsidP="004D565F">
            <w:pPr>
              <w:jc w:val="both"/>
              <w:rPr>
                <w:rFonts w:ascii="Arial" w:hAnsi="Arial" w:cs="Arial"/>
                <w:sz w:val="19"/>
                <w:szCs w:val="19"/>
              </w:rPr>
            </w:pPr>
            <w:r w:rsidRPr="004D565F">
              <w:rPr>
                <w:rFonts w:ascii="Arial" w:hAnsi="Arial" w:cs="Arial"/>
                <w:b/>
                <w:bCs/>
                <w:sz w:val="19"/>
                <w:szCs w:val="19"/>
              </w:rPr>
              <w:t>Formula to calculate the indicator value</w:t>
            </w:r>
            <w:r w:rsidRPr="004D565F">
              <w:rPr>
                <w:rFonts w:ascii="Arial" w:hAnsi="Arial" w:cs="Arial"/>
                <w:sz w:val="19"/>
                <w:szCs w:val="19"/>
              </w:rPr>
              <w:t xml:space="preserve">: </w:t>
            </w:r>
            <w:r w:rsidR="00192372" w:rsidRPr="004D565F">
              <w:rPr>
                <w:rFonts w:ascii="Arial" w:hAnsi="Arial" w:cs="Arial"/>
                <w:sz w:val="19"/>
                <w:szCs w:val="19"/>
              </w:rPr>
              <w:t>(</w:t>
            </w:r>
            <w:r w:rsidR="00E36498" w:rsidRPr="004D565F">
              <w:rPr>
                <w:rFonts w:ascii="Arial" w:hAnsi="Arial" w:cs="Arial"/>
                <w:sz w:val="19"/>
                <w:szCs w:val="19"/>
              </w:rPr>
              <w:t>(</w:t>
            </w:r>
            <w:r w:rsidR="00192372" w:rsidRPr="004D565F">
              <w:rPr>
                <w:rFonts w:ascii="Arial" w:hAnsi="Arial" w:cs="Arial"/>
                <w:sz w:val="19"/>
                <w:szCs w:val="19"/>
              </w:rPr>
              <w:t xml:space="preserve">Total </w:t>
            </w:r>
          </w:p>
          <w:p w14:paraId="46888DB3" w14:textId="3EA6C492" w:rsidR="00200FD2" w:rsidRPr="004D565F" w:rsidRDefault="00192372" w:rsidP="004D565F">
            <w:pPr>
              <w:jc w:val="both"/>
              <w:rPr>
                <w:rFonts w:ascii="Arial" w:hAnsi="Arial" w:cs="Arial"/>
                <w:sz w:val="19"/>
                <w:szCs w:val="19"/>
              </w:rPr>
            </w:pPr>
            <w:r w:rsidRPr="004D565F">
              <w:rPr>
                <w:rFonts w:ascii="Arial" w:hAnsi="Arial" w:cs="Arial"/>
                <w:sz w:val="19"/>
                <w:szCs w:val="19"/>
              </w:rPr>
              <w:t>Number of</w:t>
            </w:r>
            <w:r w:rsidR="00C17A71" w:rsidRPr="004D565F">
              <w:rPr>
                <w:rFonts w:ascii="Arial" w:hAnsi="Arial" w:cs="Arial"/>
                <w:sz w:val="19"/>
                <w:szCs w:val="19"/>
              </w:rPr>
              <w:t xml:space="preserve"> Displaced</w:t>
            </w:r>
            <w:r w:rsidRPr="004D565F">
              <w:rPr>
                <w:rFonts w:ascii="Arial" w:hAnsi="Arial" w:cs="Arial"/>
                <w:sz w:val="19"/>
                <w:szCs w:val="19"/>
              </w:rPr>
              <w:t xml:space="preserve"> Households with Income-to-Rent Ratio≤30%</w:t>
            </w:r>
            <w:r w:rsidR="00E36498" w:rsidRPr="004D565F">
              <w:rPr>
                <w:rFonts w:ascii="Arial" w:hAnsi="Arial" w:cs="Arial"/>
                <w:sz w:val="19"/>
                <w:szCs w:val="19"/>
              </w:rPr>
              <w:t>)</w:t>
            </w:r>
            <w:r w:rsidRPr="004D565F">
              <w:rPr>
                <w:rFonts w:ascii="Arial" w:hAnsi="Arial" w:cs="Arial"/>
                <w:sz w:val="19"/>
                <w:szCs w:val="19"/>
              </w:rPr>
              <w:t>/</w:t>
            </w:r>
            <w:r w:rsidR="00E36498" w:rsidRPr="004D565F">
              <w:rPr>
                <w:rFonts w:ascii="Arial" w:hAnsi="Arial" w:cs="Arial"/>
                <w:sz w:val="19"/>
                <w:szCs w:val="19"/>
              </w:rPr>
              <w:t>Total number of targeted displaced households</w:t>
            </w:r>
            <w:r w:rsidRPr="004D565F">
              <w:rPr>
                <w:rFonts w:ascii="Arial" w:hAnsi="Arial" w:cs="Arial"/>
                <w:sz w:val="19"/>
                <w:szCs w:val="19"/>
              </w:rPr>
              <w:t>)</w:t>
            </w:r>
            <w:r w:rsidR="00E36498" w:rsidRPr="004D565F">
              <w:rPr>
                <w:rFonts w:ascii="Arial" w:hAnsi="Arial" w:cs="Arial"/>
                <w:sz w:val="19"/>
                <w:szCs w:val="19"/>
              </w:rPr>
              <w:t>)</w:t>
            </w:r>
            <w:r w:rsidRPr="004D565F">
              <w:rPr>
                <w:rFonts w:ascii="Arial" w:hAnsi="Arial" w:cs="Arial"/>
                <w:sz w:val="19"/>
                <w:szCs w:val="19"/>
              </w:rPr>
              <w:t>×100</w:t>
            </w:r>
          </w:p>
          <w:p w14:paraId="21E15EA1" w14:textId="77777777" w:rsidR="00054AD9" w:rsidRPr="004D565F" w:rsidRDefault="00054AD9" w:rsidP="004D565F">
            <w:pPr>
              <w:jc w:val="both"/>
              <w:rPr>
                <w:rFonts w:ascii="Arial" w:hAnsi="Arial" w:cs="Arial"/>
                <w:sz w:val="19"/>
                <w:szCs w:val="19"/>
              </w:rPr>
            </w:pPr>
          </w:p>
        </w:tc>
        <w:tc>
          <w:tcPr>
            <w:tcW w:w="2977" w:type="dxa"/>
            <w:shd w:val="clear" w:color="auto" w:fill="FEF5F4"/>
          </w:tcPr>
          <w:p w14:paraId="5DF81157" w14:textId="6C611DBC" w:rsidR="00054AD9" w:rsidRPr="004D565F" w:rsidRDefault="00054AD9" w:rsidP="004D565F">
            <w:pPr>
              <w:jc w:val="both"/>
              <w:rPr>
                <w:rFonts w:ascii="Arial" w:hAnsi="Arial" w:cs="Arial"/>
                <w:sz w:val="19"/>
                <w:szCs w:val="19"/>
              </w:rPr>
            </w:pPr>
            <w:r w:rsidRPr="004D565F">
              <w:rPr>
                <w:rFonts w:ascii="Arial" w:hAnsi="Arial" w:cs="Arial"/>
                <w:sz w:val="19"/>
                <w:szCs w:val="19"/>
              </w:rPr>
              <w:lastRenderedPageBreak/>
              <w:t xml:space="preserve">Post activity monitoring undertaken between 3 - 4 </w:t>
            </w:r>
            <w:r w:rsidRPr="004D565F">
              <w:rPr>
                <w:rFonts w:ascii="Arial" w:hAnsi="Arial" w:cs="Arial"/>
                <w:sz w:val="19"/>
                <w:szCs w:val="19"/>
              </w:rPr>
              <w:lastRenderedPageBreak/>
              <w:t>months after the end of the programme.</w:t>
            </w:r>
          </w:p>
        </w:tc>
        <w:tc>
          <w:tcPr>
            <w:tcW w:w="2754" w:type="dxa"/>
            <w:shd w:val="clear" w:color="auto" w:fill="FEF5F4"/>
          </w:tcPr>
          <w:p w14:paraId="7A4129CB" w14:textId="77777777" w:rsidR="00054AD9" w:rsidRPr="004D565F" w:rsidRDefault="00054AD9" w:rsidP="004D565F">
            <w:pPr>
              <w:jc w:val="both"/>
              <w:rPr>
                <w:rFonts w:ascii="Arial" w:hAnsi="Arial" w:cs="Arial"/>
                <w:sz w:val="19"/>
                <w:szCs w:val="19"/>
              </w:rPr>
            </w:pPr>
            <w:r w:rsidRPr="004D565F">
              <w:rPr>
                <w:rFonts w:ascii="Arial" w:hAnsi="Arial" w:cs="Arial"/>
                <w:sz w:val="19"/>
                <w:szCs w:val="19"/>
              </w:rPr>
              <w:lastRenderedPageBreak/>
              <w:t>Phone survey – self-reported information.</w:t>
            </w:r>
          </w:p>
          <w:p w14:paraId="10BE220E" w14:textId="502AAA2C" w:rsidR="0004614C" w:rsidRPr="004D565F" w:rsidRDefault="0004614C" w:rsidP="004D565F">
            <w:pPr>
              <w:jc w:val="both"/>
              <w:rPr>
                <w:rFonts w:ascii="Arial" w:hAnsi="Arial" w:cs="Arial"/>
                <w:sz w:val="19"/>
                <w:szCs w:val="19"/>
              </w:rPr>
            </w:pPr>
            <w:r w:rsidRPr="004D565F">
              <w:rPr>
                <w:rFonts w:ascii="Arial" w:hAnsi="Arial" w:cs="Arial"/>
                <w:sz w:val="19"/>
                <w:szCs w:val="19"/>
              </w:rPr>
              <w:lastRenderedPageBreak/>
              <w:t>Evaluation</w:t>
            </w:r>
          </w:p>
        </w:tc>
      </w:tr>
      <w:tr w:rsidR="00054AD9" w:rsidRPr="004D565F" w14:paraId="1B05A7AE" w14:textId="77777777" w:rsidTr="004D565F">
        <w:tc>
          <w:tcPr>
            <w:tcW w:w="3681" w:type="dxa"/>
          </w:tcPr>
          <w:p w14:paraId="06E4D4B1" w14:textId="77777777" w:rsidR="00054AD9" w:rsidRPr="004D565F" w:rsidRDefault="00054AD9" w:rsidP="004D565F">
            <w:pPr>
              <w:jc w:val="both"/>
              <w:rPr>
                <w:rFonts w:ascii="Arial" w:hAnsi="Arial" w:cs="Arial"/>
                <w:sz w:val="19"/>
                <w:szCs w:val="19"/>
              </w:rPr>
            </w:pPr>
          </w:p>
        </w:tc>
        <w:tc>
          <w:tcPr>
            <w:tcW w:w="4536" w:type="dxa"/>
          </w:tcPr>
          <w:p w14:paraId="13C03D7B" w14:textId="77777777" w:rsidR="00054AD9" w:rsidRPr="004D565F" w:rsidRDefault="00054AD9" w:rsidP="004D565F">
            <w:pPr>
              <w:jc w:val="both"/>
              <w:rPr>
                <w:rFonts w:ascii="Arial" w:hAnsi="Arial" w:cs="Arial"/>
                <w:sz w:val="19"/>
                <w:szCs w:val="19"/>
              </w:rPr>
            </w:pPr>
          </w:p>
        </w:tc>
        <w:tc>
          <w:tcPr>
            <w:tcW w:w="2977" w:type="dxa"/>
          </w:tcPr>
          <w:p w14:paraId="51034D7B" w14:textId="77777777" w:rsidR="00054AD9" w:rsidRPr="004D565F" w:rsidRDefault="00054AD9" w:rsidP="004D565F">
            <w:pPr>
              <w:jc w:val="both"/>
              <w:rPr>
                <w:rFonts w:ascii="Arial" w:hAnsi="Arial" w:cs="Arial"/>
                <w:sz w:val="19"/>
                <w:szCs w:val="19"/>
              </w:rPr>
            </w:pPr>
          </w:p>
        </w:tc>
        <w:tc>
          <w:tcPr>
            <w:tcW w:w="2754" w:type="dxa"/>
          </w:tcPr>
          <w:p w14:paraId="06C05190" w14:textId="77777777" w:rsidR="00054AD9" w:rsidRPr="004D565F" w:rsidRDefault="00054AD9" w:rsidP="004D565F">
            <w:pPr>
              <w:jc w:val="both"/>
              <w:rPr>
                <w:rFonts w:ascii="Arial" w:hAnsi="Arial" w:cs="Arial"/>
                <w:sz w:val="19"/>
                <w:szCs w:val="19"/>
              </w:rPr>
            </w:pPr>
          </w:p>
        </w:tc>
      </w:tr>
      <w:tr w:rsidR="00054AD9" w:rsidRPr="004D565F" w14:paraId="3FCCEF63" w14:textId="77777777" w:rsidTr="004D565F">
        <w:tc>
          <w:tcPr>
            <w:tcW w:w="3681" w:type="dxa"/>
            <w:shd w:val="clear" w:color="auto" w:fill="F5333F"/>
          </w:tcPr>
          <w:p w14:paraId="42FE71B0" w14:textId="02717FBB" w:rsidR="00054AD9" w:rsidRPr="004D565F" w:rsidRDefault="00054AD9" w:rsidP="004D565F">
            <w:pPr>
              <w:jc w:val="both"/>
              <w:rPr>
                <w:rFonts w:ascii="Arial" w:hAnsi="Arial" w:cs="Arial"/>
                <w:b/>
                <w:bCs/>
                <w:i/>
                <w:iCs/>
                <w:color w:val="FFFFFF" w:themeColor="background1"/>
                <w:sz w:val="19"/>
                <w:szCs w:val="19"/>
              </w:rPr>
            </w:pPr>
            <w:r w:rsidRPr="004D565F">
              <w:rPr>
                <w:rFonts w:ascii="Arial" w:hAnsi="Arial" w:cs="Arial"/>
                <w:b/>
                <w:bCs/>
                <w:i/>
                <w:iCs/>
                <w:color w:val="FFFFFF" w:themeColor="background1"/>
                <w:sz w:val="19"/>
                <w:szCs w:val="19"/>
              </w:rPr>
              <w:t>Output Level</w:t>
            </w:r>
            <w:r w:rsidR="00D62FEE" w:rsidRPr="004D565F">
              <w:rPr>
                <w:rFonts w:ascii="Arial" w:hAnsi="Arial" w:cs="Arial"/>
                <w:b/>
                <w:bCs/>
                <w:i/>
                <w:iCs/>
                <w:color w:val="FFFFFF" w:themeColor="background1"/>
                <w:sz w:val="19"/>
                <w:szCs w:val="19"/>
              </w:rPr>
              <w:t xml:space="preserve"> Indicators</w:t>
            </w:r>
          </w:p>
        </w:tc>
        <w:tc>
          <w:tcPr>
            <w:tcW w:w="4536" w:type="dxa"/>
            <w:shd w:val="clear" w:color="auto" w:fill="F5333F"/>
          </w:tcPr>
          <w:p w14:paraId="365C3E9C" w14:textId="77777777" w:rsidR="00054AD9" w:rsidRPr="004D565F" w:rsidRDefault="00054AD9" w:rsidP="004D565F">
            <w:pPr>
              <w:jc w:val="both"/>
              <w:rPr>
                <w:rFonts w:ascii="Arial" w:hAnsi="Arial" w:cs="Arial"/>
                <w:color w:val="FFFFFF" w:themeColor="background1"/>
                <w:sz w:val="19"/>
                <w:szCs w:val="19"/>
              </w:rPr>
            </w:pPr>
          </w:p>
        </w:tc>
        <w:tc>
          <w:tcPr>
            <w:tcW w:w="2977" w:type="dxa"/>
            <w:shd w:val="clear" w:color="auto" w:fill="F5333F"/>
          </w:tcPr>
          <w:p w14:paraId="0BDAC011" w14:textId="77777777" w:rsidR="00054AD9" w:rsidRPr="004D565F" w:rsidRDefault="00054AD9" w:rsidP="004D565F">
            <w:pPr>
              <w:jc w:val="both"/>
              <w:rPr>
                <w:rFonts w:ascii="Arial" w:hAnsi="Arial" w:cs="Arial"/>
                <w:color w:val="FFFFFF" w:themeColor="background1"/>
                <w:sz w:val="19"/>
                <w:szCs w:val="19"/>
              </w:rPr>
            </w:pPr>
          </w:p>
        </w:tc>
        <w:tc>
          <w:tcPr>
            <w:tcW w:w="2754" w:type="dxa"/>
            <w:shd w:val="clear" w:color="auto" w:fill="F5333F"/>
          </w:tcPr>
          <w:p w14:paraId="6206F409" w14:textId="77777777" w:rsidR="00054AD9" w:rsidRPr="004D565F" w:rsidRDefault="00054AD9" w:rsidP="004D565F">
            <w:pPr>
              <w:jc w:val="both"/>
              <w:rPr>
                <w:rFonts w:ascii="Arial" w:hAnsi="Arial" w:cs="Arial"/>
                <w:color w:val="FFFFFF" w:themeColor="background1"/>
                <w:sz w:val="19"/>
                <w:szCs w:val="19"/>
              </w:rPr>
            </w:pPr>
          </w:p>
        </w:tc>
      </w:tr>
      <w:tr w:rsidR="00054AD9" w:rsidRPr="004D565F" w14:paraId="4E6C579D" w14:textId="77777777" w:rsidTr="004D565F">
        <w:tc>
          <w:tcPr>
            <w:tcW w:w="3681" w:type="dxa"/>
          </w:tcPr>
          <w:p w14:paraId="4F6D7A8C" w14:textId="380217C2" w:rsidR="00F6030E" w:rsidRPr="004D565F" w:rsidRDefault="00F6030E" w:rsidP="004D565F">
            <w:pPr>
              <w:jc w:val="both"/>
              <w:rPr>
                <w:rFonts w:ascii="Arial" w:hAnsi="Arial" w:cs="Arial"/>
                <w:sz w:val="19"/>
                <w:szCs w:val="19"/>
              </w:rPr>
            </w:pPr>
            <w:r w:rsidRPr="004D565F">
              <w:rPr>
                <w:rFonts w:ascii="Arial" w:hAnsi="Arial" w:cs="Arial"/>
                <w:sz w:val="19"/>
                <w:szCs w:val="19"/>
              </w:rPr>
              <w:t># of Branch staff (inclusion officer, liaison officer, HSP front desk officer) who received training on assessing the adequacy of the rent</w:t>
            </w:r>
            <w:r w:rsidR="0054715F" w:rsidRPr="004D565F">
              <w:rPr>
                <w:rFonts w:ascii="Arial" w:hAnsi="Arial" w:cs="Arial"/>
                <w:sz w:val="19"/>
                <w:szCs w:val="19"/>
              </w:rPr>
              <w:t>al</w:t>
            </w:r>
            <w:r w:rsidRPr="004D565F">
              <w:rPr>
                <w:rFonts w:ascii="Arial" w:hAnsi="Arial" w:cs="Arial"/>
                <w:sz w:val="19"/>
                <w:szCs w:val="19"/>
              </w:rPr>
              <w:t xml:space="preserve"> houses.</w:t>
            </w:r>
          </w:p>
          <w:p w14:paraId="340874F1" w14:textId="77777777" w:rsidR="00054AD9" w:rsidRPr="004D565F" w:rsidRDefault="00054AD9" w:rsidP="004D565F">
            <w:pPr>
              <w:jc w:val="both"/>
              <w:rPr>
                <w:rFonts w:ascii="Arial" w:hAnsi="Arial" w:cs="Arial"/>
                <w:sz w:val="19"/>
                <w:szCs w:val="19"/>
              </w:rPr>
            </w:pPr>
          </w:p>
        </w:tc>
        <w:tc>
          <w:tcPr>
            <w:tcW w:w="4536" w:type="dxa"/>
          </w:tcPr>
          <w:p w14:paraId="5FE37D91" w14:textId="1D0E0E2C" w:rsidR="0054715F" w:rsidRPr="004D565F" w:rsidRDefault="0054715F" w:rsidP="004D565F">
            <w:pPr>
              <w:jc w:val="both"/>
              <w:rPr>
                <w:rFonts w:ascii="Arial" w:hAnsi="Arial" w:cs="Arial"/>
                <w:sz w:val="19"/>
                <w:szCs w:val="19"/>
              </w:rPr>
            </w:pPr>
            <w:r w:rsidRPr="004D565F">
              <w:rPr>
                <w:rFonts w:ascii="Arial" w:hAnsi="Arial" w:cs="Arial"/>
                <w:sz w:val="19"/>
                <w:szCs w:val="19"/>
              </w:rPr>
              <w:t># of Branch staff (inclusion officer, liaison officer, HSP front desk officer who have undergone at least 1hr training in assessing the adequacy of the rental houses.</w:t>
            </w:r>
          </w:p>
          <w:p w14:paraId="437B226F" w14:textId="35551498" w:rsidR="00054AD9" w:rsidRPr="004D565F" w:rsidRDefault="00054AD9" w:rsidP="004D565F">
            <w:pPr>
              <w:jc w:val="both"/>
              <w:rPr>
                <w:rFonts w:ascii="Arial" w:hAnsi="Arial" w:cs="Arial"/>
                <w:sz w:val="19"/>
                <w:szCs w:val="19"/>
              </w:rPr>
            </w:pPr>
          </w:p>
        </w:tc>
        <w:tc>
          <w:tcPr>
            <w:tcW w:w="2977" w:type="dxa"/>
          </w:tcPr>
          <w:p w14:paraId="5A8CEEB2" w14:textId="77777777" w:rsidR="00054AD9" w:rsidRPr="004D565F" w:rsidRDefault="00D179FA" w:rsidP="004D565F">
            <w:pPr>
              <w:jc w:val="both"/>
              <w:rPr>
                <w:rFonts w:ascii="Arial" w:hAnsi="Arial" w:cs="Arial"/>
                <w:sz w:val="19"/>
                <w:szCs w:val="19"/>
              </w:rPr>
            </w:pPr>
            <w:r w:rsidRPr="004D565F">
              <w:rPr>
                <w:rFonts w:ascii="Arial" w:hAnsi="Arial" w:cs="Arial"/>
                <w:sz w:val="19"/>
                <w:szCs w:val="19"/>
              </w:rPr>
              <w:t>Training</w:t>
            </w:r>
            <w:r w:rsidR="0054715F" w:rsidRPr="004D565F">
              <w:rPr>
                <w:rFonts w:ascii="Arial" w:hAnsi="Arial" w:cs="Arial"/>
                <w:sz w:val="19"/>
                <w:szCs w:val="19"/>
              </w:rPr>
              <w:t xml:space="preserve"> records</w:t>
            </w:r>
          </w:p>
          <w:p w14:paraId="65E4D0D7" w14:textId="615E062D" w:rsidR="00121BAC" w:rsidRPr="004D565F" w:rsidRDefault="00121BAC" w:rsidP="004D565F">
            <w:pPr>
              <w:jc w:val="both"/>
              <w:rPr>
                <w:rFonts w:ascii="Arial" w:hAnsi="Arial" w:cs="Arial"/>
                <w:sz w:val="19"/>
                <w:szCs w:val="19"/>
              </w:rPr>
            </w:pPr>
            <w:r w:rsidRPr="004D565F">
              <w:rPr>
                <w:rFonts w:ascii="Arial" w:hAnsi="Arial" w:cs="Arial"/>
                <w:sz w:val="19"/>
                <w:szCs w:val="19"/>
              </w:rPr>
              <w:t>Attendance sheets</w:t>
            </w:r>
          </w:p>
        </w:tc>
        <w:tc>
          <w:tcPr>
            <w:tcW w:w="2754" w:type="dxa"/>
          </w:tcPr>
          <w:p w14:paraId="45DD181A" w14:textId="1D4B31DC" w:rsidR="00121BAC" w:rsidRPr="004D565F" w:rsidRDefault="00121BAC" w:rsidP="004D565F">
            <w:pPr>
              <w:jc w:val="both"/>
              <w:rPr>
                <w:rFonts w:ascii="Arial" w:hAnsi="Arial" w:cs="Arial"/>
                <w:sz w:val="19"/>
                <w:szCs w:val="19"/>
              </w:rPr>
            </w:pPr>
            <w:r w:rsidRPr="004D565F">
              <w:rPr>
                <w:rFonts w:ascii="Arial" w:hAnsi="Arial" w:cs="Arial"/>
                <w:sz w:val="19"/>
                <w:szCs w:val="19"/>
              </w:rPr>
              <w:t>Monitoring</w:t>
            </w:r>
          </w:p>
          <w:p w14:paraId="162CC41D" w14:textId="06485653" w:rsidR="00054AD9" w:rsidRPr="004D565F" w:rsidRDefault="00A2266C" w:rsidP="004D565F">
            <w:pPr>
              <w:jc w:val="both"/>
              <w:rPr>
                <w:rFonts w:ascii="Arial" w:hAnsi="Arial" w:cs="Arial"/>
                <w:sz w:val="19"/>
                <w:szCs w:val="19"/>
              </w:rPr>
            </w:pPr>
            <w:r w:rsidRPr="004D565F">
              <w:rPr>
                <w:rFonts w:ascii="Arial" w:hAnsi="Arial" w:cs="Arial"/>
                <w:sz w:val="19"/>
                <w:szCs w:val="19"/>
              </w:rPr>
              <w:t xml:space="preserve">Review of </w:t>
            </w:r>
            <w:r w:rsidR="00121BAC" w:rsidRPr="004D565F">
              <w:rPr>
                <w:rFonts w:ascii="Arial" w:hAnsi="Arial" w:cs="Arial"/>
                <w:sz w:val="19"/>
                <w:szCs w:val="19"/>
              </w:rPr>
              <w:t>MoVs</w:t>
            </w:r>
          </w:p>
        </w:tc>
      </w:tr>
      <w:tr w:rsidR="00054AD9" w:rsidRPr="004D565F" w14:paraId="5173BF4F" w14:textId="77777777" w:rsidTr="004D565F">
        <w:tc>
          <w:tcPr>
            <w:tcW w:w="3681" w:type="dxa"/>
            <w:shd w:val="clear" w:color="auto" w:fill="FEF5F4"/>
          </w:tcPr>
          <w:p w14:paraId="4B6A020C" w14:textId="77777777" w:rsidR="00F6030E" w:rsidRPr="004D565F" w:rsidRDefault="00F6030E" w:rsidP="004D565F">
            <w:pPr>
              <w:jc w:val="both"/>
              <w:rPr>
                <w:rFonts w:ascii="Arial" w:hAnsi="Arial" w:cs="Arial"/>
                <w:sz w:val="19"/>
                <w:szCs w:val="19"/>
              </w:rPr>
            </w:pPr>
            <w:r w:rsidRPr="004D565F">
              <w:rPr>
                <w:rFonts w:ascii="Arial" w:hAnsi="Arial" w:cs="Arial"/>
                <w:sz w:val="19"/>
                <w:szCs w:val="19"/>
              </w:rPr>
              <w:t># of staff at HQ (national inclusion coordinator, field coordinator, CEA, CVA, PGI, Ops manager, helpline operators) and branch level  (4 persons per 6  branch - inclusion officer, liaison officer, HSP front desk officer and admin officer) who receive training on host family support and rental assistance program.</w:t>
            </w:r>
          </w:p>
          <w:p w14:paraId="2D69FC07" w14:textId="77777777" w:rsidR="00054AD9" w:rsidRPr="004D565F" w:rsidRDefault="00054AD9" w:rsidP="004D565F">
            <w:pPr>
              <w:jc w:val="both"/>
              <w:rPr>
                <w:rFonts w:ascii="Arial" w:hAnsi="Arial" w:cs="Arial"/>
                <w:sz w:val="19"/>
                <w:szCs w:val="19"/>
              </w:rPr>
            </w:pPr>
          </w:p>
        </w:tc>
        <w:tc>
          <w:tcPr>
            <w:tcW w:w="4536" w:type="dxa"/>
            <w:shd w:val="clear" w:color="auto" w:fill="FEF5F4"/>
          </w:tcPr>
          <w:p w14:paraId="40BA2408" w14:textId="251709A5" w:rsidR="00A2266C" w:rsidRPr="004D565F" w:rsidRDefault="00A2266C" w:rsidP="004D565F">
            <w:pPr>
              <w:jc w:val="both"/>
              <w:rPr>
                <w:rFonts w:ascii="Arial" w:hAnsi="Arial" w:cs="Arial"/>
                <w:sz w:val="19"/>
                <w:szCs w:val="19"/>
              </w:rPr>
            </w:pPr>
            <w:r w:rsidRPr="004D565F">
              <w:rPr>
                <w:rFonts w:ascii="Arial" w:hAnsi="Arial" w:cs="Arial"/>
                <w:sz w:val="19"/>
                <w:szCs w:val="19"/>
              </w:rPr>
              <w:t># of staff at HQ (national inclusion coordinator, field coordinator, CEA, CVA, PGI, Ops manager, helpline operators) and branch level who receive training on rental assistance programming</w:t>
            </w:r>
            <w:r w:rsidR="00D179FA" w:rsidRPr="004D565F">
              <w:rPr>
                <w:rFonts w:ascii="Arial" w:hAnsi="Arial" w:cs="Arial"/>
                <w:sz w:val="19"/>
                <w:szCs w:val="19"/>
              </w:rPr>
              <w:t xml:space="preserve"> of any curriculum</w:t>
            </w:r>
            <w:r w:rsidRPr="004D565F">
              <w:rPr>
                <w:rFonts w:ascii="Arial" w:hAnsi="Arial" w:cs="Arial"/>
                <w:sz w:val="19"/>
                <w:szCs w:val="19"/>
              </w:rPr>
              <w:t xml:space="preserve"> </w:t>
            </w:r>
            <w:r w:rsidR="00D179FA" w:rsidRPr="004D565F">
              <w:rPr>
                <w:rFonts w:ascii="Arial" w:hAnsi="Arial" w:cs="Arial"/>
                <w:sz w:val="19"/>
                <w:szCs w:val="19"/>
              </w:rPr>
              <w:t>of at least a 1hr training session.</w:t>
            </w:r>
          </w:p>
          <w:p w14:paraId="55F651CA" w14:textId="77777777" w:rsidR="00054AD9" w:rsidRPr="004D565F" w:rsidRDefault="00054AD9" w:rsidP="004D565F">
            <w:pPr>
              <w:jc w:val="both"/>
              <w:rPr>
                <w:rFonts w:ascii="Arial" w:hAnsi="Arial" w:cs="Arial"/>
                <w:sz w:val="19"/>
                <w:szCs w:val="19"/>
              </w:rPr>
            </w:pPr>
          </w:p>
        </w:tc>
        <w:tc>
          <w:tcPr>
            <w:tcW w:w="2977" w:type="dxa"/>
            <w:shd w:val="clear" w:color="auto" w:fill="FEF5F4"/>
          </w:tcPr>
          <w:p w14:paraId="5F66AAFD" w14:textId="77777777" w:rsidR="00054AD9" w:rsidRPr="004D565F" w:rsidRDefault="00D179FA" w:rsidP="004D565F">
            <w:pPr>
              <w:jc w:val="both"/>
              <w:rPr>
                <w:rFonts w:ascii="Arial" w:hAnsi="Arial" w:cs="Arial"/>
                <w:sz w:val="19"/>
                <w:szCs w:val="19"/>
              </w:rPr>
            </w:pPr>
            <w:r w:rsidRPr="004D565F">
              <w:rPr>
                <w:rFonts w:ascii="Arial" w:hAnsi="Arial" w:cs="Arial"/>
                <w:sz w:val="19"/>
                <w:szCs w:val="19"/>
              </w:rPr>
              <w:t>Training records</w:t>
            </w:r>
          </w:p>
          <w:p w14:paraId="65AC8387" w14:textId="34A82458" w:rsidR="00121BAC" w:rsidRPr="004D565F" w:rsidRDefault="00121BAC" w:rsidP="004D565F">
            <w:pPr>
              <w:jc w:val="both"/>
              <w:rPr>
                <w:rFonts w:ascii="Arial" w:hAnsi="Arial" w:cs="Arial"/>
                <w:sz w:val="19"/>
                <w:szCs w:val="19"/>
              </w:rPr>
            </w:pPr>
            <w:r w:rsidRPr="004D565F">
              <w:rPr>
                <w:rFonts w:ascii="Arial" w:hAnsi="Arial" w:cs="Arial"/>
                <w:sz w:val="19"/>
                <w:szCs w:val="19"/>
              </w:rPr>
              <w:t>Attendance sheets</w:t>
            </w:r>
          </w:p>
        </w:tc>
        <w:tc>
          <w:tcPr>
            <w:tcW w:w="2754" w:type="dxa"/>
            <w:shd w:val="clear" w:color="auto" w:fill="FEF5F4"/>
          </w:tcPr>
          <w:p w14:paraId="05A1206D" w14:textId="1D759E61" w:rsidR="00121BAC" w:rsidRPr="004D565F" w:rsidRDefault="00121BAC" w:rsidP="004D565F">
            <w:pPr>
              <w:jc w:val="both"/>
              <w:rPr>
                <w:rFonts w:ascii="Arial" w:hAnsi="Arial" w:cs="Arial"/>
                <w:sz w:val="19"/>
                <w:szCs w:val="19"/>
              </w:rPr>
            </w:pPr>
            <w:r w:rsidRPr="004D565F">
              <w:rPr>
                <w:rFonts w:ascii="Arial" w:hAnsi="Arial" w:cs="Arial"/>
                <w:sz w:val="19"/>
                <w:szCs w:val="19"/>
              </w:rPr>
              <w:t>Monitoring</w:t>
            </w:r>
          </w:p>
          <w:p w14:paraId="263EC762" w14:textId="6DEF7CC5" w:rsidR="00054AD9" w:rsidRPr="004D565F" w:rsidRDefault="00D179FA" w:rsidP="004D565F">
            <w:pPr>
              <w:jc w:val="both"/>
              <w:rPr>
                <w:rFonts w:ascii="Arial" w:hAnsi="Arial" w:cs="Arial"/>
                <w:sz w:val="19"/>
                <w:szCs w:val="19"/>
              </w:rPr>
            </w:pPr>
            <w:r w:rsidRPr="004D565F">
              <w:rPr>
                <w:rFonts w:ascii="Arial" w:hAnsi="Arial" w:cs="Arial"/>
                <w:sz w:val="19"/>
                <w:szCs w:val="19"/>
              </w:rPr>
              <w:t xml:space="preserve">Review of </w:t>
            </w:r>
            <w:r w:rsidR="00121BAC" w:rsidRPr="004D565F">
              <w:rPr>
                <w:rFonts w:ascii="Arial" w:hAnsi="Arial" w:cs="Arial"/>
                <w:sz w:val="19"/>
                <w:szCs w:val="19"/>
              </w:rPr>
              <w:t>MoVs</w:t>
            </w:r>
          </w:p>
        </w:tc>
      </w:tr>
      <w:tr w:rsidR="00054AD9" w:rsidRPr="004D565F" w14:paraId="2AC2EA01" w14:textId="77777777" w:rsidTr="004D565F">
        <w:tc>
          <w:tcPr>
            <w:tcW w:w="3681" w:type="dxa"/>
          </w:tcPr>
          <w:p w14:paraId="7AFF5F88" w14:textId="77777777" w:rsidR="00F6030E" w:rsidRPr="004D565F" w:rsidRDefault="00F6030E" w:rsidP="004D565F">
            <w:pPr>
              <w:jc w:val="both"/>
              <w:rPr>
                <w:rFonts w:ascii="Arial" w:hAnsi="Arial" w:cs="Arial"/>
                <w:sz w:val="19"/>
                <w:szCs w:val="19"/>
              </w:rPr>
            </w:pPr>
            <w:r w:rsidRPr="004D565F">
              <w:rPr>
                <w:rFonts w:ascii="Arial" w:hAnsi="Arial" w:cs="Arial"/>
                <w:sz w:val="19"/>
                <w:szCs w:val="19"/>
              </w:rPr>
              <w:t># of households that have applied for the rental programme</w:t>
            </w:r>
          </w:p>
          <w:p w14:paraId="607F2931" w14:textId="77777777" w:rsidR="00054AD9" w:rsidRPr="004D565F" w:rsidRDefault="00054AD9" w:rsidP="004D565F">
            <w:pPr>
              <w:jc w:val="both"/>
              <w:rPr>
                <w:rFonts w:ascii="Arial" w:hAnsi="Arial" w:cs="Arial"/>
                <w:sz w:val="19"/>
                <w:szCs w:val="19"/>
              </w:rPr>
            </w:pPr>
          </w:p>
        </w:tc>
        <w:tc>
          <w:tcPr>
            <w:tcW w:w="4536" w:type="dxa"/>
          </w:tcPr>
          <w:p w14:paraId="309314FF" w14:textId="5D6C8E8D" w:rsidR="00B918BF" w:rsidRPr="004D565F" w:rsidRDefault="00B918BF" w:rsidP="004D565F">
            <w:pPr>
              <w:jc w:val="both"/>
              <w:rPr>
                <w:rFonts w:ascii="Arial" w:hAnsi="Arial" w:cs="Arial"/>
                <w:sz w:val="19"/>
                <w:szCs w:val="19"/>
              </w:rPr>
            </w:pPr>
            <w:r w:rsidRPr="004D565F">
              <w:rPr>
                <w:rFonts w:ascii="Arial" w:hAnsi="Arial" w:cs="Arial"/>
                <w:sz w:val="19"/>
                <w:szCs w:val="19"/>
              </w:rPr>
              <w:t># of distinct (post-duplicate application check) households that have applied for the rental programme.</w:t>
            </w:r>
          </w:p>
          <w:p w14:paraId="095C216F" w14:textId="77777777" w:rsidR="00054AD9" w:rsidRPr="004D565F" w:rsidRDefault="00054AD9" w:rsidP="004D565F">
            <w:pPr>
              <w:jc w:val="both"/>
              <w:rPr>
                <w:rFonts w:ascii="Arial" w:hAnsi="Arial" w:cs="Arial"/>
                <w:sz w:val="19"/>
                <w:szCs w:val="19"/>
              </w:rPr>
            </w:pPr>
          </w:p>
        </w:tc>
        <w:tc>
          <w:tcPr>
            <w:tcW w:w="2977" w:type="dxa"/>
          </w:tcPr>
          <w:p w14:paraId="1DBC3B5C" w14:textId="77777777" w:rsidR="00054AD9" w:rsidRPr="004D565F" w:rsidRDefault="00B918BF" w:rsidP="004D565F">
            <w:pPr>
              <w:jc w:val="both"/>
              <w:rPr>
                <w:rFonts w:ascii="Arial" w:hAnsi="Arial" w:cs="Arial"/>
                <w:sz w:val="19"/>
                <w:szCs w:val="19"/>
              </w:rPr>
            </w:pPr>
            <w:r w:rsidRPr="004D565F">
              <w:rPr>
                <w:rFonts w:ascii="Arial" w:hAnsi="Arial" w:cs="Arial"/>
                <w:sz w:val="19"/>
                <w:szCs w:val="19"/>
              </w:rPr>
              <w:t>Programme records</w:t>
            </w:r>
          </w:p>
          <w:p w14:paraId="2E7B50A1" w14:textId="36D71AF9" w:rsidR="00493257" w:rsidRPr="004D565F" w:rsidRDefault="00493257" w:rsidP="004D565F">
            <w:pPr>
              <w:jc w:val="both"/>
              <w:rPr>
                <w:rFonts w:ascii="Arial" w:hAnsi="Arial" w:cs="Arial"/>
                <w:sz w:val="19"/>
                <w:szCs w:val="19"/>
              </w:rPr>
            </w:pPr>
            <w:r w:rsidRPr="004D565F">
              <w:rPr>
                <w:rFonts w:ascii="Arial" w:hAnsi="Arial" w:cs="Arial"/>
                <w:sz w:val="19"/>
                <w:szCs w:val="19"/>
              </w:rPr>
              <w:t>Registration records</w:t>
            </w:r>
          </w:p>
        </w:tc>
        <w:tc>
          <w:tcPr>
            <w:tcW w:w="2754" w:type="dxa"/>
          </w:tcPr>
          <w:p w14:paraId="6F8CFAD7" w14:textId="77777777" w:rsidR="00493257" w:rsidRPr="004D565F" w:rsidRDefault="00493257" w:rsidP="004D565F">
            <w:pPr>
              <w:jc w:val="both"/>
              <w:rPr>
                <w:rFonts w:ascii="Arial" w:hAnsi="Arial" w:cs="Arial"/>
                <w:sz w:val="19"/>
                <w:szCs w:val="19"/>
              </w:rPr>
            </w:pPr>
            <w:r w:rsidRPr="004D565F">
              <w:rPr>
                <w:rFonts w:ascii="Arial" w:hAnsi="Arial" w:cs="Arial"/>
                <w:sz w:val="19"/>
                <w:szCs w:val="19"/>
              </w:rPr>
              <w:t>Monitoring</w:t>
            </w:r>
          </w:p>
          <w:p w14:paraId="4BD0F7E5" w14:textId="6DC0137A" w:rsidR="00054AD9" w:rsidRPr="004D565F" w:rsidRDefault="00493257" w:rsidP="004D565F">
            <w:pPr>
              <w:jc w:val="both"/>
              <w:rPr>
                <w:rFonts w:ascii="Arial" w:hAnsi="Arial" w:cs="Arial"/>
                <w:sz w:val="19"/>
                <w:szCs w:val="19"/>
              </w:rPr>
            </w:pPr>
            <w:r w:rsidRPr="004D565F">
              <w:rPr>
                <w:rFonts w:ascii="Arial" w:hAnsi="Arial" w:cs="Arial"/>
                <w:sz w:val="19"/>
                <w:szCs w:val="19"/>
              </w:rPr>
              <w:t>Review of MoVs</w:t>
            </w:r>
          </w:p>
        </w:tc>
      </w:tr>
      <w:tr w:rsidR="00054AD9" w:rsidRPr="004D565F" w14:paraId="7354A473" w14:textId="77777777" w:rsidTr="004D565F">
        <w:tc>
          <w:tcPr>
            <w:tcW w:w="3681" w:type="dxa"/>
            <w:shd w:val="clear" w:color="auto" w:fill="FEF5F4"/>
          </w:tcPr>
          <w:p w14:paraId="19B7968A" w14:textId="79900445" w:rsidR="00F6030E" w:rsidRPr="004D565F" w:rsidRDefault="00F6030E" w:rsidP="004D565F">
            <w:pPr>
              <w:jc w:val="both"/>
              <w:rPr>
                <w:rFonts w:ascii="Arial" w:hAnsi="Arial" w:cs="Arial"/>
                <w:sz w:val="19"/>
                <w:szCs w:val="19"/>
              </w:rPr>
            </w:pPr>
            <w:r w:rsidRPr="004D565F">
              <w:rPr>
                <w:rFonts w:ascii="Arial" w:hAnsi="Arial" w:cs="Arial"/>
                <w:sz w:val="19"/>
                <w:szCs w:val="19"/>
              </w:rPr>
              <w:t># of households that have had 1 or more of the rental properties they are interested to rent assessed to verify if the accommodation meets the minimum accommodation standards.</w:t>
            </w:r>
          </w:p>
          <w:p w14:paraId="1297EBBA" w14:textId="77777777" w:rsidR="00054AD9" w:rsidRPr="004D565F" w:rsidRDefault="00054AD9" w:rsidP="004D565F">
            <w:pPr>
              <w:jc w:val="both"/>
              <w:rPr>
                <w:rFonts w:ascii="Arial" w:hAnsi="Arial" w:cs="Arial"/>
                <w:sz w:val="19"/>
                <w:szCs w:val="19"/>
              </w:rPr>
            </w:pPr>
          </w:p>
        </w:tc>
        <w:tc>
          <w:tcPr>
            <w:tcW w:w="4536" w:type="dxa"/>
            <w:shd w:val="clear" w:color="auto" w:fill="FEF5F4"/>
          </w:tcPr>
          <w:p w14:paraId="693AFD5C" w14:textId="192D79E7" w:rsidR="00054AD9" w:rsidRPr="004D565F" w:rsidRDefault="00B918BF" w:rsidP="004D565F">
            <w:pPr>
              <w:jc w:val="both"/>
              <w:rPr>
                <w:rFonts w:ascii="Arial" w:hAnsi="Arial" w:cs="Arial"/>
                <w:sz w:val="19"/>
                <w:szCs w:val="19"/>
              </w:rPr>
            </w:pPr>
            <w:r w:rsidRPr="004D565F">
              <w:rPr>
                <w:rFonts w:ascii="Arial" w:hAnsi="Arial" w:cs="Arial"/>
                <w:sz w:val="19"/>
                <w:szCs w:val="19"/>
              </w:rPr>
              <w:t># of households that have had 1 or more of the rental properties they are interested to rent assessed to verify if the accommodation meets the minimum accommodation standards.</w:t>
            </w:r>
          </w:p>
        </w:tc>
        <w:tc>
          <w:tcPr>
            <w:tcW w:w="2977" w:type="dxa"/>
            <w:shd w:val="clear" w:color="auto" w:fill="FEF5F4"/>
          </w:tcPr>
          <w:p w14:paraId="17169481" w14:textId="37C0E1A6" w:rsidR="00054AD9" w:rsidRPr="004D565F" w:rsidRDefault="00DC3284" w:rsidP="004D565F">
            <w:pPr>
              <w:jc w:val="both"/>
              <w:rPr>
                <w:rFonts w:ascii="Arial" w:hAnsi="Arial" w:cs="Arial"/>
                <w:sz w:val="19"/>
                <w:szCs w:val="19"/>
              </w:rPr>
            </w:pPr>
            <w:r w:rsidRPr="004D565F">
              <w:rPr>
                <w:rFonts w:ascii="Arial" w:hAnsi="Arial" w:cs="Arial"/>
                <w:sz w:val="19"/>
                <w:szCs w:val="19"/>
              </w:rPr>
              <w:t>Housing condition verification checklist records</w:t>
            </w:r>
          </w:p>
        </w:tc>
        <w:tc>
          <w:tcPr>
            <w:tcW w:w="2754" w:type="dxa"/>
            <w:shd w:val="clear" w:color="auto" w:fill="FEF5F4"/>
          </w:tcPr>
          <w:p w14:paraId="7FC5054D" w14:textId="77777777" w:rsidR="00493257" w:rsidRPr="004D565F" w:rsidRDefault="00493257" w:rsidP="004D565F">
            <w:pPr>
              <w:jc w:val="both"/>
              <w:rPr>
                <w:rFonts w:ascii="Arial" w:hAnsi="Arial" w:cs="Arial"/>
                <w:sz w:val="19"/>
                <w:szCs w:val="19"/>
              </w:rPr>
            </w:pPr>
            <w:r w:rsidRPr="004D565F">
              <w:rPr>
                <w:rFonts w:ascii="Arial" w:hAnsi="Arial" w:cs="Arial"/>
                <w:sz w:val="19"/>
                <w:szCs w:val="19"/>
              </w:rPr>
              <w:t>Monitoring</w:t>
            </w:r>
          </w:p>
          <w:p w14:paraId="584BE9C9" w14:textId="7A1B0BC2" w:rsidR="00054AD9" w:rsidRPr="004D565F" w:rsidRDefault="00493257" w:rsidP="004D565F">
            <w:pPr>
              <w:jc w:val="both"/>
              <w:rPr>
                <w:rFonts w:ascii="Arial" w:hAnsi="Arial" w:cs="Arial"/>
                <w:sz w:val="19"/>
                <w:szCs w:val="19"/>
              </w:rPr>
            </w:pPr>
            <w:r w:rsidRPr="004D565F">
              <w:rPr>
                <w:rFonts w:ascii="Arial" w:hAnsi="Arial" w:cs="Arial"/>
                <w:sz w:val="19"/>
                <w:szCs w:val="19"/>
              </w:rPr>
              <w:t>Review of MoVs</w:t>
            </w:r>
          </w:p>
        </w:tc>
      </w:tr>
      <w:tr w:rsidR="009613C9" w:rsidRPr="004D565F" w14:paraId="25332214" w14:textId="77777777" w:rsidTr="004D565F">
        <w:tc>
          <w:tcPr>
            <w:tcW w:w="3681" w:type="dxa"/>
          </w:tcPr>
          <w:p w14:paraId="3AB4D0CB" w14:textId="77777777" w:rsidR="009613C9" w:rsidRPr="004D565F" w:rsidRDefault="009613C9" w:rsidP="004D565F">
            <w:pPr>
              <w:jc w:val="both"/>
              <w:rPr>
                <w:rFonts w:ascii="Arial" w:hAnsi="Arial" w:cs="Arial"/>
                <w:sz w:val="19"/>
                <w:szCs w:val="19"/>
              </w:rPr>
            </w:pPr>
            <w:r w:rsidRPr="004D565F">
              <w:rPr>
                <w:rFonts w:ascii="Arial" w:hAnsi="Arial" w:cs="Arial"/>
                <w:sz w:val="19"/>
                <w:szCs w:val="19"/>
              </w:rPr>
              <w:t xml:space="preserve"># of households that have had their accommodation assessed to verify its access to essential services, such as </w:t>
            </w:r>
            <w:r w:rsidRPr="004D565F">
              <w:rPr>
                <w:rFonts w:ascii="Arial" w:hAnsi="Arial" w:cs="Arial"/>
                <w:sz w:val="19"/>
                <w:szCs w:val="19"/>
              </w:rPr>
              <w:lastRenderedPageBreak/>
              <w:t>schools, medical facilities and public transport.</w:t>
            </w:r>
          </w:p>
          <w:p w14:paraId="5F08EF0F" w14:textId="77777777" w:rsidR="009613C9" w:rsidRPr="004D565F" w:rsidRDefault="009613C9" w:rsidP="004D565F">
            <w:pPr>
              <w:jc w:val="both"/>
              <w:rPr>
                <w:rFonts w:ascii="Arial" w:hAnsi="Arial" w:cs="Arial"/>
                <w:sz w:val="19"/>
                <w:szCs w:val="19"/>
              </w:rPr>
            </w:pPr>
          </w:p>
        </w:tc>
        <w:tc>
          <w:tcPr>
            <w:tcW w:w="4536" w:type="dxa"/>
          </w:tcPr>
          <w:p w14:paraId="1E546ABB" w14:textId="77777777" w:rsidR="009613C9" w:rsidRPr="004D565F" w:rsidRDefault="009613C9" w:rsidP="004D565F">
            <w:pPr>
              <w:jc w:val="both"/>
              <w:rPr>
                <w:rFonts w:ascii="Arial" w:hAnsi="Arial" w:cs="Arial"/>
                <w:sz w:val="19"/>
                <w:szCs w:val="19"/>
              </w:rPr>
            </w:pPr>
            <w:r w:rsidRPr="004D565F">
              <w:rPr>
                <w:rFonts w:ascii="Arial" w:hAnsi="Arial" w:cs="Arial"/>
                <w:sz w:val="19"/>
                <w:szCs w:val="19"/>
              </w:rPr>
              <w:lastRenderedPageBreak/>
              <w:t># of households that have had their accommodation assessed to verify its access to essential services, such as schools, medical facilities and public transport.</w:t>
            </w:r>
          </w:p>
          <w:p w14:paraId="74C7FB7F" w14:textId="77777777" w:rsidR="009613C9" w:rsidRPr="004D565F" w:rsidRDefault="009613C9" w:rsidP="004D565F">
            <w:pPr>
              <w:jc w:val="both"/>
              <w:rPr>
                <w:rFonts w:ascii="Arial" w:hAnsi="Arial" w:cs="Arial"/>
                <w:sz w:val="19"/>
                <w:szCs w:val="19"/>
              </w:rPr>
            </w:pPr>
          </w:p>
        </w:tc>
        <w:tc>
          <w:tcPr>
            <w:tcW w:w="2977" w:type="dxa"/>
          </w:tcPr>
          <w:p w14:paraId="37082A4D" w14:textId="2FE78DF0" w:rsidR="009613C9" w:rsidRPr="004D565F" w:rsidRDefault="009613C9" w:rsidP="004D565F">
            <w:pPr>
              <w:jc w:val="both"/>
              <w:rPr>
                <w:rFonts w:ascii="Arial" w:hAnsi="Arial" w:cs="Arial"/>
                <w:sz w:val="19"/>
                <w:szCs w:val="19"/>
              </w:rPr>
            </w:pPr>
            <w:r w:rsidRPr="004D565F">
              <w:rPr>
                <w:rFonts w:ascii="Arial" w:hAnsi="Arial" w:cs="Arial"/>
                <w:sz w:val="19"/>
                <w:szCs w:val="19"/>
              </w:rPr>
              <w:lastRenderedPageBreak/>
              <w:t xml:space="preserve">Housing condition verification checklist records (which includes check of access to essential services, such as schools, </w:t>
            </w:r>
            <w:r w:rsidRPr="004D565F">
              <w:rPr>
                <w:rFonts w:ascii="Arial" w:hAnsi="Arial" w:cs="Arial"/>
                <w:sz w:val="19"/>
                <w:szCs w:val="19"/>
              </w:rPr>
              <w:lastRenderedPageBreak/>
              <w:t>medical facilities and public transport)</w:t>
            </w:r>
          </w:p>
        </w:tc>
        <w:tc>
          <w:tcPr>
            <w:tcW w:w="2754" w:type="dxa"/>
          </w:tcPr>
          <w:p w14:paraId="1F6ADC78" w14:textId="77777777" w:rsidR="00493257" w:rsidRPr="004D565F" w:rsidRDefault="00493257" w:rsidP="004D565F">
            <w:pPr>
              <w:jc w:val="both"/>
              <w:rPr>
                <w:rFonts w:ascii="Arial" w:hAnsi="Arial" w:cs="Arial"/>
                <w:sz w:val="19"/>
                <w:szCs w:val="19"/>
              </w:rPr>
            </w:pPr>
            <w:r w:rsidRPr="004D565F">
              <w:rPr>
                <w:rFonts w:ascii="Arial" w:hAnsi="Arial" w:cs="Arial"/>
                <w:sz w:val="19"/>
                <w:szCs w:val="19"/>
              </w:rPr>
              <w:lastRenderedPageBreak/>
              <w:t>Monitoring</w:t>
            </w:r>
          </w:p>
          <w:p w14:paraId="4F4BACDB" w14:textId="2373B1F2" w:rsidR="009613C9" w:rsidRPr="004D565F" w:rsidRDefault="00493257" w:rsidP="004D565F">
            <w:pPr>
              <w:jc w:val="both"/>
              <w:rPr>
                <w:rFonts w:ascii="Arial" w:hAnsi="Arial" w:cs="Arial"/>
                <w:sz w:val="19"/>
                <w:szCs w:val="19"/>
              </w:rPr>
            </w:pPr>
            <w:r w:rsidRPr="004D565F">
              <w:rPr>
                <w:rFonts w:ascii="Arial" w:hAnsi="Arial" w:cs="Arial"/>
                <w:sz w:val="19"/>
                <w:szCs w:val="19"/>
              </w:rPr>
              <w:t>Review of MoVs</w:t>
            </w:r>
          </w:p>
        </w:tc>
      </w:tr>
      <w:tr w:rsidR="00325CA6" w:rsidRPr="004D565F" w14:paraId="4D781BF8" w14:textId="77777777" w:rsidTr="004D565F">
        <w:tc>
          <w:tcPr>
            <w:tcW w:w="3681" w:type="dxa"/>
            <w:shd w:val="clear" w:color="auto" w:fill="FEF5F4"/>
          </w:tcPr>
          <w:p w14:paraId="10142BC9" w14:textId="36975354" w:rsidR="00325CA6" w:rsidRPr="004D565F" w:rsidRDefault="00325CA6" w:rsidP="004D565F">
            <w:pPr>
              <w:jc w:val="both"/>
              <w:rPr>
                <w:rFonts w:ascii="Arial" w:hAnsi="Arial" w:cs="Arial"/>
                <w:sz w:val="19"/>
                <w:szCs w:val="19"/>
              </w:rPr>
            </w:pPr>
            <w:r w:rsidRPr="004D565F">
              <w:rPr>
                <w:rFonts w:ascii="Arial" w:hAnsi="Arial" w:cs="Arial"/>
                <w:sz w:val="19"/>
                <w:szCs w:val="19"/>
              </w:rPr>
              <w:t># of households that have had their tenancy agreement assessed for compliance</w:t>
            </w:r>
            <w:r w:rsidR="008A64A8" w:rsidRPr="004D565F">
              <w:rPr>
                <w:rFonts w:ascii="Arial" w:hAnsi="Arial" w:cs="Arial"/>
                <w:sz w:val="19"/>
                <w:szCs w:val="19"/>
              </w:rPr>
              <w:t xml:space="preserve"> against the</w:t>
            </w:r>
            <w:r w:rsidRPr="004D565F">
              <w:rPr>
                <w:rFonts w:ascii="Arial" w:hAnsi="Arial" w:cs="Arial"/>
                <w:sz w:val="19"/>
                <w:szCs w:val="19"/>
              </w:rPr>
              <w:t xml:space="preserve"> legal and fair-terms checklist</w:t>
            </w:r>
          </w:p>
          <w:p w14:paraId="17E6604C" w14:textId="77777777" w:rsidR="00325CA6" w:rsidRPr="004D565F" w:rsidRDefault="00325CA6" w:rsidP="004D565F">
            <w:pPr>
              <w:jc w:val="both"/>
              <w:rPr>
                <w:rFonts w:ascii="Arial" w:hAnsi="Arial" w:cs="Arial"/>
                <w:sz w:val="19"/>
                <w:szCs w:val="19"/>
              </w:rPr>
            </w:pPr>
          </w:p>
        </w:tc>
        <w:tc>
          <w:tcPr>
            <w:tcW w:w="4536" w:type="dxa"/>
            <w:shd w:val="clear" w:color="auto" w:fill="FEF5F4"/>
          </w:tcPr>
          <w:p w14:paraId="70E06C19" w14:textId="51795FFF" w:rsidR="00325CA6" w:rsidRPr="004D565F" w:rsidRDefault="00325CA6" w:rsidP="004D565F">
            <w:pPr>
              <w:jc w:val="both"/>
              <w:rPr>
                <w:rFonts w:ascii="Arial" w:hAnsi="Arial" w:cs="Arial"/>
                <w:sz w:val="19"/>
                <w:szCs w:val="19"/>
              </w:rPr>
            </w:pPr>
            <w:r w:rsidRPr="004D565F">
              <w:rPr>
                <w:rFonts w:ascii="Arial" w:hAnsi="Arial" w:cs="Arial"/>
                <w:sz w:val="19"/>
                <w:szCs w:val="19"/>
              </w:rPr>
              <w:t xml:space="preserve"># of households that have had their tenancy agreement assessed for compliance </w:t>
            </w:r>
            <w:r w:rsidR="008A64A8" w:rsidRPr="004D565F">
              <w:rPr>
                <w:rFonts w:ascii="Arial" w:hAnsi="Arial" w:cs="Arial"/>
                <w:sz w:val="19"/>
                <w:szCs w:val="19"/>
              </w:rPr>
              <w:t xml:space="preserve">against the </w:t>
            </w:r>
            <w:r w:rsidRPr="004D565F">
              <w:rPr>
                <w:rFonts w:ascii="Arial" w:hAnsi="Arial" w:cs="Arial"/>
                <w:sz w:val="19"/>
                <w:szCs w:val="19"/>
              </w:rPr>
              <w:t>legal and fair-terms checklist</w:t>
            </w:r>
          </w:p>
          <w:p w14:paraId="7C0901DF" w14:textId="77777777" w:rsidR="00325CA6" w:rsidRPr="004D565F" w:rsidRDefault="00325CA6" w:rsidP="004D565F">
            <w:pPr>
              <w:jc w:val="both"/>
              <w:rPr>
                <w:rFonts w:ascii="Arial" w:hAnsi="Arial" w:cs="Arial"/>
                <w:sz w:val="19"/>
                <w:szCs w:val="19"/>
              </w:rPr>
            </w:pPr>
          </w:p>
        </w:tc>
        <w:tc>
          <w:tcPr>
            <w:tcW w:w="2977" w:type="dxa"/>
            <w:shd w:val="clear" w:color="auto" w:fill="FEF5F4"/>
          </w:tcPr>
          <w:p w14:paraId="0099C60C" w14:textId="6C9FF01E" w:rsidR="00325CA6" w:rsidRPr="004D565F" w:rsidRDefault="00325CA6" w:rsidP="004D565F">
            <w:pPr>
              <w:jc w:val="both"/>
              <w:rPr>
                <w:rFonts w:ascii="Arial" w:hAnsi="Arial" w:cs="Arial"/>
                <w:sz w:val="19"/>
                <w:szCs w:val="19"/>
              </w:rPr>
            </w:pPr>
            <w:r w:rsidRPr="004D565F">
              <w:rPr>
                <w:rFonts w:ascii="Arial" w:hAnsi="Arial" w:cs="Arial"/>
                <w:sz w:val="19"/>
                <w:szCs w:val="19"/>
              </w:rPr>
              <w:t>Tenancy review checklist records</w:t>
            </w:r>
          </w:p>
        </w:tc>
        <w:tc>
          <w:tcPr>
            <w:tcW w:w="2754" w:type="dxa"/>
            <w:shd w:val="clear" w:color="auto" w:fill="FEF5F4"/>
          </w:tcPr>
          <w:p w14:paraId="4ECBA49C" w14:textId="77777777" w:rsidR="00325CA6" w:rsidRPr="004D565F" w:rsidRDefault="00325CA6" w:rsidP="004D565F">
            <w:pPr>
              <w:jc w:val="both"/>
              <w:rPr>
                <w:rFonts w:ascii="Arial" w:hAnsi="Arial" w:cs="Arial"/>
                <w:sz w:val="19"/>
                <w:szCs w:val="19"/>
              </w:rPr>
            </w:pPr>
            <w:r w:rsidRPr="004D565F">
              <w:rPr>
                <w:rFonts w:ascii="Arial" w:hAnsi="Arial" w:cs="Arial"/>
                <w:sz w:val="19"/>
                <w:szCs w:val="19"/>
              </w:rPr>
              <w:t>Monitoring</w:t>
            </w:r>
          </w:p>
          <w:p w14:paraId="264F5B8E" w14:textId="7576DC4B" w:rsidR="00325CA6" w:rsidRPr="004D565F" w:rsidRDefault="00325CA6" w:rsidP="004D565F">
            <w:pPr>
              <w:jc w:val="both"/>
              <w:rPr>
                <w:rFonts w:ascii="Arial" w:hAnsi="Arial" w:cs="Arial"/>
                <w:sz w:val="19"/>
                <w:szCs w:val="19"/>
              </w:rPr>
            </w:pPr>
            <w:r w:rsidRPr="004D565F">
              <w:rPr>
                <w:rFonts w:ascii="Arial" w:hAnsi="Arial" w:cs="Arial"/>
                <w:sz w:val="19"/>
                <w:szCs w:val="19"/>
              </w:rPr>
              <w:t>Review of MoVs</w:t>
            </w:r>
          </w:p>
        </w:tc>
      </w:tr>
      <w:tr w:rsidR="00325CA6" w:rsidRPr="004D565F" w14:paraId="3F6A149E" w14:textId="77777777" w:rsidTr="004D565F">
        <w:tc>
          <w:tcPr>
            <w:tcW w:w="3681" w:type="dxa"/>
          </w:tcPr>
          <w:p w14:paraId="7621A381" w14:textId="58AA8288" w:rsidR="00325CA6" w:rsidRPr="004D565F" w:rsidRDefault="008A64A8" w:rsidP="004D565F">
            <w:pPr>
              <w:jc w:val="both"/>
              <w:rPr>
                <w:rFonts w:ascii="Arial" w:hAnsi="Arial" w:cs="Arial"/>
                <w:sz w:val="19"/>
                <w:szCs w:val="19"/>
              </w:rPr>
            </w:pPr>
            <w:r w:rsidRPr="004D565F">
              <w:rPr>
                <w:rFonts w:ascii="Arial" w:hAnsi="Arial" w:cs="Arial"/>
                <w:sz w:val="19"/>
                <w:szCs w:val="19"/>
              </w:rPr>
              <w:t># of households that have signed an approved written tenancy agreement</w:t>
            </w:r>
          </w:p>
        </w:tc>
        <w:tc>
          <w:tcPr>
            <w:tcW w:w="4536" w:type="dxa"/>
          </w:tcPr>
          <w:p w14:paraId="038A7A9C" w14:textId="74D8FDE6" w:rsidR="00325CA6" w:rsidRPr="004D565F" w:rsidRDefault="008A64A8" w:rsidP="004D565F">
            <w:pPr>
              <w:jc w:val="both"/>
              <w:rPr>
                <w:rFonts w:ascii="Arial" w:hAnsi="Arial" w:cs="Arial"/>
                <w:sz w:val="19"/>
                <w:szCs w:val="19"/>
              </w:rPr>
            </w:pPr>
            <w:r w:rsidRPr="004D565F">
              <w:rPr>
                <w:rFonts w:ascii="Arial" w:hAnsi="Arial" w:cs="Arial"/>
                <w:sz w:val="19"/>
                <w:szCs w:val="19"/>
              </w:rPr>
              <w:t># of households that have signed a written tenancy agreement that has been assessed for compliance against the legal and fair-terms checklist</w:t>
            </w:r>
          </w:p>
        </w:tc>
        <w:tc>
          <w:tcPr>
            <w:tcW w:w="2977" w:type="dxa"/>
          </w:tcPr>
          <w:p w14:paraId="728E7821" w14:textId="58B7BB8C" w:rsidR="00325CA6" w:rsidRPr="004D565F" w:rsidRDefault="008A64A8" w:rsidP="004D565F">
            <w:pPr>
              <w:jc w:val="both"/>
              <w:rPr>
                <w:rFonts w:ascii="Arial" w:hAnsi="Arial" w:cs="Arial"/>
                <w:sz w:val="19"/>
                <w:szCs w:val="19"/>
              </w:rPr>
            </w:pPr>
            <w:r w:rsidRPr="004D565F">
              <w:rPr>
                <w:rFonts w:ascii="Arial" w:hAnsi="Arial" w:cs="Arial"/>
                <w:sz w:val="19"/>
                <w:szCs w:val="19"/>
              </w:rPr>
              <w:t>Project records</w:t>
            </w:r>
            <w:r w:rsidR="00C126DB" w:rsidRPr="004D565F">
              <w:rPr>
                <w:rFonts w:ascii="Arial" w:hAnsi="Arial" w:cs="Arial"/>
                <w:sz w:val="19"/>
                <w:szCs w:val="19"/>
              </w:rPr>
              <w:t>, signed tenancy agreements</w:t>
            </w:r>
          </w:p>
        </w:tc>
        <w:tc>
          <w:tcPr>
            <w:tcW w:w="2754" w:type="dxa"/>
          </w:tcPr>
          <w:p w14:paraId="51051BE7" w14:textId="77777777" w:rsidR="008A64A8" w:rsidRPr="004D565F" w:rsidRDefault="008A64A8" w:rsidP="004D565F">
            <w:pPr>
              <w:jc w:val="both"/>
              <w:rPr>
                <w:rFonts w:ascii="Arial" w:hAnsi="Arial" w:cs="Arial"/>
                <w:sz w:val="19"/>
                <w:szCs w:val="19"/>
              </w:rPr>
            </w:pPr>
            <w:r w:rsidRPr="004D565F">
              <w:rPr>
                <w:rFonts w:ascii="Arial" w:hAnsi="Arial" w:cs="Arial"/>
                <w:sz w:val="19"/>
                <w:szCs w:val="19"/>
              </w:rPr>
              <w:t>Monitoring</w:t>
            </w:r>
          </w:p>
          <w:p w14:paraId="5EA37270" w14:textId="4C0C4782" w:rsidR="00325CA6" w:rsidRPr="004D565F" w:rsidRDefault="008A64A8" w:rsidP="004D565F">
            <w:pPr>
              <w:jc w:val="both"/>
              <w:rPr>
                <w:rFonts w:ascii="Arial" w:hAnsi="Arial" w:cs="Arial"/>
                <w:sz w:val="19"/>
                <w:szCs w:val="19"/>
              </w:rPr>
            </w:pPr>
            <w:r w:rsidRPr="004D565F">
              <w:rPr>
                <w:rFonts w:ascii="Arial" w:hAnsi="Arial" w:cs="Arial"/>
                <w:sz w:val="19"/>
                <w:szCs w:val="19"/>
              </w:rPr>
              <w:t>Review of MoVs</w:t>
            </w:r>
          </w:p>
        </w:tc>
      </w:tr>
      <w:tr w:rsidR="00325CA6" w:rsidRPr="004D565F" w14:paraId="78B3FA67" w14:textId="77777777" w:rsidTr="004D565F">
        <w:tc>
          <w:tcPr>
            <w:tcW w:w="3681" w:type="dxa"/>
            <w:shd w:val="clear" w:color="auto" w:fill="FEF5F4"/>
          </w:tcPr>
          <w:p w14:paraId="10BEEE1B" w14:textId="77777777" w:rsidR="00325CA6" w:rsidRPr="004D565F" w:rsidRDefault="00325CA6" w:rsidP="004D565F">
            <w:pPr>
              <w:jc w:val="both"/>
              <w:rPr>
                <w:rFonts w:ascii="Arial" w:hAnsi="Arial" w:cs="Arial"/>
                <w:sz w:val="19"/>
                <w:szCs w:val="19"/>
              </w:rPr>
            </w:pPr>
            <w:r w:rsidRPr="004D565F">
              <w:rPr>
                <w:rFonts w:ascii="Arial" w:hAnsi="Arial" w:cs="Arial"/>
                <w:sz w:val="19"/>
                <w:szCs w:val="19"/>
              </w:rPr>
              <w:t># of households that have enrolled on the rental programme having passed the conditions required and had a rental programme support agreement signed on both sides (NS and tenant).</w:t>
            </w:r>
          </w:p>
          <w:p w14:paraId="5CE934B2" w14:textId="77777777" w:rsidR="00325CA6" w:rsidRPr="004D565F" w:rsidRDefault="00325CA6" w:rsidP="004D565F">
            <w:pPr>
              <w:jc w:val="both"/>
              <w:rPr>
                <w:rFonts w:ascii="Arial" w:hAnsi="Arial" w:cs="Arial"/>
                <w:sz w:val="19"/>
                <w:szCs w:val="19"/>
              </w:rPr>
            </w:pPr>
          </w:p>
        </w:tc>
        <w:tc>
          <w:tcPr>
            <w:tcW w:w="4536" w:type="dxa"/>
            <w:shd w:val="clear" w:color="auto" w:fill="FEF5F4"/>
          </w:tcPr>
          <w:p w14:paraId="2B9777D0" w14:textId="77777777" w:rsidR="00325CA6" w:rsidRPr="004D565F" w:rsidRDefault="00325CA6" w:rsidP="004D565F">
            <w:pPr>
              <w:jc w:val="both"/>
              <w:rPr>
                <w:rFonts w:ascii="Arial" w:hAnsi="Arial" w:cs="Arial"/>
                <w:sz w:val="19"/>
                <w:szCs w:val="19"/>
              </w:rPr>
            </w:pPr>
            <w:r w:rsidRPr="004D565F">
              <w:rPr>
                <w:rFonts w:ascii="Arial" w:hAnsi="Arial" w:cs="Arial"/>
                <w:sz w:val="19"/>
                <w:szCs w:val="19"/>
              </w:rPr>
              <w:t># of households that have enrolled on the rental programme having passed the conditions required and had a rental programme support agreement signed on both sides (NS and tenant).</w:t>
            </w:r>
          </w:p>
          <w:p w14:paraId="7997657B" w14:textId="77777777" w:rsidR="00325CA6" w:rsidRPr="004D565F" w:rsidRDefault="00325CA6" w:rsidP="004D565F">
            <w:pPr>
              <w:jc w:val="both"/>
              <w:rPr>
                <w:rFonts w:ascii="Arial" w:hAnsi="Arial" w:cs="Arial"/>
                <w:sz w:val="19"/>
                <w:szCs w:val="19"/>
              </w:rPr>
            </w:pPr>
          </w:p>
        </w:tc>
        <w:tc>
          <w:tcPr>
            <w:tcW w:w="2977" w:type="dxa"/>
            <w:shd w:val="clear" w:color="auto" w:fill="FEF5F4"/>
          </w:tcPr>
          <w:p w14:paraId="401D1133" w14:textId="2266B66B" w:rsidR="00325CA6" w:rsidRPr="004D565F" w:rsidRDefault="00325CA6" w:rsidP="004D565F">
            <w:pPr>
              <w:jc w:val="both"/>
              <w:rPr>
                <w:rFonts w:ascii="Arial" w:hAnsi="Arial" w:cs="Arial"/>
                <w:sz w:val="19"/>
                <w:szCs w:val="19"/>
              </w:rPr>
            </w:pPr>
            <w:r w:rsidRPr="004D565F">
              <w:rPr>
                <w:rFonts w:ascii="Arial" w:hAnsi="Arial" w:cs="Arial"/>
                <w:sz w:val="19"/>
                <w:szCs w:val="19"/>
              </w:rPr>
              <w:t>Completed rental programme agreement records</w:t>
            </w:r>
          </w:p>
        </w:tc>
        <w:tc>
          <w:tcPr>
            <w:tcW w:w="2754" w:type="dxa"/>
            <w:shd w:val="clear" w:color="auto" w:fill="FEF5F4"/>
          </w:tcPr>
          <w:p w14:paraId="7B57F5ED" w14:textId="77777777" w:rsidR="00325CA6" w:rsidRPr="004D565F" w:rsidRDefault="00325CA6" w:rsidP="004D565F">
            <w:pPr>
              <w:jc w:val="both"/>
              <w:rPr>
                <w:rFonts w:ascii="Arial" w:hAnsi="Arial" w:cs="Arial"/>
                <w:sz w:val="19"/>
                <w:szCs w:val="19"/>
              </w:rPr>
            </w:pPr>
            <w:r w:rsidRPr="004D565F">
              <w:rPr>
                <w:rFonts w:ascii="Arial" w:hAnsi="Arial" w:cs="Arial"/>
                <w:sz w:val="19"/>
                <w:szCs w:val="19"/>
              </w:rPr>
              <w:t>Monitoring</w:t>
            </w:r>
          </w:p>
          <w:p w14:paraId="3629B28F" w14:textId="64A19462" w:rsidR="00325CA6" w:rsidRPr="004D565F" w:rsidRDefault="00325CA6" w:rsidP="004D565F">
            <w:pPr>
              <w:jc w:val="both"/>
              <w:rPr>
                <w:rFonts w:ascii="Arial" w:hAnsi="Arial" w:cs="Arial"/>
                <w:sz w:val="19"/>
                <w:szCs w:val="19"/>
              </w:rPr>
            </w:pPr>
            <w:r w:rsidRPr="004D565F">
              <w:rPr>
                <w:rFonts w:ascii="Arial" w:hAnsi="Arial" w:cs="Arial"/>
                <w:sz w:val="19"/>
                <w:szCs w:val="19"/>
              </w:rPr>
              <w:t>Review of MoVs</w:t>
            </w:r>
          </w:p>
        </w:tc>
      </w:tr>
      <w:tr w:rsidR="00325CA6" w:rsidRPr="004D565F" w14:paraId="243A3E8D" w14:textId="77777777" w:rsidTr="004D565F">
        <w:tc>
          <w:tcPr>
            <w:tcW w:w="3681" w:type="dxa"/>
          </w:tcPr>
          <w:p w14:paraId="09CB0F08" w14:textId="77777777" w:rsidR="00325CA6" w:rsidRPr="004D565F" w:rsidRDefault="00325CA6" w:rsidP="004D565F">
            <w:pPr>
              <w:jc w:val="both"/>
              <w:rPr>
                <w:rFonts w:ascii="Arial" w:hAnsi="Arial" w:cs="Arial"/>
                <w:sz w:val="19"/>
                <w:szCs w:val="19"/>
              </w:rPr>
            </w:pPr>
            <w:r w:rsidRPr="004D565F">
              <w:rPr>
                <w:rFonts w:ascii="Arial" w:hAnsi="Arial" w:cs="Arial"/>
                <w:sz w:val="19"/>
                <w:szCs w:val="19"/>
              </w:rPr>
              <w:t># of households who have received their 1</w:t>
            </w:r>
            <w:r w:rsidRPr="004D565F">
              <w:rPr>
                <w:rFonts w:ascii="Arial" w:hAnsi="Arial" w:cs="Arial"/>
                <w:sz w:val="19"/>
                <w:szCs w:val="19"/>
                <w:vertAlign w:val="superscript"/>
              </w:rPr>
              <w:t>st</w:t>
            </w:r>
            <w:r w:rsidRPr="004D565F">
              <w:rPr>
                <w:rFonts w:ascii="Arial" w:hAnsi="Arial" w:cs="Arial"/>
                <w:sz w:val="19"/>
                <w:szCs w:val="19"/>
              </w:rPr>
              <w:t xml:space="preserve"> month of rental payment support</w:t>
            </w:r>
          </w:p>
          <w:p w14:paraId="01B633B3" w14:textId="77777777" w:rsidR="00325CA6" w:rsidRPr="004D565F" w:rsidRDefault="00325CA6" w:rsidP="004D565F">
            <w:pPr>
              <w:jc w:val="both"/>
              <w:rPr>
                <w:rFonts w:ascii="Arial" w:hAnsi="Arial" w:cs="Arial"/>
                <w:sz w:val="19"/>
                <w:szCs w:val="19"/>
              </w:rPr>
            </w:pPr>
          </w:p>
        </w:tc>
        <w:tc>
          <w:tcPr>
            <w:tcW w:w="4536" w:type="dxa"/>
          </w:tcPr>
          <w:p w14:paraId="1D33F3F2" w14:textId="77777777" w:rsidR="00325CA6" w:rsidRPr="004D565F" w:rsidRDefault="00325CA6" w:rsidP="004D565F">
            <w:pPr>
              <w:jc w:val="both"/>
              <w:rPr>
                <w:rFonts w:ascii="Arial" w:hAnsi="Arial" w:cs="Arial"/>
                <w:sz w:val="19"/>
                <w:szCs w:val="19"/>
              </w:rPr>
            </w:pPr>
            <w:r w:rsidRPr="004D565F">
              <w:rPr>
                <w:rFonts w:ascii="Arial" w:hAnsi="Arial" w:cs="Arial"/>
                <w:sz w:val="19"/>
                <w:szCs w:val="19"/>
              </w:rPr>
              <w:t># of households who have received their 1</w:t>
            </w:r>
            <w:r w:rsidRPr="004D565F">
              <w:rPr>
                <w:rFonts w:ascii="Arial" w:hAnsi="Arial" w:cs="Arial"/>
                <w:sz w:val="19"/>
                <w:szCs w:val="19"/>
                <w:vertAlign w:val="superscript"/>
              </w:rPr>
              <w:t>st</w:t>
            </w:r>
            <w:r w:rsidRPr="004D565F">
              <w:rPr>
                <w:rFonts w:ascii="Arial" w:hAnsi="Arial" w:cs="Arial"/>
                <w:sz w:val="19"/>
                <w:szCs w:val="19"/>
              </w:rPr>
              <w:t xml:space="preserve"> month of rental payment support</w:t>
            </w:r>
          </w:p>
          <w:p w14:paraId="45E9FB72" w14:textId="77777777" w:rsidR="00325CA6" w:rsidRPr="004D565F" w:rsidRDefault="00325CA6" w:rsidP="004D565F">
            <w:pPr>
              <w:jc w:val="both"/>
              <w:rPr>
                <w:rFonts w:ascii="Arial" w:hAnsi="Arial" w:cs="Arial"/>
                <w:sz w:val="19"/>
                <w:szCs w:val="19"/>
              </w:rPr>
            </w:pPr>
          </w:p>
        </w:tc>
        <w:tc>
          <w:tcPr>
            <w:tcW w:w="2977" w:type="dxa"/>
          </w:tcPr>
          <w:p w14:paraId="3C601EB5" w14:textId="00AEFADB" w:rsidR="00325CA6" w:rsidRPr="004D565F" w:rsidRDefault="00325CA6" w:rsidP="004D565F">
            <w:pPr>
              <w:jc w:val="both"/>
              <w:rPr>
                <w:rFonts w:ascii="Arial" w:hAnsi="Arial" w:cs="Arial"/>
                <w:sz w:val="19"/>
                <w:szCs w:val="19"/>
              </w:rPr>
            </w:pPr>
            <w:r w:rsidRPr="004D565F">
              <w:rPr>
                <w:rFonts w:ascii="Arial" w:hAnsi="Arial" w:cs="Arial"/>
                <w:sz w:val="19"/>
                <w:szCs w:val="19"/>
              </w:rPr>
              <w:t>Payment records</w:t>
            </w:r>
          </w:p>
        </w:tc>
        <w:tc>
          <w:tcPr>
            <w:tcW w:w="2754" w:type="dxa"/>
          </w:tcPr>
          <w:p w14:paraId="71D0D7D9" w14:textId="77777777" w:rsidR="00325CA6" w:rsidRPr="004D565F" w:rsidRDefault="00325CA6" w:rsidP="004D565F">
            <w:pPr>
              <w:jc w:val="both"/>
              <w:rPr>
                <w:rFonts w:ascii="Arial" w:hAnsi="Arial" w:cs="Arial"/>
                <w:sz w:val="19"/>
                <w:szCs w:val="19"/>
              </w:rPr>
            </w:pPr>
            <w:r w:rsidRPr="004D565F">
              <w:rPr>
                <w:rFonts w:ascii="Arial" w:hAnsi="Arial" w:cs="Arial"/>
                <w:sz w:val="19"/>
                <w:szCs w:val="19"/>
              </w:rPr>
              <w:t>Monitoring</w:t>
            </w:r>
          </w:p>
          <w:p w14:paraId="4E86CB83" w14:textId="174013A2" w:rsidR="00325CA6" w:rsidRPr="004D565F" w:rsidRDefault="00325CA6" w:rsidP="004D565F">
            <w:pPr>
              <w:jc w:val="both"/>
              <w:rPr>
                <w:rFonts w:ascii="Arial" w:hAnsi="Arial" w:cs="Arial"/>
                <w:sz w:val="19"/>
                <w:szCs w:val="19"/>
              </w:rPr>
            </w:pPr>
            <w:r w:rsidRPr="004D565F">
              <w:rPr>
                <w:rFonts w:ascii="Arial" w:hAnsi="Arial" w:cs="Arial"/>
                <w:sz w:val="19"/>
                <w:szCs w:val="19"/>
              </w:rPr>
              <w:t>Review of MoVs</w:t>
            </w:r>
          </w:p>
        </w:tc>
      </w:tr>
      <w:tr w:rsidR="00325CA6" w:rsidRPr="004D565F" w14:paraId="7822F488" w14:textId="77777777" w:rsidTr="004D565F">
        <w:tc>
          <w:tcPr>
            <w:tcW w:w="3681" w:type="dxa"/>
            <w:shd w:val="clear" w:color="auto" w:fill="FEF5F4"/>
          </w:tcPr>
          <w:p w14:paraId="32784360" w14:textId="77777777" w:rsidR="00325CA6" w:rsidRPr="004D565F" w:rsidRDefault="00325CA6" w:rsidP="004D565F">
            <w:pPr>
              <w:jc w:val="both"/>
              <w:rPr>
                <w:rFonts w:ascii="Arial" w:hAnsi="Arial" w:cs="Arial"/>
                <w:sz w:val="19"/>
                <w:szCs w:val="19"/>
              </w:rPr>
            </w:pPr>
            <w:r w:rsidRPr="004D565F">
              <w:rPr>
                <w:rFonts w:ascii="Arial" w:hAnsi="Arial" w:cs="Arial"/>
                <w:sz w:val="19"/>
                <w:szCs w:val="19"/>
              </w:rPr>
              <w:t># of households who have received their 2</w:t>
            </w:r>
            <w:r w:rsidRPr="004D565F">
              <w:rPr>
                <w:rFonts w:ascii="Arial" w:hAnsi="Arial" w:cs="Arial"/>
                <w:sz w:val="19"/>
                <w:szCs w:val="19"/>
                <w:vertAlign w:val="superscript"/>
              </w:rPr>
              <w:t>nd</w:t>
            </w:r>
            <w:r w:rsidRPr="004D565F">
              <w:rPr>
                <w:rFonts w:ascii="Arial" w:hAnsi="Arial" w:cs="Arial"/>
                <w:sz w:val="19"/>
                <w:szCs w:val="19"/>
              </w:rPr>
              <w:t xml:space="preserve"> month [etc. for all months for the duration of the programme].</w:t>
            </w:r>
          </w:p>
          <w:p w14:paraId="0CF0A603" w14:textId="77777777" w:rsidR="00325CA6" w:rsidRPr="004D565F" w:rsidRDefault="00325CA6" w:rsidP="004D565F">
            <w:pPr>
              <w:jc w:val="both"/>
              <w:rPr>
                <w:rFonts w:ascii="Arial" w:hAnsi="Arial" w:cs="Arial"/>
                <w:sz w:val="19"/>
                <w:szCs w:val="19"/>
              </w:rPr>
            </w:pPr>
          </w:p>
        </w:tc>
        <w:tc>
          <w:tcPr>
            <w:tcW w:w="4536" w:type="dxa"/>
            <w:shd w:val="clear" w:color="auto" w:fill="FEF5F4"/>
          </w:tcPr>
          <w:p w14:paraId="071D6C7A" w14:textId="15D828F5" w:rsidR="00325CA6" w:rsidRPr="004D565F" w:rsidRDefault="00325CA6" w:rsidP="004D565F">
            <w:pPr>
              <w:jc w:val="both"/>
              <w:rPr>
                <w:rFonts w:ascii="Arial" w:hAnsi="Arial" w:cs="Arial"/>
                <w:sz w:val="19"/>
                <w:szCs w:val="19"/>
              </w:rPr>
            </w:pPr>
            <w:r w:rsidRPr="004D565F">
              <w:rPr>
                <w:rFonts w:ascii="Arial" w:hAnsi="Arial" w:cs="Arial"/>
                <w:sz w:val="19"/>
                <w:szCs w:val="19"/>
              </w:rPr>
              <w:t># of households who have received their 2</w:t>
            </w:r>
            <w:r w:rsidRPr="004D565F">
              <w:rPr>
                <w:rFonts w:ascii="Arial" w:hAnsi="Arial" w:cs="Arial"/>
                <w:sz w:val="19"/>
                <w:szCs w:val="19"/>
                <w:vertAlign w:val="superscript"/>
              </w:rPr>
              <w:t>nd</w:t>
            </w:r>
            <w:r w:rsidRPr="004D565F">
              <w:rPr>
                <w:rFonts w:ascii="Arial" w:hAnsi="Arial" w:cs="Arial"/>
                <w:sz w:val="19"/>
                <w:szCs w:val="19"/>
              </w:rPr>
              <w:t xml:space="preserve"> month</w:t>
            </w:r>
          </w:p>
        </w:tc>
        <w:tc>
          <w:tcPr>
            <w:tcW w:w="2977" w:type="dxa"/>
            <w:shd w:val="clear" w:color="auto" w:fill="FEF5F4"/>
          </w:tcPr>
          <w:p w14:paraId="0ED73E51" w14:textId="332B6505" w:rsidR="00325CA6" w:rsidRPr="004D565F" w:rsidRDefault="00325CA6" w:rsidP="004D565F">
            <w:pPr>
              <w:jc w:val="both"/>
              <w:rPr>
                <w:rFonts w:ascii="Arial" w:hAnsi="Arial" w:cs="Arial"/>
                <w:sz w:val="19"/>
                <w:szCs w:val="19"/>
              </w:rPr>
            </w:pPr>
            <w:r w:rsidRPr="004D565F">
              <w:rPr>
                <w:rFonts w:ascii="Arial" w:hAnsi="Arial" w:cs="Arial"/>
                <w:sz w:val="19"/>
                <w:szCs w:val="19"/>
              </w:rPr>
              <w:t>Payment records</w:t>
            </w:r>
          </w:p>
        </w:tc>
        <w:tc>
          <w:tcPr>
            <w:tcW w:w="2754" w:type="dxa"/>
            <w:shd w:val="clear" w:color="auto" w:fill="FEF5F4"/>
          </w:tcPr>
          <w:p w14:paraId="0A3B6462" w14:textId="77777777" w:rsidR="00325CA6" w:rsidRPr="004D565F" w:rsidRDefault="00325CA6" w:rsidP="004D565F">
            <w:pPr>
              <w:jc w:val="both"/>
              <w:rPr>
                <w:rFonts w:ascii="Arial" w:hAnsi="Arial" w:cs="Arial"/>
                <w:sz w:val="19"/>
                <w:szCs w:val="19"/>
              </w:rPr>
            </w:pPr>
            <w:r w:rsidRPr="004D565F">
              <w:rPr>
                <w:rFonts w:ascii="Arial" w:hAnsi="Arial" w:cs="Arial"/>
                <w:sz w:val="19"/>
                <w:szCs w:val="19"/>
              </w:rPr>
              <w:t>Monitoring</w:t>
            </w:r>
          </w:p>
          <w:p w14:paraId="727E7387" w14:textId="0627C6D8" w:rsidR="00325CA6" w:rsidRPr="004D565F" w:rsidRDefault="00325CA6" w:rsidP="004D565F">
            <w:pPr>
              <w:jc w:val="both"/>
              <w:rPr>
                <w:rFonts w:ascii="Arial" w:hAnsi="Arial" w:cs="Arial"/>
                <w:sz w:val="19"/>
                <w:szCs w:val="19"/>
              </w:rPr>
            </w:pPr>
            <w:r w:rsidRPr="004D565F">
              <w:rPr>
                <w:rFonts w:ascii="Arial" w:hAnsi="Arial" w:cs="Arial"/>
                <w:sz w:val="19"/>
                <w:szCs w:val="19"/>
              </w:rPr>
              <w:t>Review of MoVs</w:t>
            </w:r>
          </w:p>
        </w:tc>
      </w:tr>
      <w:tr w:rsidR="00325CA6" w:rsidRPr="004D565F" w14:paraId="145C4928" w14:textId="77777777" w:rsidTr="004D565F">
        <w:tc>
          <w:tcPr>
            <w:tcW w:w="3681" w:type="dxa"/>
          </w:tcPr>
          <w:p w14:paraId="2A0C2B46" w14:textId="20061ABD" w:rsidR="00325CA6" w:rsidRPr="004D565F" w:rsidRDefault="00325CA6" w:rsidP="004D565F">
            <w:pPr>
              <w:jc w:val="both"/>
              <w:rPr>
                <w:rFonts w:ascii="Arial" w:hAnsi="Arial" w:cs="Arial"/>
                <w:sz w:val="19"/>
                <w:szCs w:val="19"/>
              </w:rPr>
            </w:pPr>
            <w:r w:rsidRPr="004D565F">
              <w:rPr>
                <w:rFonts w:ascii="Arial" w:hAnsi="Arial" w:cs="Arial"/>
                <w:sz w:val="19"/>
                <w:szCs w:val="19"/>
              </w:rPr>
              <w:t># of households in occupation of the rental housing accessed as part of the programme for at least 1 month.</w:t>
            </w:r>
          </w:p>
          <w:p w14:paraId="733019E1" w14:textId="77777777" w:rsidR="00325CA6" w:rsidRPr="004D565F" w:rsidRDefault="00325CA6" w:rsidP="004D565F">
            <w:pPr>
              <w:jc w:val="both"/>
              <w:rPr>
                <w:rFonts w:ascii="Arial" w:hAnsi="Arial" w:cs="Arial"/>
                <w:sz w:val="19"/>
                <w:szCs w:val="19"/>
              </w:rPr>
            </w:pPr>
          </w:p>
        </w:tc>
        <w:tc>
          <w:tcPr>
            <w:tcW w:w="4536" w:type="dxa"/>
          </w:tcPr>
          <w:p w14:paraId="175DC8D3" w14:textId="0F4B5E2E" w:rsidR="00325CA6" w:rsidRPr="004D565F" w:rsidRDefault="00325CA6" w:rsidP="004D565F">
            <w:pPr>
              <w:jc w:val="both"/>
              <w:rPr>
                <w:rFonts w:ascii="Arial" w:hAnsi="Arial" w:cs="Arial"/>
                <w:sz w:val="19"/>
                <w:szCs w:val="19"/>
              </w:rPr>
            </w:pPr>
            <w:r w:rsidRPr="004D565F">
              <w:rPr>
                <w:rFonts w:ascii="Arial" w:hAnsi="Arial" w:cs="Arial"/>
                <w:sz w:val="19"/>
                <w:szCs w:val="19"/>
              </w:rPr>
              <w:t># of households who have had their occupancy confirmed for at least 1 month in the project duration.</w:t>
            </w:r>
          </w:p>
        </w:tc>
        <w:tc>
          <w:tcPr>
            <w:tcW w:w="2977" w:type="dxa"/>
          </w:tcPr>
          <w:p w14:paraId="03EDF257" w14:textId="7D114F89" w:rsidR="00325CA6" w:rsidRPr="004D565F" w:rsidRDefault="00325CA6" w:rsidP="004D565F">
            <w:pPr>
              <w:jc w:val="both"/>
              <w:rPr>
                <w:rFonts w:ascii="Arial" w:hAnsi="Arial" w:cs="Arial"/>
                <w:sz w:val="19"/>
                <w:szCs w:val="19"/>
              </w:rPr>
            </w:pPr>
            <w:r w:rsidRPr="004D565F">
              <w:rPr>
                <w:rFonts w:ascii="Arial" w:hAnsi="Arial" w:cs="Arial"/>
                <w:sz w:val="19"/>
                <w:szCs w:val="19"/>
              </w:rPr>
              <w:t>Occupancy monitoring</w:t>
            </w:r>
            <w:r w:rsidR="00C126DB" w:rsidRPr="004D565F">
              <w:rPr>
                <w:rFonts w:ascii="Arial" w:hAnsi="Arial" w:cs="Arial"/>
                <w:sz w:val="19"/>
                <w:szCs w:val="19"/>
              </w:rPr>
              <w:t xml:space="preserve"> reports</w:t>
            </w:r>
          </w:p>
        </w:tc>
        <w:tc>
          <w:tcPr>
            <w:tcW w:w="2754" w:type="dxa"/>
          </w:tcPr>
          <w:p w14:paraId="5D3BBFA5" w14:textId="77777777" w:rsidR="00325CA6" w:rsidRPr="004D565F" w:rsidRDefault="00325CA6" w:rsidP="004D565F">
            <w:pPr>
              <w:jc w:val="both"/>
              <w:rPr>
                <w:rFonts w:ascii="Arial" w:hAnsi="Arial" w:cs="Arial"/>
                <w:sz w:val="19"/>
                <w:szCs w:val="19"/>
              </w:rPr>
            </w:pPr>
            <w:r w:rsidRPr="004D565F">
              <w:rPr>
                <w:rFonts w:ascii="Arial" w:hAnsi="Arial" w:cs="Arial"/>
                <w:sz w:val="19"/>
                <w:szCs w:val="19"/>
              </w:rPr>
              <w:t>Monitoring</w:t>
            </w:r>
          </w:p>
          <w:p w14:paraId="5A76A31C" w14:textId="1200481C" w:rsidR="00325CA6" w:rsidRPr="004D565F" w:rsidRDefault="00325CA6" w:rsidP="004D565F">
            <w:pPr>
              <w:jc w:val="both"/>
              <w:rPr>
                <w:rFonts w:ascii="Arial" w:hAnsi="Arial" w:cs="Arial"/>
                <w:sz w:val="19"/>
                <w:szCs w:val="19"/>
              </w:rPr>
            </w:pPr>
            <w:r w:rsidRPr="004D565F">
              <w:rPr>
                <w:rFonts w:ascii="Arial" w:hAnsi="Arial" w:cs="Arial"/>
                <w:sz w:val="19"/>
                <w:szCs w:val="19"/>
              </w:rPr>
              <w:t>Review of MoVs</w:t>
            </w:r>
          </w:p>
        </w:tc>
      </w:tr>
      <w:tr w:rsidR="00325CA6" w:rsidRPr="004D565F" w14:paraId="0C51CC8B" w14:textId="77777777" w:rsidTr="004D565F">
        <w:trPr>
          <w:trHeight w:val="1796"/>
        </w:trPr>
        <w:tc>
          <w:tcPr>
            <w:tcW w:w="3681" w:type="dxa"/>
            <w:shd w:val="clear" w:color="auto" w:fill="FEF5F4"/>
          </w:tcPr>
          <w:p w14:paraId="76AAC52A" w14:textId="7A94474F" w:rsidR="00325CA6" w:rsidRPr="004D565F" w:rsidRDefault="00325CA6" w:rsidP="004D565F">
            <w:pPr>
              <w:jc w:val="both"/>
              <w:rPr>
                <w:rFonts w:ascii="Arial" w:hAnsi="Arial" w:cs="Arial"/>
                <w:sz w:val="19"/>
                <w:szCs w:val="19"/>
              </w:rPr>
            </w:pPr>
            <w:r w:rsidRPr="004D565F">
              <w:rPr>
                <w:rFonts w:ascii="Arial" w:hAnsi="Arial" w:cs="Arial"/>
                <w:sz w:val="19"/>
                <w:szCs w:val="19"/>
              </w:rPr>
              <w:t># of door-to-door monitoring and follow-up provided to solve issues and support referrals (e.g. It's 1 monitoring visit to the 1000 HHs in the 1st month and then 20% of 1000 so 200 per month after the first month, this is because the other households are just spoken to on the phone without a face to face visit).</w:t>
            </w:r>
          </w:p>
        </w:tc>
        <w:tc>
          <w:tcPr>
            <w:tcW w:w="4536" w:type="dxa"/>
            <w:shd w:val="clear" w:color="auto" w:fill="FEF5F4"/>
          </w:tcPr>
          <w:p w14:paraId="105ADD70" w14:textId="6DC1E685" w:rsidR="00325CA6" w:rsidRPr="004D565F" w:rsidRDefault="00325CA6" w:rsidP="004D565F">
            <w:pPr>
              <w:jc w:val="both"/>
              <w:rPr>
                <w:rFonts w:ascii="Arial" w:hAnsi="Arial" w:cs="Arial"/>
                <w:sz w:val="19"/>
                <w:szCs w:val="19"/>
              </w:rPr>
            </w:pPr>
            <w:r w:rsidRPr="004D565F">
              <w:rPr>
                <w:rFonts w:ascii="Arial" w:hAnsi="Arial" w:cs="Arial"/>
                <w:sz w:val="19"/>
                <w:szCs w:val="19"/>
              </w:rPr>
              <w:t># of door-to-door monitoring visits AND 1 or more follow-up actions undertaken to support the tenant (e.g. referral to another service, or sending tenant information)</w:t>
            </w:r>
          </w:p>
        </w:tc>
        <w:tc>
          <w:tcPr>
            <w:tcW w:w="2977" w:type="dxa"/>
            <w:shd w:val="clear" w:color="auto" w:fill="FEF5F4"/>
          </w:tcPr>
          <w:p w14:paraId="08EDCADD" w14:textId="40F434C8" w:rsidR="00325CA6" w:rsidRPr="004D565F" w:rsidRDefault="00325CA6" w:rsidP="004D565F">
            <w:pPr>
              <w:jc w:val="both"/>
              <w:rPr>
                <w:rFonts w:ascii="Arial" w:hAnsi="Arial" w:cs="Arial"/>
                <w:sz w:val="19"/>
                <w:szCs w:val="19"/>
              </w:rPr>
            </w:pPr>
            <w:r w:rsidRPr="004D565F">
              <w:rPr>
                <w:rFonts w:ascii="Arial" w:hAnsi="Arial" w:cs="Arial"/>
                <w:sz w:val="19"/>
                <w:szCs w:val="19"/>
              </w:rPr>
              <w:t>Programme records</w:t>
            </w:r>
            <w:r w:rsidR="599B7B98" w:rsidRPr="004D565F">
              <w:rPr>
                <w:rFonts w:ascii="Arial" w:hAnsi="Arial" w:cs="Arial"/>
                <w:sz w:val="19"/>
                <w:szCs w:val="19"/>
              </w:rPr>
              <w:t>, monitoring visit reports</w:t>
            </w:r>
          </w:p>
        </w:tc>
        <w:tc>
          <w:tcPr>
            <w:tcW w:w="2754" w:type="dxa"/>
            <w:shd w:val="clear" w:color="auto" w:fill="FEF5F4"/>
          </w:tcPr>
          <w:p w14:paraId="04C33983" w14:textId="77777777" w:rsidR="00325CA6" w:rsidRPr="004D565F" w:rsidRDefault="00325CA6" w:rsidP="004D565F">
            <w:pPr>
              <w:jc w:val="both"/>
              <w:rPr>
                <w:rFonts w:ascii="Arial" w:hAnsi="Arial" w:cs="Arial"/>
                <w:sz w:val="19"/>
                <w:szCs w:val="19"/>
              </w:rPr>
            </w:pPr>
            <w:r w:rsidRPr="004D565F">
              <w:rPr>
                <w:rFonts w:ascii="Arial" w:hAnsi="Arial" w:cs="Arial"/>
                <w:sz w:val="19"/>
                <w:szCs w:val="19"/>
              </w:rPr>
              <w:t>Monitoring</w:t>
            </w:r>
          </w:p>
          <w:p w14:paraId="258C241A" w14:textId="3866C41F" w:rsidR="00325CA6" w:rsidRPr="004D565F" w:rsidRDefault="00325CA6" w:rsidP="004D565F">
            <w:pPr>
              <w:jc w:val="both"/>
              <w:rPr>
                <w:rFonts w:ascii="Arial" w:hAnsi="Arial" w:cs="Arial"/>
                <w:sz w:val="19"/>
                <w:szCs w:val="19"/>
              </w:rPr>
            </w:pPr>
            <w:r w:rsidRPr="004D565F">
              <w:rPr>
                <w:rFonts w:ascii="Arial" w:hAnsi="Arial" w:cs="Arial"/>
                <w:sz w:val="19"/>
                <w:szCs w:val="19"/>
              </w:rPr>
              <w:t>Review of MoVs</w:t>
            </w:r>
          </w:p>
        </w:tc>
      </w:tr>
      <w:tr w:rsidR="00325CA6" w:rsidRPr="004D565F" w14:paraId="2E95DB9C" w14:textId="77777777" w:rsidTr="004D565F">
        <w:tc>
          <w:tcPr>
            <w:tcW w:w="3681" w:type="dxa"/>
          </w:tcPr>
          <w:p w14:paraId="5AB45088" w14:textId="74EC475C" w:rsidR="00325CA6" w:rsidRPr="004D565F" w:rsidRDefault="00325CA6" w:rsidP="004D565F">
            <w:pPr>
              <w:jc w:val="both"/>
              <w:rPr>
                <w:rFonts w:ascii="Arial" w:hAnsi="Arial" w:cs="Arial"/>
                <w:sz w:val="19"/>
                <w:szCs w:val="19"/>
              </w:rPr>
            </w:pPr>
            <w:r w:rsidRPr="004D565F">
              <w:rPr>
                <w:rFonts w:ascii="Arial" w:hAnsi="Arial" w:cs="Arial"/>
                <w:sz w:val="19"/>
                <w:szCs w:val="19"/>
              </w:rPr>
              <w:t># of displaced households</w:t>
            </w:r>
            <w:r w:rsidRPr="004D565F">
              <w:rPr>
                <w:rFonts w:ascii="Arial" w:hAnsi="Arial" w:cs="Arial"/>
                <w:sz w:val="19"/>
                <w:szCs w:val="19"/>
                <w:lang w:val="ka-GE"/>
              </w:rPr>
              <w:t xml:space="preserve"> </w:t>
            </w:r>
            <w:r w:rsidRPr="004D565F">
              <w:rPr>
                <w:rFonts w:ascii="Arial" w:hAnsi="Arial" w:cs="Arial"/>
                <w:sz w:val="19"/>
                <w:szCs w:val="19"/>
                <w:lang w:val="en-US"/>
              </w:rPr>
              <w:t>that</w:t>
            </w:r>
            <w:r w:rsidRPr="004D565F">
              <w:rPr>
                <w:rFonts w:ascii="Arial" w:hAnsi="Arial" w:cs="Arial"/>
                <w:sz w:val="19"/>
                <w:szCs w:val="19"/>
              </w:rPr>
              <w:t xml:space="preserve"> have attended employment support workshops</w:t>
            </w:r>
          </w:p>
        </w:tc>
        <w:tc>
          <w:tcPr>
            <w:tcW w:w="4536" w:type="dxa"/>
          </w:tcPr>
          <w:p w14:paraId="197D7A0F" w14:textId="38473F90" w:rsidR="00325CA6" w:rsidRPr="004D565F" w:rsidRDefault="00325CA6" w:rsidP="004D565F">
            <w:pPr>
              <w:jc w:val="both"/>
              <w:rPr>
                <w:rFonts w:ascii="Arial" w:hAnsi="Arial" w:cs="Arial"/>
                <w:sz w:val="19"/>
                <w:szCs w:val="19"/>
              </w:rPr>
            </w:pPr>
            <w:r w:rsidRPr="004D565F">
              <w:rPr>
                <w:rFonts w:ascii="Arial" w:hAnsi="Arial" w:cs="Arial"/>
                <w:sz w:val="19"/>
                <w:szCs w:val="19"/>
              </w:rPr>
              <w:t># of displaced tenant households where one adult has attended employment support workshops</w:t>
            </w:r>
          </w:p>
          <w:p w14:paraId="52824540" w14:textId="77777777" w:rsidR="00325CA6" w:rsidRPr="004D565F" w:rsidRDefault="00325CA6" w:rsidP="004D565F">
            <w:pPr>
              <w:jc w:val="both"/>
              <w:rPr>
                <w:rFonts w:ascii="Arial" w:hAnsi="Arial" w:cs="Arial"/>
                <w:sz w:val="19"/>
                <w:szCs w:val="19"/>
              </w:rPr>
            </w:pPr>
          </w:p>
        </w:tc>
        <w:tc>
          <w:tcPr>
            <w:tcW w:w="2977" w:type="dxa"/>
          </w:tcPr>
          <w:p w14:paraId="6AA78BE7" w14:textId="51C3F0E2" w:rsidR="00325CA6" w:rsidRPr="004D565F" w:rsidRDefault="00325CA6" w:rsidP="004D565F">
            <w:pPr>
              <w:jc w:val="both"/>
              <w:rPr>
                <w:rFonts w:ascii="Arial" w:hAnsi="Arial" w:cs="Arial"/>
                <w:sz w:val="19"/>
                <w:szCs w:val="19"/>
              </w:rPr>
            </w:pPr>
            <w:r w:rsidRPr="004D565F">
              <w:rPr>
                <w:rFonts w:ascii="Arial" w:hAnsi="Arial" w:cs="Arial"/>
                <w:sz w:val="19"/>
                <w:szCs w:val="19"/>
              </w:rPr>
              <w:t>Programme records</w:t>
            </w:r>
            <w:r w:rsidR="3CDBB04F" w:rsidRPr="004D565F">
              <w:rPr>
                <w:rFonts w:ascii="Arial" w:hAnsi="Arial" w:cs="Arial"/>
                <w:sz w:val="19"/>
                <w:szCs w:val="19"/>
              </w:rPr>
              <w:t>, attendance lists</w:t>
            </w:r>
          </w:p>
        </w:tc>
        <w:tc>
          <w:tcPr>
            <w:tcW w:w="2754" w:type="dxa"/>
          </w:tcPr>
          <w:p w14:paraId="3F543B3F" w14:textId="77777777" w:rsidR="00325CA6" w:rsidRPr="004D565F" w:rsidRDefault="00325CA6" w:rsidP="004D565F">
            <w:pPr>
              <w:jc w:val="both"/>
              <w:rPr>
                <w:rFonts w:ascii="Arial" w:hAnsi="Arial" w:cs="Arial"/>
                <w:sz w:val="19"/>
                <w:szCs w:val="19"/>
              </w:rPr>
            </w:pPr>
            <w:r w:rsidRPr="004D565F">
              <w:rPr>
                <w:rFonts w:ascii="Arial" w:hAnsi="Arial" w:cs="Arial"/>
                <w:sz w:val="19"/>
                <w:szCs w:val="19"/>
              </w:rPr>
              <w:t>Monitoring</w:t>
            </w:r>
          </w:p>
          <w:p w14:paraId="38AF0D16" w14:textId="0621AB3C" w:rsidR="00325CA6" w:rsidRPr="004D565F" w:rsidRDefault="00325CA6" w:rsidP="004D565F">
            <w:pPr>
              <w:jc w:val="both"/>
              <w:rPr>
                <w:rFonts w:ascii="Arial" w:hAnsi="Arial" w:cs="Arial"/>
                <w:sz w:val="19"/>
                <w:szCs w:val="19"/>
              </w:rPr>
            </w:pPr>
            <w:r w:rsidRPr="004D565F">
              <w:rPr>
                <w:rFonts w:ascii="Arial" w:hAnsi="Arial" w:cs="Arial"/>
                <w:sz w:val="19"/>
                <w:szCs w:val="19"/>
              </w:rPr>
              <w:t>Review of MoVs</w:t>
            </w:r>
          </w:p>
        </w:tc>
      </w:tr>
      <w:tr w:rsidR="00325CA6" w:rsidRPr="004D565F" w14:paraId="61F3FC75" w14:textId="77777777" w:rsidTr="004D565F">
        <w:tc>
          <w:tcPr>
            <w:tcW w:w="3681" w:type="dxa"/>
            <w:shd w:val="clear" w:color="auto" w:fill="FEF5F4"/>
          </w:tcPr>
          <w:p w14:paraId="61E01D7C" w14:textId="1CB0DD49" w:rsidR="00325CA6" w:rsidRPr="004D565F" w:rsidRDefault="00325CA6" w:rsidP="004D565F">
            <w:pPr>
              <w:jc w:val="both"/>
              <w:rPr>
                <w:rFonts w:ascii="Arial" w:hAnsi="Arial" w:cs="Arial"/>
                <w:sz w:val="19"/>
                <w:szCs w:val="19"/>
              </w:rPr>
            </w:pPr>
            <w:r w:rsidRPr="004D565F">
              <w:rPr>
                <w:rFonts w:ascii="Arial" w:hAnsi="Arial" w:cs="Arial"/>
                <w:sz w:val="19"/>
                <w:szCs w:val="19"/>
              </w:rPr>
              <w:lastRenderedPageBreak/>
              <w:t># of displaced households that have had qualification certificates officially translated</w:t>
            </w:r>
          </w:p>
          <w:p w14:paraId="3C24B775" w14:textId="77777777" w:rsidR="00325CA6" w:rsidRPr="004D565F" w:rsidRDefault="00325CA6" w:rsidP="004D565F">
            <w:pPr>
              <w:jc w:val="both"/>
              <w:rPr>
                <w:rFonts w:ascii="Arial" w:hAnsi="Arial" w:cs="Arial"/>
                <w:sz w:val="19"/>
                <w:szCs w:val="19"/>
              </w:rPr>
            </w:pPr>
          </w:p>
        </w:tc>
        <w:tc>
          <w:tcPr>
            <w:tcW w:w="4536" w:type="dxa"/>
            <w:shd w:val="clear" w:color="auto" w:fill="FEF5F4"/>
          </w:tcPr>
          <w:p w14:paraId="7DC04260" w14:textId="381E456F" w:rsidR="00325CA6" w:rsidRPr="004D565F" w:rsidRDefault="00325CA6" w:rsidP="004D565F">
            <w:pPr>
              <w:jc w:val="both"/>
              <w:rPr>
                <w:rFonts w:ascii="Arial" w:hAnsi="Arial" w:cs="Arial"/>
                <w:sz w:val="19"/>
                <w:szCs w:val="19"/>
              </w:rPr>
            </w:pPr>
            <w:r w:rsidRPr="004D565F">
              <w:rPr>
                <w:rFonts w:ascii="Arial" w:hAnsi="Arial" w:cs="Arial"/>
                <w:sz w:val="19"/>
                <w:szCs w:val="19"/>
              </w:rPr>
              <w:t># of displaced tenant households where one adult has had qualification certificates officially translated</w:t>
            </w:r>
          </w:p>
          <w:p w14:paraId="679ED0D4" w14:textId="77777777" w:rsidR="00325CA6" w:rsidRPr="004D565F" w:rsidRDefault="00325CA6" w:rsidP="004D565F">
            <w:pPr>
              <w:jc w:val="both"/>
              <w:rPr>
                <w:rFonts w:ascii="Arial" w:hAnsi="Arial" w:cs="Arial"/>
                <w:sz w:val="19"/>
                <w:szCs w:val="19"/>
              </w:rPr>
            </w:pPr>
          </w:p>
        </w:tc>
        <w:tc>
          <w:tcPr>
            <w:tcW w:w="2977" w:type="dxa"/>
            <w:shd w:val="clear" w:color="auto" w:fill="FEF5F4"/>
          </w:tcPr>
          <w:p w14:paraId="52BE403D" w14:textId="6FB0784F" w:rsidR="00325CA6" w:rsidRPr="004D565F" w:rsidRDefault="00325CA6" w:rsidP="004D565F">
            <w:pPr>
              <w:jc w:val="both"/>
              <w:rPr>
                <w:rFonts w:ascii="Arial" w:hAnsi="Arial" w:cs="Arial"/>
                <w:sz w:val="19"/>
                <w:szCs w:val="19"/>
              </w:rPr>
            </w:pPr>
            <w:r w:rsidRPr="004D565F">
              <w:rPr>
                <w:rFonts w:ascii="Arial" w:hAnsi="Arial" w:cs="Arial"/>
                <w:sz w:val="19"/>
                <w:szCs w:val="19"/>
              </w:rPr>
              <w:t>Programme records</w:t>
            </w:r>
            <w:r w:rsidR="2B914F73" w:rsidRPr="004D565F">
              <w:rPr>
                <w:rFonts w:ascii="Arial" w:hAnsi="Arial" w:cs="Arial"/>
                <w:sz w:val="19"/>
                <w:szCs w:val="19"/>
              </w:rPr>
              <w:t>, translated certificates</w:t>
            </w:r>
          </w:p>
        </w:tc>
        <w:tc>
          <w:tcPr>
            <w:tcW w:w="2754" w:type="dxa"/>
            <w:shd w:val="clear" w:color="auto" w:fill="FEF5F4"/>
          </w:tcPr>
          <w:p w14:paraId="7A544F9D" w14:textId="77777777" w:rsidR="00325CA6" w:rsidRPr="004D565F" w:rsidRDefault="00325CA6" w:rsidP="004D565F">
            <w:pPr>
              <w:jc w:val="both"/>
              <w:rPr>
                <w:rFonts w:ascii="Arial" w:hAnsi="Arial" w:cs="Arial"/>
                <w:sz w:val="19"/>
                <w:szCs w:val="19"/>
              </w:rPr>
            </w:pPr>
            <w:r w:rsidRPr="004D565F">
              <w:rPr>
                <w:rFonts w:ascii="Arial" w:hAnsi="Arial" w:cs="Arial"/>
                <w:sz w:val="19"/>
                <w:szCs w:val="19"/>
              </w:rPr>
              <w:t>Monitoring</w:t>
            </w:r>
          </w:p>
          <w:p w14:paraId="67B33B3A" w14:textId="6A95A4E3" w:rsidR="00325CA6" w:rsidRPr="004D565F" w:rsidRDefault="00325CA6" w:rsidP="004D565F">
            <w:pPr>
              <w:jc w:val="both"/>
              <w:rPr>
                <w:rFonts w:ascii="Arial" w:hAnsi="Arial" w:cs="Arial"/>
                <w:sz w:val="19"/>
                <w:szCs w:val="19"/>
              </w:rPr>
            </w:pPr>
            <w:r w:rsidRPr="004D565F">
              <w:rPr>
                <w:rFonts w:ascii="Arial" w:hAnsi="Arial" w:cs="Arial"/>
                <w:sz w:val="19"/>
                <w:szCs w:val="19"/>
              </w:rPr>
              <w:t>Review of MoVs</w:t>
            </w:r>
          </w:p>
        </w:tc>
      </w:tr>
      <w:tr w:rsidR="00325CA6" w:rsidRPr="004D565F" w14:paraId="653C9CCF" w14:textId="77777777" w:rsidTr="004D565F">
        <w:tc>
          <w:tcPr>
            <w:tcW w:w="3681" w:type="dxa"/>
          </w:tcPr>
          <w:p w14:paraId="10CFA596" w14:textId="7B19CF76" w:rsidR="00325CA6" w:rsidRPr="004D565F" w:rsidRDefault="00325CA6" w:rsidP="004D565F">
            <w:pPr>
              <w:jc w:val="both"/>
              <w:rPr>
                <w:rFonts w:ascii="Arial" w:hAnsi="Arial" w:cs="Arial"/>
                <w:sz w:val="19"/>
                <w:szCs w:val="19"/>
              </w:rPr>
            </w:pPr>
            <w:r w:rsidRPr="004D565F">
              <w:rPr>
                <w:rFonts w:ascii="Arial" w:hAnsi="Arial" w:cs="Arial"/>
                <w:sz w:val="19"/>
                <w:szCs w:val="19"/>
              </w:rPr>
              <w:t># of displaced households that have been supported with employment related fit-to-work medical certificates</w:t>
            </w:r>
          </w:p>
        </w:tc>
        <w:tc>
          <w:tcPr>
            <w:tcW w:w="4536" w:type="dxa"/>
          </w:tcPr>
          <w:p w14:paraId="091021F8" w14:textId="1618287E" w:rsidR="00325CA6" w:rsidRPr="004D565F" w:rsidRDefault="00325CA6" w:rsidP="004D565F">
            <w:pPr>
              <w:jc w:val="both"/>
              <w:rPr>
                <w:rFonts w:ascii="Arial" w:hAnsi="Arial" w:cs="Arial"/>
                <w:sz w:val="19"/>
                <w:szCs w:val="19"/>
              </w:rPr>
            </w:pPr>
            <w:r w:rsidRPr="004D565F">
              <w:rPr>
                <w:rFonts w:ascii="Arial" w:hAnsi="Arial" w:cs="Arial"/>
                <w:sz w:val="19"/>
                <w:szCs w:val="19"/>
              </w:rPr>
              <w:t># of displaced tenant households where one adult gained fit-to-work medical certificates supported by the programme.</w:t>
            </w:r>
          </w:p>
        </w:tc>
        <w:tc>
          <w:tcPr>
            <w:tcW w:w="2977" w:type="dxa"/>
          </w:tcPr>
          <w:p w14:paraId="4AF3E818" w14:textId="545A65ED" w:rsidR="00325CA6" w:rsidRPr="004D565F" w:rsidRDefault="00325CA6" w:rsidP="004D565F">
            <w:pPr>
              <w:jc w:val="both"/>
              <w:rPr>
                <w:rFonts w:ascii="Arial" w:hAnsi="Arial" w:cs="Arial"/>
                <w:sz w:val="19"/>
                <w:szCs w:val="19"/>
              </w:rPr>
            </w:pPr>
            <w:r w:rsidRPr="004D565F">
              <w:rPr>
                <w:rFonts w:ascii="Arial" w:hAnsi="Arial" w:cs="Arial"/>
                <w:sz w:val="19"/>
                <w:szCs w:val="19"/>
              </w:rPr>
              <w:t>Programme records</w:t>
            </w:r>
          </w:p>
        </w:tc>
        <w:tc>
          <w:tcPr>
            <w:tcW w:w="2754" w:type="dxa"/>
          </w:tcPr>
          <w:p w14:paraId="0ABA830A" w14:textId="77777777" w:rsidR="00325CA6" w:rsidRPr="004D565F" w:rsidRDefault="00325CA6" w:rsidP="004D565F">
            <w:pPr>
              <w:jc w:val="both"/>
              <w:rPr>
                <w:rFonts w:ascii="Arial" w:hAnsi="Arial" w:cs="Arial"/>
                <w:sz w:val="19"/>
                <w:szCs w:val="19"/>
              </w:rPr>
            </w:pPr>
            <w:r w:rsidRPr="004D565F">
              <w:rPr>
                <w:rFonts w:ascii="Arial" w:hAnsi="Arial" w:cs="Arial"/>
                <w:sz w:val="19"/>
                <w:szCs w:val="19"/>
              </w:rPr>
              <w:t>Monitoring</w:t>
            </w:r>
          </w:p>
          <w:p w14:paraId="0A1BBD5F" w14:textId="188D2134" w:rsidR="00325CA6" w:rsidRPr="004D565F" w:rsidRDefault="00325CA6" w:rsidP="004D565F">
            <w:pPr>
              <w:jc w:val="both"/>
              <w:rPr>
                <w:rFonts w:ascii="Arial" w:hAnsi="Arial" w:cs="Arial"/>
                <w:sz w:val="19"/>
                <w:szCs w:val="19"/>
              </w:rPr>
            </w:pPr>
            <w:r w:rsidRPr="004D565F">
              <w:rPr>
                <w:rFonts w:ascii="Arial" w:hAnsi="Arial" w:cs="Arial"/>
                <w:sz w:val="19"/>
                <w:szCs w:val="19"/>
              </w:rPr>
              <w:t>Review of MoVs</w:t>
            </w:r>
          </w:p>
        </w:tc>
      </w:tr>
    </w:tbl>
    <w:p w14:paraId="1FA0F650" w14:textId="77777777" w:rsidR="00054AD9" w:rsidRPr="004D565F" w:rsidRDefault="00054AD9" w:rsidP="004D565F">
      <w:pPr>
        <w:jc w:val="both"/>
        <w:rPr>
          <w:rFonts w:ascii="Arial" w:hAnsi="Arial" w:cs="Arial"/>
          <w:sz w:val="19"/>
          <w:szCs w:val="19"/>
        </w:rPr>
      </w:pPr>
    </w:p>
    <w:p w14:paraId="044F6088" w14:textId="28B93723" w:rsidR="00F6030E" w:rsidRPr="004D565F" w:rsidRDefault="00F6030E" w:rsidP="004D565F">
      <w:pPr>
        <w:pStyle w:val="ListParagraph"/>
        <w:jc w:val="both"/>
        <w:rPr>
          <w:rFonts w:ascii="Arial" w:hAnsi="Arial" w:cs="Arial"/>
          <w:sz w:val="19"/>
          <w:szCs w:val="19"/>
        </w:rPr>
      </w:pPr>
    </w:p>
    <w:p w14:paraId="5CA21743" w14:textId="77777777" w:rsidR="00E1645C" w:rsidRPr="004D565F" w:rsidRDefault="00E1645C" w:rsidP="004D565F">
      <w:pPr>
        <w:jc w:val="both"/>
        <w:rPr>
          <w:rFonts w:ascii="Arial" w:hAnsi="Arial" w:cs="Arial"/>
          <w:sz w:val="19"/>
          <w:szCs w:val="19"/>
        </w:rPr>
      </w:pPr>
    </w:p>
    <w:sectPr w:rsidR="00E1645C" w:rsidRPr="004D565F" w:rsidSect="00ED2315">
      <w:footerReference w:type="defaul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13FE1" w14:textId="77777777" w:rsidR="00047ADA" w:rsidRDefault="00047ADA" w:rsidP="001301EF">
      <w:pPr>
        <w:spacing w:after="0" w:line="240" w:lineRule="auto"/>
      </w:pPr>
      <w:r>
        <w:separator/>
      </w:r>
    </w:p>
  </w:endnote>
  <w:endnote w:type="continuationSeparator" w:id="0">
    <w:p w14:paraId="77FA4153" w14:textId="77777777" w:rsidR="00047ADA" w:rsidRDefault="00047ADA" w:rsidP="001301EF">
      <w:pPr>
        <w:spacing w:after="0" w:line="240" w:lineRule="auto"/>
      </w:pPr>
      <w:r>
        <w:continuationSeparator/>
      </w:r>
    </w:p>
  </w:endnote>
  <w:endnote w:type="continuationNotice" w:id="1">
    <w:p w14:paraId="2E4FAF5C" w14:textId="77777777" w:rsidR="00047ADA" w:rsidRDefault="00047A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altName w:val="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15609548"/>
      <w:docPartObj>
        <w:docPartGallery w:val="Page Numbers (Bottom of Page)"/>
        <w:docPartUnique/>
      </w:docPartObj>
    </w:sdtPr>
    <w:sdtContent>
      <w:p w14:paraId="20DCDF2A" w14:textId="06D92109" w:rsidR="004D565F" w:rsidRDefault="004D565F" w:rsidP="004D56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CF9A9" w14:textId="77777777" w:rsidR="004D565F" w:rsidRDefault="004D565F" w:rsidP="004D56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23322449"/>
      <w:docPartObj>
        <w:docPartGallery w:val="Page Numbers (Bottom of Page)"/>
        <w:docPartUnique/>
      </w:docPartObj>
    </w:sdtPr>
    <w:sdtContent>
      <w:p w14:paraId="008B427F" w14:textId="2073C734" w:rsidR="004D565F" w:rsidRDefault="004D565F" w:rsidP="001777BA">
        <w:pPr>
          <w:pStyle w:val="Footer"/>
          <w:framePr w:wrap="none" w:vAnchor="text" w:hAnchor="margin" w:xAlign="right" w:y="1"/>
          <w:rPr>
            <w:rStyle w:val="PageNumber"/>
          </w:rPr>
        </w:pPr>
        <w:r w:rsidRPr="004D565F">
          <w:rPr>
            <w:rStyle w:val="PageNumber"/>
            <w:rFonts w:ascii="Arial" w:hAnsi="Arial" w:cs="Arial"/>
            <w:color w:val="F5333F"/>
          </w:rPr>
          <w:fldChar w:fldCharType="begin"/>
        </w:r>
        <w:r w:rsidRPr="004D565F">
          <w:rPr>
            <w:rStyle w:val="PageNumber"/>
            <w:rFonts w:ascii="Arial" w:hAnsi="Arial" w:cs="Arial"/>
            <w:color w:val="F5333F"/>
          </w:rPr>
          <w:instrText xml:space="preserve"> PAGE </w:instrText>
        </w:r>
        <w:r w:rsidRPr="004D565F">
          <w:rPr>
            <w:rStyle w:val="PageNumber"/>
            <w:rFonts w:ascii="Arial" w:hAnsi="Arial" w:cs="Arial"/>
            <w:color w:val="F5333F"/>
          </w:rPr>
          <w:fldChar w:fldCharType="separate"/>
        </w:r>
        <w:r w:rsidRPr="004D565F">
          <w:rPr>
            <w:rStyle w:val="PageNumber"/>
            <w:rFonts w:ascii="Arial" w:hAnsi="Arial" w:cs="Arial"/>
            <w:noProof/>
            <w:color w:val="F5333F"/>
          </w:rPr>
          <w:t>2</w:t>
        </w:r>
        <w:r w:rsidRPr="004D565F">
          <w:rPr>
            <w:rStyle w:val="PageNumber"/>
            <w:rFonts w:ascii="Arial" w:hAnsi="Arial" w:cs="Arial"/>
            <w:color w:val="F5333F"/>
          </w:rPr>
          <w:fldChar w:fldCharType="end"/>
        </w:r>
      </w:p>
    </w:sdtContent>
  </w:sdt>
  <w:p w14:paraId="582486C8" w14:textId="0A8C611A" w:rsidR="005F218C" w:rsidRDefault="005F218C" w:rsidP="004D565F">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1613985"/>
      <w:docPartObj>
        <w:docPartGallery w:val="Page Numbers (Bottom of Page)"/>
        <w:docPartUnique/>
      </w:docPartObj>
    </w:sdtPr>
    <w:sdtContent>
      <w:p w14:paraId="6B414E43" w14:textId="7C61ECF5" w:rsidR="004D565F" w:rsidRDefault="004D565F" w:rsidP="001777BA">
        <w:pPr>
          <w:pStyle w:val="Footer"/>
          <w:framePr w:wrap="none" w:vAnchor="text" w:hAnchor="margin" w:xAlign="right" w:y="1"/>
          <w:rPr>
            <w:rStyle w:val="PageNumber"/>
          </w:rPr>
        </w:pPr>
        <w:r w:rsidRPr="004D565F">
          <w:rPr>
            <w:rStyle w:val="PageNumber"/>
            <w:rFonts w:ascii="Arial" w:hAnsi="Arial" w:cs="Arial"/>
            <w:color w:val="F5333F"/>
          </w:rPr>
          <w:fldChar w:fldCharType="begin"/>
        </w:r>
        <w:r w:rsidRPr="004D565F">
          <w:rPr>
            <w:rStyle w:val="PageNumber"/>
            <w:rFonts w:ascii="Arial" w:hAnsi="Arial" w:cs="Arial"/>
            <w:color w:val="F5333F"/>
          </w:rPr>
          <w:instrText xml:space="preserve"> PAGE </w:instrText>
        </w:r>
        <w:r w:rsidRPr="004D565F">
          <w:rPr>
            <w:rStyle w:val="PageNumber"/>
            <w:rFonts w:ascii="Arial" w:hAnsi="Arial" w:cs="Arial"/>
            <w:color w:val="F5333F"/>
          </w:rPr>
          <w:fldChar w:fldCharType="separate"/>
        </w:r>
        <w:r w:rsidRPr="004D565F">
          <w:rPr>
            <w:rStyle w:val="PageNumber"/>
            <w:rFonts w:ascii="Arial" w:hAnsi="Arial" w:cs="Arial"/>
            <w:noProof/>
            <w:color w:val="F5333F"/>
          </w:rPr>
          <w:t>7</w:t>
        </w:r>
        <w:r w:rsidRPr="004D565F">
          <w:rPr>
            <w:rStyle w:val="PageNumber"/>
            <w:rFonts w:ascii="Arial" w:hAnsi="Arial" w:cs="Arial"/>
            <w:color w:val="F5333F"/>
          </w:rPr>
          <w:fldChar w:fldCharType="end"/>
        </w:r>
      </w:p>
    </w:sdtContent>
  </w:sdt>
  <w:p w14:paraId="025B0571" w14:textId="77F7EE2D" w:rsidR="00D62FEE" w:rsidRDefault="00D62FEE" w:rsidP="004D565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25FA3" w14:textId="77777777" w:rsidR="00047ADA" w:rsidRDefault="00047ADA" w:rsidP="001301EF">
      <w:pPr>
        <w:spacing w:after="0" w:line="240" w:lineRule="auto"/>
      </w:pPr>
      <w:r>
        <w:separator/>
      </w:r>
    </w:p>
  </w:footnote>
  <w:footnote w:type="continuationSeparator" w:id="0">
    <w:p w14:paraId="5EF1B683" w14:textId="77777777" w:rsidR="00047ADA" w:rsidRDefault="00047ADA" w:rsidP="001301EF">
      <w:pPr>
        <w:spacing w:after="0" w:line="240" w:lineRule="auto"/>
      </w:pPr>
      <w:r>
        <w:continuationSeparator/>
      </w:r>
    </w:p>
  </w:footnote>
  <w:footnote w:type="continuationNotice" w:id="1">
    <w:p w14:paraId="144300C1" w14:textId="77777777" w:rsidR="00047ADA" w:rsidRDefault="00047A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BCFE1" w14:textId="1B3B8DA1" w:rsidR="005F218C" w:rsidRPr="004D565F" w:rsidRDefault="005F218C" w:rsidP="004D565F">
    <w:pPr>
      <w:pStyle w:val="Header"/>
      <w:jc w:val="center"/>
      <w:rPr>
        <w:rFonts w:ascii="Arial" w:hAnsi="Arial" w:cs="Arial"/>
        <w:color w:val="F5333F"/>
        <w:sz w:val="16"/>
        <w:szCs w:val="16"/>
      </w:rPr>
    </w:pPr>
    <w:r w:rsidRPr="004D565F">
      <w:rPr>
        <w:rFonts w:ascii="Arial" w:hAnsi="Arial" w:cs="Arial"/>
        <w:color w:val="F5333F"/>
        <w:sz w:val="16"/>
        <w:szCs w:val="16"/>
      </w:rPr>
      <w:t xml:space="preserve">Rental Assistance SoP </w:t>
    </w:r>
    <w:r w:rsidR="00B35402" w:rsidRPr="004D565F">
      <w:rPr>
        <w:rFonts w:ascii="Arial" w:hAnsi="Arial" w:cs="Arial"/>
        <w:color w:val="F5333F"/>
        <w:sz w:val="16"/>
        <w:szCs w:val="16"/>
      </w:rPr>
      <w:t>3</w:t>
    </w:r>
    <w:r w:rsidRPr="004D565F">
      <w:rPr>
        <w:rFonts w:ascii="Arial" w:hAnsi="Arial" w:cs="Arial"/>
        <w:color w:val="F5333F"/>
        <w:sz w:val="16"/>
        <w:szCs w:val="16"/>
      </w:rPr>
      <w:t>.</w:t>
    </w:r>
    <w:r w:rsidR="006562A6" w:rsidRPr="004D565F">
      <w:rPr>
        <w:rFonts w:ascii="Arial" w:hAnsi="Arial" w:cs="Arial"/>
        <w:color w:val="F5333F"/>
        <w:sz w:val="16"/>
        <w:szCs w:val="16"/>
      </w:rPr>
      <w:t>2</w:t>
    </w:r>
    <w:r w:rsidRPr="004D565F">
      <w:rPr>
        <w:rFonts w:ascii="Arial" w:hAnsi="Arial" w:cs="Arial"/>
        <w:color w:val="F5333F"/>
        <w:sz w:val="16"/>
        <w:szCs w:val="16"/>
      </w:rPr>
      <w:t xml:space="preserve"> –</w:t>
    </w:r>
    <w:r w:rsidR="00BD7EA2" w:rsidRPr="004D565F">
      <w:rPr>
        <w:rFonts w:ascii="Arial" w:hAnsi="Arial" w:cs="Arial"/>
        <w:color w:val="F5333F"/>
        <w:sz w:val="16"/>
        <w:szCs w:val="16"/>
      </w:rPr>
      <w:t xml:space="preserve"> </w:t>
    </w:r>
    <w:r w:rsidR="007B63AA" w:rsidRPr="004D565F">
      <w:rPr>
        <w:rFonts w:ascii="Arial" w:hAnsi="Arial" w:cs="Arial"/>
        <w:color w:val="F5333F"/>
        <w:sz w:val="16"/>
        <w:szCs w:val="16"/>
      </w:rPr>
      <w:t>Monitoring and Setting Indicators for Rental Assistance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2E52F" w14:textId="720B4CEC" w:rsidR="004D565F" w:rsidRDefault="004D565F">
    <w:pPr>
      <w:pStyle w:val="Header"/>
    </w:pPr>
    <w:r>
      <w:rPr>
        <w:rFonts w:ascii="Arial" w:hAnsi="Arial" w:cs="Arial"/>
        <w:b/>
        <w:bCs/>
        <w:noProof/>
        <w:sz w:val="19"/>
        <w:szCs w:val="19"/>
      </w:rPr>
      <mc:AlternateContent>
        <mc:Choice Requires="wps">
          <w:drawing>
            <wp:anchor distT="0" distB="0" distL="114300" distR="114300" simplePos="0" relativeHeight="251660288" behindDoc="0" locked="0" layoutInCell="1" allowOverlap="1" wp14:anchorId="3EFAA3C7" wp14:editId="554C4B93">
              <wp:simplePos x="0" y="0"/>
              <wp:positionH relativeFrom="column">
                <wp:posOffset>1193165</wp:posOffset>
              </wp:positionH>
              <wp:positionV relativeFrom="paragraph">
                <wp:posOffset>26340</wp:posOffset>
              </wp:positionV>
              <wp:extent cx="4604385" cy="1165860"/>
              <wp:effectExtent l="0" t="0" r="0" b="0"/>
              <wp:wrapNone/>
              <wp:docPr id="1399894245" name="Cuadro de texto 2"/>
              <wp:cNvGraphicFramePr/>
              <a:graphic xmlns:a="http://schemas.openxmlformats.org/drawingml/2006/main">
                <a:graphicData uri="http://schemas.microsoft.com/office/word/2010/wordprocessingShape">
                  <wps:wsp>
                    <wps:cNvSpPr txBox="1"/>
                    <wps:spPr>
                      <a:xfrm>
                        <a:off x="0" y="0"/>
                        <a:ext cx="4604385" cy="1165860"/>
                      </a:xfrm>
                      <a:prstGeom prst="rect">
                        <a:avLst/>
                      </a:prstGeom>
                      <a:noFill/>
                      <a:ln w="6350">
                        <a:noFill/>
                      </a:ln>
                    </wps:spPr>
                    <wps:txbx>
                      <w:txbxContent>
                        <w:p w14:paraId="3484EB73" w14:textId="3DF544CC" w:rsidR="004D565F" w:rsidRPr="009503F7" w:rsidRDefault="004D565F" w:rsidP="004D565F">
                          <w:pPr>
                            <w:rPr>
                              <w:color w:val="F5333F"/>
                            </w:rPr>
                          </w:pPr>
                          <w:r w:rsidRPr="007148CA">
                            <w:rPr>
                              <w:rFonts w:ascii="Century Gothic" w:eastAsiaTheme="majorEastAsia" w:hAnsi="Century Gothic" w:cs="Arial"/>
                              <w:b/>
                              <w:bCs/>
                              <w:color w:val="F5333F"/>
                              <w:spacing w:val="-10"/>
                              <w:kern w:val="28"/>
                              <w:sz w:val="44"/>
                              <w:szCs w:val="44"/>
                            </w:rPr>
                            <w:t xml:space="preserve">Rental Assistance </w:t>
                          </w:r>
                          <w:r w:rsidRPr="004D565F">
                            <w:rPr>
                              <w:rFonts w:ascii="Century Gothic" w:eastAsiaTheme="majorEastAsia" w:hAnsi="Century Gothic" w:cs="Arial"/>
                              <w:b/>
                              <w:bCs/>
                              <w:color w:val="F5333F"/>
                              <w:spacing w:val="-10"/>
                              <w:kern w:val="28"/>
                              <w:sz w:val="44"/>
                              <w:szCs w:val="44"/>
                            </w:rPr>
                            <w:t>SoP 3.2 – Monitoring and Setting Indicators for Rental Assistance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FAA3C7" id="_x0000_t202" coordsize="21600,21600" o:spt="202" path="m,l,21600r21600,l21600,xe">
              <v:stroke joinstyle="miter"/>
              <v:path gradientshapeok="t" o:connecttype="rect"/>
            </v:shapetype>
            <v:shape id="Cuadro de texto 2" o:spid="_x0000_s1027" type="#_x0000_t202" style="position:absolute;margin-left:93.95pt;margin-top:2.05pt;width:362.55pt;height:9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" filled="f" stroked="f" strokeweight=".5pt">
              <v:textbox>
                <w:txbxContent>
                  <w:p w14:paraId="3484EB73" w14:textId="3DF544CC" w:rsidR="004D565F" w:rsidRPr="009503F7" w:rsidRDefault="004D565F" w:rsidP="004D565F">
                    <w:pPr>
                      <w:rPr>
                        <w:color w:val="F5333F"/>
                      </w:rPr>
                    </w:pPr>
                    <w:r w:rsidRPr="007148CA">
                      <w:rPr>
                        <w:rFonts w:ascii="Century Gothic" w:eastAsiaTheme="majorEastAsia" w:hAnsi="Century Gothic" w:cs="Arial"/>
                        <w:b/>
                        <w:bCs/>
                        <w:color w:val="F5333F"/>
                        <w:spacing w:val="-10"/>
                        <w:kern w:val="28"/>
                        <w:sz w:val="44"/>
                        <w:szCs w:val="44"/>
                      </w:rPr>
                      <w:t xml:space="preserve">Rental Assistance </w:t>
                    </w:r>
                    <w:r w:rsidRPr="004D565F">
                      <w:rPr>
                        <w:rFonts w:ascii="Century Gothic" w:eastAsiaTheme="majorEastAsia" w:hAnsi="Century Gothic" w:cs="Arial"/>
                        <w:b/>
                        <w:bCs/>
                        <w:color w:val="F5333F"/>
                        <w:spacing w:val="-10"/>
                        <w:kern w:val="28"/>
                        <w:sz w:val="44"/>
                        <w:szCs w:val="44"/>
                      </w:rPr>
                      <w:t>SoP 3.2 – Monitoring and Setting Indicators for Rental Assistance</w:t>
                    </w:r>
                  </w:p>
                </w:txbxContent>
              </v:textbox>
            </v:shape>
          </w:pict>
        </mc:Fallback>
      </mc:AlternateContent>
    </w:r>
    <w:r>
      <w:rPr>
        <w:rFonts w:ascii="Arial" w:hAnsi="Arial" w:cs="Arial"/>
        <w:b/>
        <w:bCs/>
        <w:noProof/>
        <w:sz w:val="19"/>
        <w:szCs w:val="19"/>
      </w:rPr>
      <w:drawing>
        <wp:anchor distT="0" distB="0" distL="114300" distR="114300" simplePos="0" relativeHeight="251659264" behindDoc="0" locked="0" layoutInCell="1" allowOverlap="1" wp14:anchorId="08DB48C2" wp14:editId="0FAEF3FD">
          <wp:simplePos x="0" y="0"/>
          <wp:positionH relativeFrom="column">
            <wp:posOffset>-914400</wp:posOffset>
          </wp:positionH>
          <wp:positionV relativeFrom="page">
            <wp:posOffset>-4735</wp:posOffset>
          </wp:positionV>
          <wp:extent cx="7574280" cy="2015490"/>
          <wp:effectExtent l="0" t="0" r="0" b="3810"/>
          <wp:wrapSquare wrapText="bothSides"/>
          <wp:docPr id="11281114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742596" name="Imagen 671742596"/>
                  <pic:cNvPicPr/>
                </pic:nvPicPr>
                <pic:blipFill rotWithShape="1">
                  <a:blip r:embed="rId1" cstate="print">
                    <a:extLst>
                      <a:ext uri="{28A0092B-C50C-407E-A947-70E740481C1C}">
                        <a14:useLocalDpi xmlns:a14="http://schemas.microsoft.com/office/drawing/2010/main" val="0"/>
                      </a:ext>
                    </a:extLst>
                  </a:blip>
                  <a:srcRect t="52936" r="25489" b="8549"/>
                  <a:stretch/>
                </pic:blipFill>
                <pic:spPr bwMode="auto">
                  <a:xfrm>
                    <a:off x="0" y="0"/>
                    <a:ext cx="7574280" cy="2015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D44C7"/>
    <w:multiLevelType w:val="hybridMultilevel"/>
    <w:tmpl w:val="DC4E3DE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22B408B"/>
    <w:multiLevelType w:val="hybridMultilevel"/>
    <w:tmpl w:val="A3A8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27A13"/>
    <w:multiLevelType w:val="hybridMultilevel"/>
    <w:tmpl w:val="17FA26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037DC0"/>
    <w:multiLevelType w:val="hybridMultilevel"/>
    <w:tmpl w:val="E6446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B7F24"/>
    <w:multiLevelType w:val="hybridMultilevel"/>
    <w:tmpl w:val="DC4E3DE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DC3B2F"/>
    <w:multiLevelType w:val="hybridMultilevel"/>
    <w:tmpl w:val="744E502E"/>
    <w:lvl w:ilvl="0" w:tplc="08090001">
      <w:start w:val="1"/>
      <w:numFmt w:val="bullet"/>
      <w:lvlText w:val=""/>
      <w:lvlJc w:val="left"/>
      <w:pPr>
        <w:ind w:left="720" w:hanging="360"/>
      </w:pPr>
      <w:rPr>
        <w:rFonts w:ascii="Symbol" w:hAnsi="Symbol" w:hint="default"/>
      </w:rPr>
    </w:lvl>
    <w:lvl w:ilvl="1" w:tplc="A4DC379C">
      <w:numFmt w:val="bullet"/>
      <w:lvlText w:val="-"/>
      <w:lvlJc w:val="left"/>
      <w:pPr>
        <w:ind w:left="1440" w:hanging="360"/>
      </w:pPr>
      <w:rPr>
        <w:rFonts w:ascii="Open Sans Light" w:eastAsiaTheme="minorHAnsi" w:hAnsi="Open Sans Light" w:cs="Open Sans Light"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736A2F"/>
    <w:multiLevelType w:val="hybridMultilevel"/>
    <w:tmpl w:val="F70E6E0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0536022"/>
    <w:multiLevelType w:val="hybridMultilevel"/>
    <w:tmpl w:val="F70E6E0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3DC1DE3"/>
    <w:multiLevelType w:val="hybridMultilevel"/>
    <w:tmpl w:val="8D8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0E7349"/>
    <w:multiLevelType w:val="hybridMultilevel"/>
    <w:tmpl w:val="25EC4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C87550"/>
    <w:multiLevelType w:val="hybridMultilevel"/>
    <w:tmpl w:val="BB8EB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460B04"/>
    <w:multiLevelType w:val="hybridMultilevel"/>
    <w:tmpl w:val="29F2A21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BFE7743"/>
    <w:multiLevelType w:val="hybridMultilevel"/>
    <w:tmpl w:val="355674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B557E7"/>
    <w:multiLevelType w:val="hybridMultilevel"/>
    <w:tmpl w:val="F70E6E0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2057F36"/>
    <w:multiLevelType w:val="hybridMultilevel"/>
    <w:tmpl w:val="26421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1257114">
    <w:abstractNumId w:val="5"/>
  </w:num>
  <w:num w:numId="2" w16cid:durableId="1522352044">
    <w:abstractNumId w:val="12"/>
  </w:num>
  <w:num w:numId="3" w16cid:durableId="147285932">
    <w:abstractNumId w:val="14"/>
  </w:num>
  <w:num w:numId="4" w16cid:durableId="263150678">
    <w:abstractNumId w:val="1"/>
  </w:num>
  <w:num w:numId="5" w16cid:durableId="1758670435">
    <w:abstractNumId w:val="10"/>
  </w:num>
  <w:num w:numId="6" w16cid:durableId="543755434">
    <w:abstractNumId w:val="2"/>
  </w:num>
  <w:num w:numId="7" w16cid:durableId="2112775836">
    <w:abstractNumId w:val="8"/>
  </w:num>
  <w:num w:numId="8" w16cid:durableId="1425610498">
    <w:abstractNumId w:val="7"/>
  </w:num>
  <w:num w:numId="9" w16cid:durableId="861939542">
    <w:abstractNumId w:val="9"/>
  </w:num>
  <w:num w:numId="10" w16cid:durableId="521478699">
    <w:abstractNumId w:val="3"/>
  </w:num>
  <w:num w:numId="11" w16cid:durableId="344986217">
    <w:abstractNumId w:val="13"/>
  </w:num>
  <w:num w:numId="12" w16cid:durableId="1408840758">
    <w:abstractNumId w:val="6"/>
  </w:num>
  <w:num w:numId="13" w16cid:durableId="818770574">
    <w:abstractNumId w:val="11"/>
  </w:num>
  <w:num w:numId="14" w16cid:durableId="1167551487">
    <w:abstractNumId w:val="4"/>
  </w:num>
  <w:num w:numId="15" w16cid:durableId="131957674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A4"/>
    <w:rsid w:val="00003305"/>
    <w:rsid w:val="00005BAA"/>
    <w:rsid w:val="00006B09"/>
    <w:rsid w:val="00007E61"/>
    <w:rsid w:val="00011279"/>
    <w:rsid w:val="000116DB"/>
    <w:rsid w:val="00023E61"/>
    <w:rsid w:val="000257ED"/>
    <w:rsid w:val="0003251C"/>
    <w:rsid w:val="0004614C"/>
    <w:rsid w:val="00047ADA"/>
    <w:rsid w:val="00050788"/>
    <w:rsid w:val="00054AD9"/>
    <w:rsid w:val="000625BF"/>
    <w:rsid w:val="0006517E"/>
    <w:rsid w:val="00071F39"/>
    <w:rsid w:val="00075681"/>
    <w:rsid w:val="000775CB"/>
    <w:rsid w:val="000B280B"/>
    <w:rsid w:val="000B4289"/>
    <w:rsid w:val="000C0F03"/>
    <w:rsid w:val="000C5FDC"/>
    <w:rsid w:val="000C7433"/>
    <w:rsid w:val="000D011B"/>
    <w:rsid w:val="000D058A"/>
    <w:rsid w:val="000D5009"/>
    <w:rsid w:val="000D5FF6"/>
    <w:rsid w:val="000D74B6"/>
    <w:rsid w:val="000E34D0"/>
    <w:rsid w:val="000E3F2E"/>
    <w:rsid w:val="000F0999"/>
    <w:rsid w:val="000F22C0"/>
    <w:rsid w:val="000F4B24"/>
    <w:rsid w:val="00121044"/>
    <w:rsid w:val="00121BAC"/>
    <w:rsid w:val="00127D5A"/>
    <w:rsid w:val="001301EF"/>
    <w:rsid w:val="00133B42"/>
    <w:rsid w:val="0013521C"/>
    <w:rsid w:val="00136D1B"/>
    <w:rsid w:val="001404FF"/>
    <w:rsid w:val="00142C17"/>
    <w:rsid w:val="00143813"/>
    <w:rsid w:val="00144772"/>
    <w:rsid w:val="00150B68"/>
    <w:rsid w:val="00152F8E"/>
    <w:rsid w:val="0015529D"/>
    <w:rsid w:val="0015601A"/>
    <w:rsid w:val="001603F2"/>
    <w:rsid w:val="001673E5"/>
    <w:rsid w:val="001810D1"/>
    <w:rsid w:val="00183FA7"/>
    <w:rsid w:val="00192372"/>
    <w:rsid w:val="001A0610"/>
    <w:rsid w:val="001A0855"/>
    <w:rsid w:val="001A0D8E"/>
    <w:rsid w:val="001A4946"/>
    <w:rsid w:val="001B04E4"/>
    <w:rsid w:val="001B4C4C"/>
    <w:rsid w:val="001B7FC5"/>
    <w:rsid w:val="001D6179"/>
    <w:rsid w:val="001D7142"/>
    <w:rsid w:val="001E5486"/>
    <w:rsid w:val="001E6841"/>
    <w:rsid w:val="00200FD2"/>
    <w:rsid w:val="00202E28"/>
    <w:rsid w:val="00205D9A"/>
    <w:rsid w:val="002128E5"/>
    <w:rsid w:val="00215ACA"/>
    <w:rsid w:val="00221A82"/>
    <w:rsid w:val="00237B51"/>
    <w:rsid w:val="002412F6"/>
    <w:rsid w:val="0024264F"/>
    <w:rsid w:val="002544E8"/>
    <w:rsid w:val="002562CF"/>
    <w:rsid w:val="002623CE"/>
    <w:rsid w:val="00274B75"/>
    <w:rsid w:val="0028003D"/>
    <w:rsid w:val="00286F31"/>
    <w:rsid w:val="0029409F"/>
    <w:rsid w:val="002975F7"/>
    <w:rsid w:val="002A2CD3"/>
    <w:rsid w:val="002B58DF"/>
    <w:rsid w:val="002C6BB7"/>
    <w:rsid w:val="002C7686"/>
    <w:rsid w:val="002D0CBF"/>
    <w:rsid w:val="002D20DA"/>
    <w:rsid w:val="002D282E"/>
    <w:rsid w:val="002F4F51"/>
    <w:rsid w:val="00306FAA"/>
    <w:rsid w:val="003136BC"/>
    <w:rsid w:val="00316EB8"/>
    <w:rsid w:val="00325CA6"/>
    <w:rsid w:val="003370EA"/>
    <w:rsid w:val="00342D67"/>
    <w:rsid w:val="003465F3"/>
    <w:rsid w:val="00350600"/>
    <w:rsid w:val="00355D11"/>
    <w:rsid w:val="0036081A"/>
    <w:rsid w:val="00362EA7"/>
    <w:rsid w:val="00365C3A"/>
    <w:rsid w:val="0037318F"/>
    <w:rsid w:val="00374D83"/>
    <w:rsid w:val="003828E9"/>
    <w:rsid w:val="0038597E"/>
    <w:rsid w:val="00386C0D"/>
    <w:rsid w:val="003E38BE"/>
    <w:rsid w:val="003F326A"/>
    <w:rsid w:val="003F4746"/>
    <w:rsid w:val="003F6006"/>
    <w:rsid w:val="00405E6E"/>
    <w:rsid w:val="004221D5"/>
    <w:rsid w:val="00426132"/>
    <w:rsid w:val="00427A1F"/>
    <w:rsid w:val="00430A9A"/>
    <w:rsid w:val="00435951"/>
    <w:rsid w:val="00440DE4"/>
    <w:rsid w:val="0045318C"/>
    <w:rsid w:val="00460E1A"/>
    <w:rsid w:val="004619BD"/>
    <w:rsid w:val="0047225C"/>
    <w:rsid w:val="0048008F"/>
    <w:rsid w:val="0048292D"/>
    <w:rsid w:val="004855AD"/>
    <w:rsid w:val="00486415"/>
    <w:rsid w:val="00493257"/>
    <w:rsid w:val="0049531E"/>
    <w:rsid w:val="004A1232"/>
    <w:rsid w:val="004A6F95"/>
    <w:rsid w:val="004A7759"/>
    <w:rsid w:val="004C4526"/>
    <w:rsid w:val="004C616E"/>
    <w:rsid w:val="004C7C8E"/>
    <w:rsid w:val="004D3756"/>
    <w:rsid w:val="004D565F"/>
    <w:rsid w:val="004E214A"/>
    <w:rsid w:val="004E5E86"/>
    <w:rsid w:val="004E75F6"/>
    <w:rsid w:val="004F46AF"/>
    <w:rsid w:val="004F7259"/>
    <w:rsid w:val="0050048C"/>
    <w:rsid w:val="0050200D"/>
    <w:rsid w:val="00510BC7"/>
    <w:rsid w:val="00513E6E"/>
    <w:rsid w:val="00520308"/>
    <w:rsid w:val="005270E6"/>
    <w:rsid w:val="00531AEC"/>
    <w:rsid w:val="005414DA"/>
    <w:rsid w:val="00546AAD"/>
    <w:rsid w:val="0054715F"/>
    <w:rsid w:val="00563400"/>
    <w:rsid w:val="0057141D"/>
    <w:rsid w:val="00573507"/>
    <w:rsid w:val="005742DC"/>
    <w:rsid w:val="00593CFA"/>
    <w:rsid w:val="00595E9C"/>
    <w:rsid w:val="00597956"/>
    <w:rsid w:val="005A5C43"/>
    <w:rsid w:val="005D2F79"/>
    <w:rsid w:val="005D512C"/>
    <w:rsid w:val="005E1649"/>
    <w:rsid w:val="005F218C"/>
    <w:rsid w:val="00614707"/>
    <w:rsid w:val="006151CB"/>
    <w:rsid w:val="00616B8F"/>
    <w:rsid w:val="00630E9E"/>
    <w:rsid w:val="006423C6"/>
    <w:rsid w:val="00654581"/>
    <w:rsid w:val="006562A6"/>
    <w:rsid w:val="0066046B"/>
    <w:rsid w:val="006614E1"/>
    <w:rsid w:val="006634EB"/>
    <w:rsid w:val="00665755"/>
    <w:rsid w:val="00674860"/>
    <w:rsid w:val="0068172F"/>
    <w:rsid w:val="00687173"/>
    <w:rsid w:val="00691430"/>
    <w:rsid w:val="006A25EE"/>
    <w:rsid w:val="006B0F6F"/>
    <w:rsid w:val="006B170E"/>
    <w:rsid w:val="006B3BFA"/>
    <w:rsid w:val="006B70C2"/>
    <w:rsid w:val="006D1AD9"/>
    <w:rsid w:val="006D6CF5"/>
    <w:rsid w:val="006E73BC"/>
    <w:rsid w:val="006F3339"/>
    <w:rsid w:val="006F356D"/>
    <w:rsid w:val="006F743A"/>
    <w:rsid w:val="006F7F86"/>
    <w:rsid w:val="007010A9"/>
    <w:rsid w:val="007012BF"/>
    <w:rsid w:val="00704FA4"/>
    <w:rsid w:val="00705759"/>
    <w:rsid w:val="007103B2"/>
    <w:rsid w:val="00712AE8"/>
    <w:rsid w:val="00750789"/>
    <w:rsid w:val="00750E8F"/>
    <w:rsid w:val="00751BD9"/>
    <w:rsid w:val="00753E03"/>
    <w:rsid w:val="007607E8"/>
    <w:rsid w:val="00761B68"/>
    <w:rsid w:val="00763058"/>
    <w:rsid w:val="00764D76"/>
    <w:rsid w:val="0076528D"/>
    <w:rsid w:val="007751B7"/>
    <w:rsid w:val="0077738D"/>
    <w:rsid w:val="00783C27"/>
    <w:rsid w:val="00797310"/>
    <w:rsid w:val="007976D8"/>
    <w:rsid w:val="00797F91"/>
    <w:rsid w:val="007B477D"/>
    <w:rsid w:val="007B57AA"/>
    <w:rsid w:val="007B63AA"/>
    <w:rsid w:val="007C616E"/>
    <w:rsid w:val="007D7D16"/>
    <w:rsid w:val="007E4269"/>
    <w:rsid w:val="007E6715"/>
    <w:rsid w:val="007F1454"/>
    <w:rsid w:val="007F3A77"/>
    <w:rsid w:val="0080067B"/>
    <w:rsid w:val="00811934"/>
    <w:rsid w:val="00820615"/>
    <w:rsid w:val="00821898"/>
    <w:rsid w:val="00823414"/>
    <w:rsid w:val="00826F2D"/>
    <w:rsid w:val="00827960"/>
    <w:rsid w:val="00833CAD"/>
    <w:rsid w:val="00840C53"/>
    <w:rsid w:val="00841F1E"/>
    <w:rsid w:val="008503CD"/>
    <w:rsid w:val="008527D7"/>
    <w:rsid w:val="00853E03"/>
    <w:rsid w:val="00857394"/>
    <w:rsid w:val="00860331"/>
    <w:rsid w:val="008648A4"/>
    <w:rsid w:val="00866432"/>
    <w:rsid w:val="00876E78"/>
    <w:rsid w:val="00877FA5"/>
    <w:rsid w:val="0088272D"/>
    <w:rsid w:val="008861AE"/>
    <w:rsid w:val="008904EF"/>
    <w:rsid w:val="008964D7"/>
    <w:rsid w:val="008A64A8"/>
    <w:rsid w:val="008B3A14"/>
    <w:rsid w:val="008C2B2F"/>
    <w:rsid w:val="008C7B82"/>
    <w:rsid w:val="008D5351"/>
    <w:rsid w:val="008D77B5"/>
    <w:rsid w:val="008E41B3"/>
    <w:rsid w:val="008F1634"/>
    <w:rsid w:val="008F44DB"/>
    <w:rsid w:val="00900FC7"/>
    <w:rsid w:val="00902945"/>
    <w:rsid w:val="009302D3"/>
    <w:rsid w:val="009358FC"/>
    <w:rsid w:val="00940B7C"/>
    <w:rsid w:val="00947462"/>
    <w:rsid w:val="0095160B"/>
    <w:rsid w:val="009613C9"/>
    <w:rsid w:val="00973AD0"/>
    <w:rsid w:val="00974857"/>
    <w:rsid w:val="00980887"/>
    <w:rsid w:val="009819FD"/>
    <w:rsid w:val="00992F72"/>
    <w:rsid w:val="00993C34"/>
    <w:rsid w:val="009957D8"/>
    <w:rsid w:val="009A049B"/>
    <w:rsid w:val="009C0FB5"/>
    <w:rsid w:val="009C3DE0"/>
    <w:rsid w:val="009D11C0"/>
    <w:rsid w:val="009D2CD2"/>
    <w:rsid w:val="009D3D79"/>
    <w:rsid w:val="009D4E63"/>
    <w:rsid w:val="009D7D08"/>
    <w:rsid w:val="009E5F37"/>
    <w:rsid w:val="009F136D"/>
    <w:rsid w:val="009F75D3"/>
    <w:rsid w:val="009F7E45"/>
    <w:rsid w:val="00A0045F"/>
    <w:rsid w:val="00A03014"/>
    <w:rsid w:val="00A2266C"/>
    <w:rsid w:val="00A35D4C"/>
    <w:rsid w:val="00A40E6F"/>
    <w:rsid w:val="00A52CC5"/>
    <w:rsid w:val="00A60741"/>
    <w:rsid w:val="00A614AF"/>
    <w:rsid w:val="00A62F72"/>
    <w:rsid w:val="00A71B4A"/>
    <w:rsid w:val="00A7733F"/>
    <w:rsid w:val="00A81CD4"/>
    <w:rsid w:val="00A86F3D"/>
    <w:rsid w:val="00AB610D"/>
    <w:rsid w:val="00AB79C3"/>
    <w:rsid w:val="00AD34B0"/>
    <w:rsid w:val="00AD7E68"/>
    <w:rsid w:val="00AE1C05"/>
    <w:rsid w:val="00AE7BEC"/>
    <w:rsid w:val="00AF70BB"/>
    <w:rsid w:val="00B03951"/>
    <w:rsid w:val="00B0643D"/>
    <w:rsid w:val="00B06DFD"/>
    <w:rsid w:val="00B1327F"/>
    <w:rsid w:val="00B1390D"/>
    <w:rsid w:val="00B16D89"/>
    <w:rsid w:val="00B178D2"/>
    <w:rsid w:val="00B24AAC"/>
    <w:rsid w:val="00B250CA"/>
    <w:rsid w:val="00B31F78"/>
    <w:rsid w:val="00B32611"/>
    <w:rsid w:val="00B35402"/>
    <w:rsid w:val="00B366D7"/>
    <w:rsid w:val="00B40ADF"/>
    <w:rsid w:val="00B43243"/>
    <w:rsid w:val="00B44B48"/>
    <w:rsid w:val="00B47199"/>
    <w:rsid w:val="00B476E1"/>
    <w:rsid w:val="00B546A9"/>
    <w:rsid w:val="00B5547A"/>
    <w:rsid w:val="00B659F0"/>
    <w:rsid w:val="00B75A21"/>
    <w:rsid w:val="00B80C46"/>
    <w:rsid w:val="00B81CBF"/>
    <w:rsid w:val="00B85915"/>
    <w:rsid w:val="00B87DB3"/>
    <w:rsid w:val="00B918BF"/>
    <w:rsid w:val="00B96342"/>
    <w:rsid w:val="00BA32EE"/>
    <w:rsid w:val="00BA4DFE"/>
    <w:rsid w:val="00BA4E6F"/>
    <w:rsid w:val="00BA5A1C"/>
    <w:rsid w:val="00BA6D4B"/>
    <w:rsid w:val="00BA7951"/>
    <w:rsid w:val="00BB3D9B"/>
    <w:rsid w:val="00BB47D1"/>
    <w:rsid w:val="00BC0E48"/>
    <w:rsid w:val="00BC1D52"/>
    <w:rsid w:val="00BC7BD3"/>
    <w:rsid w:val="00BD133E"/>
    <w:rsid w:val="00BD6123"/>
    <w:rsid w:val="00BD71B3"/>
    <w:rsid w:val="00BD7EA2"/>
    <w:rsid w:val="00BF0AB2"/>
    <w:rsid w:val="00BF2BC9"/>
    <w:rsid w:val="00C00A5D"/>
    <w:rsid w:val="00C04EC4"/>
    <w:rsid w:val="00C11249"/>
    <w:rsid w:val="00C1130C"/>
    <w:rsid w:val="00C126DB"/>
    <w:rsid w:val="00C13FC3"/>
    <w:rsid w:val="00C16BFE"/>
    <w:rsid w:val="00C17A71"/>
    <w:rsid w:val="00C24F4E"/>
    <w:rsid w:val="00C365A5"/>
    <w:rsid w:val="00C37AC2"/>
    <w:rsid w:val="00C42A0A"/>
    <w:rsid w:val="00C53049"/>
    <w:rsid w:val="00C60628"/>
    <w:rsid w:val="00C71696"/>
    <w:rsid w:val="00C71CCB"/>
    <w:rsid w:val="00C803FC"/>
    <w:rsid w:val="00C8056A"/>
    <w:rsid w:val="00C80AD3"/>
    <w:rsid w:val="00C8538A"/>
    <w:rsid w:val="00C87DC2"/>
    <w:rsid w:val="00C918AA"/>
    <w:rsid w:val="00C918CF"/>
    <w:rsid w:val="00C94D43"/>
    <w:rsid w:val="00CA3B7B"/>
    <w:rsid w:val="00CB1353"/>
    <w:rsid w:val="00CB1498"/>
    <w:rsid w:val="00CB1A6A"/>
    <w:rsid w:val="00CB417B"/>
    <w:rsid w:val="00CB50B5"/>
    <w:rsid w:val="00CC0ED3"/>
    <w:rsid w:val="00CC6CB0"/>
    <w:rsid w:val="00CD2102"/>
    <w:rsid w:val="00CD37D3"/>
    <w:rsid w:val="00CD5065"/>
    <w:rsid w:val="00CF07CA"/>
    <w:rsid w:val="00CF3567"/>
    <w:rsid w:val="00CF7E5C"/>
    <w:rsid w:val="00D022F7"/>
    <w:rsid w:val="00D12ECE"/>
    <w:rsid w:val="00D14776"/>
    <w:rsid w:val="00D176D1"/>
    <w:rsid w:val="00D179FA"/>
    <w:rsid w:val="00D2040E"/>
    <w:rsid w:val="00D249AE"/>
    <w:rsid w:val="00D3013D"/>
    <w:rsid w:val="00D45DB1"/>
    <w:rsid w:val="00D62FEE"/>
    <w:rsid w:val="00D6320C"/>
    <w:rsid w:val="00D670C2"/>
    <w:rsid w:val="00D67623"/>
    <w:rsid w:val="00D76A1A"/>
    <w:rsid w:val="00D81728"/>
    <w:rsid w:val="00D92FBE"/>
    <w:rsid w:val="00D93185"/>
    <w:rsid w:val="00DB2E75"/>
    <w:rsid w:val="00DB5067"/>
    <w:rsid w:val="00DB5A6A"/>
    <w:rsid w:val="00DC0169"/>
    <w:rsid w:val="00DC1593"/>
    <w:rsid w:val="00DC2CCD"/>
    <w:rsid w:val="00DC3284"/>
    <w:rsid w:val="00DD2D9A"/>
    <w:rsid w:val="00DE24E8"/>
    <w:rsid w:val="00DE734D"/>
    <w:rsid w:val="00DF52A4"/>
    <w:rsid w:val="00DF77A8"/>
    <w:rsid w:val="00DF7B7C"/>
    <w:rsid w:val="00E077F5"/>
    <w:rsid w:val="00E11343"/>
    <w:rsid w:val="00E13CBA"/>
    <w:rsid w:val="00E14F57"/>
    <w:rsid w:val="00E1645C"/>
    <w:rsid w:val="00E17C29"/>
    <w:rsid w:val="00E25468"/>
    <w:rsid w:val="00E266E5"/>
    <w:rsid w:val="00E27755"/>
    <w:rsid w:val="00E3540A"/>
    <w:rsid w:val="00E36498"/>
    <w:rsid w:val="00E47065"/>
    <w:rsid w:val="00E475E2"/>
    <w:rsid w:val="00E51FC1"/>
    <w:rsid w:val="00E55730"/>
    <w:rsid w:val="00E62F64"/>
    <w:rsid w:val="00E654C4"/>
    <w:rsid w:val="00E70FFA"/>
    <w:rsid w:val="00E719E9"/>
    <w:rsid w:val="00E75160"/>
    <w:rsid w:val="00E84D23"/>
    <w:rsid w:val="00E95DEC"/>
    <w:rsid w:val="00E97D46"/>
    <w:rsid w:val="00EA0FAE"/>
    <w:rsid w:val="00EA46A1"/>
    <w:rsid w:val="00EB127F"/>
    <w:rsid w:val="00EB1957"/>
    <w:rsid w:val="00EB3B0C"/>
    <w:rsid w:val="00EB56DD"/>
    <w:rsid w:val="00EB6AAE"/>
    <w:rsid w:val="00EC0319"/>
    <w:rsid w:val="00EC15B6"/>
    <w:rsid w:val="00EC18EA"/>
    <w:rsid w:val="00ED2315"/>
    <w:rsid w:val="00EE6676"/>
    <w:rsid w:val="00EE74E7"/>
    <w:rsid w:val="00F0238B"/>
    <w:rsid w:val="00F14540"/>
    <w:rsid w:val="00F15650"/>
    <w:rsid w:val="00F1655E"/>
    <w:rsid w:val="00F1735F"/>
    <w:rsid w:val="00F30914"/>
    <w:rsid w:val="00F30996"/>
    <w:rsid w:val="00F32534"/>
    <w:rsid w:val="00F34E92"/>
    <w:rsid w:val="00F45236"/>
    <w:rsid w:val="00F52AEB"/>
    <w:rsid w:val="00F6030E"/>
    <w:rsid w:val="00F65566"/>
    <w:rsid w:val="00F66D98"/>
    <w:rsid w:val="00F7151D"/>
    <w:rsid w:val="00F82F58"/>
    <w:rsid w:val="00F94C5C"/>
    <w:rsid w:val="00F96046"/>
    <w:rsid w:val="00FB4A29"/>
    <w:rsid w:val="00FD3267"/>
    <w:rsid w:val="00FD33F1"/>
    <w:rsid w:val="00FD4224"/>
    <w:rsid w:val="00FD7E71"/>
    <w:rsid w:val="00FE397C"/>
    <w:rsid w:val="00FF090E"/>
    <w:rsid w:val="00FF0AD1"/>
    <w:rsid w:val="00FF16B8"/>
    <w:rsid w:val="00FF3786"/>
    <w:rsid w:val="00FF6291"/>
    <w:rsid w:val="085EA929"/>
    <w:rsid w:val="08C38C80"/>
    <w:rsid w:val="0F8CC298"/>
    <w:rsid w:val="11D7D6E8"/>
    <w:rsid w:val="155EA447"/>
    <w:rsid w:val="1DBFAB95"/>
    <w:rsid w:val="1E9D9871"/>
    <w:rsid w:val="20C16530"/>
    <w:rsid w:val="20DE1867"/>
    <w:rsid w:val="252D88FA"/>
    <w:rsid w:val="2A158647"/>
    <w:rsid w:val="2B914F73"/>
    <w:rsid w:val="3163FE94"/>
    <w:rsid w:val="33099FB1"/>
    <w:rsid w:val="345E1118"/>
    <w:rsid w:val="38BD5B0A"/>
    <w:rsid w:val="3BDE44EF"/>
    <w:rsid w:val="3CDBB04F"/>
    <w:rsid w:val="3DA4D12B"/>
    <w:rsid w:val="448E602D"/>
    <w:rsid w:val="46897000"/>
    <w:rsid w:val="49C7698E"/>
    <w:rsid w:val="516B2C85"/>
    <w:rsid w:val="5188DC0D"/>
    <w:rsid w:val="584658CB"/>
    <w:rsid w:val="599B7B98"/>
    <w:rsid w:val="5FE726C9"/>
    <w:rsid w:val="6768D562"/>
    <w:rsid w:val="71384216"/>
    <w:rsid w:val="72FD572D"/>
    <w:rsid w:val="73DAC7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6D398"/>
  <w15:chartTrackingRefBased/>
  <w15:docId w15:val="{36352276-1D59-403D-A3F9-7D1366174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2BF"/>
  </w:style>
  <w:style w:type="paragraph" w:styleId="Heading1">
    <w:name w:val="heading 1"/>
    <w:basedOn w:val="Normal"/>
    <w:next w:val="Normal"/>
    <w:link w:val="Heading1Char"/>
    <w:uiPriority w:val="9"/>
    <w:qFormat/>
    <w:rsid w:val="00F14540"/>
    <w:pPr>
      <w:keepNext/>
      <w:keepLines/>
      <w:spacing w:before="240" w:after="0"/>
      <w:outlineLvl w:val="0"/>
    </w:pPr>
    <w:rPr>
      <w:rFonts w:asciiTheme="majorHAnsi" w:eastAsiaTheme="majorEastAsia" w:hAnsiTheme="majorHAnsi" w:cstheme="majorBidi"/>
      <w:color w:val="FF0000"/>
      <w:sz w:val="32"/>
      <w:szCs w:val="32"/>
    </w:rPr>
  </w:style>
  <w:style w:type="paragraph" w:styleId="Heading2">
    <w:name w:val="heading 2"/>
    <w:basedOn w:val="Normal"/>
    <w:next w:val="Normal"/>
    <w:link w:val="Heading2Char"/>
    <w:uiPriority w:val="9"/>
    <w:unhideWhenUsed/>
    <w:qFormat/>
    <w:rsid w:val="001301EF"/>
    <w:pPr>
      <w:keepNext/>
      <w:keepLines/>
      <w:spacing w:before="40" w:after="0"/>
      <w:outlineLvl w:val="1"/>
    </w:pPr>
    <w:rPr>
      <w:rFonts w:asciiTheme="majorHAnsi" w:eastAsiaTheme="majorEastAsia" w:hAnsiTheme="majorHAnsi" w:cstheme="majorBidi"/>
      <w:color w:val="FF0000"/>
      <w:sz w:val="26"/>
      <w:szCs w:val="26"/>
    </w:rPr>
  </w:style>
  <w:style w:type="paragraph" w:styleId="Heading3">
    <w:name w:val="heading 3"/>
    <w:basedOn w:val="Normal"/>
    <w:next w:val="Normal"/>
    <w:link w:val="Heading3Char"/>
    <w:uiPriority w:val="9"/>
    <w:unhideWhenUsed/>
    <w:qFormat/>
    <w:rsid w:val="008D5351"/>
    <w:pPr>
      <w:keepNext/>
      <w:keepLines/>
      <w:spacing w:before="40" w:after="0"/>
      <w:outlineLvl w:val="2"/>
    </w:pPr>
    <w:rPr>
      <w:rFonts w:asciiTheme="majorHAnsi" w:eastAsiaTheme="majorEastAsia" w:hAnsiTheme="majorHAnsi" w:cstheme="majorBid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1EF"/>
  </w:style>
  <w:style w:type="paragraph" w:styleId="Footer">
    <w:name w:val="footer"/>
    <w:basedOn w:val="Normal"/>
    <w:link w:val="FooterChar"/>
    <w:uiPriority w:val="99"/>
    <w:unhideWhenUsed/>
    <w:rsid w:val="00130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1EF"/>
  </w:style>
  <w:style w:type="character" w:customStyle="1" w:styleId="Heading2Char">
    <w:name w:val="Heading 2 Char"/>
    <w:basedOn w:val="DefaultParagraphFont"/>
    <w:link w:val="Heading2"/>
    <w:uiPriority w:val="9"/>
    <w:rsid w:val="001301EF"/>
    <w:rPr>
      <w:rFonts w:asciiTheme="majorHAnsi" w:eastAsiaTheme="majorEastAsia" w:hAnsiTheme="majorHAnsi" w:cstheme="majorBidi"/>
      <w:color w:val="FF0000"/>
      <w:sz w:val="26"/>
      <w:szCs w:val="26"/>
    </w:rPr>
  </w:style>
  <w:style w:type="paragraph" w:styleId="ListParagraph">
    <w:name w:val="List Paragraph"/>
    <w:basedOn w:val="Normal"/>
    <w:uiPriority w:val="34"/>
    <w:qFormat/>
    <w:rsid w:val="001301EF"/>
    <w:pPr>
      <w:ind w:left="720"/>
      <w:contextualSpacing/>
    </w:pPr>
  </w:style>
  <w:style w:type="paragraph" w:styleId="Title">
    <w:name w:val="Title"/>
    <w:basedOn w:val="Normal"/>
    <w:next w:val="Normal"/>
    <w:link w:val="TitleChar"/>
    <w:uiPriority w:val="10"/>
    <w:qFormat/>
    <w:rsid w:val="001301EF"/>
    <w:pPr>
      <w:spacing w:after="0" w:line="240" w:lineRule="auto"/>
      <w:contextualSpacing/>
      <w:jc w:val="center"/>
    </w:pPr>
    <w:rPr>
      <w:rFonts w:asciiTheme="majorHAnsi" w:eastAsiaTheme="majorEastAsia" w:hAnsiTheme="majorHAnsi" w:cstheme="majorBidi"/>
      <w:spacing w:val="-10"/>
      <w:kern w:val="28"/>
      <w:sz w:val="32"/>
      <w:szCs w:val="32"/>
    </w:rPr>
  </w:style>
  <w:style w:type="character" w:customStyle="1" w:styleId="TitleChar">
    <w:name w:val="Title Char"/>
    <w:basedOn w:val="DefaultParagraphFont"/>
    <w:link w:val="Title"/>
    <w:uiPriority w:val="10"/>
    <w:rsid w:val="001301EF"/>
    <w:rPr>
      <w:rFonts w:asciiTheme="majorHAnsi" w:eastAsiaTheme="majorEastAsia" w:hAnsiTheme="majorHAnsi" w:cstheme="majorBidi"/>
      <w:spacing w:val="-10"/>
      <w:kern w:val="28"/>
      <w:sz w:val="32"/>
      <w:szCs w:val="32"/>
    </w:rPr>
  </w:style>
  <w:style w:type="character" w:styleId="Hyperlink">
    <w:name w:val="Hyperlink"/>
    <w:basedOn w:val="DefaultParagraphFont"/>
    <w:uiPriority w:val="99"/>
    <w:unhideWhenUsed/>
    <w:rsid w:val="00460E1A"/>
    <w:rPr>
      <w:color w:val="0563C1" w:themeColor="hyperlink"/>
      <w:u w:val="single"/>
    </w:rPr>
  </w:style>
  <w:style w:type="character" w:styleId="UnresolvedMention">
    <w:name w:val="Unresolved Mention"/>
    <w:basedOn w:val="DefaultParagraphFont"/>
    <w:uiPriority w:val="99"/>
    <w:semiHidden/>
    <w:unhideWhenUsed/>
    <w:rsid w:val="00460E1A"/>
    <w:rPr>
      <w:color w:val="605E5C"/>
      <w:shd w:val="clear" w:color="auto" w:fill="E1DFDD"/>
    </w:rPr>
  </w:style>
  <w:style w:type="character" w:customStyle="1" w:styleId="Heading1Char">
    <w:name w:val="Heading 1 Char"/>
    <w:basedOn w:val="DefaultParagraphFont"/>
    <w:link w:val="Heading1"/>
    <w:uiPriority w:val="9"/>
    <w:rsid w:val="00F14540"/>
    <w:rPr>
      <w:rFonts w:asciiTheme="majorHAnsi" w:eastAsiaTheme="majorEastAsia" w:hAnsiTheme="majorHAnsi" w:cstheme="majorBidi"/>
      <w:color w:val="FF0000"/>
      <w:sz w:val="32"/>
      <w:szCs w:val="32"/>
    </w:rPr>
  </w:style>
  <w:style w:type="character" w:customStyle="1" w:styleId="Heading3Char">
    <w:name w:val="Heading 3 Char"/>
    <w:basedOn w:val="DefaultParagraphFont"/>
    <w:link w:val="Heading3"/>
    <w:uiPriority w:val="9"/>
    <w:rsid w:val="008D5351"/>
    <w:rPr>
      <w:rFonts w:asciiTheme="majorHAnsi" w:eastAsiaTheme="majorEastAsia" w:hAnsiTheme="majorHAnsi" w:cstheme="majorBidi"/>
      <w:color w:val="FF0000"/>
    </w:rPr>
  </w:style>
  <w:style w:type="paragraph" w:styleId="Revision">
    <w:name w:val="Revision"/>
    <w:hidden/>
    <w:uiPriority w:val="99"/>
    <w:semiHidden/>
    <w:rsid w:val="007103B2"/>
    <w:pPr>
      <w:spacing w:after="0" w:line="240" w:lineRule="auto"/>
    </w:pPr>
  </w:style>
  <w:style w:type="character" w:styleId="FollowedHyperlink">
    <w:name w:val="FollowedHyperlink"/>
    <w:basedOn w:val="DefaultParagraphFont"/>
    <w:uiPriority w:val="99"/>
    <w:semiHidden/>
    <w:unhideWhenUsed/>
    <w:rsid w:val="007103B2"/>
    <w:rPr>
      <w:color w:val="954F72" w:themeColor="followedHyperlink"/>
      <w:u w:val="single"/>
    </w:rPr>
  </w:style>
  <w:style w:type="character" w:styleId="CommentReference">
    <w:name w:val="annotation reference"/>
    <w:basedOn w:val="DefaultParagraphFont"/>
    <w:uiPriority w:val="99"/>
    <w:semiHidden/>
    <w:unhideWhenUsed/>
    <w:rsid w:val="00EB56DD"/>
    <w:rPr>
      <w:sz w:val="16"/>
      <w:szCs w:val="16"/>
    </w:rPr>
  </w:style>
  <w:style w:type="paragraph" w:styleId="CommentText">
    <w:name w:val="annotation text"/>
    <w:basedOn w:val="Normal"/>
    <w:link w:val="CommentTextChar"/>
    <w:uiPriority w:val="99"/>
    <w:unhideWhenUsed/>
    <w:rsid w:val="00EB56DD"/>
    <w:pPr>
      <w:spacing w:line="240" w:lineRule="auto"/>
    </w:pPr>
    <w:rPr>
      <w:sz w:val="20"/>
      <w:szCs w:val="20"/>
    </w:rPr>
  </w:style>
  <w:style w:type="character" w:customStyle="1" w:styleId="CommentTextChar">
    <w:name w:val="Comment Text Char"/>
    <w:basedOn w:val="DefaultParagraphFont"/>
    <w:link w:val="CommentText"/>
    <w:uiPriority w:val="99"/>
    <w:rsid w:val="00EB56DD"/>
    <w:rPr>
      <w:sz w:val="20"/>
      <w:szCs w:val="20"/>
    </w:rPr>
  </w:style>
  <w:style w:type="paragraph" w:styleId="CommentSubject">
    <w:name w:val="annotation subject"/>
    <w:basedOn w:val="CommentText"/>
    <w:next w:val="CommentText"/>
    <w:link w:val="CommentSubjectChar"/>
    <w:uiPriority w:val="99"/>
    <w:semiHidden/>
    <w:unhideWhenUsed/>
    <w:rsid w:val="00EB56DD"/>
    <w:rPr>
      <w:b/>
      <w:bCs/>
    </w:rPr>
  </w:style>
  <w:style w:type="character" w:customStyle="1" w:styleId="CommentSubjectChar">
    <w:name w:val="Comment Subject Char"/>
    <w:basedOn w:val="CommentTextChar"/>
    <w:link w:val="CommentSubject"/>
    <w:uiPriority w:val="99"/>
    <w:semiHidden/>
    <w:rsid w:val="00EB56DD"/>
    <w:rPr>
      <w:b/>
      <w:bCs/>
      <w:sz w:val="20"/>
      <w:szCs w:val="20"/>
    </w:rPr>
  </w:style>
  <w:style w:type="table" w:styleId="TableGrid">
    <w:name w:val="Table Grid"/>
    <w:basedOn w:val="TableNormal"/>
    <w:uiPriority w:val="39"/>
    <w:rsid w:val="00274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74B75"/>
    <w:rPr>
      <w:b/>
      <w:bCs/>
    </w:rPr>
  </w:style>
  <w:style w:type="character" w:customStyle="1" w:styleId="normaltextrun">
    <w:name w:val="normaltextrun"/>
    <w:basedOn w:val="DefaultParagraphFont"/>
    <w:rsid w:val="00BB47D1"/>
  </w:style>
  <w:style w:type="character" w:customStyle="1" w:styleId="A5">
    <w:name w:val="A5"/>
    <w:uiPriority w:val="99"/>
    <w:rsid w:val="00B659F0"/>
    <w:rPr>
      <w:rFonts w:cs="Open Sans Light"/>
      <w:color w:val="000000"/>
      <w:sz w:val="19"/>
      <w:szCs w:val="19"/>
    </w:rPr>
  </w:style>
  <w:style w:type="character" w:customStyle="1" w:styleId="A7">
    <w:name w:val="A7"/>
    <w:uiPriority w:val="99"/>
    <w:rsid w:val="00751BD9"/>
    <w:rPr>
      <w:rFonts w:cs="Open Sans Light"/>
      <w:color w:val="000000"/>
      <w:sz w:val="14"/>
      <w:szCs w:val="14"/>
      <w:u w:val="single"/>
    </w:rPr>
  </w:style>
  <w:style w:type="paragraph" w:styleId="FootnoteText">
    <w:name w:val="footnote text"/>
    <w:basedOn w:val="Normal"/>
    <w:link w:val="FootnoteTextChar"/>
    <w:uiPriority w:val="99"/>
    <w:semiHidden/>
    <w:unhideWhenUsed/>
    <w:rsid w:val="00E62F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2F64"/>
    <w:rPr>
      <w:sz w:val="20"/>
      <w:szCs w:val="20"/>
    </w:rPr>
  </w:style>
  <w:style w:type="character" w:styleId="FootnoteReference">
    <w:name w:val="footnote reference"/>
    <w:basedOn w:val="DefaultParagraphFont"/>
    <w:uiPriority w:val="99"/>
    <w:semiHidden/>
    <w:unhideWhenUsed/>
    <w:rsid w:val="00E62F64"/>
    <w:rPr>
      <w:vertAlign w:val="superscript"/>
    </w:rPr>
  </w:style>
  <w:style w:type="paragraph" w:customStyle="1" w:styleId="Pa58">
    <w:name w:val="Pa58"/>
    <w:basedOn w:val="Normal"/>
    <w:next w:val="Normal"/>
    <w:uiPriority w:val="99"/>
    <w:rsid w:val="008C7B82"/>
    <w:pPr>
      <w:autoSpaceDE w:val="0"/>
      <w:autoSpaceDN w:val="0"/>
      <w:adjustRightInd w:val="0"/>
      <w:spacing w:after="0" w:line="141" w:lineRule="atLeast"/>
    </w:pPr>
    <w:rPr>
      <w:rFonts w:ascii="Open Sans Light" w:hAnsi="Open Sans Light" w:cs="Times New Roman"/>
      <w:kern w:val="0"/>
      <w:sz w:val="24"/>
      <w:szCs w:val="24"/>
    </w:rPr>
  </w:style>
  <w:style w:type="paragraph" w:customStyle="1" w:styleId="Pa50">
    <w:name w:val="Pa50"/>
    <w:basedOn w:val="Normal"/>
    <w:next w:val="Normal"/>
    <w:uiPriority w:val="99"/>
    <w:rsid w:val="007012BF"/>
    <w:pPr>
      <w:autoSpaceDE w:val="0"/>
      <w:autoSpaceDN w:val="0"/>
      <w:adjustRightInd w:val="0"/>
      <w:spacing w:after="0" w:line="141" w:lineRule="atLeast"/>
    </w:pPr>
    <w:rPr>
      <w:rFonts w:ascii="Open Sans Light" w:hAnsi="Open Sans Light" w:cs="Times New Roman"/>
      <w:kern w:val="0"/>
      <w:sz w:val="24"/>
      <w:szCs w:val="24"/>
    </w:rPr>
  </w:style>
  <w:style w:type="character" w:customStyle="1" w:styleId="A2">
    <w:name w:val="A2"/>
    <w:uiPriority w:val="99"/>
    <w:rsid w:val="00003305"/>
    <w:rPr>
      <w:rFonts w:cs="Open Sans Light"/>
      <w:color w:val="000000"/>
      <w:sz w:val="18"/>
      <w:szCs w:val="18"/>
    </w:rPr>
  </w:style>
  <w:style w:type="character" w:customStyle="1" w:styleId="A3">
    <w:name w:val="A3"/>
    <w:uiPriority w:val="99"/>
    <w:rsid w:val="00003305"/>
    <w:rPr>
      <w:rFonts w:cs="Open Sans Light"/>
      <w:color w:val="000000"/>
      <w:sz w:val="14"/>
      <w:szCs w:val="14"/>
    </w:rPr>
  </w:style>
  <w:style w:type="character" w:customStyle="1" w:styleId="A9">
    <w:name w:val="A9"/>
    <w:uiPriority w:val="99"/>
    <w:rsid w:val="00614707"/>
    <w:rPr>
      <w:rFonts w:cs="Open Sans Light"/>
      <w:color w:val="000000"/>
      <w:sz w:val="10"/>
      <w:szCs w:val="10"/>
    </w:rPr>
  </w:style>
  <w:style w:type="paragraph" w:customStyle="1" w:styleId="Pa20">
    <w:name w:val="Pa20"/>
    <w:basedOn w:val="Normal"/>
    <w:next w:val="Normal"/>
    <w:uiPriority w:val="99"/>
    <w:rsid w:val="00614707"/>
    <w:pPr>
      <w:autoSpaceDE w:val="0"/>
      <w:autoSpaceDN w:val="0"/>
      <w:adjustRightInd w:val="0"/>
      <w:spacing w:after="0" w:line="141" w:lineRule="atLeast"/>
    </w:pPr>
    <w:rPr>
      <w:rFonts w:ascii="Open Sans" w:hAnsi="Open Sans" w:cs="Times New Roman"/>
      <w:kern w:val="0"/>
      <w:sz w:val="24"/>
      <w:szCs w:val="24"/>
    </w:rPr>
  </w:style>
  <w:style w:type="paragraph" w:customStyle="1" w:styleId="Pa59">
    <w:name w:val="Pa59"/>
    <w:basedOn w:val="Normal"/>
    <w:next w:val="Normal"/>
    <w:uiPriority w:val="99"/>
    <w:rsid w:val="00614707"/>
    <w:pPr>
      <w:autoSpaceDE w:val="0"/>
      <w:autoSpaceDN w:val="0"/>
      <w:adjustRightInd w:val="0"/>
      <w:spacing w:after="0" w:line="141" w:lineRule="atLeast"/>
    </w:pPr>
    <w:rPr>
      <w:rFonts w:ascii="Open Sans" w:hAnsi="Open Sans" w:cs="Times New Roman"/>
      <w:kern w:val="0"/>
      <w:sz w:val="24"/>
      <w:szCs w:val="24"/>
    </w:rPr>
  </w:style>
  <w:style w:type="character" w:styleId="Mention">
    <w:name w:val="Mention"/>
    <w:basedOn w:val="DefaultParagraphFont"/>
    <w:uiPriority w:val="99"/>
    <w:unhideWhenUsed/>
    <w:rsid w:val="00AF70BB"/>
    <w:rPr>
      <w:color w:val="2B579A"/>
      <w:shd w:val="clear" w:color="auto" w:fill="E1DFDD"/>
    </w:rPr>
  </w:style>
  <w:style w:type="character" w:styleId="PageNumber">
    <w:name w:val="page number"/>
    <w:basedOn w:val="DefaultParagraphFont"/>
    <w:uiPriority w:val="99"/>
    <w:semiHidden/>
    <w:unhideWhenUsed/>
    <w:rsid w:val="004D5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8056">
      <w:bodyDiv w:val="1"/>
      <w:marLeft w:val="0"/>
      <w:marRight w:val="0"/>
      <w:marTop w:val="0"/>
      <w:marBottom w:val="0"/>
      <w:divBdr>
        <w:top w:val="none" w:sz="0" w:space="0" w:color="auto"/>
        <w:left w:val="none" w:sz="0" w:space="0" w:color="auto"/>
        <w:bottom w:val="none" w:sz="0" w:space="0" w:color="auto"/>
        <w:right w:val="none" w:sz="0" w:space="0" w:color="auto"/>
      </w:divBdr>
      <w:divsChild>
        <w:div w:id="271976635">
          <w:marLeft w:val="360"/>
          <w:marRight w:val="0"/>
          <w:marTop w:val="0"/>
          <w:marBottom w:val="0"/>
          <w:divBdr>
            <w:top w:val="none" w:sz="0" w:space="0" w:color="auto"/>
            <w:left w:val="none" w:sz="0" w:space="0" w:color="auto"/>
            <w:bottom w:val="none" w:sz="0" w:space="0" w:color="auto"/>
            <w:right w:val="none" w:sz="0" w:space="0" w:color="auto"/>
          </w:divBdr>
        </w:div>
        <w:div w:id="1544248620">
          <w:marLeft w:val="360"/>
          <w:marRight w:val="0"/>
          <w:marTop w:val="0"/>
          <w:marBottom w:val="0"/>
          <w:divBdr>
            <w:top w:val="none" w:sz="0" w:space="0" w:color="auto"/>
            <w:left w:val="none" w:sz="0" w:space="0" w:color="auto"/>
            <w:bottom w:val="none" w:sz="0" w:space="0" w:color="auto"/>
            <w:right w:val="none" w:sz="0" w:space="0" w:color="auto"/>
          </w:divBdr>
        </w:div>
        <w:div w:id="2036731654">
          <w:marLeft w:val="360"/>
          <w:marRight w:val="0"/>
          <w:marTop w:val="0"/>
          <w:marBottom w:val="0"/>
          <w:divBdr>
            <w:top w:val="none" w:sz="0" w:space="0" w:color="auto"/>
            <w:left w:val="none" w:sz="0" w:space="0" w:color="auto"/>
            <w:bottom w:val="none" w:sz="0" w:space="0" w:color="auto"/>
            <w:right w:val="none" w:sz="0" w:space="0" w:color="auto"/>
          </w:divBdr>
        </w:div>
      </w:divsChild>
    </w:div>
    <w:div w:id="57287341">
      <w:bodyDiv w:val="1"/>
      <w:marLeft w:val="0"/>
      <w:marRight w:val="0"/>
      <w:marTop w:val="0"/>
      <w:marBottom w:val="0"/>
      <w:divBdr>
        <w:top w:val="none" w:sz="0" w:space="0" w:color="auto"/>
        <w:left w:val="none" w:sz="0" w:space="0" w:color="auto"/>
        <w:bottom w:val="none" w:sz="0" w:space="0" w:color="auto"/>
        <w:right w:val="none" w:sz="0" w:space="0" w:color="auto"/>
      </w:divBdr>
    </w:div>
    <w:div w:id="246697204">
      <w:bodyDiv w:val="1"/>
      <w:marLeft w:val="0"/>
      <w:marRight w:val="0"/>
      <w:marTop w:val="0"/>
      <w:marBottom w:val="0"/>
      <w:divBdr>
        <w:top w:val="none" w:sz="0" w:space="0" w:color="auto"/>
        <w:left w:val="none" w:sz="0" w:space="0" w:color="auto"/>
        <w:bottom w:val="none" w:sz="0" w:space="0" w:color="auto"/>
        <w:right w:val="none" w:sz="0" w:space="0" w:color="auto"/>
      </w:divBdr>
    </w:div>
    <w:div w:id="298147916">
      <w:bodyDiv w:val="1"/>
      <w:marLeft w:val="0"/>
      <w:marRight w:val="0"/>
      <w:marTop w:val="0"/>
      <w:marBottom w:val="0"/>
      <w:divBdr>
        <w:top w:val="none" w:sz="0" w:space="0" w:color="auto"/>
        <w:left w:val="none" w:sz="0" w:space="0" w:color="auto"/>
        <w:bottom w:val="none" w:sz="0" w:space="0" w:color="auto"/>
        <w:right w:val="none" w:sz="0" w:space="0" w:color="auto"/>
      </w:divBdr>
    </w:div>
    <w:div w:id="449472407">
      <w:bodyDiv w:val="1"/>
      <w:marLeft w:val="0"/>
      <w:marRight w:val="0"/>
      <w:marTop w:val="0"/>
      <w:marBottom w:val="0"/>
      <w:divBdr>
        <w:top w:val="none" w:sz="0" w:space="0" w:color="auto"/>
        <w:left w:val="none" w:sz="0" w:space="0" w:color="auto"/>
        <w:bottom w:val="none" w:sz="0" w:space="0" w:color="auto"/>
        <w:right w:val="none" w:sz="0" w:space="0" w:color="auto"/>
      </w:divBdr>
    </w:div>
    <w:div w:id="544366603">
      <w:bodyDiv w:val="1"/>
      <w:marLeft w:val="0"/>
      <w:marRight w:val="0"/>
      <w:marTop w:val="0"/>
      <w:marBottom w:val="0"/>
      <w:divBdr>
        <w:top w:val="none" w:sz="0" w:space="0" w:color="auto"/>
        <w:left w:val="none" w:sz="0" w:space="0" w:color="auto"/>
        <w:bottom w:val="none" w:sz="0" w:space="0" w:color="auto"/>
        <w:right w:val="none" w:sz="0" w:space="0" w:color="auto"/>
      </w:divBdr>
    </w:div>
    <w:div w:id="550767963">
      <w:bodyDiv w:val="1"/>
      <w:marLeft w:val="0"/>
      <w:marRight w:val="0"/>
      <w:marTop w:val="0"/>
      <w:marBottom w:val="0"/>
      <w:divBdr>
        <w:top w:val="none" w:sz="0" w:space="0" w:color="auto"/>
        <w:left w:val="none" w:sz="0" w:space="0" w:color="auto"/>
        <w:bottom w:val="none" w:sz="0" w:space="0" w:color="auto"/>
        <w:right w:val="none" w:sz="0" w:space="0" w:color="auto"/>
      </w:divBdr>
      <w:divsChild>
        <w:div w:id="107356426">
          <w:marLeft w:val="360"/>
          <w:marRight w:val="0"/>
          <w:marTop w:val="0"/>
          <w:marBottom w:val="0"/>
          <w:divBdr>
            <w:top w:val="none" w:sz="0" w:space="0" w:color="auto"/>
            <w:left w:val="none" w:sz="0" w:space="0" w:color="auto"/>
            <w:bottom w:val="none" w:sz="0" w:space="0" w:color="auto"/>
            <w:right w:val="none" w:sz="0" w:space="0" w:color="auto"/>
          </w:divBdr>
        </w:div>
        <w:div w:id="1275406847">
          <w:marLeft w:val="360"/>
          <w:marRight w:val="0"/>
          <w:marTop w:val="0"/>
          <w:marBottom w:val="0"/>
          <w:divBdr>
            <w:top w:val="none" w:sz="0" w:space="0" w:color="auto"/>
            <w:left w:val="none" w:sz="0" w:space="0" w:color="auto"/>
            <w:bottom w:val="none" w:sz="0" w:space="0" w:color="auto"/>
            <w:right w:val="none" w:sz="0" w:space="0" w:color="auto"/>
          </w:divBdr>
        </w:div>
        <w:div w:id="1705403973">
          <w:marLeft w:val="360"/>
          <w:marRight w:val="0"/>
          <w:marTop w:val="0"/>
          <w:marBottom w:val="0"/>
          <w:divBdr>
            <w:top w:val="none" w:sz="0" w:space="0" w:color="auto"/>
            <w:left w:val="none" w:sz="0" w:space="0" w:color="auto"/>
            <w:bottom w:val="none" w:sz="0" w:space="0" w:color="auto"/>
            <w:right w:val="none" w:sz="0" w:space="0" w:color="auto"/>
          </w:divBdr>
        </w:div>
      </w:divsChild>
    </w:div>
    <w:div w:id="938295430">
      <w:bodyDiv w:val="1"/>
      <w:marLeft w:val="0"/>
      <w:marRight w:val="0"/>
      <w:marTop w:val="0"/>
      <w:marBottom w:val="0"/>
      <w:divBdr>
        <w:top w:val="none" w:sz="0" w:space="0" w:color="auto"/>
        <w:left w:val="none" w:sz="0" w:space="0" w:color="auto"/>
        <w:bottom w:val="none" w:sz="0" w:space="0" w:color="auto"/>
        <w:right w:val="none" w:sz="0" w:space="0" w:color="auto"/>
      </w:divBdr>
    </w:div>
    <w:div w:id="1138643211">
      <w:bodyDiv w:val="1"/>
      <w:marLeft w:val="0"/>
      <w:marRight w:val="0"/>
      <w:marTop w:val="0"/>
      <w:marBottom w:val="0"/>
      <w:divBdr>
        <w:top w:val="none" w:sz="0" w:space="0" w:color="auto"/>
        <w:left w:val="none" w:sz="0" w:space="0" w:color="auto"/>
        <w:bottom w:val="none" w:sz="0" w:space="0" w:color="auto"/>
        <w:right w:val="none" w:sz="0" w:space="0" w:color="auto"/>
      </w:divBdr>
    </w:div>
    <w:div w:id="1583876894">
      <w:bodyDiv w:val="1"/>
      <w:marLeft w:val="0"/>
      <w:marRight w:val="0"/>
      <w:marTop w:val="0"/>
      <w:marBottom w:val="0"/>
      <w:divBdr>
        <w:top w:val="none" w:sz="0" w:space="0" w:color="auto"/>
        <w:left w:val="none" w:sz="0" w:space="0" w:color="auto"/>
        <w:bottom w:val="none" w:sz="0" w:space="0" w:color="auto"/>
        <w:right w:val="none" w:sz="0" w:space="0" w:color="auto"/>
      </w:divBdr>
    </w:div>
    <w:div w:id="1616907448">
      <w:bodyDiv w:val="1"/>
      <w:marLeft w:val="0"/>
      <w:marRight w:val="0"/>
      <w:marTop w:val="0"/>
      <w:marBottom w:val="0"/>
      <w:divBdr>
        <w:top w:val="none" w:sz="0" w:space="0" w:color="auto"/>
        <w:left w:val="none" w:sz="0" w:space="0" w:color="auto"/>
        <w:bottom w:val="none" w:sz="0" w:space="0" w:color="auto"/>
        <w:right w:val="none" w:sz="0" w:space="0" w:color="auto"/>
      </w:divBdr>
    </w:div>
    <w:div w:id="1831867028">
      <w:bodyDiv w:val="1"/>
      <w:marLeft w:val="0"/>
      <w:marRight w:val="0"/>
      <w:marTop w:val="0"/>
      <w:marBottom w:val="0"/>
      <w:divBdr>
        <w:top w:val="none" w:sz="0" w:space="0" w:color="auto"/>
        <w:left w:val="none" w:sz="0" w:space="0" w:color="auto"/>
        <w:bottom w:val="none" w:sz="0" w:space="0" w:color="auto"/>
        <w:right w:val="none" w:sz="0" w:space="0" w:color="auto"/>
      </w:divBdr>
    </w:div>
    <w:div w:id="1853954883">
      <w:bodyDiv w:val="1"/>
      <w:marLeft w:val="0"/>
      <w:marRight w:val="0"/>
      <w:marTop w:val="0"/>
      <w:marBottom w:val="0"/>
      <w:divBdr>
        <w:top w:val="none" w:sz="0" w:space="0" w:color="auto"/>
        <w:left w:val="none" w:sz="0" w:space="0" w:color="auto"/>
        <w:bottom w:val="none" w:sz="0" w:space="0" w:color="auto"/>
        <w:right w:val="none" w:sz="0" w:space="0" w:color="auto"/>
      </w:divBdr>
    </w:div>
    <w:div w:id="2055687712">
      <w:bodyDiv w:val="1"/>
      <w:marLeft w:val="0"/>
      <w:marRight w:val="0"/>
      <w:marTop w:val="0"/>
      <w:marBottom w:val="0"/>
      <w:divBdr>
        <w:top w:val="none" w:sz="0" w:space="0" w:color="auto"/>
        <w:left w:val="none" w:sz="0" w:space="0" w:color="auto"/>
        <w:bottom w:val="none" w:sz="0" w:space="0" w:color="auto"/>
        <w:right w:val="none" w:sz="0" w:space="0" w:color="auto"/>
      </w:divBdr>
      <w:divsChild>
        <w:div w:id="930158300">
          <w:marLeft w:val="360"/>
          <w:marRight w:val="0"/>
          <w:marTop w:val="0"/>
          <w:marBottom w:val="0"/>
          <w:divBdr>
            <w:top w:val="none" w:sz="0" w:space="0" w:color="auto"/>
            <w:left w:val="none" w:sz="0" w:space="0" w:color="auto"/>
            <w:bottom w:val="none" w:sz="0" w:space="0" w:color="auto"/>
            <w:right w:val="none" w:sz="0" w:space="0" w:color="auto"/>
          </w:divBdr>
        </w:div>
        <w:div w:id="1214081989">
          <w:marLeft w:val="360"/>
          <w:marRight w:val="0"/>
          <w:marTop w:val="0"/>
          <w:marBottom w:val="0"/>
          <w:divBdr>
            <w:top w:val="none" w:sz="0" w:space="0" w:color="auto"/>
            <w:left w:val="none" w:sz="0" w:space="0" w:color="auto"/>
            <w:bottom w:val="none" w:sz="0" w:space="0" w:color="auto"/>
            <w:right w:val="none" w:sz="0" w:space="0" w:color="auto"/>
          </w:divBdr>
        </w:div>
        <w:div w:id="193983112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sh-hub.org/resource/step-by-step-guide-for-rental-assistance-to-people-affected-by-crisis/"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sh-hub.org/resource/step-by-step-guide-for-rental-assistance-to-people-affected-by-crisi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frc.org/document/projectprogramme-monitoring-and-evaluation-gui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e3a04b-565b-41d5-bfea-4873f858184d">
      <Terms xmlns="http://schemas.microsoft.com/office/infopath/2007/PartnerControls"/>
    </lcf76f155ced4ddcb4097134ff3c332f>
    <TaxCatchAll xmlns="4297dbc7-cb4d-4be0-a09a-a304cbbc6b20" xsi:nil="true"/>
    <Notes xmlns="5be3a04b-565b-41d5-bfea-4873f858184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2EEC02ECE9364C866743DCEBCBA81E" ma:contentTypeVersion="20" ma:contentTypeDescription="Create a new document." ma:contentTypeScope="" ma:versionID="6e419c919cceda35f0b0830e6819265c">
  <xsd:schema xmlns:xsd="http://www.w3.org/2001/XMLSchema" xmlns:xs="http://www.w3.org/2001/XMLSchema" xmlns:p="http://schemas.microsoft.com/office/2006/metadata/properties" xmlns:ns2="5be3a04b-565b-41d5-bfea-4873f858184d" xmlns:ns3="4297dbc7-cb4d-4be0-a09a-a304cbbc6b20" targetNamespace="http://schemas.microsoft.com/office/2006/metadata/properties" ma:root="true" ma:fieldsID="b3628daf95bc278bd13bac5fa92dbe28" ns2:_="" ns3:_="">
    <xsd:import namespace="5be3a04b-565b-41d5-bfea-4873f858184d"/>
    <xsd:import namespace="4297dbc7-cb4d-4be0-a09a-a304cbbc6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a04b-565b-41d5-bfea-4873f8581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7dbc7-cb4d-4be0-a09a-a304cbbc6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ac761-d52b-452c-a743-5d498e3e30ae}" ma:internalName="TaxCatchAll" ma:showField="CatchAllData" ma:web="4297dbc7-cb4d-4be0-a09a-a304cbbc6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AE76D-FB55-426D-A25D-6C2F7EDBF039}">
  <ds:schemaRefs>
    <ds:schemaRef ds:uri="http://schemas.microsoft.com/office/2006/metadata/properties"/>
    <ds:schemaRef ds:uri="http://schemas.microsoft.com/office/infopath/2007/PartnerControls"/>
    <ds:schemaRef ds:uri="5be3a04b-565b-41d5-bfea-4873f858184d"/>
    <ds:schemaRef ds:uri="4297dbc7-cb4d-4be0-a09a-a304cbbc6b20"/>
  </ds:schemaRefs>
</ds:datastoreItem>
</file>

<file path=customXml/itemProps2.xml><?xml version="1.0" encoding="utf-8"?>
<ds:datastoreItem xmlns:ds="http://schemas.openxmlformats.org/officeDocument/2006/customXml" ds:itemID="{F0B72164-9072-4643-AD78-ECE198C15181}"/>
</file>

<file path=customXml/itemProps3.xml><?xml version="1.0" encoding="utf-8"?>
<ds:datastoreItem xmlns:ds="http://schemas.openxmlformats.org/officeDocument/2006/customXml" ds:itemID="{7B068257-FDBD-4A01-8A29-42BF8D3EA743}">
  <ds:schemaRefs>
    <ds:schemaRef ds:uri="http://schemas.microsoft.com/sharepoint/v3/contenttype/forms"/>
  </ds:schemaRefs>
</ds:datastoreItem>
</file>

<file path=customXml/itemProps4.xml><?xml version="1.0" encoding="utf-8"?>
<ds:datastoreItem xmlns:ds="http://schemas.openxmlformats.org/officeDocument/2006/customXml" ds:itemID="{DDF7F115-B16C-4934-B631-C17492825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2477</Words>
  <Characters>14125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DALGADO</dc:creator>
  <cp:keywords/>
  <dc:description/>
  <cp:lastModifiedBy>Leeanne Marshall</cp:lastModifiedBy>
  <cp:revision>6</cp:revision>
  <dcterms:created xsi:type="dcterms:W3CDTF">2024-05-20T20:52:00Z</dcterms:created>
  <dcterms:modified xsi:type="dcterms:W3CDTF">2024-06-21T02:27:00Z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0x010100732EEC02ECE9364C866743DCEBCBA81E</vt:lpwstr>
  </property>
  <property fmtid="{D5CDD505-2E9C-101B-9397-08002B2CF9AE}" pid="3" name="ClassificationContentMarkingFooterShapeIds">
    <vt:lpwstr>1,15,17</vt:lpwstr>
  </property>
  <property fmtid="{D5CDD505-2E9C-101B-9397-08002B2CF9AE}" pid="4" name="ClassificationContentMarkingFooterFontProps">
    <vt:lpwstr>#000000,10,Calibri</vt:lpwstr>
  </property>
  <property fmtid="{D5CDD505-2E9C-101B-9397-08002B2CF9AE}" pid="5" name="ClassificationContentMarkingFooterText">
    <vt:lpwstr>Internal</vt:lpwstr>
  </property>
  <property fmtid="{D5CDD505-2E9C-101B-9397-08002B2CF9AE}" pid="6" name="MSIP_Label_6627b15a-80ec-4ef7-8353-f32e3c89bf3e_Enabled">
    <vt:lpwstr>true</vt:lpwstr>
  </property>
  <property fmtid="{D5CDD505-2E9C-101B-9397-08002B2CF9AE}" pid="7" name="MSIP_Label_6627b15a-80ec-4ef7-8353-f32e3c89bf3e_SetDate">
    <vt:lpwstr>2023-04-06T10:56:29Z</vt:lpwstr>
  </property>
  <property fmtid="{D5CDD505-2E9C-101B-9397-08002B2CF9AE}" pid="8" name="MSIP_Label_6627b15a-80ec-4ef7-8353-f32e3c89bf3e_Method">
    <vt:lpwstr>Privileged</vt:lpwstr>
  </property>
  <property fmtid="{D5CDD505-2E9C-101B-9397-08002B2CF9AE}" pid="9" name="MSIP_Label_6627b15a-80ec-4ef7-8353-f32e3c89bf3e_Name">
    <vt:lpwstr>IFRC Internal</vt:lpwstr>
  </property>
  <property fmtid="{D5CDD505-2E9C-101B-9397-08002B2CF9AE}" pid="10" name="MSIP_Label_6627b15a-80ec-4ef7-8353-f32e3c89bf3e_SiteId">
    <vt:lpwstr>a2b53be5-734e-4e6c-ab0d-d184f60fd917</vt:lpwstr>
  </property>
  <property fmtid="{D5CDD505-2E9C-101B-9397-08002B2CF9AE}" pid="11" name="MSIP_Label_6627b15a-80ec-4ef7-8353-f32e3c89bf3e_ActionId">
    <vt:lpwstr>5dd2d289-eb2f-4373-b481-fc5bd21d5b23</vt:lpwstr>
  </property>
  <property fmtid="{D5CDD505-2E9C-101B-9397-08002B2CF9AE}" pid="12" name="MSIP_Label_6627b15a-80ec-4ef7-8353-f32e3c89bf3e_ContentBits">
    <vt:lpwstr>2</vt:lpwstr>
  </property>
  <property fmtid="{D5CDD505-2E9C-101B-9397-08002B2CF9AE}" pid="13" name="MediaServiceImageTags">
    <vt:lpwstr/>
  </property>
  <property fmtid="{D5CDD505-2E9C-101B-9397-08002B2CF9AE}" pid="14" name="GrammarlyDocumentId">
    <vt:lpwstr>14a2a5afe3c82bf30b00415b81a3bff607b7e1e056ba1111094791b99980271e</vt:lpwstr>
  </property>
</Properties>
</file>