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F3EC" w14:textId="1601EF8C" w:rsidR="00D40106" w:rsidRPr="00030795" w:rsidRDefault="000E24F7" w:rsidP="00D40106">
      <w:pPr>
        <w:bidi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030795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بيان رؤية المساعدات النقدية والقسائم </w:t>
      </w:r>
      <w:r w:rsidR="00D40106" w:rsidRPr="00030795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08A59AB9" w14:textId="542D608E" w:rsidR="00D40106" w:rsidRPr="00030795" w:rsidRDefault="00D40106">
      <w:pPr>
        <w:bidi/>
        <w:rPr>
          <w:rFonts w:cstheme="minorHAnsi"/>
          <w:sz w:val="28"/>
          <w:szCs w:val="28"/>
        </w:rPr>
      </w:pPr>
    </w:p>
    <w:p w14:paraId="027C65FE" w14:textId="77777777" w:rsidR="00D40106" w:rsidRPr="00030795" w:rsidRDefault="00D40106">
      <w:pPr>
        <w:bidi/>
        <w:rPr>
          <w:rFonts w:cstheme="minorHAnsi"/>
          <w:color w:val="000000" w:themeColor="text1"/>
          <w:sz w:val="28"/>
          <w:szCs w:val="28"/>
        </w:rPr>
      </w:pPr>
    </w:p>
    <w:p w14:paraId="20E78A09" w14:textId="5647B636" w:rsidR="00757AF8" w:rsidRPr="00030795" w:rsidRDefault="00030795" w:rsidP="00030795">
      <w:pPr>
        <w:shd w:val="clear" w:color="auto" w:fill="E6E6E6"/>
        <w:bidi/>
        <w:jc w:val="both"/>
        <w:rPr>
          <w:rFonts w:cstheme="minorHAnsi"/>
          <w:i/>
          <w:iCs/>
          <w:color w:val="000000" w:themeColor="text1"/>
          <w:sz w:val="28"/>
          <w:szCs w:val="28"/>
        </w:rPr>
      </w:pP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يعرف </w:t>
      </w:r>
      <w:r w:rsidR="00D40106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بيان الرؤية 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على انه</w:t>
      </w:r>
      <w:r w:rsidR="00D40106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وثيقة 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رسمية تتكون </w:t>
      </w:r>
      <w:r w:rsidR="00D40106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من صفحة واحدة 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تضم</w:t>
      </w:r>
      <w:r w:rsidR="00D40106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مجموعة موجزة وواضحة </w:t>
      </w:r>
      <w:r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>وصريحة</w:t>
      </w:r>
      <w:r w:rsidR="00D40106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من الكلمات التي </w:t>
      </w:r>
      <w:r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>تصف رؤية</w:t>
      </w:r>
      <w:r w:rsidR="00D40106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ا</w:t>
      </w:r>
      <w:r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>لجمعية الوطنية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للمساعدا</w:t>
      </w:r>
      <w:r>
        <w:rPr>
          <w:rFonts w:cstheme="minorHAnsi" w:hint="eastAsia"/>
          <w:i/>
          <w:iCs/>
          <w:color w:val="000000" w:themeColor="text1"/>
          <w:sz w:val="28"/>
          <w:szCs w:val="28"/>
          <w:rtl/>
        </w:rPr>
        <w:t>ت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النقدية والقسائم الخاصة ب</w:t>
      </w:r>
      <w:r w:rsidR="00D40106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أصحاب المصلحة الداخليين والخارجيين. يتم 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إصدار الوثيقة استنادًا إلى</w:t>
      </w:r>
      <w:r w:rsidR="00D40106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جلسة الرؤية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التي تتضمنها</w:t>
      </w:r>
      <w:r w:rsidR="00D40106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</w:t>
      </w:r>
      <w:r w:rsidRPr="00030795">
        <w:rPr>
          <w:rFonts w:cs="Calibri"/>
          <w:i/>
          <w:iCs/>
          <w:color w:val="000000" w:themeColor="text1"/>
          <w:sz w:val="28"/>
          <w:szCs w:val="28"/>
          <w:rtl/>
        </w:rPr>
        <w:t>ورشة عمل التعريف ببرنامج ا</w:t>
      </w:r>
      <w:r w:rsidR="002C78C2">
        <w:rPr>
          <w:rFonts w:cs="Calibri" w:hint="cs"/>
          <w:i/>
          <w:iCs/>
          <w:color w:val="000000" w:themeColor="text1"/>
          <w:sz w:val="28"/>
          <w:szCs w:val="28"/>
          <w:rtl/>
        </w:rPr>
        <w:t>لاستعداد ل</w:t>
      </w:r>
      <w:r w:rsidRPr="00030795">
        <w:rPr>
          <w:rFonts w:cs="Calibri"/>
          <w:i/>
          <w:iCs/>
          <w:color w:val="000000" w:themeColor="text1"/>
          <w:sz w:val="28"/>
          <w:szCs w:val="28"/>
          <w:rtl/>
        </w:rPr>
        <w:t>لمساعدات النقدية والقسائم ورؤيته</w:t>
      </w:r>
      <w:r>
        <w:rPr>
          <w:rFonts w:cs="Calibri" w:hint="cs"/>
          <w:i/>
          <w:iCs/>
          <w:color w:val="000000" w:themeColor="text1"/>
          <w:sz w:val="28"/>
          <w:szCs w:val="28"/>
          <w:rtl/>
        </w:rPr>
        <w:t>، والمنعقدة بالتعاو</w:t>
      </w:r>
      <w:r>
        <w:rPr>
          <w:rFonts w:cs="Calibri" w:hint="eastAsia"/>
          <w:i/>
          <w:iCs/>
          <w:color w:val="000000" w:themeColor="text1"/>
          <w:sz w:val="28"/>
          <w:szCs w:val="28"/>
          <w:rtl/>
        </w:rPr>
        <w:t>ن</w:t>
      </w:r>
      <w:r w:rsidR="00D40106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مع </w:t>
      </w:r>
      <w:r w:rsidR="002C78C2"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>ا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>لإدار</w:t>
      </w:r>
      <w:r w:rsidR="002C78C2">
        <w:rPr>
          <w:rFonts w:cstheme="minorHAnsi" w:hint="eastAsia"/>
          <w:i/>
          <w:iCs/>
          <w:color w:val="000000" w:themeColor="text1"/>
          <w:sz w:val="28"/>
          <w:szCs w:val="28"/>
          <w:rtl/>
        </w:rPr>
        <w:t>ة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العليا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، بحيث تسلط الورشة الضوء على</w:t>
      </w:r>
      <w:r w:rsidR="00D40106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الموضوعات والم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سائل</w:t>
      </w:r>
      <w:r w:rsidR="00D40106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الرئيسية التي تمت مناقشتها ب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>تعمق</w:t>
      </w:r>
      <w:r w:rsidR="00D40106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>.</w:t>
      </w:r>
    </w:p>
    <w:p w14:paraId="30E00546" w14:textId="77777777" w:rsidR="001A4582" w:rsidRPr="00030795" w:rsidRDefault="001A4582" w:rsidP="00030795">
      <w:pPr>
        <w:shd w:val="clear" w:color="auto" w:fill="E6E6E6"/>
        <w:bidi/>
        <w:jc w:val="both"/>
        <w:rPr>
          <w:rFonts w:cstheme="minorHAnsi"/>
          <w:i/>
          <w:color w:val="000000" w:themeColor="text1"/>
          <w:sz w:val="28"/>
          <w:szCs w:val="28"/>
        </w:rPr>
      </w:pPr>
    </w:p>
    <w:p w14:paraId="1421481B" w14:textId="62B76ADB" w:rsidR="001A4582" w:rsidRPr="00030795" w:rsidRDefault="00030795" w:rsidP="00030795">
      <w:pPr>
        <w:shd w:val="clear" w:color="auto" w:fill="E6E6E6"/>
        <w:bidi/>
        <w:jc w:val="both"/>
        <w:rPr>
          <w:rFonts w:cstheme="minorHAnsi"/>
          <w:i/>
          <w:color w:val="000000" w:themeColor="text1"/>
          <w:sz w:val="28"/>
          <w:szCs w:val="28"/>
        </w:rPr>
      </w:pP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تعتبر</w:t>
      </w:r>
      <w:r w:rsidR="001A4582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الرؤية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بمثابة </w:t>
      </w:r>
      <w:r w:rsidR="001A4582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>ا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لا</w:t>
      </w:r>
      <w:r w:rsidR="001A4582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>لتزام بالنوايا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التي</w:t>
      </w:r>
      <w:r w:rsidR="001A4582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>ي</w:t>
      </w:r>
      <w:r w:rsidR="001A4582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>تم تطويره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ا</w:t>
      </w:r>
      <w:r w:rsidR="001A4582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جنبا إلى جنب مع </w:t>
      </w:r>
      <w:r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>القيادة</w:t>
      </w:r>
      <w:r w:rsidR="001A4582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في بداية </w:t>
      </w:r>
      <w:r w:rsidR="000E24F7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>برنامج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الاستعداد ل</w:t>
      </w:r>
      <w:r w:rsidR="000E24F7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لمساعدات النقدية </w:t>
      </w:r>
      <w:r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>والقسائم.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إذ تكون بمثابة المرساة التي يرتكز عليها 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>ال</w:t>
      </w:r>
      <w:r w:rsidR="000E24F7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>برنامج</w:t>
      </w:r>
      <w:r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</w:t>
      </w:r>
      <w:r w:rsidR="002C78C2"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>بأكمله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>، وتستند إليه ال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أ</w:t>
      </w:r>
      <w:r w:rsidR="001A4582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>هد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ا</w:t>
      </w:r>
      <w:r w:rsidR="001A4582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ف </w:t>
      </w:r>
      <w:r w:rsidR="002C78C2"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>و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>ال</w:t>
      </w:r>
      <w:r w:rsidR="002C78C2"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>أنشطة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الرئيسي</w:t>
      </w:r>
      <w:r w:rsidR="002C78C2">
        <w:rPr>
          <w:rFonts w:cstheme="minorHAnsi" w:hint="eastAsia"/>
          <w:i/>
          <w:iCs/>
          <w:color w:val="000000" w:themeColor="text1"/>
          <w:sz w:val="28"/>
          <w:szCs w:val="28"/>
          <w:rtl/>
        </w:rPr>
        <w:t>ة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ل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لجمعية الوطنية</w:t>
      </w:r>
      <w:r w:rsidR="001A4582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. 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>يعتبر</w:t>
      </w:r>
      <w:r w:rsidR="001A4582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بيان رؤية </w:t>
      </w:r>
      <w:r w:rsidR="000E24F7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المساعدات النقدية </w:t>
      </w:r>
      <w:r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والقسائم 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بمثابة </w:t>
      </w:r>
      <w:r w:rsidR="00757AF8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>وثيقة بسيطة يمكن العودة إليها طوال البرنامج،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للتذكير</w:t>
      </w:r>
      <w:r w:rsidR="00757AF8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بتطلع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>ات</w:t>
      </w:r>
      <w:r w:rsidR="00757AF8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ال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جمعية</w:t>
      </w:r>
      <w:r w:rsidR="00757AF8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الوطنية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الرامية لأ</w:t>
      </w:r>
      <w:r w:rsidR="00757AF8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ن </w:t>
      </w:r>
      <w:r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>تكون الشريك</w:t>
      </w:r>
      <w:r w:rsidR="00757AF8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المفضل </w:t>
      </w:r>
      <w:r w:rsidR="000E24F7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>في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تقديم</w:t>
      </w:r>
      <w:r w:rsidR="000E24F7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المساعدات النقدية </w:t>
      </w:r>
      <w:r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>والقسائم داخل</w:t>
      </w:r>
      <w:r w:rsidR="001A4582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الحركة وخارجها.</w:t>
      </w:r>
    </w:p>
    <w:p w14:paraId="013F05BE" w14:textId="5544EC52" w:rsidR="00D40106" w:rsidRPr="00030795" w:rsidRDefault="00D40106">
      <w:pPr>
        <w:bidi/>
        <w:rPr>
          <w:rFonts w:cstheme="minorHAnsi"/>
          <w:color w:val="000000" w:themeColor="text1"/>
          <w:sz w:val="28"/>
          <w:szCs w:val="28"/>
        </w:rPr>
      </w:pPr>
    </w:p>
    <w:p w14:paraId="2684368F" w14:textId="77777777" w:rsidR="00D40106" w:rsidRPr="00030795" w:rsidRDefault="00D40106">
      <w:pPr>
        <w:bidi/>
        <w:rPr>
          <w:rFonts w:cstheme="minorHAnsi"/>
          <w:b/>
          <w:bCs/>
          <w:color w:val="C00000"/>
          <w:sz w:val="28"/>
          <w:szCs w:val="28"/>
        </w:rPr>
      </w:pPr>
    </w:p>
    <w:p w14:paraId="00A96734" w14:textId="5E9BC18F" w:rsidR="00757AF8" w:rsidRPr="00030795" w:rsidRDefault="007771EA">
      <w:pPr>
        <w:bidi/>
        <w:rPr>
          <w:rFonts w:cstheme="minorHAnsi"/>
          <w:b/>
          <w:bCs/>
          <w:color w:val="C00000"/>
          <w:sz w:val="28"/>
          <w:szCs w:val="28"/>
        </w:rPr>
      </w:pPr>
      <w:r w:rsidRPr="00030795">
        <w:rPr>
          <w:rFonts w:cstheme="minorHAnsi"/>
          <w:b/>
          <w:bCs/>
          <w:color w:val="C00000"/>
          <w:sz w:val="28"/>
          <w:szCs w:val="28"/>
          <w:rtl/>
        </w:rPr>
        <w:t>ما الذي تر</w:t>
      </w:r>
      <w:r w:rsidR="00030795">
        <w:rPr>
          <w:rFonts w:cstheme="minorHAnsi" w:hint="cs"/>
          <w:b/>
          <w:bCs/>
          <w:color w:val="C00000"/>
          <w:sz w:val="28"/>
          <w:szCs w:val="28"/>
          <w:rtl/>
        </w:rPr>
        <w:t>غب الجمعية الوطنية</w:t>
      </w:r>
      <w:r w:rsidRPr="00030795">
        <w:rPr>
          <w:rFonts w:cstheme="minorHAnsi"/>
          <w:b/>
          <w:bCs/>
          <w:color w:val="C00000"/>
          <w:sz w:val="28"/>
          <w:szCs w:val="28"/>
          <w:rtl/>
        </w:rPr>
        <w:t xml:space="preserve"> تحقيقه </w:t>
      </w:r>
      <w:r w:rsidR="00030795">
        <w:rPr>
          <w:rFonts w:cstheme="minorHAnsi" w:hint="cs"/>
          <w:b/>
          <w:bCs/>
          <w:color w:val="C00000"/>
          <w:sz w:val="28"/>
          <w:szCs w:val="28"/>
          <w:rtl/>
        </w:rPr>
        <w:t>عبر</w:t>
      </w:r>
      <w:r w:rsidRPr="00030795">
        <w:rPr>
          <w:rFonts w:cstheme="minorHAnsi"/>
          <w:b/>
          <w:bCs/>
          <w:color w:val="C00000"/>
          <w:sz w:val="28"/>
          <w:szCs w:val="28"/>
          <w:rtl/>
        </w:rPr>
        <w:t xml:space="preserve"> </w:t>
      </w:r>
      <w:r w:rsidR="000E24F7" w:rsidRPr="00030795">
        <w:rPr>
          <w:rFonts w:cstheme="minorHAnsi"/>
          <w:b/>
          <w:bCs/>
          <w:color w:val="C00000"/>
          <w:sz w:val="28"/>
          <w:szCs w:val="28"/>
          <w:rtl/>
        </w:rPr>
        <w:t xml:space="preserve">الاستجابة التشغيلية </w:t>
      </w:r>
      <w:r w:rsidR="00030795">
        <w:rPr>
          <w:rFonts w:cstheme="minorHAnsi" w:hint="cs"/>
          <w:b/>
          <w:bCs/>
          <w:color w:val="C00000"/>
          <w:sz w:val="28"/>
          <w:szCs w:val="28"/>
          <w:rtl/>
        </w:rPr>
        <w:t xml:space="preserve">للمساعدات </w:t>
      </w:r>
      <w:r w:rsidR="000E24F7" w:rsidRPr="00030795">
        <w:rPr>
          <w:rFonts w:cstheme="minorHAnsi"/>
          <w:b/>
          <w:bCs/>
          <w:color w:val="C00000"/>
          <w:sz w:val="28"/>
          <w:szCs w:val="28"/>
          <w:rtl/>
        </w:rPr>
        <w:t xml:space="preserve">النقدية والقسائم </w:t>
      </w:r>
      <w:r w:rsidRPr="00030795">
        <w:rPr>
          <w:rFonts w:cstheme="minorHAnsi"/>
          <w:b/>
          <w:bCs/>
          <w:color w:val="C00000"/>
          <w:sz w:val="28"/>
          <w:szCs w:val="28"/>
          <w:rtl/>
        </w:rPr>
        <w:t xml:space="preserve"> </w:t>
      </w:r>
    </w:p>
    <w:p w14:paraId="76681FD5" w14:textId="4544EF9E" w:rsidR="00D40106" w:rsidRPr="00030795" w:rsidRDefault="007771EA">
      <w:pPr>
        <w:bidi/>
        <w:rPr>
          <w:rFonts w:cstheme="minorHAnsi"/>
          <w:color w:val="C00000"/>
          <w:sz w:val="28"/>
          <w:szCs w:val="28"/>
        </w:rPr>
      </w:pPr>
      <w:r w:rsidRPr="00030795">
        <w:rPr>
          <w:rFonts w:cstheme="minorHAnsi"/>
          <w:color w:val="C00000"/>
          <w:sz w:val="28"/>
          <w:szCs w:val="28"/>
          <w:rtl/>
        </w:rPr>
        <w:t xml:space="preserve">(بيان الرؤية) </w:t>
      </w:r>
    </w:p>
    <w:p w14:paraId="6788996E" w14:textId="77777777" w:rsidR="007771EA" w:rsidRPr="00030795" w:rsidRDefault="007771EA">
      <w:pPr>
        <w:bidi/>
        <w:rPr>
          <w:rFonts w:cstheme="minorHAnsi"/>
          <w:color w:val="C00000"/>
          <w:sz w:val="28"/>
          <w:szCs w:val="28"/>
        </w:rPr>
      </w:pPr>
    </w:p>
    <w:p w14:paraId="6E146044" w14:textId="0AB36180" w:rsidR="007771EA" w:rsidRPr="00030795" w:rsidRDefault="002C78C2">
      <w:pPr>
        <w:bidi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 w:hint="cs"/>
          <w:color w:val="000000" w:themeColor="text1"/>
          <w:sz w:val="28"/>
          <w:szCs w:val="28"/>
          <w:rtl/>
        </w:rPr>
        <w:t>أُنظر إلى</w:t>
      </w:r>
      <w:r w:rsidR="00714F96" w:rsidRPr="00030795">
        <w:rPr>
          <w:rFonts w:cstheme="minorHAnsi"/>
          <w:color w:val="000000" w:themeColor="text1"/>
          <w:sz w:val="28"/>
          <w:szCs w:val="28"/>
          <w:rtl/>
        </w:rPr>
        <w:t>:</w:t>
      </w:r>
    </w:p>
    <w:p w14:paraId="186D3744" w14:textId="696F2833" w:rsidR="00AC73FE" w:rsidRPr="00030795" w:rsidRDefault="00714F96" w:rsidP="1FC3B022">
      <w:pPr>
        <w:bidi/>
        <w:rPr>
          <w:rFonts w:cstheme="minorHAnsi"/>
          <w:i/>
          <w:iCs/>
          <w:color w:val="000000" w:themeColor="text1"/>
          <w:sz w:val="28"/>
          <w:szCs w:val="28"/>
        </w:rPr>
      </w:pPr>
      <w:r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التوافق مع طموح الحركة في المساعدات </w:t>
      </w:r>
      <w:r w:rsidR="000E24F7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النقدية </w:t>
      </w:r>
      <w:r w:rsidR="00030795"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>والقسائم،</w:t>
      </w:r>
      <w:r w:rsidR="00AC73FE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واستخدام النقد متعدد الأغراض (MPC)، و</w:t>
      </w:r>
      <w:r w:rsid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تحديد </w:t>
      </w:r>
      <w:r w:rsidR="00AC73FE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نوع وحجم الاستجابة التي ستشمل </w:t>
      </w:r>
      <w:r w:rsidR="000E24F7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المساعدات النقدية والقسائم </w:t>
      </w:r>
    </w:p>
    <w:p w14:paraId="39F516E5" w14:textId="77777777" w:rsidR="001176E3" w:rsidRPr="00030795" w:rsidRDefault="001176E3" w:rsidP="00E017B0">
      <w:pPr>
        <w:bidi/>
        <w:rPr>
          <w:rFonts w:cstheme="minorHAnsi"/>
          <w:b/>
          <w:bCs/>
          <w:color w:val="C00000"/>
          <w:sz w:val="28"/>
          <w:szCs w:val="28"/>
        </w:rPr>
      </w:pPr>
    </w:p>
    <w:p w14:paraId="177D5F88" w14:textId="58B66155" w:rsidR="007771EA" w:rsidRPr="00030795" w:rsidRDefault="007771EA" w:rsidP="00E017B0">
      <w:pPr>
        <w:bidi/>
        <w:rPr>
          <w:rFonts w:cstheme="minorHAnsi"/>
          <w:color w:val="C00000"/>
          <w:sz w:val="28"/>
          <w:szCs w:val="28"/>
        </w:rPr>
      </w:pPr>
      <w:r w:rsidRPr="00030795">
        <w:rPr>
          <w:rFonts w:cstheme="minorHAnsi"/>
          <w:b/>
          <w:bCs/>
          <w:color w:val="C00000"/>
          <w:sz w:val="28"/>
          <w:szCs w:val="28"/>
          <w:rtl/>
        </w:rPr>
        <w:t xml:space="preserve">ما الذي ستفعله </w:t>
      </w:r>
      <w:r w:rsidR="00030795" w:rsidRPr="00030795">
        <w:rPr>
          <w:rFonts w:cs="Calibri"/>
          <w:b/>
          <w:bCs/>
          <w:color w:val="C00000"/>
          <w:sz w:val="28"/>
          <w:szCs w:val="28"/>
          <w:rtl/>
        </w:rPr>
        <w:t xml:space="preserve">الجمعية الوطنية </w:t>
      </w:r>
      <w:r w:rsidRPr="00030795">
        <w:rPr>
          <w:rFonts w:cstheme="minorHAnsi"/>
          <w:b/>
          <w:bCs/>
          <w:color w:val="C00000"/>
          <w:sz w:val="28"/>
          <w:szCs w:val="28"/>
          <w:rtl/>
        </w:rPr>
        <w:t xml:space="preserve">لتحقيق رؤيتها؟ كيف ستفعل </w:t>
      </w:r>
      <w:r w:rsidR="00030795" w:rsidRPr="00030795">
        <w:rPr>
          <w:rFonts w:cs="Calibri"/>
          <w:b/>
          <w:bCs/>
          <w:color w:val="C00000"/>
          <w:sz w:val="28"/>
          <w:szCs w:val="28"/>
          <w:rtl/>
        </w:rPr>
        <w:t>الجمعية الوطنية</w:t>
      </w:r>
      <w:r w:rsidRPr="00030795">
        <w:rPr>
          <w:rFonts w:cstheme="minorHAnsi"/>
          <w:b/>
          <w:bCs/>
          <w:color w:val="C00000"/>
          <w:sz w:val="28"/>
          <w:szCs w:val="28"/>
          <w:rtl/>
        </w:rPr>
        <w:t xml:space="preserve"> ذلك؟</w:t>
      </w:r>
      <w:r w:rsidRPr="00030795">
        <w:rPr>
          <w:rFonts w:cstheme="minorHAnsi"/>
          <w:color w:val="C00000"/>
          <w:sz w:val="28"/>
          <w:szCs w:val="28"/>
          <w:rtl/>
        </w:rPr>
        <w:t xml:space="preserve"> (بيان المهمة)</w:t>
      </w:r>
    </w:p>
    <w:p w14:paraId="6411DC79" w14:textId="7E730BEA" w:rsidR="00E017B0" w:rsidRPr="00030795" w:rsidRDefault="00E017B0" w:rsidP="00E017B0">
      <w:pPr>
        <w:bidi/>
        <w:rPr>
          <w:rFonts w:cstheme="minorHAnsi"/>
          <w:sz w:val="28"/>
          <w:szCs w:val="28"/>
        </w:rPr>
      </w:pPr>
    </w:p>
    <w:p w14:paraId="5A01B22F" w14:textId="6CD92B19" w:rsidR="00030795" w:rsidRDefault="002C78C2" w:rsidP="1D5CA39B">
      <w:pPr>
        <w:bidi/>
        <w:rPr>
          <w:rFonts w:cs="Calibri"/>
          <w:color w:val="000000" w:themeColor="text1"/>
          <w:sz w:val="28"/>
          <w:szCs w:val="28"/>
          <w:rtl/>
        </w:rPr>
      </w:pPr>
      <w:r>
        <w:rPr>
          <w:rFonts w:cs="Calibri"/>
          <w:color w:val="000000" w:themeColor="text1"/>
          <w:sz w:val="28"/>
          <w:szCs w:val="28"/>
          <w:rtl/>
        </w:rPr>
        <w:t>أُنظر إلى</w:t>
      </w:r>
      <w:r w:rsidR="00030795">
        <w:rPr>
          <w:rFonts w:cs="Calibri" w:hint="cs"/>
          <w:color w:val="000000" w:themeColor="text1"/>
          <w:sz w:val="28"/>
          <w:szCs w:val="28"/>
          <w:rtl/>
        </w:rPr>
        <w:t>:</w:t>
      </w:r>
    </w:p>
    <w:p w14:paraId="11AC5046" w14:textId="4315FC89" w:rsidR="00AC73FE" w:rsidRPr="00030795" w:rsidRDefault="4C7361E1" w:rsidP="00030795">
      <w:pPr>
        <w:bidi/>
        <w:rPr>
          <w:rFonts w:cstheme="minorHAnsi"/>
          <w:i/>
          <w:iCs/>
          <w:color w:val="000000" w:themeColor="text1"/>
          <w:sz w:val="28"/>
          <w:szCs w:val="28"/>
        </w:rPr>
      </w:pPr>
      <w:r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الشراكات والتعاون والاستثمارات في </w:t>
      </w:r>
      <w:r w:rsid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>إدارة المعلومات</w:t>
      </w:r>
      <w:r w:rsidR="002C78C2">
        <w:rPr>
          <w:rFonts w:ascii="Verdana" w:hAnsi="Verdana" w:hint="cs"/>
          <w:i/>
          <w:iCs/>
          <w:color w:val="000000" w:themeColor="text1"/>
          <w:sz w:val="18"/>
          <w:szCs w:val="18"/>
          <w:rtl/>
        </w:rPr>
        <w:t xml:space="preserve">، </w:t>
      </w:r>
      <w:r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والتحول من النقد الورقي إلى النقد الإلكتروني. </w:t>
      </w:r>
    </w:p>
    <w:p w14:paraId="14595872" w14:textId="77777777" w:rsidR="00714F96" w:rsidRPr="00030795" w:rsidRDefault="00714F96" w:rsidP="007771EA">
      <w:pPr>
        <w:bidi/>
        <w:rPr>
          <w:rFonts w:cstheme="minorHAnsi"/>
          <w:color w:val="000000" w:themeColor="text1"/>
          <w:sz w:val="28"/>
          <w:szCs w:val="28"/>
        </w:rPr>
      </w:pPr>
    </w:p>
    <w:p w14:paraId="03FC074E" w14:textId="281642D2" w:rsidR="007771EA" w:rsidRPr="00030795" w:rsidRDefault="007771EA" w:rsidP="007771EA">
      <w:pPr>
        <w:bidi/>
        <w:rPr>
          <w:rFonts w:cstheme="minorHAnsi"/>
          <w:color w:val="C00000"/>
          <w:sz w:val="28"/>
          <w:szCs w:val="28"/>
        </w:rPr>
      </w:pPr>
      <w:r w:rsidRPr="00030795">
        <w:rPr>
          <w:rFonts w:cstheme="minorHAnsi"/>
          <w:b/>
          <w:bCs/>
          <w:color w:val="C00000"/>
          <w:sz w:val="28"/>
          <w:szCs w:val="28"/>
          <w:rtl/>
        </w:rPr>
        <w:t>ما هي الرؤية ولما</w:t>
      </w:r>
      <w:r w:rsidR="00030795">
        <w:rPr>
          <w:rFonts w:cstheme="minorHAnsi" w:hint="cs"/>
          <w:b/>
          <w:bCs/>
          <w:color w:val="C00000"/>
          <w:sz w:val="28"/>
          <w:szCs w:val="28"/>
          <w:rtl/>
        </w:rPr>
        <w:t xml:space="preserve"> تعتبر </w:t>
      </w:r>
      <w:r w:rsidRPr="00030795">
        <w:rPr>
          <w:rFonts w:cstheme="minorHAnsi"/>
          <w:b/>
          <w:bCs/>
          <w:color w:val="C00000"/>
          <w:sz w:val="28"/>
          <w:szCs w:val="28"/>
          <w:rtl/>
        </w:rPr>
        <w:t xml:space="preserve">مهمة؟ </w:t>
      </w:r>
      <w:r w:rsidRPr="00030795">
        <w:rPr>
          <w:rFonts w:cstheme="minorHAnsi"/>
          <w:color w:val="C00000"/>
          <w:sz w:val="28"/>
          <w:szCs w:val="28"/>
          <w:rtl/>
        </w:rPr>
        <w:t>(القيم المشتركة والأولويات الاستراتيجية)</w:t>
      </w:r>
    </w:p>
    <w:p w14:paraId="6BDE0E03" w14:textId="638924BE" w:rsidR="00D40106" w:rsidRPr="00030795" w:rsidRDefault="00D40106">
      <w:pPr>
        <w:bidi/>
        <w:rPr>
          <w:rFonts w:cstheme="minorHAnsi"/>
          <w:sz w:val="28"/>
          <w:szCs w:val="28"/>
        </w:rPr>
      </w:pPr>
    </w:p>
    <w:p w14:paraId="3E274A8A" w14:textId="4C41CE45" w:rsidR="007771EA" w:rsidRPr="00030795" w:rsidRDefault="002C78C2" w:rsidP="007771EA">
      <w:pPr>
        <w:bidi/>
        <w:rPr>
          <w:rFonts w:cstheme="minorHAnsi"/>
          <w:color w:val="000000" w:themeColor="text1"/>
          <w:sz w:val="28"/>
          <w:szCs w:val="28"/>
        </w:rPr>
      </w:pPr>
      <w:r>
        <w:rPr>
          <w:rFonts w:cs="Calibri"/>
          <w:color w:val="000000" w:themeColor="text1"/>
          <w:sz w:val="28"/>
          <w:szCs w:val="28"/>
          <w:rtl/>
        </w:rPr>
        <w:t>أُنظر إلى</w:t>
      </w:r>
      <w:r w:rsidR="00030795" w:rsidRPr="00030795">
        <w:rPr>
          <w:rFonts w:cs="Calibri"/>
          <w:color w:val="000000" w:themeColor="text1"/>
          <w:sz w:val="28"/>
          <w:szCs w:val="28"/>
          <w:rtl/>
        </w:rPr>
        <w:t>:</w:t>
      </w:r>
    </w:p>
    <w:p w14:paraId="7210F27C" w14:textId="6428C271" w:rsidR="007771EA" w:rsidRPr="00030795" w:rsidRDefault="00030795" w:rsidP="007771EA">
      <w:pPr>
        <w:bidi/>
        <w:rPr>
          <w:rFonts w:cstheme="minorHAnsi"/>
          <w:i/>
          <w:iCs/>
          <w:color w:val="000000" w:themeColor="text1"/>
          <w:sz w:val="28"/>
          <w:szCs w:val="28"/>
        </w:rPr>
      </w:pP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تكليف الجمعية الوطنية</w:t>
      </w:r>
      <w:r w:rsidR="00292BAD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والدور المساعد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الذي تلعبه</w:t>
      </w:r>
      <w:r w:rsidR="00292BAD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، وتحديد المواقع الخارجية والرؤية، </w:t>
      </w:r>
      <w:r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>و</w:t>
      </w:r>
      <w:r w:rsidR="002C78C2"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الاتساق مع </w:t>
      </w:r>
      <w:r w:rsidR="00292BAD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تفضيلات </w:t>
      </w:r>
      <w:r w:rsidRPr="00030795">
        <w:rPr>
          <w:rFonts w:cstheme="minorHAnsi" w:hint="cs"/>
          <w:i/>
          <w:iCs/>
          <w:color w:val="000000" w:themeColor="text1"/>
          <w:sz w:val="28"/>
          <w:szCs w:val="28"/>
          <w:rtl/>
        </w:rPr>
        <w:t>المستفيدين،</w:t>
      </w:r>
      <w:r w:rsidR="00292BAD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وال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م</w:t>
      </w:r>
      <w:r w:rsidR="00292BAD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نهج 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>المرتكز</w:t>
      </w:r>
      <w:r w:rsidR="00292BAD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على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 خدمة مصالح</w:t>
      </w:r>
      <w:r w:rsidR="00292BAD" w:rsidRPr="00030795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ال</w:t>
      </w:r>
      <w:r>
        <w:rPr>
          <w:rFonts w:cstheme="minorHAnsi" w:hint="cs"/>
          <w:i/>
          <w:iCs/>
          <w:color w:val="000000" w:themeColor="text1"/>
          <w:sz w:val="28"/>
          <w:szCs w:val="28"/>
          <w:rtl/>
        </w:rPr>
        <w:t xml:space="preserve">أفراد. </w:t>
      </w:r>
    </w:p>
    <w:p w14:paraId="65EF7D07" w14:textId="77777777" w:rsidR="00D8127B" w:rsidRPr="00030795" w:rsidRDefault="00D8127B" w:rsidP="007771EA">
      <w:pPr>
        <w:bidi/>
        <w:rPr>
          <w:rFonts w:cstheme="minorHAnsi"/>
          <w:i/>
          <w:iCs/>
          <w:color w:val="000000" w:themeColor="text1"/>
          <w:sz w:val="28"/>
          <w:szCs w:val="28"/>
        </w:rPr>
      </w:pPr>
    </w:p>
    <w:p w14:paraId="7368FACE" w14:textId="6532DE09" w:rsidR="00D8127B" w:rsidRDefault="00030795" w:rsidP="00D8127B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وقعت من قبل</w:t>
      </w:r>
      <w:r w:rsidR="00D8127B" w:rsidRPr="00030795">
        <w:rPr>
          <w:rFonts w:cstheme="minorHAnsi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9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976"/>
      </w:tblGrid>
      <w:tr w:rsidR="00030795" w14:paraId="0599B721" w14:textId="77777777" w:rsidTr="00030795">
        <w:tc>
          <w:tcPr>
            <w:tcW w:w="4467" w:type="dxa"/>
          </w:tcPr>
          <w:p w14:paraId="71EDEC51" w14:textId="77777777" w:rsidR="00030795" w:rsidRPr="00030795" w:rsidRDefault="00030795" w:rsidP="00030795">
            <w:pPr>
              <w:bidi/>
              <w:rPr>
                <w:rFonts w:cstheme="minorHAnsi"/>
                <w:bCs/>
                <w:sz w:val="28"/>
                <w:szCs w:val="28"/>
              </w:rPr>
            </w:pPr>
            <w:r w:rsidRPr="00030795">
              <w:rPr>
                <w:rFonts w:cstheme="minorHAnsi"/>
                <w:bCs/>
                <w:sz w:val="28"/>
                <w:szCs w:val="28"/>
                <w:rtl/>
              </w:rPr>
              <w:t>………………………………………………………</w:t>
            </w:r>
          </w:p>
          <w:p w14:paraId="4F8FD7D6" w14:textId="64885202" w:rsidR="00030795" w:rsidRPr="00030795" w:rsidRDefault="00030795" w:rsidP="00030795">
            <w:pPr>
              <w:bidi/>
              <w:rPr>
                <w:rFonts w:cstheme="minorHAnsi"/>
                <w:sz w:val="28"/>
                <w:szCs w:val="28"/>
              </w:rPr>
            </w:pPr>
            <w:r w:rsidRPr="00030795">
              <w:rPr>
                <w:rFonts w:cstheme="minorHAnsi"/>
                <w:sz w:val="28"/>
                <w:szCs w:val="28"/>
                <w:rtl/>
              </w:rPr>
              <w:t xml:space="preserve"> ممثل/ممثلي ال</w:t>
            </w:r>
            <w:r w:rsidR="002C78C2">
              <w:rPr>
                <w:rFonts w:cstheme="minorHAnsi" w:hint="cs"/>
                <w:sz w:val="28"/>
                <w:szCs w:val="28"/>
                <w:rtl/>
              </w:rPr>
              <w:t>إدارة العليا</w:t>
            </w:r>
          </w:p>
          <w:p w14:paraId="3CF956B5" w14:textId="77777777" w:rsidR="00030795" w:rsidRDefault="00030795" w:rsidP="0003079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76" w:type="dxa"/>
          </w:tcPr>
          <w:p w14:paraId="29002235" w14:textId="2A40564E" w:rsidR="00030795" w:rsidRPr="00030795" w:rsidRDefault="00030795" w:rsidP="00030795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…..</w:t>
            </w:r>
            <w:r w:rsidRPr="00030795">
              <w:rPr>
                <w:rFonts w:cstheme="minorHAnsi"/>
                <w:b/>
                <w:bCs/>
                <w:sz w:val="28"/>
                <w:szCs w:val="28"/>
              </w:rPr>
              <w:t>………………………………………………………..</w:t>
            </w:r>
          </w:p>
          <w:p w14:paraId="448035B8" w14:textId="052D0ED8" w:rsidR="00030795" w:rsidRDefault="00030795" w:rsidP="0003079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30795">
              <w:rPr>
                <w:rFonts w:cs="Calibri"/>
                <w:b/>
                <w:bCs/>
                <w:sz w:val="28"/>
                <w:szCs w:val="28"/>
                <w:rtl/>
              </w:rPr>
              <w:t xml:space="preserve">منسق/رئيس برنامج المساعدات النقدية والقسائم  </w:t>
            </w:r>
          </w:p>
        </w:tc>
      </w:tr>
      <w:tr w:rsidR="00030795" w14:paraId="1EBB5DBD" w14:textId="77777777" w:rsidTr="00030795">
        <w:tc>
          <w:tcPr>
            <w:tcW w:w="9443" w:type="dxa"/>
            <w:gridSpan w:val="2"/>
          </w:tcPr>
          <w:p w14:paraId="7925159F" w14:textId="4F70A636" w:rsidR="00030795" w:rsidRDefault="00030795" w:rsidP="0003079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30795">
              <w:rPr>
                <w:rFonts w:cs="Calibri" w:hint="cs"/>
                <w:b/>
                <w:bCs/>
                <w:sz w:val="28"/>
                <w:szCs w:val="28"/>
                <w:rtl/>
              </w:rPr>
              <w:t>التاريخ</w:t>
            </w:r>
            <w:r w:rsidRPr="00030795">
              <w:rPr>
                <w:rFonts w:cstheme="minorHAnsi"/>
                <w:b/>
                <w:bCs/>
                <w:sz w:val="28"/>
                <w:szCs w:val="28"/>
              </w:rPr>
              <w:t xml:space="preserve">: </w:t>
            </w:r>
            <w:r w:rsidRPr="00030795">
              <w:rPr>
                <w:rFonts w:cs="Calibri"/>
                <w:b/>
                <w:bCs/>
                <w:sz w:val="28"/>
                <w:szCs w:val="28"/>
                <w:rtl/>
              </w:rPr>
              <w:t>.............................................</w:t>
            </w:r>
          </w:p>
        </w:tc>
      </w:tr>
    </w:tbl>
    <w:p w14:paraId="097CF24E" w14:textId="557201E3" w:rsidR="00D8127B" w:rsidRPr="00030795" w:rsidRDefault="00D8127B" w:rsidP="00D8127B">
      <w:pPr>
        <w:rPr>
          <w:rFonts w:cstheme="minorHAnsi"/>
          <w:b/>
          <w:bCs/>
          <w:sz w:val="28"/>
          <w:szCs w:val="28"/>
        </w:rPr>
      </w:pPr>
    </w:p>
    <w:p w14:paraId="476C6784" w14:textId="321CCD6F" w:rsidR="00D8127B" w:rsidRPr="00030795" w:rsidRDefault="00D8127B" w:rsidP="00D8127B">
      <w:pPr>
        <w:rPr>
          <w:rFonts w:cstheme="minorHAnsi"/>
          <w:bCs/>
          <w:sz w:val="28"/>
          <w:szCs w:val="28"/>
        </w:rPr>
      </w:pPr>
    </w:p>
    <w:sectPr w:rsidR="00D8127B" w:rsidRPr="00030795" w:rsidSect="00D8127B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2980"/>
    <w:multiLevelType w:val="multilevel"/>
    <w:tmpl w:val="7F30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73521"/>
    <w:multiLevelType w:val="multilevel"/>
    <w:tmpl w:val="E6B4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637678">
    <w:abstractNumId w:val="0"/>
  </w:num>
  <w:num w:numId="2" w16cid:durableId="188902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06"/>
    <w:rsid w:val="00030795"/>
    <w:rsid w:val="000D0DC9"/>
    <w:rsid w:val="000E24F7"/>
    <w:rsid w:val="00112627"/>
    <w:rsid w:val="001176E3"/>
    <w:rsid w:val="001A4582"/>
    <w:rsid w:val="00292BAD"/>
    <w:rsid w:val="002C78C2"/>
    <w:rsid w:val="00464049"/>
    <w:rsid w:val="004F32AE"/>
    <w:rsid w:val="005538A1"/>
    <w:rsid w:val="006204EF"/>
    <w:rsid w:val="00714F96"/>
    <w:rsid w:val="0075291A"/>
    <w:rsid w:val="00757AF8"/>
    <w:rsid w:val="007771EA"/>
    <w:rsid w:val="00821F8C"/>
    <w:rsid w:val="00923C08"/>
    <w:rsid w:val="00A91AA9"/>
    <w:rsid w:val="00AC73FE"/>
    <w:rsid w:val="00AE5020"/>
    <w:rsid w:val="00B80A20"/>
    <w:rsid w:val="00C97FA9"/>
    <w:rsid w:val="00CC3807"/>
    <w:rsid w:val="00CE4FD7"/>
    <w:rsid w:val="00D40106"/>
    <w:rsid w:val="00D8127B"/>
    <w:rsid w:val="00DD6A15"/>
    <w:rsid w:val="00E017B0"/>
    <w:rsid w:val="00ED71A0"/>
    <w:rsid w:val="043EA56C"/>
    <w:rsid w:val="18628B34"/>
    <w:rsid w:val="1D5CA39B"/>
    <w:rsid w:val="1FC3B022"/>
    <w:rsid w:val="4C7361E1"/>
    <w:rsid w:val="529BBEF8"/>
    <w:rsid w:val="7666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C21895"/>
  <w15:docId w15:val="{D8BEC929-B3D1-E347-A6AC-69F16D13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0106"/>
    <w:rPr>
      <w:b/>
      <w:bCs/>
    </w:rPr>
  </w:style>
  <w:style w:type="character" w:styleId="Emphasis">
    <w:name w:val="Emphasis"/>
    <w:basedOn w:val="DefaultParagraphFont"/>
    <w:uiPriority w:val="20"/>
    <w:qFormat/>
    <w:rsid w:val="00D40106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30795"/>
    <w:rPr>
      <w:color w:val="666666"/>
    </w:rPr>
  </w:style>
  <w:style w:type="table" w:styleId="TableGrid">
    <w:name w:val="Table Grid"/>
    <w:basedOn w:val="TableNormal"/>
    <w:uiPriority w:val="39"/>
    <w:rsid w:val="00030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22f264-a01a-479c-9a1f-db50914a6761" xsi:nil="true"/>
    <lcf76f155ced4ddcb4097134ff3c332f xmlns="1f0e0d46-bfc3-4fcf-89a2-8694731930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3" ma:contentTypeDescription="Crea un document nou" ma:contentTypeScope="" ma:versionID="c45ff73b7de524acd2fb275962737b24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739136cca2824669514e53d68f6df7f2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5E5A5-AD49-40D5-BC2A-CCE49C2A9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C26C4-67C5-446D-9699-25E59915E423}">
  <ds:schemaRefs>
    <ds:schemaRef ds:uri="http://schemas.microsoft.com/office/2006/metadata/properties"/>
    <ds:schemaRef ds:uri="http://schemas.microsoft.com/office/infopath/2007/PartnerControls"/>
    <ds:schemaRef ds:uri="2022f264-a01a-479c-9a1f-db50914a6761"/>
    <ds:schemaRef ds:uri="1f0e0d46-bfc3-4fcf-89a2-869473193083"/>
  </ds:schemaRefs>
</ds:datastoreItem>
</file>

<file path=customXml/itemProps3.xml><?xml version="1.0" encoding="utf-8"?>
<ds:datastoreItem xmlns:ds="http://schemas.openxmlformats.org/officeDocument/2006/customXml" ds:itemID="{66DECA3C-C0B0-4ACD-835E-047D9CA58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Aggiss</dc:creator>
  <cp:keywords/>
  <dc:description/>
  <cp:lastModifiedBy>Aisha Yusuf</cp:lastModifiedBy>
  <cp:revision>4</cp:revision>
  <dcterms:created xsi:type="dcterms:W3CDTF">2024-12-21T07:36:00Z</dcterms:created>
  <dcterms:modified xsi:type="dcterms:W3CDTF">2025-11-03T11:38:00Z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MediaServiceImageTags">
    <vt:lpwstr/>
  </property>
  <property fmtid="{D5CDD505-2E9C-101B-9397-08002B2CF9AE}" pid="4" name="GrammarlyDocumentId">
    <vt:lpwstr>a90a699ebf8c926053eefa4941c74d230806c6bb3f6acc874aec44e86db92fae</vt:lpwstr>
  </property>
</Properties>
</file>