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57CE" w14:textId="32DFD631" w:rsidR="00C34300" w:rsidRPr="00DA47B3" w:rsidRDefault="00DA47B3" w:rsidP="00DA47B3">
      <w:pPr>
        <w:pStyle w:val="Heading1"/>
        <w:jc w:val="center"/>
        <w:rPr>
          <w:rStyle w:val="BoldEmphasis"/>
          <w:rFonts w:asciiTheme="minorHAnsi" w:hAnsiTheme="minorHAnsi" w:cstheme="minorHAnsi"/>
          <w:b/>
          <w:sz w:val="36"/>
          <w:szCs w:val="36"/>
        </w:rPr>
      </w:pPr>
      <w:r w:rsidRPr="00DA47B3">
        <w:rPr>
          <w:rStyle w:val="BoldEmphasis"/>
          <w:rFonts w:asciiTheme="minorHAnsi" w:hAnsiTheme="minorHAnsi" w:cstheme="minorHAnsi"/>
          <w:b/>
          <w:sz w:val="36"/>
          <w:szCs w:val="36"/>
          <w:rtl/>
        </w:rPr>
        <w:t xml:space="preserve">الأسس المرجعية </w:t>
      </w:r>
      <w:r w:rsidR="00D9212C" w:rsidRPr="00DA47B3">
        <w:rPr>
          <w:rStyle w:val="BoldEmphasis"/>
          <w:rFonts w:asciiTheme="minorHAnsi" w:hAnsiTheme="minorHAnsi" w:cstheme="minorHAnsi"/>
          <w:b/>
          <w:sz w:val="36"/>
          <w:szCs w:val="36"/>
          <w:rtl/>
        </w:rPr>
        <w:t>ل</w:t>
      </w:r>
      <w:r>
        <w:rPr>
          <w:rStyle w:val="BoldEmphasis"/>
          <w:rFonts w:asciiTheme="minorHAnsi" w:hAnsiTheme="minorHAnsi" w:cstheme="minorHAnsi" w:hint="cs"/>
          <w:b/>
          <w:sz w:val="36"/>
          <w:szCs w:val="36"/>
          <w:rtl/>
        </w:rPr>
        <w:t>ورشة عمل ال</w:t>
      </w:r>
      <w:r w:rsidR="00D9212C" w:rsidRPr="00DA47B3">
        <w:rPr>
          <w:rStyle w:val="BoldEmphasis"/>
          <w:rFonts w:asciiTheme="minorHAnsi" w:hAnsiTheme="minorHAnsi" w:cstheme="minorHAnsi"/>
          <w:b/>
          <w:sz w:val="36"/>
          <w:szCs w:val="36"/>
          <w:rtl/>
        </w:rPr>
        <w:t>تخطيط</w:t>
      </w:r>
      <w:r w:rsidRPr="00DA47B3">
        <w:rPr>
          <w:rStyle w:val="BoldEmphasis"/>
          <w:rFonts w:asciiTheme="minorHAnsi" w:hAnsiTheme="minorHAnsi" w:cstheme="minorHAnsi"/>
          <w:b/>
          <w:sz w:val="36"/>
          <w:szCs w:val="36"/>
          <w:rtl/>
        </w:rPr>
        <w:t xml:space="preserve"> </w:t>
      </w:r>
    </w:p>
    <w:p w14:paraId="2739BC1F" w14:textId="7B93A89B" w:rsidR="00936F80" w:rsidRPr="00DA47B3" w:rsidRDefault="009E1ABF" w:rsidP="00DA47B3">
      <w:pPr>
        <w:pStyle w:val="Heading1"/>
        <w:jc w:val="center"/>
      </w:pPr>
      <w:r w:rsidRPr="00DA47B3">
        <w:rPr>
          <w:rStyle w:val="BoldEmphasis"/>
          <w:rFonts w:asciiTheme="minorHAnsi" w:hAnsiTheme="minorHAnsi" w:cstheme="minorHAnsi"/>
          <w:bCs w:val="0"/>
          <w:i/>
          <w:sz w:val="36"/>
          <w:szCs w:val="36"/>
          <w:rtl/>
        </w:rPr>
        <w:t xml:space="preserve">&lt;يدرج </w:t>
      </w:r>
      <w:r w:rsidR="009D115D" w:rsidRPr="00DA47B3">
        <w:rPr>
          <w:rStyle w:val="BoldEmphasis"/>
          <w:rFonts w:asciiTheme="minorHAnsi" w:hAnsiTheme="minorHAnsi" w:cstheme="minorHAnsi"/>
          <w:bCs w:val="0"/>
          <w:i/>
          <w:sz w:val="36"/>
          <w:szCs w:val="36"/>
          <w:rtl/>
        </w:rPr>
        <w:t>اسم الجمعية الوطنية</w:t>
      </w:r>
      <w:r w:rsidR="00D9212C" w:rsidRPr="00DA47B3">
        <w:rPr>
          <w:rStyle w:val="BoldEmphasis"/>
          <w:rFonts w:asciiTheme="minorHAnsi" w:hAnsiTheme="minorHAnsi" w:cstheme="minorHAnsi"/>
          <w:bCs w:val="0"/>
          <w:i/>
          <w:sz w:val="36"/>
          <w:szCs w:val="36"/>
          <w:rtl/>
        </w:rPr>
        <w:t xml:space="preserve"> و</w:t>
      </w:r>
      <w:r w:rsidR="002D01DE" w:rsidRPr="00DA47B3">
        <w:rPr>
          <w:rStyle w:val="BoldEmphasis"/>
          <w:rFonts w:asciiTheme="minorHAnsi" w:hAnsiTheme="minorHAnsi" w:cstheme="minorHAnsi"/>
          <w:bCs w:val="0"/>
          <w:i/>
          <w:sz w:val="36"/>
          <w:szCs w:val="36"/>
          <w:rtl/>
        </w:rPr>
        <w:t xml:space="preserve">برنامج </w:t>
      </w:r>
      <w:r w:rsidR="00D9212C" w:rsidRPr="00DA47B3">
        <w:rPr>
          <w:rStyle w:val="BoldEmphasis"/>
          <w:rFonts w:asciiTheme="minorHAnsi" w:hAnsiTheme="minorHAnsi" w:cstheme="minorHAnsi"/>
          <w:bCs w:val="0"/>
          <w:i/>
          <w:sz w:val="36"/>
          <w:szCs w:val="36"/>
          <w:rtl/>
        </w:rPr>
        <w:t xml:space="preserve">المساعدات </w:t>
      </w:r>
      <w:r w:rsidR="009D115D" w:rsidRPr="00DA47B3">
        <w:rPr>
          <w:rStyle w:val="BoldEmphasis"/>
          <w:rFonts w:asciiTheme="minorHAnsi" w:hAnsiTheme="minorHAnsi" w:cstheme="minorHAnsi"/>
          <w:bCs w:val="0"/>
          <w:i/>
          <w:sz w:val="36"/>
          <w:szCs w:val="36"/>
          <w:rtl/>
        </w:rPr>
        <w:t>النقدية والقسائم</w:t>
      </w:r>
      <w:r w:rsidRPr="00DA47B3">
        <w:rPr>
          <w:rStyle w:val="BoldEmphasis"/>
          <w:rFonts w:asciiTheme="minorHAnsi" w:hAnsiTheme="minorHAnsi" w:cstheme="minorHAnsi"/>
          <w:bCs w:val="0"/>
          <w:i/>
          <w:sz w:val="36"/>
          <w:szCs w:val="36"/>
          <w:rtl/>
        </w:rPr>
        <w:t>/</w:t>
      </w:r>
      <w:r w:rsidR="00DA47B3" w:rsidRPr="00DA47B3">
        <w:rPr>
          <w:rStyle w:val="BoldEmphasis"/>
          <w:rFonts w:asciiTheme="minorHAnsi" w:hAnsiTheme="minorHAnsi" w:cstheme="minorHAnsi"/>
          <w:bCs w:val="0"/>
          <w:i/>
          <w:sz w:val="36"/>
          <w:szCs w:val="36"/>
          <w:rtl/>
        </w:rPr>
        <w:t>السنة</w:t>
      </w:r>
      <w:r w:rsidRPr="00DA47B3">
        <w:rPr>
          <w:rStyle w:val="BoldEmphasis"/>
          <w:rFonts w:asciiTheme="minorHAnsi" w:hAnsiTheme="minorHAnsi" w:cstheme="minorHAnsi"/>
          <w:bCs w:val="0"/>
          <w:i/>
          <w:sz w:val="36"/>
          <w:szCs w:val="36"/>
          <w:rtl/>
        </w:rPr>
        <w:t>&gt;</w:t>
      </w:r>
    </w:p>
    <w:p w14:paraId="36CD8D3C" w14:textId="77777777" w:rsidR="00F96721" w:rsidRPr="00DA47B3" w:rsidRDefault="00F96721" w:rsidP="00B52BEB">
      <w:pPr>
        <w:pStyle w:val="Subheading"/>
        <w:bidi/>
        <w:jc w:val="both"/>
        <w:rPr>
          <w:rFonts w:asciiTheme="minorHAnsi" w:hAnsiTheme="minorHAnsi" w:cstheme="minorHAnsi"/>
          <w:szCs w:val="28"/>
        </w:rPr>
      </w:pPr>
    </w:p>
    <w:p w14:paraId="663C74BB" w14:textId="05ADCA1E" w:rsidR="00936F80" w:rsidRPr="00DA47B3" w:rsidRDefault="00DA47B3" w:rsidP="00B52BEB">
      <w:pPr>
        <w:pStyle w:val="Subheading"/>
        <w:bidi/>
        <w:jc w:val="both"/>
        <w:rPr>
          <w:rFonts w:asciiTheme="minorHAnsi" w:hAnsiTheme="minorHAnsi" w:cstheme="minorHAnsi"/>
          <w:szCs w:val="28"/>
        </w:rPr>
      </w:pPr>
      <w:r w:rsidRPr="00DA47B3">
        <w:rPr>
          <w:rFonts w:asciiTheme="minorHAnsi" w:hAnsiTheme="minorHAnsi" w:cstheme="minorHAnsi"/>
          <w:szCs w:val="28"/>
          <w:rtl/>
        </w:rPr>
        <w:t>ال</w:t>
      </w:r>
      <w:r w:rsidR="00936F80" w:rsidRPr="00DA47B3">
        <w:rPr>
          <w:rFonts w:asciiTheme="minorHAnsi" w:hAnsiTheme="minorHAnsi" w:cstheme="minorHAnsi"/>
          <w:szCs w:val="28"/>
          <w:rtl/>
        </w:rPr>
        <w:t>ملخص</w:t>
      </w:r>
    </w:p>
    <w:tbl>
      <w:tblPr>
        <w:tblStyle w:val="TableGrid"/>
        <w:tblW w:w="0" w:type="auto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936F80" w:rsidRPr="00DA47B3" w14:paraId="3B8F42B6" w14:textId="77777777" w:rsidTr="64A8AA8F">
        <w:trPr>
          <w:trHeight w:val="2885"/>
        </w:trPr>
        <w:tc>
          <w:tcPr>
            <w:tcW w:w="9765" w:type="dxa"/>
            <w:shd w:val="clear" w:color="auto" w:fill="F2F2F2" w:themeFill="background1" w:themeFillShade="F2"/>
            <w:vAlign w:val="center"/>
          </w:tcPr>
          <w:p w14:paraId="0DB3740A" w14:textId="33B3BD7E" w:rsidR="00E60172" w:rsidRPr="00DA47B3" w:rsidRDefault="62E08ABC" w:rsidP="00B52BEB">
            <w:pPr>
              <w:bidi/>
              <w:jc w:val="both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DA47B3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  <w:lang w:eastAsia="en-US"/>
              </w:rPr>
              <w:t xml:space="preserve">الغرض: </w:t>
            </w:r>
          </w:p>
          <w:p w14:paraId="6230DDD3" w14:textId="058935B6" w:rsidR="00D72872" w:rsidRPr="00DA47B3" w:rsidRDefault="00DA47B3" w:rsidP="00C76698">
            <w:pPr>
              <w:pStyle w:val="TableBullets"/>
              <w:numPr>
                <w:ilvl w:val="0"/>
                <w:numId w:val="0"/>
              </w:numPr>
              <w:bidi/>
              <w:jc w:val="both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تهدف</w:t>
            </w:r>
            <w:r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</w:t>
            </w:r>
            <w:r w:rsidR="00F46618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ورشة </w:t>
            </w:r>
            <w:r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العمل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 xml:space="preserve">إلى </w:t>
            </w:r>
            <w:r w:rsidR="00F46618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إجراء</w:t>
            </w:r>
            <w:r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ا</w:t>
            </w:r>
            <w:r w:rsidRPr="00DA47B3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ل</w:t>
            </w:r>
            <w:r w:rsidR="009D115D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تقييم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ا</w:t>
            </w:r>
            <w:r w:rsidRPr="00DA47B3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ل</w:t>
            </w:r>
            <w:r w:rsidR="009D115D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ذاتي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ل</w:t>
            </w:r>
            <w:r w:rsidR="009D115D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قدرات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 xml:space="preserve">المساعدات </w:t>
            </w:r>
            <w:r w:rsidR="00F46618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النقدية والقسائم وتطوير </w:t>
            </w:r>
            <w:r w:rsidR="009D115D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خطة العمل</w:t>
            </w:r>
            <w:r w:rsidR="00F46618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 xml:space="preserve">التي من شأنها </w:t>
            </w:r>
            <w:r w:rsidR="00F46618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توجيه الجمعية </w:t>
            </w:r>
            <w:r w:rsidR="009D115D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الوطنية في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 xml:space="preserve">إدارة أنشطة </w:t>
            </w:r>
            <w:r w:rsidR="002D01DE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الاستعداد للمساعدات النقدية والقسائم</w:t>
            </w:r>
            <w:r w:rsidR="00F46618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لمدة 3-4 سنوات </w:t>
            </w:r>
            <w:r w:rsidR="002D01D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ال</w:t>
            </w:r>
            <w:r w:rsidR="00F46618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قادمة.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هذا وتسلط و</w:t>
            </w:r>
            <w:r w:rsidR="00F46618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رشة العمل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الضوء على</w:t>
            </w:r>
            <w:r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</w:t>
            </w:r>
            <w:r w:rsidR="00F46618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رؤية </w:t>
            </w:r>
            <w:r w:rsidR="009D115D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الجمعية الوطنية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 xml:space="preserve"> فيما يتعلق بتقديم ا</w:t>
            </w:r>
            <w:r w:rsidR="00496F93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لمساعدات النقدية والقسائم </w:t>
            </w:r>
            <w:r w:rsidR="009D115D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التي تم تطويرها ب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 xml:space="preserve">مزيد من الريادة من جهة، </w:t>
            </w:r>
            <w:r w:rsidR="009D115D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وإعطاء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ا</w:t>
            </w:r>
            <w:r w:rsidR="009D115D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لجمعية </w:t>
            </w:r>
            <w:r w:rsidR="00110EB1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الوطنية</w:t>
            </w:r>
            <w:r w:rsidR="009D115D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مساحة كافية للنظر و</w:t>
            </w:r>
            <w:r w:rsidR="009D115D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مشاركة </w:t>
            </w:r>
            <w:r w:rsidR="00B72C6B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رحل</w:t>
            </w:r>
            <w:r w:rsidR="002D01D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تها في تقديم</w:t>
            </w:r>
            <w:r w:rsidR="00B72C6B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</w:t>
            </w:r>
            <w:r w:rsidR="009D115D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المساعدات النقدية والقسائم</w:t>
            </w:r>
            <w:r w:rsidR="00B72C6B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 xml:space="preserve">التعلم من </w:t>
            </w:r>
            <w:r w:rsidR="00B72C6B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الدروس المستفادة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 xml:space="preserve"> من جهة أخرى</w:t>
            </w:r>
            <w:r w:rsidR="00B72C6B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.</w:t>
            </w:r>
          </w:p>
          <w:p w14:paraId="7EDF410B" w14:textId="77777777" w:rsidR="00270B23" w:rsidRPr="00DA47B3" w:rsidRDefault="00270B23" w:rsidP="00DC3D1C">
            <w:pPr>
              <w:pStyle w:val="TableBullets"/>
              <w:numPr>
                <w:ilvl w:val="0"/>
                <w:numId w:val="0"/>
              </w:numPr>
              <w:bidi/>
              <w:ind w:left="360" w:hanging="360"/>
              <w:jc w:val="both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</w:p>
          <w:p w14:paraId="1D22760C" w14:textId="13C71A27" w:rsidR="00131AD0" w:rsidRPr="00DA47B3" w:rsidRDefault="00131AD0" w:rsidP="00131AD0">
            <w:pPr>
              <w:pStyle w:val="TableBullets"/>
              <w:numPr>
                <w:ilvl w:val="0"/>
                <w:numId w:val="0"/>
              </w:numPr>
              <w:bidi/>
              <w:jc w:val="both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ميسرو ورش</w:t>
            </w:r>
            <w:r w:rsidR="00DA47B3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ة</w:t>
            </w:r>
            <w:r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العمل:</w:t>
            </w:r>
            <w:r w:rsidR="00DA47B3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مسؤول تنسيق </w:t>
            </w:r>
            <w:r w:rsidR="009D115D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المساعدات النقدية والقسائم </w:t>
            </w:r>
            <w:r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و / أو </w:t>
            </w:r>
            <w:r w:rsidR="00DA47B3"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مندوب </w:t>
            </w:r>
            <w:r w:rsidR="002D01D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برنامج الاستعداد للمساعدات النقدية والقسائم</w:t>
            </w:r>
            <w:r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+ ممثل الإدارة (مثل </w:t>
            </w:r>
            <w:r w:rsidR="00DA47B3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 xml:space="preserve">مدير </w:t>
            </w:r>
            <w:r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البرامج). </w:t>
            </w:r>
            <w:r w:rsidR="00DA47B3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 xml:space="preserve">ويبقى </w:t>
            </w:r>
            <w:r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خيار </w:t>
            </w:r>
            <w:r w:rsidR="00DA47B3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>إشراك</w:t>
            </w:r>
            <w:r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 xml:space="preserve"> ميسر مشارك خارجي</w:t>
            </w:r>
            <w:r w:rsidR="00DA47B3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eastAsia="en-US"/>
              </w:rPr>
              <w:t xml:space="preserve"> متاحًا</w:t>
            </w:r>
            <w:r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.</w:t>
            </w:r>
          </w:p>
          <w:p w14:paraId="58B36881" w14:textId="77777777" w:rsidR="00DC3D1C" w:rsidRPr="00DA47B3" w:rsidRDefault="00DC3D1C" w:rsidP="00DC3D1C">
            <w:pPr>
              <w:pStyle w:val="TableBullets"/>
              <w:numPr>
                <w:ilvl w:val="0"/>
                <w:numId w:val="0"/>
              </w:numPr>
              <w:bidi/>
              <w:jc w:val="both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</w:p>
          <w:p w14:paraId="6812FD60" w14:textId="2691ECB1" w:rsidR="00034343" w:rsidRPr="00DA47B3" w:rsidRDefault="00DC3D1C" w:rsidP="00DC3D1C">
            <w:pPr>
              <w:pStyle w:val="TableBullets"/>
              <w:numPr>
                <w:ilvl w:val="0"/>
                <w:numId w:val="0"/>
              </w:numPr>
              <w:bidi/>
              <w:jc w:val="both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  <w:r w:rsidRPr="00DA47B3">
              <w:rPr>
                <w:rFonts w:asciiTheme="minorHAnsi" w:eastAsiaTheme="minorHAnsi" w:hAnsiTheme="minorHAnsi" w:cstheme="minorHAnsi"/>
                <w:sz w:val="28"/>
                <w:szCs w:val="28"/>
                <w:rtl/>
                <w:lang w:eastAsia="en-US"/>
              </w:rPr>
              <w:t>مثال على الإطار الزمني: 3 أيام</w:t>
            </w:r>
          </w:p>
        </w:tc>
      </w:tr>
    </w:tbl>
    <w:p w14:paraId="0A07C8DA" w14:textId="2981D5AC" w:rsidR="00936F80" w:rsidRPr="00DA47B3" w:rsidRDefault="00936F80" w:rsidP="00B52BEB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2436E68A" w14:textId="734F08A0" w:rsidR="00DC3D1C" w:rsidRPr="00DA47B3" w:rsidRDefault="00DA47B3" w:rsidP="00DA47B3">
      <w:pPr>
        <w:pStyle w:val="Heading1"/>
      </w:pPr>
      <w:r w:rsidRPr="00DA47B3">
        <w:rPr>
          <w:rFonts w:hint="cs"/>
          <w:rtl/>
        </w:rPr>
        <w:t xml:space="preserve">المعلومات الأساسية </w:t>
      </w:r>
    </w:p>
    <w:p w14:paraId="1C3A4C49" w14:textId="3F7BF2A7" w:rsidR="00DC3D1C" w:rsidRPr="00DA47B3" w:rsidRDefault="00DC3D1C" w:rsidP="00DC3D1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منذ X </w:t>
      </w:r>
      <w:r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>&lt;تاريخ الإدراج</w:t>
      </w:r>
      <w:r w:rsidR="00DA47B3"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>&gt;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، </w:t>
      </w:r>
      <w:r w:rsidR="00DA47B3" w:rsidRPr="00DA47B3">
        <w:rPr>
          <w:rFonts w:asciiTheme="minorHAnsi" w:hAnsiTheme="minorHAnsi" w:cstheme="minorHAnsi" w:hint="cs"/>
          <w:sz w:val="28"/>
          <w:szCs w:val="28"/>
          <w:rtl/>
        </w:rPr>
        <w:t>انضمم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ت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9D115D"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>&lt;أدخل</w:t>
      </w:r>
      <w:r w:rsidR="00DA47B3"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>اسم الجمعية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الوطنية&gt;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إلى مبادرة تقديم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، ولم يكن الانخراط غريباً على أعمال الجمعية، فغالبًا ما نفذت الأخيرة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برامج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مختلفة </w:t>
      </w:r>
      <w:r w:rsidRPr="00DA47B3">
        <w:rPr>
          <w:rFonts w:asciiTheme="minorHAnsi" w:hAnsiTheme="minorHAnsi" w:cstheme="minorHAnsi"/>
          <w:sz w:val="28"/>
          <w:szCs w:val="28"/>
          <w:rtl/>
        </w:rPr>
        <w:t>مع الجهات الفاعلة الأخرى في الحركة مثل الاتحاد الدولي لجمعيات الصليب الأحمر والهلال الأحمر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واللجنة الدولية للصليب الأحمر وشركاء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206126A0" w:rsidRPr="00DA47B3">
        <w:rPr>
          <w:rFonts w:asciiTheme="minorHAnsi" w:hAnsiTheme="minorHAnsi" w:cstheme="minorHAnsi"/>
          <w:sz w:val="28"/>
          <w:szCs w:val="28"/>
          <w:rtl/>
        </w:rPr>
        <w:t xml:space="preserve">، و / </w:t>
      </w:r>
      <w:r w:rsidR="00DA47B3" w:rsidRPr="00DA47B3">
        <w:rPr>
          <w:rFonts w:asciiTheme="minorHAnsi" w:hAnsiTheme="minorHAnsi" w:cstheme="minorHAnsi" w:hint="cs"/>
          <w:sz w:val="28"/>
          <w:szCs w:val="28"/>
          <w:rtl/>
        </w:rPr>
        <w:t>أو وكالات</w:t>
      </w:r>
      <w:r w:rsidR="206126A0" w:rsidRPr="00DA47B3">
        <w:rPr>
          <w:rFonts w:asciiTheme="minorHAnsi" w:hAnsiTheme="minorHAnsi" w:cstheme="minorHAnsi"/>
          <w:sz w:val="28"/>
          <w:szCs w:val="28"/>
          <w:rtl/>
        </w:rPr>
        <w:t xml:space="preserve"> الأمم المتحدة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سواءً بدعم </w:t>
      </w:r>
      <w:r w:rsidR="206126A0" w:rsidRPr="00DA47B3">
        <w:rPr>
          <w:rFonts w:asciiTheme="minorHAnsi" w:hAnsiTheme="minorHAnsi" w:cstheme="minorHAnsi"/>
          <w:sz w:val="28"/>
          <w:szCs w:val="28"/>
          <w:rtl/>
        </w:rPr>
        <w:t>من المشاركين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 أم بدونه</w:t>
      </w:r>
      <w:r w:rsidR="206126A0" w:rsidRPr="00DA47B3">
        <w:rPr>
          <w:rFonts w:asciiTheme="minorHAnsi" w:hAnsiTheme="minorHAnsi" w:cstheme="minorHAnsi"/>
          <w:sz w:val="28"/>
          <w:szCs w:val="28"/>
          <w:rtl/>
        </w:rPr>
        <w:t>.</w:t>
      </w:r>
    </w:p>
    <w:p w14:paraId="038D4685" w14:textId="4B939A10" w:rsidR="00DC3D1C" w:rsidRPr="00DA47B3" w:rsidRDefault="00DC3D1C" w:rsidP="00DC3D1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في </w:t>
      </w:r>
      <w:r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>&lt;تاريخ&gt;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حددت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الحاجة إلى زيادة قدرتها على الاستعداد التشغيلي لتقديم النقد ب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كفاءة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و</w:t>
      </w:r>
      <w:r w:rsidRPr="00DA47B3">
        <w:rPr>
          <w:rFonts w:asciiTheme="minorHAnsi" w:hAnsiTheme="minorHAnsi" w:cstheme="minorHAnsi"/>
          <w:sz w:val="28"/>
          <w:szCs w:val="28"/>
          <w:rtl/>
        </w:rPr>
        <w:t>الوقت المناسب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ووافق </w:t>
      </w:r>
      <w:r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>&lt;الاتحاد الدولي لجمعيات الصليب الأحمر والهلال الأحم</w:t>
      </w:r>
      <w:r w:rsidR="00DA47B3"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ر </w:t>
      </w:r>
      <w:r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>و</w:t>
      </w:r>
      <w:r w:rsidR="009D115D"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>شركاء الجمعية الوطنية</w:t>
      </w:r>
      <w:r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&gt;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على دعم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DA47B3">
        <w:rPr>
          <w:rFonts w:asciiTheme="minorHAnsi" w:hAnsiTheme="minorHAnsi" w:cstheme="minorHAnsi"/>
          <w:sz w:val="28"/>
          <w:szCs w:val="28"/>
          <w:rtl/>
        </w:rPr>
        <w:t>. وكان نهج ال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اتحاد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، في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ضرورة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الاستعداد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إلى تقديم المساعدات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النقدية والقسائم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وإعداد </w:t>
      </w:r>
      <w:r w:rsidR="00DA47B3" w:rsidRPr="00DA47B3">
        <w:rPr>
          <w:rFonts w:asciiTheme="minorHAnsi" w:hAnsiTheme="minorHAnsi" w:cs="Calibri"/>
          <w:sz w:val="28"/>
          <w:szCs w:val="28"/>
          <w:rtl/>
        </w:rPr>
        <w:t xml:space="preserve">برنامج </w:t>
      </w:r>
      <w:r w:rsidR="00DA47B3">
        <w:rPr>
          <w:rFonts w:asciiTheme="minorHAnsi" w:hAnsiTheme="minorHAnsi" w:cs="Calibri" w:hint="cs"/>
          <w:sz w:val="28"/>
          <w:szCs w:val="28"/>
          <w:rtl/>
        </w:rPr>
        <w:t>لذلك،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والذي كان بمثابة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النموذج المتفق عليه الذي يتعين اعتماده. </w:t>
      </w:r>
    </w:p>
    <w:p w14:paraId="5B544724" w14:textId="31DB487C" w:rsidR="00C63400" w:rsidRPr="00DA47B3" w:rsidRDefault="00DA47B3" w:rsidP="00C63400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يجب عقد ورشة عمل تعريفية </w:t>
      </w:r>
      <w:r>
        <w:rPr>
          <w:rFonts w:asciiTheme="minorHAnsi" w:hAnsiTheme="minorHAnsi" w:cstheme="minorHAnsi" w:hint="cs"/>
          <w:sz w:val="28"/>
          <w:szCs w:val="28"/>
          <w:rtl/>
        </w:rPr>
        <w:t>للبرنامج و</w:t>
      </w:r>
      <w:r w:rsidRPr="00DA47B3">
        <w:rPr>
          <w:rFonts w:asciiTheme="minorHAnsi" w:hAnsiTheme="minorHAnsi" w:cs="Calibri"/>
          <w:sz w:val="28"/>
          <w:szCs w:val="28"/>
          <w:rtl/>
        </w:rPr>
        <w:t>رؤي</w:t>
      </w:r>
      <w:r>
        <w:rPr>
          <w:rFonts w:asciiTheme="minorHAnsi" w:hAnsiTheme="minorHAnsi" w:cs="Calibri" w:hint="cs"/>
          <w:sz w:val="28"/>
          <w:szCs w:val="28"/>
          <w:rtl/>
        </w:rPr>
        <w:t>ته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؛ </w:t>
      </w:r>
      <w:r w:rsidR="00C63400" w:rsidRPr="00DA47B3">
        <w:rPr>
          <w:rFonts w:asciiTheme="minorHAnsi" w:hAnsiTheme="minorHAnsi" w:cstheme="minorHAnsi"/>
          <w:sz w:val="28"/>
          <w:szCs w:val="28"/>
          <w:rtl/>
        </w:rPr>
        <w:t xml:space="preserve">من أجل بدء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أنشطة </w:t>
      </w:r>
      <w:r w:rsidR="002D01DE">
        <w:rPr>
          <w:rFonts w:asciiTheme="minorHAnsi" w:hAnsiTheme="minorHAnsi" w:cstheme="minorHAnsi"/>
          <w:sz w:val="28"/>
          <w:szCs w:val="28"/>
          <w:rtl/>
        </w:rPr>
        <w:t>الاستعداد للمساعدات النقدية والقسائم</w:t>
      </w:r>
      <w:r>
        <w:rPr>
          <w:rFonts w:asciiTheme="minorHAnsi" w:hAnsiTheme="minorHAnsi" w:cstheme="minorHAnsi"/>
          <w:sz w:val="28"/>
          <w:szCs w:val="28"/>
          <w:rtl/>
        </w:rPr>
        <w:t>،</w:t>
      </w:r>
      <w:r>
        <w:rPr>
          <w:rFonts w:asciiTheme="minorHAnsi" w:hAnsiTheme="minorHAnsi" w:cs="Calibri" w:hint="cs"/>
          <w:sz w:val="28"/>
          <w:szCs w:val="28"/>
          <w:rtl/>
        </w:rPr>
        <w:t xml:space="preserve"> </w:t>
      </w:r>
      <w:r w:rsidR="00C63400" w:rsidRPr="00DA47B3">
        <w:rPr>
          <w:rFonts w:asciiTheme="minorHAnsi" w:hAnsiTheme="minorHAnsi" w:cstheme="minorHAnsi"/>
          <w:sz w:val="28"/>
          <w:szCs w:val="28"/>
          <w:rtl/>
        </w:rPr>
        <w:t xml:space="preserve">تليها ورشة عمل للتخطيط. </w:t>
      </w:r>
      <w:r w:rsidR="00104B04" w:rsidRPr="00DA47B3">
        <w:rPr>
          <w:rFonts w:asciiTheme="minorHAnsi" w:hAnsiTheme="minorHAnsi" w:cstheme="minorHAnsi" w:hint="cs"/>
          <w:sz w:val="28"/>
          <w:szCs w:val="28"/>
          <w:rtl/>
        </w:rPr>
        <w:t>تدير</w:t>
      </w:r>
      <w:r w:rsidR="00C63400" w:rsidRPr="00DA47B3">
        <w:rPr>
          <w:rFonts w:asciiTheme="minorHAnsi" w:hAnsiTheme="minorHAnsi" w:cstheme="minorHAnsi"/>
          <w:sz w:val="28"/>
          <w:szCs w:val="28"/>
          <w:rtl/>
        </w:rPr>
        <w:t xml:space="preserve"> ورشة عمل التعريف </w:t>
      </w:r>
      <w:r>
        <w:rPr>
          <w:rFonts w:asciiTheme="minorHAnsi" w:hAnsiTheme="minorHAnsi" w:cs="Calibri" w:hint="cs"/>
          <w:sz w:val="28"/>
          <w:szCs w:val="28"/>
          <w:rtl/>
        </w:rPr>
        <w:t>ب</w:t>
      </w:r>
      <w:r w:rsidR="002D01DE">
        <w:rPr>
          <w:rFonts w:asciiTheme="minorHAnsi" w:hAnsiTheme="minorHAnsi" w:cs="Calibri"/>
          <w:sz w:val="28"/>
          <w:szCs w:val="28"/>
          <w:rtl/>
        </w:rPr>
        <w:t>الاستعداد للمساعدات النقدية والقسائم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C63400" w:rsidRPr="00DA47B3">
        <w:rPr>
          <w:rFonts w:asciiTheme="minorHAnsi" w:hAnsiTheme="minorHAnsi" w:cstheme="minorHAnsi"/>
          <w:sz w:val="28"/>
          <w:szCs w:val="28"/>
          <w:rtl/>
        </w:rPr>
        <w:t>ورؤي</w:t>
      </w:r>
      <w:r>
        <w:rPr>
          <w:rFonts w:asciiTheme="minorHAnsi" w:hAnsiTheme="minorHAnsi" w:cstheme="minorHAnsi" w:hint="cs"/>
          <w:sz w:val="28"/>
          <w:szCs w:val="28"/>
          <w:rtl/>
        </w:rPr>
        <w:t>ته</w:t>
      </w:r>
      <w:r w:rsidR="00C63400" w:rsidRPr="00DA47B3">
        <w:rPr>
          <w:rFonts w:asciiTheme="minorHAnsi" w:hAnsiTheme="minorHAnsi" w:cstheme="minorHAnsi"/>
          <w:sz w:val="28"/>
          <w:szCs w:val="28"/>
          <w:rtl/>
        </w:rPr>
        <w:t xml:space="preserve"> الطريق للاتفاق على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النتائج الاستراتيجية والتشغيلية للجمعية الوطنية </w:t>
      </w:r>
      <w:r>
        <w:rPr>
          <w:rFonts w:asciiTheme="minorHAnsi" w:hAnsiTheme="minorHAnsi" w:cstheme="minorHAnsi" w:hint="cs"/>
          <w:sz w:val="28"/>
          <w:szCs w:val="28"/>
          <w:rtl/>
        </w:rPr>
        <w:t>المتمثلة في</w:t>
      </w:r>
      <w:r w:rsidRPr="00DA47B3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>(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بيان رؤية المساعدات النقدية</w:t>
      </w:r>
      <w:r w:rsidR="00C63400" w:rsidRPr="00DA47B3">
        <w:rPr>
          <w:rFonts w:asciiTheme="minorHAnsi" w:hAnsiTheme="minorHAnsi" w:cstheme="minorHAnsi"/>
          <w:sz w:val="28"/>
          <w:szCs w:val="28"/>
          <w:rtl/>
        </w:rPr>
        <w:t xml:space="preserve"> والقسائم ومستويات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الجاهزية التشغيلية)</w:t>
      </w:r>
      <w:r>
        <w:rPr>
          <w:rFonts w:asciiTheme="minorHAnsi" w:hAnsiTheme="minorHAnsi" w:cstheme="minorHAnsi"/>
          <w:sz w:val="28"/>
          <w:szCs w:val="28"/>
          <w:rtl/>
        </w:rPr>
        <w:t>،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 بما في ذلك الخطوة المهمة المتمثلة في اكتساب ملكية القيادة </w:t>
      </w:r>
      <w:r w:rsidR="00C63400" w:rsidRPr="00DA47B3">
        <w:rPr>
          <w:rFonts w:asciiTheme="minorHAnsi" w:hAnsiTheme="minorHAnsi" w:cstheme="minorHAnsi"/>
          <w:sz w:val="28"/>
          <w:szCs w:val="28"/>
          <w:rtl/>
        </w:rPr>
        <w:t>ل</w:t>
      </w:r>
      <w:r w:rsidR="00104B04">
        <w:rPr>
          <w:rFonts w:asciiTheme="minorHAnsi" w:hAnsiTheme="minorHAnsi" w:cstheme="minorHAnsi" w:hint="cs"/>
          <w:sz w:val="28"/>
          <w:szCs w:val="28"/>
          <w:rtl/>
        </w:rPr>
        <w:t xml:space="preserve">برنامج </w:t>
      </w:r>
      <w:r w:rsidR="002D01DE">
        <w:rPr>
          <w:rFonts w:asciiTheme="minorHAnsi" w:hAnsiTheme="minorHAnsi" w:cstheme="minorHAnsi"/>
          <w:sz w:val="28"/>
          <w:szCs w:val="28"/>
          <w:rtl/>
        </w:rPr>
        <w:t>الاستعداد للمساعدات النقدية والقسائم</w:t>
      </w:r>
      <w:r>
        <w:rPr>
          <w:rFonts w:asciiTheme="minorHAnsi" w:hAnsiTheme="minorHAnsi" w:cstheme="minorHAnsi" w:hint="cs"/>
          <w:sz w:val="28"/>
          <w:szCs w:val="28"/>
          <w:rtl/>
        </w:rPr>
        <w:t>.</w:t>
      </w:r>
      <w:r w:rsidR="00C63400" w:rsidRPr="00DA47B3">
        <w:rPr>
          <w:rFonts w:asciiTheme="minorHAnsi" w:hAnsiTheme="minorHAnsi" w:cstheme="minorHAnsi"/>
          <w:sz w:val="28"/>
          <w:szCs w:val="28"/>
          <w:rtl/>
        </w:rPr>
        <w:t xml:space="preserve"> تنظر ورشة تخطيط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C63400" w:rsidRPr="00DA47B3">
        <w:rPr>
          <w:rFonts w:asciiTheme="minorHAnsi" w:hAnsiTheme="minorHAnsi" w:cstheme="minorHAnsi"/>
          <w:sz w:val="28"/>
          <w:szCs w:val="28"/>
          <w:rtl/>
        </w:rPr>
        <w:t xml:space="preserve"> في القدرات التنظيمية والثغرات (</w:t>
      </w:r>
      <w:r w:rsidRPr="00DA47B3">
        <w:rPr>
          <w:rFonts w:asciiTheme="minorHAnsi" w:hAnsiTheme="minorHAnsi" w:cstheme="minorHAnsi"/>
          <w:sz w:val="28"/>
          <w:szCs w:val="28"/>
          <w:rtl/>
        </w:rPr>
        <w:t>تقييم القدرات الذاتية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لتقديم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</w:t>
      </w:r>
      <w:r w:rsidRPr="00DA47B3">
        <w:rPr>
          <w:rFonts w:asciiTheme="minorHAnsi" w:hAnsiTheme="minorHAnsi" w:cstheme="minorHAnsi" w:hint="cs"/>
          <w:sz w:val="28"/>
          <w:szCs w:val="28"/>
          <w:rtl/>
        </w:rPr>
        <w:t>والقسائم)</w:t>
      </w:r>
      <w:r w:rsidR="00C63400" w:rsidRPr="00DA47B3">
        <w:rPr>
          <w:rFonts w:asciiTheme="minorHAnsi" w:hAnsiTheme="minorHAnsi" w:cstheme="minorHAnsi"/>
          <w:sz w:val="28"/>
          <w:szCs w:val="28"/>
          <w:rtl/>
        </w:rPr>
        <w:t xml:space="preserve"> وتوفر التخطيط التفصيلي </w:t>
      </w:r>
      <w:r>
        <w:rPr>
          <w:rFonts w:asciiTheme="minorHAnsi" w:hAnsiTheme="minorHAnsi" w:cstheme="minorHAnsi" w:hint="cs"/>
          <w:sz w:val="28"/>
          <w:szCs w:val="28"/>
          <w:rtl/>
        </w:rPr>
        <w:t>ل</w:t>
      </w:r>
      <w:r w:rsidRPr="00DA47B3">
        <w:rPr>
          <w:rFonts w:asciiTheme="minorHAnsi" w:hAnsiTheme="minorHAnsi" w:cstheme="minorHAnsi"/>
          <w:sz w:val="28"/>
          <w:szCs w:val="28"/>
          <w:rtl/>
        </w:rPr>
        <w:t>خطة عمل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104B04">
        <w:rPr>
          <w:rFonts w:asciiTheme="minorHAnsi" w:hAnsiTheme="minorHAnsi" w:cstheme="minorHAnsi" w:hint="cs"/>
          <w:sz w:val="28"/>
          <w:szCs w:val="28"/>
          <w:rtl/>
        </w:rPr>
        <w:t>البرنامج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. </w:t>
      </w:r>
    </w:p>
    <w:p w14:paraId="4AB77B94" w14:textId="426AA087" w:rsidR="000109DE" w:rsidRPr="00DA47B3" w:rsidRDefault="000109DE" w:rsidP="00C63400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يمكن عقد ورشتي العمل إما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كورشتين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متتاليتين على مدار أيام متتالية أو كورش عمل قائمة بذاتها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تعقد على نحو </w:t>
      </w:r>
      <w:r w:rsidRPr="00DA47B3">
        <w:rPr>
          <w:rFonts w:asciiTheme="minorHAnsi" w:hAnsiTheme="minorHAnsi" w:cstheme="minorHAnsi"/>
          <w:sz w:val="28"/>
          <w:szCs w:val="28"/>
          <w:rtl/>
        </w:rPr>
        <w:t>منفصل.</w:t>
      </w:r>
    </w:p>
    <w:p w14:paraId="0E4727D4" w14:textId="77777777" w:rsidR="00231E88" w:rsidRPr="00DA47B3" w:rsidRDefault="00231E88" w:rsidP="00C34300">
      <w:pPr>
        <w:bidi/>
        <w:rPr>
          <w:rFonts w:asciiTheme="minorHAnsi" w:hAnsiTheme="minorHAnsi" w:cstheme="minorHAnsi"/>
          <w:sz w:val="28"/>
          <w:szCs w:val="28"/>
          <w:highlight w:val="yellow"/>
        </w:rPr>
      </w:pPr>
    </w:p>
    <w:p w14:paraId="22FE00F8" w14:textId="0D92657E" w:rsidR="008658B8" w:rsidRPr="00DA47B3" w:rsidRDefault="00E411B5" w:rsidP="00DA47B3">
      <w:pPr>
        <w:pStyle w:val="Heading1"/>
      </w:pPr>
      <w:bookmarkStart w:id="0" w:name="_Toc535934242"/>
      <w:r w:rsidRPr="00DA47B3">
        <w:rPr>
          <w:rtl/>
        </w:rPr>
        <w:t>الغرض من ورشة العمل</w:t>
      </w:r>
      <w:bookmarkEnd w:id="0"/>
    </w:p>
    <w:p w14:paraId="60FA0D7A" w14:textId="52D52958" w:rsidR="00CF787E" w:rsidRPr="00DA47B3" w:rsidRDefault="00031A0C" w:rsidP="54AE1874">
      <w:pPr>
        <w:bidi/>
        <w:rPr>
          <w:rFonts w:asciiTheme="minorHAnsi" w:eastAsiaTheme="minorEastAsia" w:hAnsiTheme="minorHAnsi" w:cstheme="minorHAnsi"/>
          <w:sz w:val="28"/>
          <w:szCs w:val="28"/>
          <w:lang w:val="en-CA" w:eastAsia="en-US"/>
        </w:rPr>
      </w:pP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lastRenderedPageBreak/>
        <w:t>الغرض الرئيسي من</w:t>
      </w:r>
      <w:r w:rsidR="00DA47B3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ورشة عمل </w:t>
      </w:r>
      <w:r w:rsidR="002D01DE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الاستعداد للمساعدات النقدية والقسائم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هو إجراء</w:t>
      </w:r>
      <w:r w:rsidR="00DA47B3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تقييم ذاتي ل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ل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قدر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ات اللازمة لتقديم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1B2AE6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المساعدات النقدية والقسائم وتطوير 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خطة العمل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لتوجيه 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الجمعية الوطنية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في </w:t>
      </w:r>
      <w:r w:rsidR="002D01DE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الاستعداد للمساعدات النقدية والقسائم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لأنشطتها لمدة 3-4 سنوات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ال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قادمة. وس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ت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شمل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الورشة عرضًا موجزًا عن ا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لنقاط ال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رئيسية ل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ورشة عمل </w:t>
      </w:r>
      <w:r w:rsidR="00DA47B3" w:rsidRPr="00DA47B3">
        <w:rPr>
          <w:rFonts w:asciiTheme="minorHAnsi" w:eastAsiaTheme="minorEastAsia" w:hAnsiTheme="minorHAnsi" w:cs="Calibri"/>
          <w:sz w:val="28"/>
          <w:szCs w:val="28"/>
          <w:rtl/>
          <w:lang w:eastAsia="en-US"/>
        </w:rPr>
        <w:t>التعريف ب</w:t>
      </w:r>
      <w:r w:rsidR="002D01DE">
        <w:rPr>
          <w:rFonts w:asciiTheme="minorHAnsi" w:eastAsiaTheme="minorEastAsia" w:hAnsiTheme="minorHAnsi" w:cs="Calibri"/>
          <w:sz w:val="28"/>
          <w:szCs w:val="28"/>
          <w:rtl/>
          <w:lang w:eastAsia="en-US"/>
        </w:rPr>
        <w:t>الاستعداد للمساعدات النقدية والقسائم</w:t>
      </w:r>
      <w:r w:rsidR="00DA47B3" w:rsidRPr="00DA47B3">
        <w:rPr>
          <w:rFonts w:asciiTheme="minorHAnsi" w:eastAsiaTheme="minorEastAsia" w:hAnsiTheme="minorHAnsi" w:cs="Calibri"/>
          <w:sz w:val="28"/>
          <w:szCs w:val="28"/>
          <w:rtl/>
          <w:lang w:eastAsia="en-US"/>
        </w:rPr>
        <w:t xml:space="preserve"> ورؤيته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، بما في ذلك</w:t>
      </w:r>
      <w:r w:rsidR="00DA47B3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8961BF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مناقشة رؤية </w:t>
      </w:r>
      <w:r w:rsidR="00104B04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البرنامج</w:t>
      </w:r>
      <w:r w:rsidR="008961BF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ومستويات 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الجاهزية التشغيلية للجمعية الوطنية المتفق عليها</w:t>
      </w:r>
      <w:r w:rsid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،</w:t>
      </w:r>
      <w:r w:rsidR="2DC02773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لإدراج </w:t>
      </w:r>
      <w:r w:rsidR="00104B04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خطة البرنامج</w:t>
      </w:r>
      <w:r w:rsidR="00B72C6B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. كما سيتم تخصيص جلسة لتبادل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 xml:space="preserve"> الآراء</w:t>
      </w:r>
      <w:r w:rsidR="00B72C6B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والتفكير في</w:t>
      </w:r>
      <w:r w:rsidR="00DA47B3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B72C6B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رحلة 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المساعدات النقدية والقسائم</w:t>
      </w:r>
      <w:r w:rsidR="1F6D40C7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للجمعية</w:t>
      </w:r>
      <w:r w:rsidR="00DA47B3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B72C6B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الوطنية والدروس المستفادة حتى الآن.</w:t>
      </w:r>
    </w:p>
    <w:p w14:paraId="7472D6E3" w14:textId="77777777" w:rsidR="00434873" w:rsidRPr="00DA47B3" w:rsidRDefault="00434873" w:rsidP="00DA47B3">
      <w:pPr>
        <w:pStyle w:val="Heading1"/>
      </w:pPr>
    </w:p>
    <w:p w14:paraId="67019A11" w14:textId="16C550B4" w:rsidR="00C03A3A" w:rsidRPr="00DA47B3" w:rsidRDefault="00DA47B3" w:rsidP="00DA47B3">
      <w:pPr>
        <w:pStyle w:val="Heading1"/>
      </w:pPr>
      <w:r w:rsidRPr="00DA47B3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DA47B3">
        <w:rPr>
          <w:rFonts w:hint="cs"/>
          <w:rtl/>
        </w:rPr>
        <w:t>هداف</w:t>
      </w:r>
    </w:p>
    <w:p w14:paraId="3FE624D1" w14:textId="173A5986" w:rsidR="00530B4A" w:rsidRPr="00DA47B3" w:rsidRDefault="00F46618" w:rsidP="00B52BEB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>وتتمثل الأهداف المحددة ل</w:t>
      </w:r>
      <w:r w:rsidR="00DA47B3">
        <w:rPr>
          <w:rFonts w:asciiTheme="minorHAnsi" w:hAnsiTheme="minorHAnsi" w:cstheme="minorHAnsi"/>
          <w:sz w:val="28"/>
          <w:szCs w:val="28"/>
          <w:rtl/>
        </w:rPr>
        <w:t>ورشة العمل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فيما يلي:</w:t>
      </w:r>
    </w:p>
    <w:p w14:paraId="5BDE7E3D" w14:textId="4174993F" w:rsidR="00D81C33" w:rsidRPr="00DA47B3" w:rsidRDefault="00BF2BB8" w:rsidP="00BF2BB8">
      <w:pPr>
        <w:pStyle w:val="ListParagraph"/>
        <w:numPr>
          <w:ilvl w:val="0"/>
          <w:numId w:val="40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توعية جميع الموظفين المعنيين بعملية وخطوات </w:t>
      </w:r>
      <w:r w:rsidR="002D01DE">
        <w:rPr>
          <w:rFonts w:asciiTheme="minorHAnsi" w:hAnsiTheme="minorHAnsi" w:cstheme="minorHAnsi"/>
          <w:sz w:val="28"/>
          <w:szCs w:val="28"/>
          <w:rtl/>
        </w:rPr>
        <w:t>الاستعداد للمساعدات النقدية والقسائم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>والتأكد من فهمها.</w:t>
      </w:r>
    </w:p>
    <w:p w14:paraId="6B31235D" w14:textId="5EFA4354" w:rsidR="00D81C33" w:rsidRPr="00DA47B3" w:rsidRDefault="00D81C33" w:rsidP="00D81C33">
      <w:pPr>
        <w:pStyle w:val="ListParagraph"/>
        <w:numPr>
          <w:ilvl w:val="0"/>
          <w:numId w:val="40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>تبادل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>خبرات الجمعية الوطنية والدروس المستفادة خلال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رحلة الجمعية الوطنية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في تقديم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لتتناسب مع تحليل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نقاط القوة وا</w:t>
      </w:r>
      <w:r w:rsidR="00104B04">
        <w:rPr>
          <w:rFonts w:asciiTheme="minorHAnsi" w:hAnsiTheme="minorHAnsi" w:cstheme="minorHAnsi" w:hint="cs"/>
          <w:sz w:val="28"/>
          <w:szCs w:val="28"/>
          <w:rtl/>
        </w:rPr>
        <w:t>لتعرف على ا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لفجوات الحالية للجمعية الوطنية التي تحتاج إلى تحسين/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التغلب عل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ى العوائق التي تواجه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D01DE">
        <w:rPr>
          <w:rFonts w:asciiTheme="minorHAnsi" w:hAnsiTheme="minorHAnsi" w:cstheme="minorHAnsi"/>
          <w:sz w:val="28"/>
          <w:szCs w:val="28"/>
          <w:rtl/>
        </w:rPr>
        <w:t>الاستعداد للمساعدات النقدية والقسائم</w:t>
      </w:r>
    </w:p>
    <w:p w14:paraId="5726A138" w14:textId="0DA2D796" w:rsidR="00D81C33" w:rsidRPr="00DA47B3" w:rsidRDefault="00D81C33" w:rsidP="00D81C33">
      <w:pPr>
        <w:pStyle w:val="ListParagraph"/>
        <w:numPr>
          <w:ilvl w:val="0"/>
          <w:numId w:val="40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>تقييم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قدرة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الجاهزية التنظيمية للمساعدات النقدية والقسائم</w:t>
      </w:r>
      <w:r w:rsidR="077556BD" w:rsidRPr="00DA47B3">
        <w:rPr>
          <w:rFonts w:asciiTheme="minorHAnsi" w:hAnsiTheme="minorHAnsi" w:cstheme="minorHAnsi"/>
          <w:sz w:val="28"/>
          <w:szCs w:val="28"/>
          <w:rtl/>
        </w:rPr>
        <w:t xml:space="preserve"> لتحديد الثغرات وتحديد أولويات المجالات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التي يجب أن تستثمر فيها الجمعية الوطنية، بما في ذلك من يجب أن </w:t>
      </w:r>
      <w:r w:rsidR="00104B04" w:rsidRPr="00DA47B3">
        <w:rPr>
          <w:rFonts w:asciiTheme="minorHAnsi" w:hAnsiTheme="minorHAnsi" w:cstheme="minorHAnsi" w:hint="cs"/>
          <w:sz w:val="28"/>
          <w:szCs w:val="28"/>
          <w:rtl/>
        </w:rPr>
        <w:t>يدير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 كل نشاط</w:t>
      </w:r>
    </w:p>
    <w:p w14:paraId="7063D562" w14:textId="20BE0AAE" w:rsidR="165EADE0" w:rsidRPr="00DA47B3" w:rsidRDefault="165EADE0" w:rsidP="2FA798C3">
      <w:pPr>
        <w:pStyle w:val="ListParagraph"/>
        <w:numPr>
          <w:ilvl w:val="0"/>
          <w:numId w:val="40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تطوير 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>خطة عمل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2D01DE">
        <w:rPr>
          <w:rFonts w:asciiTheme="minorHAnsi" w:hAnsiTheme="minorHAnsi" w:cstheme="minorHAnsi"/>
          <w:sz w:val="28"/>
          <w:szCs w:val="28"/>
          <w:rtl/>
        </w:rPr>
        <w:t>الاستعداد للمساعدات النقدية والقسائم</w:t>
      </w:r>
      <w:r w:rsidR="2C0B7D25" w:rsidRPr="00DA47B3">
        <w:rPr>
          <w:rFonts w:asciiTheme="minorHAnsi" w:hAnsiTheme="minorHAnsi" w:cstheme="minorHAnsi"/>
          <w:sz w:val="28"/>
          <w:szCs w:val="28"/>
          <w:rtl/>
        </w:rPr>
        <w:t>، بناء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ً</w:t>
      </w:r>
      <w:r w:rsidR="2C0B7D25" w:rsidRPr="00DA47B3">
        <w:rPr>
          <w:rFonts w:asciiTheme="minorHAnsi" w:hAnsiTheme="minorHAnsi" w:cstheme="minorHAnsi"/>
          <w:sz w:val="28"/>
          <w:szCs w:val="28"/>
          <w:rtl/>
        </w:rPr>
        <w:t xml:space="preserve"> على الثغرات والأنشطة التي تم تحديدها.</w:t>
      </w:r>
    </w:p>
    <w:p w14:paraId="0003B3B2" w14:textId="31E87D3B" w:rsidR="00D81C33" w:rsidRPr="00DA47B3" w:rsidRDefault="00CB5A9F" w:rsidP="00D81C33">
      <w:pPr>
        <w:pStyle w:val="ListParagraph"/>
        <w:numPr>
          <w:ilvl w:val="0"/>
          <w:numId w:val="40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تقديم نتائج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التقييم الذاتي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قدرات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2D01DE">
        <w:rPr>
          <w:rFonts w:asciiTheme="minorHAnsi" w:hAnsiTheme="minorHAnsi" w:cstheme="minorHAnsi" w:hint="cs"/>
          <w:sz w:val="28"/>
          <w:szCs w:val="28"/>
          <w:rtl/>
        </w:rPr>
        <w:t>الاستعداد للمساعدات النقدية والقسائم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وخطة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العمل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، ورفعها</w:t>
      </w:r>
      <w:r w:rsidR="00D81C33" w:rsidRPr="00DA47B3">
        <w:rPr>
          <w:rFonts w:asciiTheme="minorHAnsi" w:hAnsiTheme="minorHAnsi" w:cstheme="minorHAnsi"/>
          <w:sz w:val="28"/>
          <w:szCs w:val="28"/>
          <w:rtl/>
        </w:rPr>
        <w:t xml:space="preserve"> إلى القيادة للحصول على ملاحظاتهم وموافقتهم.</w:t>
      </w:r>
    </w:p>
    <w:p w14:paraId="703DA2A6" w14:textId="77777777" w:rsidR="001B2AE6" w:rsidRPr="00DA47B3" w:rsidRDefault="001B2AE6" w:rsidP="00DA47B3">
      <w:pPr>
        <w:pStyle w:val="Heading1"/>
      </w:pPr>
      <w:bookmarkStart w:id="1" w:name="_Toc535934244"/>
    </w:p>
    <w:p w14:paraId="3C08543C" w14:textId="1CAA4A94" w:rsidR="00505DF8" w:rsidRPr="00DA47B3" w:rsidRDefault="00794DAA" w:rsidP="00DA47B3">
      <w:pPr>
        <w:pStyle w:val="Heading1"/>
      </w:pPr>
      <w:r w:rsidRPr="00DA47B3">
        <w:rPr>
          <w:rtl/>
        </w:rPr>
        <w:t>المنهجية والنطاق والنهج</w:t>
      </w:r>
    </w:p>
    <w:p w14:paraId="5574AA87" w14:textId="274401FF" w:rsidR="001B2AE6" w:rsidRPr="00DA47B3" w:rsidRDefault="00F46618" w:rsidP="004661C5">
      <w:pPr>
        <w:bidi/>
        <w:rPr>
          <w:rFonts w:asciiTheme="minorHAnsi" w:eastAsiaTheme="minorEastAsia" w:hAnsiTheme="minorHAnsi" w:cstheme="minorHAnsi"/>
          <w:sz w:val="28"/>
          <w:szCs w:val="28"/>
          <w:lang w:val="en-CA" w:eastAsia="en-US"/>
        </w:rPr>
      </w:pP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أولا، ستمهد ورشة العمل الطريق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 xml:space="preserve">لتعميق فهم </w:t>
      </w:r>
      <w:r w:rsidR="00DA47B3" w:rsidRP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كافة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المشاركين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ب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عملي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ات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2D01DE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الاستعداد للمساعدات النقدية والقسائم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.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ونظرا </w:t>
      </w:r>
      <w:r w:rsidR="00DA47B3" w:rsidRP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ل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اختلاف الفئات المشاركة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في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DA47B3" w:rsidRPr="00DA47B3">
        <w:rPr>
          <w:rFonts w:asciiTheme="minorHAnsi" w:eastAsiaTheme="minorEastAsia" w:hAnsiTheme="minorHAnsi" w:cs="Calibri"/>
          <w:sz w:val="28"/>
          <w:szCs w:val="28"/>
          <w:rtl/>
          <w:lang w:eastAsia="en-US"/>
        </w:rPr>
        <w:t>ورش</w:t>
      </w:r>
      <w:r w:rsidR="00DA47B3">
        <w:rPr>
          <w:rFonts w:asciiTheme="minorHAnsi" w:eastAsiaTheme="minorEastAsia" w:hAnsiTheme="minorHAnsi" w:cs="Calibri" w:hint="cs"/>
          <w:sz w:val="28"/>
          <w:szCs w:val="28"/>
          <w:rtl/>
          <w:lang w:eastAsia="en-US"/>
        </w:rPr>
        <w:t>تي</w:t>
      </w:r>
      <w:r w:rsidR="00DA47B3" w:rsidRPr="00DA47B3">
        <w:rPr>
          <w:rFonts w:asciiTheme="minorHAnsi" w:eastAsiaTheme="minorEastAsia" w:hAnsiTheme="minorHAnsi" w:cs="Calibri"/>
          <w:sz w:val="28"/>
          <w:szCs w:val="28"/>
          <w:rtl/>
          <w:lang w:eastAsia="en-US"/>
        </w:rPr>
        <w:t xml:space="preserve"> عمل التعريف ب</w:t>
      </w:r>
      <w:r w:rsidR="002D01DE">
        <w:rPr>
          <w:rFonts w:asciiTheme="minorHAnsi" w:eastAsiaTheme="minorEastAsia" w:hAnsiTheme="minorHAnsi" w:cs="Calibri"/>
          <w:sz w:val="28"/>
          <w:szCs w:val="28"/>
          <w:rtl/>
          <w:lang w:eastAsia="en-US"/>
        </w:rPr>
        <w:t>الاستعداد للمساعدات النقدية والقسائم</w:t>
      </w:r>
      <w:r w:rsidR="00DA47B3" w:rsidRPr="00DA47B3">
        <w:rPr>
          <w:rFonts w:asciiTheme="minorHAnsi" w:eastAsiaTheme="minorEastAsia" w:hAnsiTheme="minorHAnsi" w:cs="Calibri"/>
          <w:sz w:val="28"/>
          <w:szCs w:val="28"/>
          <w:rtl/>
          <w:lang w:eastAsia="en-US"/>
        </w:rPr>
        <w:t xml:space="preserve"> ورؤيته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والتخطيط، سيتم تقديم ملخص لمناقشة</w:t>
      </w:r>
      <w:r w:rsidR="00DA47B3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الرؤية 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النقدية والقسائم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ومستويات الجاهزية التشغيلية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التي تم طرحها ب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ورشة عمل </w:t>
      </w:r>
      <w:r w:rsidR="00DA47B3" w:rsidRPr="00DA47B3">
        <w:rPr>
          <w:rFonts w:asciiTheme="minorHAnsi" w:eastAsiaTheme="minorEastAsia" w:hAnsiTheme="minorHAnsi" w:cs="Calibri"/>
          <w:sz w:val="28"/>
          <w:szCs w:val="28"/>
          <w:rtl/>
          <w:lang w:eastAsia="en-US"/>
        </w:rPr>
        <w:t>التعريف ب</w:t>
      </w:r>
      <w:r w:rsidR="002D01DE">
        <w:rPr>
          <w:rFonts w:asciiTheme="minorHAnsi" w:eastAsiaTheme="minorEastAsia" w:hAnsiTheme="minorHAnsi" w:cs="Calibri"/>
          <w:sz w:val="28"/>
          <w:szCs w:val="28"/>
          <w:rtl/>
          <w:lang w:eastAsia="en-US"/>
        </w:rPr>
        <w:t>الاستعداد للمساعدات النقدية والقسائم</w:t>
      </w:r>
      <w:r w:rsidR="00DA47B3" w:rsidRPr="00DA47B3">
        <w:rPr>
          <w:rFonts w:asciiTheme="minorHAnsi" w:eastAsiaTheme="minorEastAsia" w:hAnsiTheme="minorHAnsi" w:cs="Calibri"/>
          <w:sz w:val="28"/>
          <w:szCs w:val="28"/>
          <w:rtl/>
          <w:lang w:eastAsia="en-US"/>
        </w:rPr>
        <w:t xml:space="preserve"> ورؤيته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،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 xml:space="preserve">ومن ثم 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استعراض رحلة </w:t>
      </w:r>
      <w:r w:rsidR="4F3707EF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الجمعية الوطنية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 xml:space="preserve">في تقديم </w:t>
      </w:r>
      <w:r w:rsidR="4F3707EF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المساعدات النقدية والقسائم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والدروس المستفادة. ثم يتم تخصيص الجزء الأكبر من ورشة العمل لتقييم</w:t>
      </w:r>
      <w:r w:rsidR="00DA47B3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ال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قدرات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 xml:space="preserve">لتقديم 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المساعدات النقدية والقسائم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من حيث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ال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استعداد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التنظيمي، بالإضافة إلى تطوير </w:t>
      </w:r>
      <w:r w:rsidR="00DA47B3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خطة عمل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 xml:space="preserve"> </w:t>
      </w:r>
      <w:r w:rsidR="002D01DE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الاستعداد للمساعدات النقدية والقسائم</w:t>
      </w:r>
      <w:r w:rsidR="00DA47B3" w:rsidRP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.</w:t>
      </w:r>
    </w:p>
    <w:p w14:paraId="36FC6015" w14:textId="2242DF77" w:rsidR="00F46618" w:rsidRPr="00DA47B3" w:rsidRDefault="679EFB3D" w:rsidP="00DA47B3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ويعد التقييم</w:t>
      </w:r>
      <w:r w:rsidR="00DA47B3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الذاتي </w:t>
      </w:r>
      <w:r w:rsidR="00DA47B3" w:rsidRPr="00DA47B3">
        <w:rPr>
          <w:rFonts w:asciiTheme="minorHAnsi" w:eastAsiaTheme="minorEastAsia" w:hAnsiTheme="minorHAnsi" w:cs="Calibri"/>
          <w:sz w:val="28"/>
          <w:szCs w:val="28"/>
          <w:rtl/>
          <w:lang w:eastAsia="en-US"/>
        </w:rPr>
        <w:t>لقدرات</w:t>
      </w:r>
      <w:r w:rsidR="00DA47B3">
        <w:rPr>
          <w:rFonts w:asciiTheme="minorHAnsi" w:eastAsiaTheme="minorEastAsia" w:hAnsiTheme="minorHAnsi" w:cs="Calibri" w:hint="cs"/>
          <w:sz w:val="28"/>
          <w:szCs w:val="28"/>
          <w:rtl/>
          <w:lang w:eastAsia="en-US"/>
        </w:rPr>
        <w:t xml:space="preserve"> الجمعية في </w:t>
      </w:r>
      <w:r w:rsidR="00DA47B3" w:rsidRPr="00DA47B3">
        <w:rPr>
          <w:rFonts w:asciiTheme="minorHAnsi" w:eastAsiaTheme="minorEastAsia" w:hAnsiTheme="minorHAnsi" w:cs="Calibri"/>
          <w:sz w:val="28"/>
          <w:szCs w:val="28"/>
          <w:rtl/>
          <w:lang w:eastAsia="en-US"/>
        </w:rPr>
        <w:t xml:space="preserve">تقديم 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المساعدات النقدية والقسائم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خطوة أولية رئيسية في التخطيط </w:t>
      </w:r>
      <w:r w:rsidR="00104B04" w:rsidRP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ل</w:t>
      </w:r>
      <w:r w:rsidR="00104B04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لاستعداد</w:t>
      </w:r>
      <w:r w:rsidR="002D01DE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للمساعدات النقدية والقسائم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 xml:space="preserve">. إذ 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تتيح للجمعية 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الوطنية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الفرصة لفهم قدراتها و</w:t>
      </w:r>
      <w:r w:rsidR="00104B04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 xml:space="preserve">التعرف على 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ثغراتها، فضلا عن تحديد الأنشطة الرئيسية </w:t>
      </w:r>
      <w:r w:rsidR="00DA47B3" w:rsidRP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لل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استعداد لتقديم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ل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مساعدات النقدية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التي تشكل بعد ذلك الأساس 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لخطة العمل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. تحتوي الأداة على 56 مجالا يجب مناقشتها والسعي إلى توافق الآراء </w:t>
      </w:r>
      <w:r w:rsidR="00104B04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 xml:space="preserve">حولها 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وتسجيلها</w:t>
      </w:r>
      <w:r w:rsid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،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بناء على الأدلة المقدمة. </w:t>
      </w:r>
    </w:p>
    <w:p w14:paraId="0AFECB8A" w14:textId="1C54ADC5" w:rsidR="00F46618" w:rsidRPr="00DA47B3" w:rsidRDefault="00F46618" w:rsidP="00DA47B3">
      <w:pPr>
        <w:bidi/>
        <w:jc w:val="both"/>
        <w:rPr>
          <w:rFonts w:asciiTheme="minorHAnsi" w:eastAsiaTheme="minorEastAsia" w:hAnsiTheme="minorHAnsi" w:cstheme="minorHAnsi"/>
          <w:sz w:val="28"/>
          <w:szCs w:val="28"/>
          <w:lang w:val="en-CA" w:eastAsia="en-US"/>
        </w:rPr>
      </w:pP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وتعمل خطة العمل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كخطة تنفيذ </w:t>
      </w:r>
      <w:r w:rsidR="00104B04" w:rsidRP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ل</w:t>
      </w:r>
      <w:r w:rsidR="00104B04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لاستعداد</w:t>
      </w:r>
      <w:r w:rsidR="002D01DE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للمساعدات النقدية والقسائم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 xml:space="preserve">، حيث تم إعدادها اعتمادًا 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على الأنشطة ذات الأولوية المحددة في</w:t>
      </w:r>
      <w:r w:rsidR="00DA47B3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التقييم الذاتي 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للقدرات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 xml:space="preserve"> اللازمة لتقديم المساعدات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النقدية والقسائم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. إذ تعتبر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خطة العمل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 xml:space="preserve">بمثابة 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أداة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ال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تخطيط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ال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أساسية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ال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ضرورية لضمان</w:t>
      </w:r>
      <w:r w:rsidR="00DA47B3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تحقيق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أ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هد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ف ورؤية </w:t>
      </w:r>
      <w:r w:rsidR="00104B04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البرنامج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؛</w:t>
      </w:r>
      <w:r w:rsidR="00DA47B3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9D115D"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لذلك يتم تطوير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ها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lastRenderedPageBreak/>
        <w:t xml:space="preserve">في بداية </w:t>
      </w:r>
      <w:r w:rsidR="00104B04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ال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رحلة</w:t>
      </w:r>
      <w:r w:rsid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،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بعد ورشة عمل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التعريف بالبرنامج ورؤيته</w:t>
      </w:r>
      <w:r w:rsid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،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</w:t>
      </w:r>
      <w:r w:rsidR="00DA47B3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و</w:t>
      </w:r>
      <w:r w:rsidRPr="00DA47B3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بالتعاون مع الإدارات ذات الصلة وممثلي الفروع عند الاقتضاء.</w:t>
      </w:r>
      <w:r w:rsidR="00C93454"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وبمجرد إعدادها، ي</w:t>
      </w:r>
      <w:r w:rsidR="00DA47B3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كون</w:t>
      </w:r>
      <w:r w:rsidR="00C93454"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فريق</w:t>
      </w:r>
      <w:r w:rsidR="00DA47B3"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32D4ECD5"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العمل الفني (</w:t>
      </w:r>
      <w:r w:rsidR="00DA47B3"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فريق العمل الفني</w:t>
      </w:r>
      <w:r w:rsidR="00DA47B3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 لدعم </w:t>
      </w:r>
      <w:r w:rsidR="009D115D"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المساعدات النقدية والقسائم</w:t>
      </w:r>
      <w:r w:rsidR="689887B8"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)، </w:t>
      </w:r>
      <w:r w:rsidR="00DA47B3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و</w:t>
      </w:r>
      <w:r w:rsidR="689887B8"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بالتشاور مع الإدارات المعنية، مسؤولا عن إدارة تنفيذ الخطة.</w:t>
      </w:r>
    </w:p>
    <w:p w14:paraId="033BF65E" w14:textId="54E2C62A" w:rsidR="00F46618" w:rsidRPr="00DA47B3" w:rsidRDefault="00F46618" w:rsidP="00F46618">
      <w:pPr>
        <w:bidi/>
        <w:jc w:val="both"/>
        <w:rPr>
          <w:rFonts w:asciiTheme="minorHAnsi" w:eastAsiaTheme="minorHAnsi" w:hAnsiTheme="minorHAnsi" w:cstheme="minorHAnsi"/>
          <w:sz w:val="28"/>
          <w:szCs w:val="28"/>
          <w:lang w:val="en-CA" w:eastAsia="en-US"/>
        </w:rPr>
      </w:pPr>
      <w:r w:rsidRPr="00DA47B3">
        <w:rPr>
          <w:rFonts w:asciiTheme="minorHAnsi" w:eastAsiaTheme="minorHAnsi" w:hAnsiTheme="minorHAnsi" w:cstheme="minorHAnsi"/>
          <w:sz w:val="28"/>
          <w:szCs w:val="28"/>
          <w:rtl/>
          <w:lang w:eastAsia="en-US"/>
        </w:rPr>
        <w:t xml:space="preserve">وفي نهاية </w:t>
      </w:r>
      <w:r w:rsidR="00DA47B3">
        <w:rPr>
          <w:rFonts w:asciiTheme="minorHAnsi" w:eastAsiaTheme="minorHAnsi" w:hAnsiTheme="minorHAnsi" w:cstheme="minorHAnsi"/>
          <w:sz w:val="28"/>
          <w:szCs w:val="28"/>
          <w:rtl/>
          <w:lang w:eastAsia="en-US"/>
        </w:rPr>
        <w:t>ورشة العمل</w:t>
      </w:r>
      <w:r w:rsidRPr="00DA47B3">
        <w:rPr>
          <w:rFonts w:asciiTheme="minorHAnsi" w:eastAsiaTheme="minorHAnsi" w:hAnsiTheme="minorHAnsi" w:cstheme="minorHAnsi"/>
          <w:sz w:val="28"/>
          <w:szCs w:val="28"/>
          <w:rtl/>
          <w:lang w:eastAsia="en-US"/>
        </w:rPr>
        <w:t>،</w:t>
      </w:r>
      <w:r w:rsidR="00DA47B3" w:rsidRPr="00DA47B3">
        <w:rPr>
          <w:rFonts w:asciiTheme="minorHAnsi" w:eastAsiaTheme="minorHAnsi" w:hAnsiTheme="minorHAnsi" w:cstheme="minorHAnsi"/>
          <w:sz w:val="28"/>
          <w:szCs w:val="28"/>
          <w:rtl/>
          <w:lang w:eastAsia="en-US"/>
        </w:rPr>
        <w:t xml:space="preserve"> </w:t>
      </w:r>
      <w:r w:rsidR="009D115D" w:rsidRPr="00DA47B3">
        <w:rPr>
          <w:rFonts w:asciiTheme="minorHAnsi" w:eastAsiaTheme="minorHAnsi" w:hAnsiTheme="minorHAnsi" w:cstheme="minorHAnsi"/>
          <w:sz w:val="28"/>
          <w:szCs w:val="28"/>
          <w:rtl/>
          <w:lang w:eastAsia="en-US"/>
        </w:rPr>
        <w:t xml:space="preserve">سيقدم موظفو </w:t>
      </w:r>
      <w:r w:rsidRPr="00DA47B3">
        <w:rPr>
          <w:rFonts w:asciiTheme="minorHAnsi" w:eastAsiaTheme="minorHAnsi" w:hAnsiTheme="minorHAnsi" w:cstheme="minorHAnsi"/>
          <w:sz w:val="28"/>
          <w:szCs w:val="28"/>
          <w:rtl/>
          <w:lang w:eastAsia="en-US"/>
        </w:rPr>
        <w:t xml:space="preserve">الجمعية الوطنية </w:t>
      </w:r>
      <w:r w:rsidR="009D115D" w:rsidRPr="00DA47B3">
        <w:rPr>
          <w:rFonts w:asciiTheme="minorHAnsi" w:eastAsiaTheme="minorHAnsi" w:hAnsiTheme="minorHAnsi" w:cstheme="minorHAnsi"/>
          <w:sz w:val="28"/>
          <w:szCs w:val="28"/>
          <w:rtl/>
          <w:lang w:eastAsia="en-US"/>
        </w:rPr>
        <w:t>خطة العمل</w:t>
      </w:r>
      <w:r w:rsidRPr="00DA47B3">
        <w:rPr>
          <w:rFonts w:asciiTheme="minorHAnsi" w:eastAsiaTheme="minorHAnsi" w:hAnsiTheme="minorHAnsi" w:cstheme="minorHAnsi"/>
          <w:sz w:val="28"/>
          <w:szCs w:val="28"/>
          <w:rtl/>
          <w:lang w:eastAsia="en-US"/>
        </w:rPr>
        <w:t>، إلى جانب نتائج التقييم الذاتي للقدرات، إلى القيادة العليا. وبمجرد الموافقة على خطة العمل،</w:t>
      </w:r>
      <w:r w:rsidR="00DA47B3" w:rsidRPr="00DA47B3">
        <w:rPr>
          <w:rFonts w:asciiTheme="minorHAnsi" w:eastAsiaTheme="minorHAnsi" w:hAnsiTheme="minorHAnsi" w:cstheme="minorHAnsi"/>
          <w:sz w:val="28"/>
          <w:szCs w:val="28"/>
          <w:rtl/>
          <w:lang w:eastAsia="en-US"/>
        </w:rPr>
        <w:t xml:space="preserve"> </w:t>
      </w:r>
      <w:r w:rsidRPr="00DA47B3">
        <w:rPr>
          <w:rFonts w:asciiTheme="minorHAnsi" w:eastAsiaTheme="minorHAnsi" w:hAnsiTheme="minorHAnsi" w:cstheme="minorHAnsi"/>
          <w:sz w:val="28"/>
          <w:szCs w:val="28"/>
          <w:rtl/>
          <w:lang w:eastAsia="en-US"/>
        </w:rPr>
        <w:t xml:space="preserve">ستكون بمثابة الأساس لتنفيذ </w:t>
      </w:r>
      <w:r w:rsidR="002D01DE">
        <w:rPr>
          <w:rFonts w:asciiTheme="minorHAnsi" w:eastAsiaTheme="minorHAnsi" w:hAnsiTheme="minorHAnsi" w:cstheme="minorHAnsi"/>
          <w:sz w:val="28"/>
          <w:szCs w:val="28"/>
          <w:rtl/>
          <w:lang w:eastAsia="en-US"/>
        </w:rPr>
        <w:t>الاستعداد للمساعدات النقدية والقسائم</w:t>
      </w:r>
      <w:r w:rsidRPr="00DA47B3">
        <w:rPr>
          <w:rFonts w:asciiTheme="minorHAnsi" w:eastAsiaTheme="minorHAnsi" w:hAnsiTheme="minorHAnsi" w:cstheme="minorHAnsi"/>
          <w:sz w:val="28"/>
          <w:szCs w:val="28"/>
          <w:rtl/>
          <w:lang w:eastAsia="en-US"/>
        </w:rPr>
        <w:t xml:space="preserve"> على مدى السنوات الثلاث القادمة. </w:t>
      </w:r>
    </w:p>
    <w:p w14:paraId="0268C83F" w14:textId="09D4FD0B" w:rsidR="00F40163" w:rsidRPr="00DA47B3" w:rsidRDefault="00F40163" w:rsidP="00F40163">
      <w:pPr>
        <w:bidi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وفيما يلي موجز لمنهجية الدورتين الرئيسيتين اللتين تعقدان في </w:t>
      </w:r>
      <w:r w:rsidR="00DA47B3">
        <w:rPr>
          <w:rFonts w:asciiTheme="minorHAnsi" w:hAnsiTheme="minorHAnsi" w:cstheme="minorHAnsi"/>
          <w:sz w:val="28"/>
          <w:szCs w:val="28"/>
          <w:rtl/>
        </w:rPr>
        <w:t>ورشة العمل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: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التقييم الذاتي للقدرات وخطة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العمل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المنفذتين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في مجموعات صغيرة.</w:t>
      </w:r>
    </w:p>
    <w:p w14:paraId="7020AAA5" w14:textId="77777777" w:rsidR="00F46618" w:rsidRPr="00DA47B3" w:rsidRDefault="00F46618" w:rsidP="00F40163">
      <w:pPr>
        <w:bidi/>
        <w:rPr>
          <w:rFonts w:asciiTheme="minorHAnsi" w:hAnsiTheme="minorHAnsi" w:cstheme="minorHAnsi"/>
          <w:color w:val="FF0000"/>
          <w:sz w:val="28"/>
          <w:szCs w:val="28"/>
        </w:rPr>
      </w:pPr>
    </w:p>
    <w:p w14:paraId="7B085747" w14:textId="48ED694D" w:rsidR="00F40163" w:rsidRPr="00DA47B3" w:rsidRDefault="009D115D" w:rsidP="00F40163">
      <w:pPr>
        <w:bidi/>
        <w:rPr>
          <w:rFonts w:asciiTheme="minorHAnsi" w:hAnsiTheme="minorHAnsi" w:cstheme="minorHAnsi"/>
          <w:color w:val="C00000"/>
          <w:sz w:val="28"/>
          <w:szCs w:val="28"/>
        </w:rPr>
      </w:pPr>
      <w:r w:rsidRPr="00DA47B3">
        <w:rPr>
          <w:rFonts w:asciiTheme="minorHAnsi" w:hAnsiTheme="minorHAnsi" w:cstheme="minorHAnsi"/>
          <w:color w:val="C00000"/>
          <w:sz w:val="28"/>
          <w:szCs w:val="28"/>
          <w:rtl/>
        </w:rPr>
        <w:t>التقييم الذاتي ل</w:t>
      </w:r>
      <w:r w:rsidR="00DA47B3">
        <w:rPr>
          <w:rFonts w:asciiTheme="minorHAnsi" w:hAnsiTheme="minorHAnsi" w:cstheme="minorHAnsi" w:hint="cs"/>
          <w:color w:val="C00000"/>
          <w:sz w:val="28"/>
          <w:szCs w:val="28"/>
          <w:rtl/>
        </w:rPr>
        <w:t>قدرات الجمعية في تقديم</w:t>
      </w:r>
      <w:r w:rsidRPr="00DA47B3">
        <w:rPr>
          <w:rFonts w:asciiTheme="minorHAnsi" w:hAnsiTheme="minorHAnsi" w:cstheme="minorHAnsi"/>
          <w:color w:val="C00000"/>
          <w:sz w:val="28"/>
          <w:szCs w:val="28"/>
          <w:rtl/>
        </w:rPr>
        <w:t xml:space="preserve"> المساعدات النقدية والقسائم</w:t>
      </w:r>
      <w:r w:rsidR="00F40163" w:rsidRPr="00DA47B3">
        <w:rPr>
          <w:rFonts w:asciiTheme="minorHAnsi" w:hAnsiTheme="minorHAnsi" w:cstheme="minorHAnsi"/>
          <w:color w:val="C00000"/>
          <w:sz w:val="28"/>
          <w:szCs w:val="28"/>
          <w:rtl/>
        </w:rPr>
        <w:t xml:space="preserve"> </w:t>
      </w:r>
    </w:p>
    <w:p w14:paraId="26944B4E" w14:textId="1D5EB0B9" w:rsidR="00505DF8" w:rsidRPr="00DA47B3" w:rsidRDefault="00922790" w:rsidP="00505DF8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>ينبغي أن يتم التقييم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الذاتي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لقدرات الجمعية لتقديم ا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لمساعدات النقدية والقسائم في بداية برنامج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استعداد لتقديم ا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لمساعدات النقدية والقسائم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(خط الأساس)، وفي منتصف المدة (</w:t>
      </w:r>
      <w:r w:rsidR="002C160F">
        <w:rPr>
          <w:rFonts w:asciiTheme="minorHAnsi" w:hAnsiTheme="minorHAnsi" w:cstheme="minorHAnsi" w:hint="cs"/>
          <w:sz w:val="28"/>
          <w:szCs w:val="28"/>
          <w:rtl/>
        </w:rPr>
        <w:t xml:space="preserve">بموجب </w:t>
      </w:r>
      <w:r w:rsidR="00806CB9">
        <w:rPr>
          <w:rFonts w:asciiTheme="minorHAnsi" w:hAnsiTheme="minorHAnsi" w:cstheme="minorHAnsi" w:hint="cs"/>
          <w:sz w:val="28"/>
          <w:szCs w:val="28"/>
          <w:rtl/>
        </w:rPr>
        <w:t>مراجعة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منتصف ال</w:t>
      </w:r>
      <w:r w:rsidR="00806CB9">
        <w:rPr>
          <w:rFonts w:asciiTheme="minorHAnsi" w:hAnsiTheme="minorHAnsi" w:cstheme="minorHAnsi" w:hint="cs"/>
          <w:sz w:val="28"/>
          <w:szCs w:val="28"/>
          <w:rtl/>
        </w:rPr>
        <w:t>فترة</w:t>
      </w:r>
      <w:r w:rsidRPr="00DA47B3">
        <w:rPr>
          <w:rFonts w:asciiTheme="minorHAnsi" w:hAnsiTheme="minorHAnsi" w:cstheme="minorHAnsi"/>
          <w:sz w:val="28"/>
          <w:szCs w:val="28"/>
          <w:rtl/>
        </w:rPr>
        <w:t>) وفي نهايته</w:t>
      </w:r>
      <w:r w:rsidR="002C160F">
        <w:rPr>
          <w:rFonts w:asciiTheme="minorHAnsi" w:hAnsiTheme="minorHAnsi" w:cstheme="minorHAnsi" w:hint="cs"/>
          <w:sz w:val="28"/>
          <w:szCs w:val="28"/>
          <w:rtl/>
        </w:rPr>
        <w:t>ا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(</w:t>
      </w:r>
      <w:r w:rsidR="002C160F">
        <w:rPr>
          <w:rFonts w:asciiTheme="minorHAnsi" w:hAnsiTheme="minorHAnsi" w:cstheme="minorHAnsi" w:hint="cs"/>
          <w:sz w:val="28"/>
          <w:szCs w:val="28"/>
          <w:rtl/>
        </w:rPr>
        <w:t xml:space="preserve">بموجب </w:t>
      </w:r>
      <w:r w:rsidRPr="00DA47B3">
        <w:rPr>
          <w:rFonts w:asciiTheme="minorHAnsi" w:hAnsiTheme="minorHAnsi" w:cstheme="minorHAnsi"/>
          <w:sz w:val="28"/>
          <w:szCs w:val="28"/>
          <w:rtl/>
        </w:rPr>
        <w:t>ال</w:t>
      </w:r>
      <w:r w:rsidR="00806CB9">
        <w:rPr>
          <w:rFonts w:asciiTheme="minorHAnsi" w:hAnsiTheme="minorHAnsi" w:cstheme="minorHAnsi" w:hint="cs"/>
          <w:sz w:val="28"/>
          <w:szCs w:val="28"/>
          <w:rtl/>
        </w:rPr>
        <w:t>مراجعة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النهائي</w:t>
      </w:r>
      <w:r w:rsidR="00806CB9">
        <w:rPr>
          <w:rFonts w:asciiTheme="minorHAnsi" w:hAnsiTheme="minorHAnsi" w:cstheme="minorHAnsi" w:hint="cs"/>
          <w:sz w:val="28"/>
          <w:szCs w:val="28"/>
          <w:rtl/>
        </w:rPr>
        <w:t>ة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)، </w:t>
      </w:r>
      <w:r w:rsidR="002C160F">
        <w:rPr>
          <w:rFonts w:asciiTheme="minorHAnsi" w:hAnsiTheme="minorHAnsi" w:cstheme="minorHAnsi" w:hint="cs"/>
          <w:sz w:val="28"/>
          <w:szCs w:val="28"/>
          <w:rtl/>
        </w:rPr>
        <w:t>و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بما يتماشى مع قدرة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806CB9">
        <w:rPr>
          <w:rFonts w:asciiTheme="minorHAnsi" w:hAnsiTheme="minorHAnsi" w:cstheme="minorHAnsi" w:hint="cs"/>
          <w:sz w:val="28"/>
          <w:szCs w:val="28"/>
          <w:rtl/>
        </w:rPr>
        <w:t>التي تطمح إلى تقديم</w:t>
      </w:r>
      <w:r w:rsidR="002C160F">
        <w:rPr>
          <w:rFonts w:asciiTheme="minorHAnsi" w:hAnsiTheme="minorHAnsi" w:cstheme="minorHAnsi" w:hint="cs"/>
          <w:sz w:val="28"/>
          <w:szCs w:val="28"/>
          <w:rtl/>
        </w:rPr>
        <w:t xml:space="preserve"> أدائها </w:t>
      </w:r>
      <w:r w:rsidR="00806CB9">
        <w:rPr>
          <w:rFonts w:asciiTheme="minorHAnsi" w:hAnsiTheme="minorHAnsi" w:cstheme="minorHAnsi" w:hint="cs"/>
          <w:sz w:val="28"/>
          <w:szCs w:val="28"/>
          <w:rtl/>
        </w:rPr>
        <w:t>م</w:t>
      </w:r>
      <w:r w:rsidRPr="00DA47B3">
        <w:rPr>
          <w:rFonts w:asciiTheme="minorHAnsi" w:hAnsiTheme="minorHAnsi" w:cstheme="minorHAnsi"/>
          <w:sz w:val="28"/>
          <w:szCs w:val="28"/>
          <w:rtl/>
        </w:rPr>
        <w:t>ثالي من خلال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مستويات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الاستعداد التشغيلي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 في تقديم ا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لمساعدات النقدية والقسائم</w:t>
      </w:r>
      <w:r w:rsidR="4F3707EF" w:rsidRPr="00DA47B3">
        <w:rPr>
          <w:rFonts w:asciiTheme="minorHAnsi" w:hAnsiTheme="minorHAnsi" w:cstheme="minorHAnsi"/>
          <w:sz w:val="28"/>
          <w:szCs w:val="28"/>
          <w:rtl/>
        </w:rPr>
        <w:t xml:space="preserve"> (1-3+)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لاسيما وأنها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تستثمر أكثر في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أنشطة ال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استعداد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التنظيمي الخاصة </w:t>
      </w:r>
      <w:r w:rsidR="45A746F9" w:rsidRPr="00DA47B3">
        <w:rPr>
          <w:rFonts w:asciiTheme="minorHAnsi" w:hAnsiTheme="minorHAnsi" w:cstheme="minorHAnsi"/>
          <w:sz w:val="28"/>
          <w:szCs w:val="28"/>
          <w:rtl/>
        </w:rPr>
        <w:t>بها.</w:t>
      </w:r>
    </w:p>
    <w:p w14:paraId="26340481" w14:textId="77777777" w:rsidR="00801A78" w:rsidRPr="002C160F" w:rsidRDefault="00801A78" w:rsidP="00505DF8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2B39B8AF" w14:textId="0588EC4A" w:rsidR="00F40163" w:rsidRPr="00DA47B3" w:rsidRDefault="00F40163" w:rsidP="00110EB1">
      <w:pPr>
        <w:tabs>
          <w:tab w:val="left" w:pos="5260"/>
        </w:tabs>
        <w:bidi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>يتم إجراء التقييم باستخدام</w:t>
      </w:r>
      <w:hyperlink r:id="rId11" w:history="1">
        <w:r w:rsidRPr="009C1FF5">
          <w:rPr>
            <w:rStyle w:val="Hyperlink"/>
            <w:rFonts w:asciiTheme="minorHAnsi" w:hAnsiTheme="minorHAnsi" w:cstheme="minorHAnsi"/>
            <w:sz w:val="28"/>
            <w:szCs w:val="28"/>
            <w:rtl/>
          </w:rPr>
          <w:t xml:space="preserve"> </w:t>
        </w:r>
        <w:r w:rsidR="009D115D" w:rsidRPr="009C1FF5">
          <w:rPr>
            <w:rStyle w:val="Hyperlink"/>
            <w:rFonts w:asciiTheme="minorHAnsi" w:hAnsiTheme="minorHAnsi" w:cstheme="minorHAnsi"/>
            <w:i/>
            <w:iCs/>
            <w:sz w:val="28"/>
            <w:szCs w:val="28"/>
            <w:rtl/>
          </w:rPr>
          <w:t xml:space="preserve">أداة التقييم </w:t>
        </w:r>
        <w:r w:rsidR="001B2AE6" w:rsidRPr="009C1FF5">
          <w:rPr>
            <w:rStyle w:val="Hyperlink"/>
            <w:rFonts w:asciiTheme="minorHAnsi" w:hAnsiTheme="minorHAnsi" w:cstheme="minorHAnsi"/>
            <w:i/>
            <w:iCs/>
            <w:sz w:val="28"/>
            <w:szCs w:val="28"/>
            <w:rtl/>
          </w:rPr>
          <w:t>الذاتي</w:t>
        </w:r>
        <w:r w:rsidR="00DA47B3" w:rsidRPr="009C1FF5">
          <w:rPr>
            <w:rStyle w:val="Hyperlink"/>
            <w:rFonts w:asciiTheme="minorHAnsi" w:hAnsiTheme="minorHAnsi" w:cstheme="minorHAnsi" w:hint="cs"/>
            <w:i/>
            <w:iCs/>
            <w:sz w:val="28"/>
            <w:szCs w:val="28"/>
            <w:rtl/>
          </w:rPr>
          <w:t xml:space="preserve"> </w:t>
        </w:r>
        <w:r w:rsidR="001B2AE6" w:rsidRPr="009C1FF5">
          <w:rPr>
            <w:rStyle w:val="Hyperlink"/>
            <w:rFonts w:asciiTheme="minorHAnsi" w:hAnsiTheme="minorHAnsi" w:cstheme="minorHAnsi"/>
            <w:i/>
            <w:iCs/>
            <w:sz w:val="28"/>
            <w:szCs w:val="28"/>
            <w:rtl/>
          </w:rPr>
          <w:t>لقدرات</w:t>
        </w:r>
        <w:r w:rsidR="00DA47B3" w:rsidRPr="009C1FF5">
          <w:rPr>
            <w:rStyle w:val="Hyperlink"/>
            <w:rFonts w:asciiTheme="minorHAnsi" w:hAnsiTheme="minorHAnsi" w:cstheme="minorHAnsi" w:hint="cs"/>
            <w:i/>
            <w:iCs/>
            <w:sz w:val="28"/>
            <w:szCs w:val="28"/>
            <w:rtl/>
          </w:rPr>
          <w:t xml:space="preserve"> ا</w:t>
        </w:r>
        <w:r w:rsidR="001B2AE6" w:rsidRPr="009C1FF5">
          <w:rPr>
            <w:rStyle w:val="Hyperlink"/>
            <w:rFonts w:asciiTheme="minorHAnsi" w:hAnsiTheme="minorHAnsi" w:cstheme="minorHAnsi"/>
            <w:i/>
            <w:iCs/>
            <w:sz w:val="28"/>
            <w:szCs w:val="28"/>
            <w:rtl/>
          </w:rPr>
          <w:t xml:space="preserve">لجمعية </w:t>
        </w:r>
        <w:r w:rsidR="002C160F" w:rsidRPr="009C1FF5">
          <w:rPr>
            <w:rStyle w:val="Hyperlink"/>
            <w:rFonts w:asciiTheme="minorHAnsi" w:hAnsiTheme="minorHAnsi" w:cstheme="minorHAnsi" w:hint="cs"/>
            <w:i/>
            <w:iCs/>
            <w:sz w:val="28"/>
            <w:szCs w:val="28"/>
            <w:rtl/>
          </w:rPr>
          <w:t>الوطنية المتعلق</w:t>
        </w:r>
        <w:r w:rsidR="002C160F" w:rsidRPr="009C1FF5">
          <w:rPr>
            <w:rStyle w:val="Hyperlink"/>
            <w:rFonts w:asciiTheme="minorHAnsi" w:hAnsiTheme="minorHAnsi" w:cstheme="minorHAnsi" w:hint="eastAsia"/>
            <w:i/>
            <w:iCs/>
            <w:sz w:val="28"/>
            <w:szCs w:val="28"/>
            <w:rtl/>
          </w:rPr>
          <w:t>ة</w:t>
        </w:r>
        <w:r w:rsidR="002C160F" w:rsidRPr="009C1FF5">
          <w:rPr>
            <w:rStyle w:val="Hyperlink"/>
            <w:rFonts w:asciiTheme="minorHAnsi" w:hAnsiTheme="minorHAnsi" w:cstheme="minorHAnsi" w:hint="cs"/>
            <w:i/>
            <w:iCs/>
            <w:sz w:val="28"/>
            <w:szCs w:val="28"/>
            <w:rtl/>
          </w:rPr>
          <w:t xml:space="preserve"> ب</w:t>
        </w:r>
        <w:r w:rsidR="00DA47B3" w:rsidRPr="009C1FF5">
          <w:rPr>
            <w:rStyle w:val="Hyperlink"/>
            <w:rFonts w:asciiTheme="minorHAnsi" w:hAnsiTheme="minorHAnsi" w:cstheme="minorHAnsi" w:hint="cs"/>
            <w:i/>
            <w:iCs/>
            <w:sz w:val="28"/>
            <w:szCs w:val="28"/>
            <w:rtl/>
          </w:rPr>
          <w:t>تقدي</w:t>
        </w:r>
        <w:r w:rsidR="00DA47B3" w:rsidRPr="009C1FF5">
          <w:rPr>
            <w:rStyle w:val="Hyperlink"/>
            <w:rFonts w:asciiTheme="minorHAnsi" w:hAnsiTheme="minorHAnsi" w:cstheme="minorHAnsi" w:hint="eastAsia"/>
            <w:i/>
            <w:iCs/>
            <w:sz w:val="28"/>
            <w:szCs w:val="28"/>
            <w:rtl/>
          </w:rPr>
          <w:t>م</w:t>
        </w:r>
        <w:r w:rsidR="00DA47B3" w:rsidRPr="009C1FF5">
          <w:rPr>
            <w:rStyle w:val="Hyperlink"/>
            <w:rFonts w:asciiTheme="minorHAnsi" w:hAnsiTheme="minorHAnsi" w:cstheme="minorHAnsi" w:hint="cs"/>
            <w:i/>
            <w:iCs/>
            <w:sz w:val="28"/>
            <w:szCs w:val="28"/>
            <w:rtl/>
          </w:rPr>
          <w:t xml:space="preserve"> المساعدات النقدية</w:t>
        </w:r>
        <w:r w:rsidR="001B2AE6" w:rsidRPr="009C1FF5">
          <w:rPr>
            <w:rStyle w:val="Hyperlink"/>
            <w:rFonts w:asciiTheme="minorHAnsi" w:hAnsiTheme="minorHAnsi" w:cstheme="minorHAnsi"/>
            <w:i/>
            <w:iCs/>
            <w:sz w:val="28"/>
            <w:szCs w:val="28"/>
            <w:rtl/>
          </w:rPr>
          <w:t xml:space="preserve"> والقسائم</w:t>
        </w:r>
      </w:hyperlink>
      <w:r w:rsidR="001B2AE6" w:rsidRPr="00DA47B3">
        <w:rPr>
          <w:rFonts w:asciiTheme="minorHAnsi" w:hAnsiTheme="minorHAnsi" w:cstheme="minorHAnsi"/>
          <w:i/>
          <w:iCs/>
          <w:color w:val="C00000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>والتي تقيس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القدرة التنظيمية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للجمعية الوطنية </w:t>
      </w:r>
      <w:r w:rsidR="1C94EE7E" w:rsidRPr="00DA47B3">
        <w:rPr>
          <w:rFonts w:asciiTheme="minorHAnsi" w:hAnsiTheme="minorHAnsi" w:cstheme="minorHAnsi"/>
          <w:sz w:val="28"/>
          <w:szCs w:val="28"/>
          <w:rtl/>
        </w:rPr>
        <w:t>مقابل مجموعة من المؤشرات (المعروفة باسم "المجالات")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.</w:t>
      </w:r>
      <w:r w:rsidR="1C94EE7E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تضم </w:t>
      </w:r>
      <w:r w:rsidR="1C94EE7E" w:rsidRPr="00DA47B3">
        <w:rPr>
          <w:rFonts w:asciiTheme="minorHAnsi" w:hAnsiTheme="minorHAnsi" w:cstheme="minorHAnsi"/>
          <w:sz w:val="28"/>
          <w:szCs w:val="28"/>
          <w:rtl/>
        </w:rPr>
        <w:t xml:space="preserve">مجالات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</w:t>
      </w:r>
      <w:r w:rsidR="002C160F">
        <w:rPr>
          <w:rFonts w:asciiTheme="minorHAnsi" w:hAnsiTheme="minorHAnsi" w:cstheme="minorHAnsi" w:hint="cs"/>
          <w:sz w:val="28"/>
          <w:szCs w:val="28"/>
          <w:rtl/>
        </w:rPr>
        <w:t>استعداد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 الخمسة الرئيسية ل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تقديم ا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لمساعدات النقدية والقسائم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ما يلي</w:t>
      </w:r>
      <w:r w:rsidRPr="00DA47B3">
        <w:rPr>
          <w:rFonts w:asciiTheme="minorHAnsi" w:hAnsiTheme="minorHAnsi" w:cstheme="minorHAnsi"/>
          <w:sz w:val="28"/>
          <w:szCs w:val="28"/>
          <w:rtl/>
        </w:rPr>
        <w:t>: 1) التزام القيادة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2)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DA47B3">
        <w:rPr>
          <w:rFonts w:asciiTheme="minorHAnsi" w:hAnsiTheme="minorHAnsi" w:cstheme="minorHAnsi"/>
          <w:sz w:val="28"/>
          <w:szCs w:val="28"/>
          <w:rtl/>
        </w:rPr>
        <w:t>أنظمة و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أدوات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و</w:t>
      </w:r>
      <w:r w:rsidRPr="00DA47B3">
        <w:rPr>
          <w:rFonts w:asciiTheme="minorHAnsi" w:hAnsiTheme="minorHAnsi" w:cstheme="minorHAnsi"/>
          <w:sz w:val="28"/>
          <w:szCs w:val="28"/>
          <w:rtl/>
        </w:rPr>
        <w:t>العمليات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3) القدرات المالية وقدرات الموارد البشرية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4)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المشاركة المجتمعية والمساءلة (CEA) والتنسيق والشراكات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 و</w:t>
      </w:r>
      <w:r w:rsidR="002C160F">
        <w:rPr>
          <w:rFonts w:asciiTheme="minorHAnsi" w:hAnsiTheme="minorHAnsi" w:cstheme="minorHAnsi" w:hint="cs"/>
          <w:sz w:val="28"/>
          <w:szCs w:val="28"/>
          <w:rtl/>
        </w:rPr>
        <w:t>5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) الاختبار والتعلم والتحسين. </w:t>
      </w:r>
    </w:p>
    <w:p w14:paraId="1955BE2D" w14:textId="1FD682F7" w:rsidR="00F40163" w:rsidRPr="00DA47B3" w:rsidRDefault="3E88552C" w:rsidP="00F40163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يتم تقسيم كل </w:t>
      </w:r>
      <w:r w:rsidR="002C160F">
        <w:rPr>
          <w:rFonts w:asciiTheme="minorHAnsi" w:hAnsiTheme="minorHAnsi" w:cstheme="minorHAnsi"/>
          <w:sz w:val="28"/>
          <w:szCs w:val="28"/>
          <w:rtl/>
        </w:rPr>
        <w:t>مجال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إلى فئات فرعية تسمى المكونات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متبوعة بفئات أخرى تسمى ال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نطاقات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. تقوم أداة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التقييم الذاتي للقدر</w:t>
      </w:r>
      <w:r w:rsidR="002C160F">
        <w:rPr>
          <w:rFonts w:asciiTheme="minorHAnsi" w:hAnsiTheme="minorHAnsi" w:cstheme="minorHAnsi" w:hint="cs"/>
          <w:sz w:val="28"/>
          <w:szCs w:val="28"/>
          <w:rtl/>
        </w:rPr>
        <w:t>ات المساعدات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 النقدية والقسائم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بجمع النتائج وتحليلها على مستوى ال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نطاق</w:t>
      </w:r>
      <w:r w:rsidRPr="00DA47B3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.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تحتوي الأداة على 56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نطاقًا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يمكن طرحها كأسئلة تتم مناقشتها و</w:t>
      </w:r>
      <w:r w:rsidR="002C160F">
        <w:rPr>
          <w:rFonts w:asciiTheme="minorHAnsi" w:hAnsiTheme="minorHAnsi" w:cstheme="minorHAnsi" w:hint="cs"/>
          <w:sz w:val="28"/>
          <w:szCs w:val="28"/>
          <w:rtl/>
        </w:rPr>
        <w:t>تقييمها بإعطائها د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رجات التقييم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C160F">
        <w:rPr>
          <w:rFonts w:asciiTheme="minorHAnsi" w:hAnsiTheme="minorHAnsi" w:cstheme="minorHAnsi" w:hint="cs"/>
          <w:sz w:val="28"/>
          <w:szCs w:val="28"/>
          <w:rtl/>
        </w:rPr>
        <w:t xml:space="preserve">التي تتراوح ما بين </w:t>
      </w:r>
      <w:r w:rsidR="00DA47B3" w:rsidRPr="00DA47B3">
        <w:rPr>
          <w:rFonts w:asciiTheme="minorHAnsi" w:hAnsiTheme="minorHAnsi" w:cs="Calibri"/>
          <w:sz w:val="28"/>
          <w:szCs w:val="28"/>
          <w:rtl/>
        </w:rPr>
        <w:t xml:space="preserve">(1-3+) </w:t>
      </w:r>
      <w:r w:rsidRPr="00DA47B3">
        <w:rPr>
          <w:rFonts w:asciiTheme="minorHAnsi" w:hAnsiTheme="minorHAnsi" w:cstheme="minorHAnsi"/>
          <w:sz w:val="28"/>
          <w:szCs w:val="28"/>
          <w:rtl/>
        </w:rPr>
        <w:t>بشكل تعاوني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>والسعي إلى الإجماع</w:t>
      </w:r>
      <w:r w:rsidR="002C160F">
        <w:rPr>
          <w:rFonts w:asciiTheme="minorHAnsi" w:hAnsiTheme="minorHAnsi" w:cstheme="minorHAnsi" w:hint="cs"/>
          <w:sz w:val="28"/>
          <w:szCs w:val="28"/>
          <w:rtl/>
        </w:rPr>
        <w:t xml:space="preserve"> على التقييم المسجل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بناء على الأدلة المقدمة خلال المناقشة الجماعية في ورشة العمل.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وعليه، </w:t>
      </w:r>
      <w:r w:rsidRPr="00DA47B3">
        <w:rPr>
          <w:rFonts w:asciiTheme="minorHAnsi" w:hAnsiTheme="minorHAnsi" w:cstheme="minorHAnsi"/>
          <w:sz w:val="28"/>
          <w:szCs w:val="28"/>
          <w:rtl/>
        </w:rPr>
        <w:t>يتم الاتفاق على الإجراءات كخطوة تالية لمعالجة الثغرات الناشئة عن التقييم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والتي تستمر في إ</w:t>
      </w:r>
      <w:r w:rsidR="002C160F">
        <w:rPr>
          <w:rFonts w:asciiTheme="minorHAnsi" w:hAnsiTheme="minorHAnsi" w:cstheme="minorHAnsi" w:hint="cs"/>
          <w:sz w:val="28"/>
          <w:szCs w:val="28"/>
          <w:rtl/>
        </w:rPr>
        <w:t>عداد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خطة العمل</w:t>
      </w:r>
      <w:r w:rsidRPr="00DA47B3">
        <w:rPr>
          <w:rFonts w:asciiTheme="minorHAnsi" w:hAnsiTheme="minorHAnsi" w:cstheme="minorHAnsi"/>
          <w:sz w:val="28"/>
          <w:szCs w:val="28"/>
          <w:rtl/>
        </w:rPr>
        <w:t>.</w:t>
      </w:r>
    </w:p>
    <w:p w14:paraId="484A036F" w14:textId="72A83C95" w:rsidR="00F40163" w:rsidRPr="00DA47B3" w:rsidRDefault="00DA47B3" w:rsidP="00F40163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 w:hint="cs"/>
          <w:sz w:val="28"/>
          <w:szCs w:val="28"/>
          <w:rtl/>
        </w:rPr>
        <w:t>يتم توفير</w:t>
      </w:r>
      <w:r w:rsidR="00F40163" w:rsidRPr="00DA47B3">
        <w:rPr>
          <w:rFonts w:asciiTheme="minorHAnsi" w:hAnsiTheme="minorHAnsi" w:cstheme="minorHAnsi"/>
          <w:sz w:val="28"/>
          <w:szCs w:val="28"/>
          <w:rtl/>
        </w:rPr>
        <w:t xml:space="preserve"> أداة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التقييم الذاتي ل</w:t>
      </w:r>
      <w:r>
        <w:rPr>
          <w:rFonts w:asciiTheme="minorHAnsi" w:hAnsiTheme="minorHAnsi" w:cstheme="minorHAnsi" w:hint="cs"/>
          <w:sz w:val="28"/>
          <w:szCs w:val="28"/>
          <w:rtl/>
        </w:rPr>
        <w:t>تقديم ا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لمساعدات النقدية والقسائم</w:t>
      </w:r>
      <w:r w:rsidR="00F40163" w:rsidRPr="00DA47B3">
        <w:rPr>
          <w:rFonts w:asciiTheme="minorHAnsi" w:hAnsiTheme="minorHAnsi" w:cstheme="minorHAnsi"/>
          <w:sz w:val="28"/>
          <w:szCs w:val="28"/>
          <w:rtl/>
        </w:rPr>
        <w:t xml:space="preserve"> في ملف Excel يحتوي على علامتي تبويب / مصنفين مرتبطتين</w:t>
      </w:r>
      <w:r>
        <w:rPr>
          <w:rFonts w:asciiTheme="minorHAnsi" w:hAnsiTheme="minorHAnsi" w:cstheme="minorHAnsi" w:hint="cs"/>
          <w:sz w:val="28"/>
          <w:szCs w:val="28"/>
          <w:rtl/>
        </w:rPr>
        <w:t>، وهما</w:t>
      </w:r>
      <w:r w:rsidR="00F40163" w:rsidRPr="00DA47B3">
        <w:rPr>
          <w:rFonts w:asciiTheme="minorHAnsi" w:hAnsiTheme="minorHAnsi" w:cstheme="minorHAnsi"/>
          <w:sz w:val="28"/>
          <w:szCs w:val="28"/>
          <w:rtl/>
        </w:rPr>
        <w:t xml:space="preserve">: </w:t>
      </w:r>
      <w:r w:rsidR="00F40163"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المعايير والمؤشرات </w:t>
      </w:r>
      <w:r w:rsidR="00F40163" w:rsidRPr="00DA47B3">
        <w:rPr>
          <w:rFonts w:asciiTheme="minorHAnsi" w:hAnsiTheme="minorHAnsi" w:cstheme="minorHAnsi"/>
          <w:sz w:val="28"/>
          <w:szCs w:val="28"/>
          <w:rtl/>
        </w:rPr>
        <w:t xml:space="preserve">ومخططات المعايير والمؤشرات. بمجرد الاتفاق على تسجيل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درجات التقييم </w:t>
      </w:r>
      <w:r w:rsidR="00F40163" w:rsidRPr="00DA47B3">
        <w:rPr>
          <w:rFonts w:asciiTheme="minorHAnsi" w:hAnsiTheme="minorHAnsi" w:cstheme="minorHAnsi"/>
          <w:sz w:val="28"/>
          <w:szCs w:val="28"/>
          <w:rtl/>
        </w:rPr>
        <w:t>في ورشة العمل</w:t>
      </w:r>
      <w:r>
        <w:rPr>
          <w:rFonts w:asciiTheme="minorHAnsi" w:hAnsiTheme="minorHAnsi" w:cstheme="minorHAnsi"/>
          <w:sz w:val="28"/>
          <w:szCs w:val="28"/>
          <w:rtl/>
        </w:rPr>
        <w:t>،</w:t>
      </w:r>
      <w:r w:rsidR="00F40163" w:rsidRPr="00DA47B3">
        <w:rPr>
          <w:rFonts w:asciiTheme="minorHAnsi" w:hAnsiTheme="minorHAnsi" w:cstheme="minorHAnsi"/>
          <w:sz w:val="28"/>
          <w:szCs w:val="28"/>
          <w:rtl/>
        </w:rPr>
        <w:t xml:space="preserve"> يتم عرض النتائج </w:t>
      </w:r>
      <w:r w:rsidRPr="00DA47B3">
        <w:rPr>
          <w:rFonts w:asciiTheme="minorHAnsi" w:hAnsiTheme="minorHAnsi" w:cs="Calibri"/>
          <w:sz w:val="28"/>
          <w:szCs w:val="28"/>
          <w:rtl/>
        </w:rPr>
        <w:t>بشكل مرئي</w:t>
      </w:r>
      <w:r w:rsidR="00F40163" w:rsidRPr="00DA47B3">
        <w:rPr>
          <w:rFonts w:asciiTheme="minorHAnsi" w:hAnsiTheme="minorHAnsi" w:cstheme="minorHAnsi"/>
          <w:sz w:val="28"/>
          <w:szCs w:val="28"/>
          <w:rtl/>
        </w:rPr>
        <w:t xml:space="preserve"> وتحويلها تلقائيا إلى رسوم بيانية عنكبوتية</w:t>
      </w:r>
      <w:r>
        <w:rPr>
          <w:rFonts w:asciiTheme="minorHAnsi" w:hAnsiTheme="minorHAnsi" w:cstheme="minorHAnsi"/>
          <w:sz w:val="28"/>
          <w:szCs w:val="28"/>
          <w:rtl/>
        </w:rPr>
        <w:t>،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بحيث يتم حساب </w:t>
      </w:r>
      <w:r w:rsidR="00F40163" w:rsidRPr="00DA47B3">
        <w:rPr>
          <w:rFonts w:asciiTheme="minorHAnsi" w:hAnsiTheme="minorHAnsi" w:cstheme="minorHAnsi"/>
          <w:sz w:val="28"/>
          <w:szCs w:val="28"/>
          <w:rtl/>
        </w:rPr>
        <w:t>متوسط درجات ال</w:t>
      </w:r>
      <w:r>
        <w:rPr>
          <w:rFonts w:asciiTheme="minorHAnsi" w:hAnsiTheme="minorHAnsi" w:cstheme="minorHAnsi" w:hint="cs"/>
          <w:sz w:val="28"/>
          <w:szCs w:val="28"/>
          <w:rtl/>
        </w:rPr>
        <w:t>نطاق</w:t>
      </w:r>
      <w:r w:rsidR="00F40163" w:rsidRPr="00DA47B3">
        <w:rPr>
          <w:rFonts w:asciiTheme="minorHAnsi" w:hAnsiTheme="minorHAnsi" w:cstheme="minorHAnsi"/>
          <w:sz w:val="28"/>
          <w:szCs w:val="28"/>
          <w:rtl/>
        </w:rPr>
        <w:t xml:space="preserve"> (بناء على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الدرجات الممنوحة من</w:t>
      </w:r>
      <w:r w:rsidR="00F40163" w:rsidRPr="00DA47B3">
        <w:rPr>
          <w:rFonts w:asciiTheme="minorHAnsi" w:hAnsiTheme="minorHAnsi" w:cstheme="minorHAnsi"/>
          <w:sz w:val="28"/>
          <w:szCs w:val="28"/>
          <w:rtl/>
        </w:rPr>
        <w:t xml:space="preserve"> 1-3+) عبر المكونات والمجالات.</w:t>
      </w:r>
    </w:p>
    <w:p w14:paraId="3B57AD2E" w14:textId="17A5BEEC" w:rsidR="00801A78" w:rsidRPr="00DA47B3" w:rsidRDefault="3E88552C" w:rsidP="00801A78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>أخيرا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يتم حساب درجات ال</w:t>
      </w:r>
      <w:r w:rsidR="002C160F">
        <w:rPr>
          <w:rFonts w:asciiTheme="minorHAnsi" w:hAnsiTheme="minorHAnsi" w:cstheme="minorHAnsi"/>
          <w:sz w:val="28"/>
          <w:szCs w:val="28"/>
          <w:rtl/>
        </w:rPr>
        <w:t>مجال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المجمعة لإعطاء درجة إجمالية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 تتراوح ما بين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(1-3+) للجمعية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الوطنية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بشكل عام. وهذا يعادل القدرة التنظيمية للجمعية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الوطنية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 في تقديمها ل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لمساعدات النقدية والقسائم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. </w:t>
      </w:r>
      <w:r w:rsidR="077556BD" w:rsidRPr="00DA47B3">
        <w:rPr>
          <w:rFonts w:asciiTheme="minorHAnsi" w:hAnsiTheme="minorHAnsi" w:cstheme="minorHAnsi"/>
          <w:sz w:val="28"/>
          <w:szCs w:val="28"/>
          <w:rtl/>
        </w:rPr>
        <w:t>يتعين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على </w:t>
      </w:r>
      <w:r w:rsidR="077556BD" w:rsidRPr="00DA47B3">
        <w:rPr>
          <w:rFonts w:asciiTheme="minorHAnsi" w:hAnsiTheme="minorHAnsi" w:cstheme="minorHAnsi"/>
          <w:sz w:val="28"/>
          <w:szCs w:val="28"/>
          <w:rtl/>
        </w:rPr>
        <w:t xml:space="preserve">كل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جمعية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إكمال </w:t>
      </w:r>
      <w:r w:rsidRPr="00DA47B3">
        <w:rPr>
          <w:rFonts w:asciiTheme="minorHAnsi" w:hAnsiTheme="minorHAnsi" w:cstheme="minorHAnsi"/>
          <w:sz w:val="28"/>
          <w:szCs w:val="28"/>
          <w:rtl/>
        </w:rPr>
        <w:t>التقييم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الذاتي 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 xml:space="preserve">لتقييم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قدرات</w:t>
      </w:r>
      <w:r w:rsidR="00DA47B3">
        <w:rPr>
          <w:rFonts w:asciiTheme="minorHAnsi" w:hAnsiTheme="minorHAnsi" w:cstheme="minorHAnsi" w:hint="cs"/>
          <w:sz w:val="28"/>
          <w:szCs w:val="28"/>
          <w:rtl/>
        </w:rPr>
        <w:t>ها في تقديم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bookmarkEnd w:id="1"/>
      <w:r w:rsidR="00DA47B3">
        <w:rPr>
          <w:rFonts w:asciiTheme="minorHAnsi" w:hAnsiTheme="minorHAnsi" w:cstheme="minorHAnsi" w:hint="cs"/>
          <w:sz w:val="28"/>
          <w:szCs w:val="28"/>
          <w:rtl/>
        </w:rPr>
        <w:t>.</w:t>
      </w:r>
    </w:p>
    <w:p w14:paraId="6B44223D" w14:textId="77777777" w:rsidR="000717FC" w:rsidRPr="00DA47B3" w:rsidRDefault="000717FC" w:rsidP="00801A78">
      <w:pPr>
        <w:bidi/>
        <w:jc w:val="both"/>
        <w:rPr>
          <w:rFonts w:asciiTheme="minorHAnsi" w:hAnsiTheme="minorHAnsi" w:cstheme="minorHAnsi"/>
          <w:color w:val="FF0000"/>
          <w:sz w:val="28"/>
          <w:szCs w:val="28"/>
        </w:rPr>
      </w:pPr>
    </w:p>
    <w:p w14:paraId="7A28B068" w14:textId="498E1839" w:rsidR="00801A78" w:rsidRPr="00DA47B3" w:rsidRDefault="006761F9" w:rsidP="00801A78">
      <w:pPr>
        <w:bidi/>
        <w:jc w:val="both"/>
        <w:rPr>
          <w:rFonts w:asciiTheme="minorHAnsi" w:hAnsiTheme="minorHAnsi" w:cstheme="minorHAnsi"/>
          <w:color w:val="C00000"/>
          <w:sz w:val="28"/>
          <w:szCs w:val="28"/>
        </w:rPr>
      </w:pPr>
      <w:r w:rsidRPr="00DA47B3">
        <w:rPr>
          <w:rFonts w:asciiTheme="minorHAnsi" w:hAnsiTheme="minorHAnsi" w:cstheme="minorHAnsi"/>
          <w:color w:val="C00000"/>
          <w:sz w:val="28"/>
          <w:szCs w:val="28"/>
          <w:rtl/>
        </w:rPr>
        <w:t>العمل التمهيدي الاختياري قبل ورشة العمل ("ما قبل الخطوة"):</w:t>
      </w:r>
    </w:p>
    <w:p w14:paraId="06046D56" w14:textId="0A136A30" w:rsidR="00801A78" w:rsidRPr="00DA47B3" w:rsidRDefault="00801A78" w:rsidP="00801A78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>أظهر</w:t>
      </w:r>
      <w:r w:rsidR="006B2E84">
        <w:rPr>
          <w:rFonts w:asciiTheme="minorHAnsi" w:hAnsiTheme="minorHAnsi" w:cstheme="minorHAnsi" w:hint="cs"/>
          <w:sz w:val="28"/>
          <w:szCs w:val="28"/>
          <w:rtl/>
        </w:rPr>
        <w:t>ت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التج</w:t>
      </w:r>
      <w:r w:rsidR="008D6354">
        <w:rPr>
          <w:rFonts w:asciiTheme="minorHAnsi" w:hAnsiTheme="minorHAnsi" w:cstheme="minorHAnsi" w:hint="cs"/>
          <w:sz w:val="28"/>
          <w:szCs w:val="28"/>
          <w:rtl/>
        </w:rPr>
        <w:t>ا</w:t>
      </w:r>
      <w:r w:rsidRPr="00DA47B3">
        <w:rPr>
          <w:rFonts w:asciiTheme="minorHAnsi" w:hAnsiTheme="minorHAnsi" w:cstheme="minorHAnsi"/>
          <w:sz w:val="28"/>
          <w:szCs w:val="28"/>
          <w:rtl/>
        </w:rPr>
        <w:t>رب السابقة</w:t>
      </w:r>
      <w:r w:rsidR="006B2E84">
        <w:rPr>
          <w:rFonts w:asciiTheme="minorHAnsi" w:hAnsiTheme="minorHAnsi" w:cstheme="minorHAnsi" w:hint="cs"/>
          <w:sz w:val="28"/>
          <w:szCs w:val="28"/>
          <w:rtl/>
        </w:rPr>
        <w:t xml:space="preserve"> أن </w:t>
      </w:r>
      <w:r w:rsidRPr="00DA47B3">
        <w:rPr>
          <w:rFonts w:asciiTheme="minorHAnsi" w:hAnsiTheme="minorHAnsi" w:cstheme="minorHAnsi"/>
          <w:sz w:val="28"/>
          <w:szCs w:val="28"/>
          <w:rtl/>
        </w:rPr>
        <w:t>إجراء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التقييم الذاتي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لقدرات </w:t>
      </w:r>
      <w:r w:rsidR="008D6354">
        <w:rPr>
          <w:rFonts w:asciiTheme="minorHAnsi" w:hAnsiTheme="minorHAnsi" w:cstheme="minorHAnsi" w:hint="cs"/>
          <w:sz w:val="28"/>
          <w:szCs w:val="28"/>
          <w:rtl/>
        </w:rPr>
        <w:t>الجمعية في تقديم ا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لمساعدات النقدية والقسائم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عادة ما يكون أكثر فعالية بالنسبة للجمعية</w:t>
      </w:r>
      <w:r w:rsidR="006B2E84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إذا تم القيام ببعض الأعمال الأولية بشكل فردي قبل ورشة التخطيط. في </w:t>
      </w:r>
      <w:r w:rsidRPr="00DA47B3">
        <w:rPr>
          <w:rFonts w:asciiTheme="minorHAnsi" w:hAnsiTheme="minorHAnsi" w:cstheme="minorHAnsi"/>
          <w:sz w:val="28"/>
          <w:szCs w:val="28"/>
          <w:rtl/>
        </w:rPr>
        <w:lastRenderedPageBreak/>
        <w:t>ورشة العمل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يتم بعد ذلك وضع اللمسات الأخيرة على الأداة والاتفاق عليها بشكل جماعي. كما أن تقديم أدلة ملموسة لدعم النتائج أمر أساسي لدعم </w:t>
      </w:r>
      <w:r w:rsidR="006B2E84">
        <w:rPr>
          <w:rFonts w:asciiTheme="minorHAnsi" w:hAnsiTheme="minorHAnsi" w:cstheme="minorHAnsi" w:hint="cs"/>
          <w:sz w:val="28"/>
          <w:szCs w:val="28"/>
          <w:rtl/>
        </w:rPr>
        <w:t>التقييم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، </w:t>
      </w:r>
      <w:r w:rsidR="006B2E84">
        <w:rPr>
          <w:rFonts w:asciiTheme="minorHAnsi" w:hAnsiTheme="minorHAnsi" w:cstheme="minorHAnsi" w:hint="cs"/>
          <w:sz w:val="28"/>
          <w:szCs w:val="28"/>
          <w:rtl/>
        </w:rPr>
        <w:t>و</w:t>
      </w:r>
      <w:r w:rsidRPr="00DA47B3">
        <w:rPr>
          <w:rFonts w:asciiTheme="minorHAnsi" w:hAnsiTheme="minorHAnsi" w:cstheme="minorHAnsi"/>
          <w:sz w:val="28"/>
          <w:szCs w:val="28"/>
          <w:rtl/>
        </w:rPr>
        <w:t>قد تحتاج إلى التجم</w:t>
      </w:r>
      <w:r w:rsidR="008D6354">
        <w:rPr>
          <w:rFonts w:asciiTheme="minorHAnsi" w:hAnsiTheme="minorHAnsi" w:cstheme="minorHAnsi" w:hint="cs"/>
          <w:sz w:val="28"/>
          <w:szCs w:val="28"/>
          <w:rtl/>
        </w:rPr>
        <w:t>ي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ع قبل ورشة العمل، </w:t>
      </w:r>
      <w:r w:rsidR="008D6354">
        <w:rPr>
          <w:rFonts w:asciiTheme="minorHAnsi" w:hAnsiTheme="minorHAnsi" w:cstheme="minorHAnsi" w:hint="cs"/>
          <w:sz w:val="28"/>
          <w:szCs w:val="28"/>
          <w:rtl/>
        </w:rPr>
        <w:t>و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بدعم من </w:t>
      </w:r>
      <w:bookmarkStart w:id="2" w:name="_Hlk184787210"/>
      <w:r w:rsidRPr="00DA47B3">
        <w:rPr>
          <w:rFonts w:asciiTheme="minorHAnsi" w:hAnsiTheme="minorHAnsi" w:cstheme="minorHAnsi"/>
          <w:sz w:val="28"/>
          <w:szCs w:val="28"/>
          <w:rtl/>
        </w:rPr>
        <w:t>مندوب</w:t>
      </w:r>
      <w:r w:rsidR="008D6354">
        <w:rPr>
          <w:rFonts w:asciiTheme="minorHAnsi" w:hAnsiTheme="minorHAnsi" w:cstheme="minorHAnsi" w:hint="cs"/>
          <w:sz w:val="28"/>
          <w:szCs w:val="28"/>
          <w:rtl/>
        </w:rPr>
        <w:t xml:space="preserve"> الاستعداد لتقديم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4B16E3D1" w:rsidRPr="00DA47B3">
        <w:rPr>
          <w:rFonts w:asciiTheme="minorHAnsi" w:hAnsiTheme="minorHAnsi" w:cstheme="minorHAnsi"/>
          <w:sz w:val="28"/>
          <w:szCs w:val="28"/>
          <w:rtl/>
        </w:rPr>
        <w:t xml:space="preserve"> و/أو </w:t>
      </w:r>
      <w:r w:rsidR="008D6354" w:rsidRPr="008D6354">
        <w:rPr>
          <w:rFonts w:asciiTheme="minorHAnsi" w:hAnsiTheme="minorHAnsi" w:cs="Calibri"/>
          <w:sz w:val="28"/>
          <w:szCs w:val="28"/>
          <w:rtl/>
        </w:rPr>
        <w:t>مسؤول تنسي</w:t>
      </w:r>
      <w:r w:rsidR="008D6354">
        <w:rPr>
          <w:rFonts w:asciiTheme="minorHAnsi" w:hAnsiTheme="minorHAnsi" w:cs="Calibri" w:hint="cs"/>
          <w:sz w:val="28"/>
          <w:szCs w:val="28"/>
          <w:rtl/>
        </w:rPr>
        <w:t>ق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 المساعدات النقدية </w:t>
      </w:r>
      <w:bookmarkEnd w:id="2"/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والقسائم </w:t>
      </w:r>
      <w:r w:rsidR="008D6354">
        <w:rPr>
          <w:rFonts w:asciiTheme="minorHAnsi" w:hAnsiTheme="minorHAnsi" w:cs="Calibri" w:hint="cs"/>
          <w:sz w:val="28"/>
          <w:szCs w:val="28"/>
          <w:rtl/>
        </w:rPr>
        <w:t xml:space="preserve">في </w:t>
      </w:r>
      <w:r w:rsidR="008D6354" w:rsidRPr="008D6354">
        <w:rPr>
          <w:rFonts w:asciiTheme="minorHAnsi" w:hAnsiTheme="minorHAnsi" w:cs="Calibri"/>
          <w:sz w:val="28"/>
          <w:szCs w:val="28"/>
          <w:rtl/>
        </w:rPr>
        <w:t xml:space="preserve">الجمعية </w:t>
      </w:r>
      <w:r w:rsidR="008D6354" w:rsidRPr="008D6354">
        <w:rPr>
          <w:rFonts w:asciiTheme="minorHAnsi" w:hAnsiTheme="minorHAnsi" w:cs="Calibri" w:hint="cs"/>
          <w:sz w:val="28"/>
          <w:szCs w:val="28"/>
          <w:rtl/>
        </w:rPr>
        <w:t>الوطنية.</w:t>
      </w:r>
    </w:p>
    <w:p w14:paraId="79DDAC6C" w14:textId="2C793CA6" w:rsidR="00F10CEF" w:rsidRPr="00DA47B3" w:rsidRDefault="00801A78" w:rsidP="00801A78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ولذلك، ينبغي </w:t>
      </w:r>
      <w:r w:rsidR="008D6354">
        <w:rPr>
          <w:rFonts w:asciiTheme="minorHAnsi" w:hAnsiTheme="minorHAnsi" w:cs="Calibri" w:hint="cs"/>
          <w:sz w:val="28"/>
          <w:szCs w:val="28"/>
          <w:rtl/>
        </w:rPr>
        <w:t xml:space="preserve">على </w:t>
      </w:r>
      <w:r w:rsidR="008D6354" w:rsidRPr="008D6354">
        <w:rPr>
          <w:rFonts w:asciiTheme="minorHAnsi" w:hAnsiTheme="minorHAnsi" w:cs="Calibri"/>
          <w:sz w:val="28"/>
          <w:szCs w:val="28"/>
          <w:rtl/>
        </w:rPr>
        <w:t xml:space="preserve">مندوب الاستعداد لتقديم المساعدات النقدية والقسائم و/أو مسؤول تنسيق المساعدات النقدية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ترتيب لقاء </w:t>
      </w:r>
      <w:r w:rsidR="008D6354">
        <w:rPr>
          <w:rFonts w:asciiTheme="minorHAnsi" w:hAnsiTheme="minorHAnsi" w:cstheme="minorHAnsi" w:hint="cs"/>
          <w:sz w:val="28"/>
          <w:szCs w:val="28"/>
          <w:rtl/>
        </w:rPr>
        <w:t>ل</w:t>
      </w:r>
      <w:r w:rsidRPr="00DA47B3">
        <w:rPr>
          <w:rFonts w:asciiTheme="minorHAnsi" w:hAnsiTheme="minorHAnsi" w:cstheme="minorHAnsi"/>
          <w:sz w:val="28"/>
          <w:szCs w:val="28"/>
          <w:rtl/>
        </w:rPr>
        <w:t>مجموعة من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الموظفين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الرئيسيين في الجمعية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الوطنية على مدى أسبوع إلى أسبوعين لتوجيههم إلى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عملية التقييم الذاتي للأداة </w:t>
      </w:r>
      <w:r w:rsidR="00F10CEF" w:rsidRPr="00DA47B3">
        <w:rPr>
          <w:rFonts w:asciiTheme="minorHAnsi" w:hAnsiTheme="minorHAnsi" w:cstheme="minorHAnsi"/>
          <w:sz w:val="28"/>
          <w:szCs w:val="28"/>
          <w:rtl/>
        </w:rPr>
        <w:t xml:space="preserve">والبدء في جمع الأدلة </w:t>
      </w:r>
      <w:r w:rsidR="006B2E84">
        <w:rPr>
          <w:rFonts w:asciiTheme="minorHAnsi" w:hAnsiTheme="minorHAnsi" w:cstheme="minorHAnsi" w:hint="cs"/>
          <w:sz w:val="28"/>
          <w:szCs w:val="28"/>
          <w:rtl/>
        </w:rPr>
        <w:t>المطلوبة</w:t>
      </w:r>
      <w:r w:rsidR="00F10CEF" w:rsidRPr="00DA47B3">
        <w:rPr>
          <w:rFonts w:asciiTheme="minorHAnsi" w:hAnsiTheme="minorHAnsi" w:cstheme="minorHAnsi"/>
          <w:sz w:val="28"/>
          <w:szCs w:val="28"/>
          <w:rtl/>
        </w:rPr>
        <w:t xml:space="preserve">. </w:t>
      </w:r>
    </w:p>
    <w:p w14:paraId="73DF4343" w14:textId="77777777" w:rsidR="00F10CEF" w:rsidRPr="00DA47B3" w:rsidRDefault="00F10CEF" w:rsidP="00801A78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72E330EA" w14:textId="2D0E6298" w:rsidR="00801A78" w:rsidRPr="00DA47B3" w:rsidRDefault="00801A78" w:rsidP="00801A78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ويعني الاستثمار في الخطوة التمهيدية أيضا أن </w:t>
      </w:r>
      <w:r w:rsidR="008D6354" w:rsidRPr="00DA47B3">
        <w:rPr>
          <w:rFonts w:asciiTheme="minorHAnsi" w:hAnsiTheme="minorHAnsi" w:cstheme="minorHAnsi"/>
          <w:sz w:val="28"/>
          <w:szCs w:val="28"/>
          <w:rtl/>
        </w:rPr>
        <w:t xml:space="preserve">مسؤول تنسيق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المساعدات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النقدية والقسائم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يمكنه إطلاع أي ميسر خارجي قبل ورشة العمل على أي مناقشات أجريت </w:t>
      </w:r>
      <w:r w:rsidR="006B2E84">
        <w:rPr>
          <w:rFonts w:asciiTheme="minorHAnsi" w:hAnsiTheme="minorHAnsi" w:cstheme="minorHAnsi" w:hint="cs"/>
          <w:sz w:val="28"/>
          <w:szCs w:val="28"/>
          <w:rtl/>
        </w:rPr>
        <w:t>بما في ذلك ال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نقاط </w:t>
      </w:r>
      <w:r w:rsidR="006B2E84" w:rsidRPr="00DA47B3">
        <w:rPr>
          <w:rFonts w:asciiTheme="minorHAnsi" w:hAnsiTheme="minorHAnsi" w:cstheme="minorHAnsi"/>
          <w:sz w:val="28"/>
          <w:szCs w:val="28"/>
          <w:rtl/>
        </w:rPr>
        <w:t>المحتملة</w:t>
      </w:r>
      <w:r w:rsidR="006B2E84">
        <w:rPr>
          <w:rFonts w:asciiTheme="minorHAnsi" w:hAnsiTheme="minorHAnsi" w:cstheme="minorHAnsi" w:hint="cs"/>
          <w:sz w:val="28"/>
          <w:szCs w:val="28"/>
          <w:rtl/>
        </w:rPr>
        <w:t xml:space="preserve"> المجمع أو المختلف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6B2E84">
        <w:rPr>
          <w:rFonts w:asciiTheme="minorHAnsi" w:hAnsiTheme="minorHAnsi" w:cstheme="minorHAnsi" w:hint="cs"/>
          <w:sz w:val="28"/>
          <w:szCs w:val="28"/>
          <w:rtl/>
        </w:rPr>
        <w:t xml:space="preserve">عليها </w:t>
      </w:r>
      <w:r w:rsidR="00F10CEF" w:rsidRPr="00DA47B3">
        <w:rPr>
          <w:rFonts w:asciiTheme="minorHAnsi" w:hAnsiTheme="minorHAnsi" w:cstheme="minorHAnsi"/>
          <w:sz w:val="28"/>
          <w:szCs w:val="28"/>
          <w:rtl/>
        </w:rPr>
        <w:t xml:space="preserve">التي يجب أن </w:t>
      </w:r>
      <w:r w:rsidR="006B2E84">
        <w:rPr>
          <w:rFonts w:asciiTheme="minorHAnsi" w:hAnsiTheme="minorHAnsi" w:cstheme="minorHAnsi" w:hint="cs"/>
          <w:sz w:val="28"/>
          <w:szCs w:val="28"/>
          <w:rtl/>
        </w:rPr>
        <w:t>ي</w:t>
      </w:r>
      <w:r w:rsidR="00F10CEF" w:rsidRPr="00DA47B3">
        <w:rPr>
          <w:rFonts w:asciiTheme="minorHAnsi" w:hAnsiTheme="minorHAnsi" w:cstheme="minorHAnsi"/>
          <w:sz w:val="28"/>
          <w:szCs w:val="28"/>
          <w:rtl/>
        </w:rPr>
        <w:t>كون على دراية بها. وإذا لم يكن من الممكن اتخاذ الخطوة المسبقة،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فينبغي على الأقل أن </w:t>
      </w:r>
      <w:r w:rsidR="008D6354">
        <w:rPr>
          <w:rFonts w:asciiTheme="minorHAnsi" w:hAnsiTheme="minorHAnsi" w:cstheme="minorHAnsi" w:hint="cs"/>
          <w:sz w:val="28"/>
          <w:szCs w:val="28"/>
          <w:rtl/>
        </w:rPr>
        <w:t>يقوم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8D6354" w:rsidRPr="00DA47B3">
        <w:rPr>
          <w:rFonts w:asciiTheme="minorHAnsi" w:hAnsiTheme="minorHAnsi" w:cstheme="minorHAnsi"/>
          <w:sz w:val="28"/>
          <w:szCs w:val="28"/>
          <w:rtl/>
        </w:rPr>
        <w:t xml:space="preserve">مسؤول تنسيق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</w:t>
      </w:r>
      <w:r w:rsidR="008D6354" w:rsidRPr="00DA47B3">
        <w:rPr>
          <w:rFonts w:asciiTheme="minorHAnsi" w:hAnsiTheme="minorHAnsi" w:cstheme="minorHAnsi" w:hint="cs"/>
          <w:sz w:val="28"/>
          <w:szCs w:val="28"/>
          <w:rtl/>
        </w:rPr>
        <w:t xml:space="preserve">والقسائم </w:t>
      </w:r>
      <w:r w:rsidR="008D6354">
        <w:rPr>
          <w:rFonts w:asciiTheme="minorHAnsi" w:hAnsiTheme="minorHAnsi" w:cstheme="minorHAnsi" w:hint="cs"/>
          <w:sz w:val="28"/>
          <w:szCs w:val="28"/>
          <w:rtl/>
        </w:rPr>
        <w:t xml:space="preserve">بترتيب </w:t>
      </w:r>
      <w:r w:rsidRPr="00DA47B3">
        <w:rPr>
          <w:rFonts w:asciiTheme="minorHAnsi" w:hAnsiTheme="minorHAnsi" w:cstheme="minorHAnsi"/>
          <w:sz w:val="28"/>
          <w:szCs w:val="28"/>
          <w:rtl/>
        </w:rPr>
        <w:t>اجتماع مع الميسر الخارجي قبل ورشة العمل لتعريفه بالأداة فيما يتعلق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بسياق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. </w:t>
      </w:r>
      <w:r w:rsidR="006B2E84">
        <w:rPr>
          <w:rFonts w:asciiTheme="minorHAnsi" w:hAnsiTheme="minorHAnsi" w:cstheme="minorHAnsi" w:hint="cs"/>
          <w:sz w:val="28"/>
          <w:szCs w:val="28"/>
          <w:rtl/>
        </w:rPr>
        <w:t>و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في الحالات التي </w:t>
      </w:r>
      <w:r w:rsidR="008D6354">
        <w:rPr>
          <w:rFonts w:asciiTheme="minorHAnsi" w:hAnsiTheme="minorHAnsi" w:cstheme="minorHAnsi" w:hint="cs"/>
          <w:sz w:val="28"/>
          <w:szCs w:val="28"/>
          <w:rtl/>
        </w:rPr>
        <w:t>ي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كون فيها </w:t>
      </w:r>
      <w:r w:rsidR="008D6354" w:rsidRPr="00DA47B3">
        <w:rPr>
          <w:rFonts w:asciiTheme="minorHAnsi" w:hAnsiTheme="minorHAnsi" w:cstheme="minorHAnsi"/>
          <w:sz w:val="28"/>
          <w:szCs w:val="28"/>
          <w:rtl/>
        </w:rPr>
        <w:t xml:space="preserve">مسؤول تنسيق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المساعدات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النقدية والقسائم </w:t>
      </w:r>
      <w:r w:rsidR="00F10CEF" w:rsidRPr="00DA47B3">
        <w:rPr>
          <w:rFonts w:asciiTheme="minorHAnsi" w:hAnsiTheme="minorHAnsi" w:cstheme="minorHAnsi"/>
          <w:sz w:val="28"/>
          <w:szCs w:val="28"/>
          <w:rtl/>
        </w:rPr>
        <w:t>جديد تماما وليس ل</w:t>
      </w:r>
      <w:r w:rsidR="008D6354">
        <w:rPr>
          <w:rFonts w:asciiTheme="minorHAnsi" w:hAnsiTheme="minorHAnsi" w:cstheme="minorHAnsi" w:hint="cs"/>
          <w:sz w:val="28"/>
          <w:szCs w:val="28"/>
          <w:rtl/>
        </w:rPr>
        <w:t>دي</w:t>
      </w:r>
      <w:r w:rsidR="00F10CEF" w:rsidRPr="00DA47B3">
        <w:rPr>
          <w:rFonts w:asciiTheme="minorHAnsi" w:hAnsiTheme="minorHAnsi" w:cstheme="minorHAnsi"/>
          <w:sz w:val="28"/>
          <w:szCs w:val="28"/>
          <w:rtl/>
        </w:rPr>
        <w:t>ه</w:t>
      </w:r>
      <w:r w:rsidR="008D6354">
        <w:rPr>
          <w:rFonts w:asciiTheme="minorHAnsi" w:hAnsiTheme="minorHAnsi" w:cstheme="minorHAnsi" w:hint="cs"/>
          <w:sz w:val="28"/>
          <w:szCs w:val="28"/>
          <w:rtl/>
        </w:rPr>
        <w:t xml:space="preserve"> معلومات أساسية عن البرنامج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="00F10CEF" w:rsidRPr="00DA47B3">
        <w:rPr>
          <w:rFonts w:asciiTheme="minorHAnsi" w:hAnsiTheme="minorHAnsi" w:cstheme="minorHAnsi"/>
          <w:sz w:val="28"/>
          <w:szCs w:val="28"/>
          <w:rtl/>
        </w:rPr>
        <w:t xml:space="preserve"> يمكن تخطي هذه الخطوة بالكامل أو القيام بها من قبل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مندوب ال</w:t>
      </w:r>
      <w:r w:rsidR="006B2E84">
        <w:rPr>
          <w:rFonts w:asciiTheme="minorHAnsi" w:hAnsiTheme="minorHAnsi" w:cstheme="minorHAnsi" w:hint="cs"/>
          <w:sz w:val="28"/>
          <w:szCs w:val="28"/>
          <w:rtl/>
        </w:rPr>
        <w:t>استعداد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 للمساعدات</w:t>
      </w:r>
      <w:r w:rsidR="4B16E3D1" w:rsidRPr="00DA47B3">
        <w:rPr>
          <w:rFonts w:asciiTheme="minorHAnsi" w:hAnsiTheme="minorHAnsi" w:cstheme="minorHAnsi"/>
          <w:sz w:val="28"/>
          <w:szCs w:val="28"/>
          <w:rtl/>
        </w:rPr>
        <w:t xml:space="preserve"> النقدية </w:t>
      </w:r>
      <w:r w:rsidR="008D6354" w:rsidRPr="00DA47B3">
        <w:rPr>
          <w:rFonts w:asciiTheme="minorHAnsi" w:hAnsiTheme="minorHAnsi" w:cstheme="minorHAnsi" w:hint="cs"/>
          <w:sz w:val="28"/>
          <w:szCs w:val="28"/>
          <w:rtl/>
        </w:rPr>
        <w:t>والقسائم.</w:t>
      </w:r>
    </w:p>
    <w:p w14:paraId="0631E911" w14:textId="3C860840" w:rsidR="00801A78" w:rsidRPr="00DA47B3" w:rsidRDefault="00801A78" w:rsidP="00801A78">
      <w:pPr>
        <w:bidi/>
        <w:rPr>
          <w:rFonts w:asciiTheme="minorHAnsi" w:hAnsiTheme="minorHAnsi" w:cstheme="minorHAnsi"/>
          <w:sz w:val="28"/>
          <w:szCs w:val="28"/>
        </w:rPr>
      </w:pPr>
    </w:p>
    <w:p w14:paraId="7CF75484" w14:textId="6AEFD0D9" w:rsidR="00F46618" w:rsidRPr="00DA47B3" w:rsidRDefault="00FA1F99" w:rsidP="00801A78">
      <w:pPr>
        <w:bidi/>
        <w:rPr>
          <w:rFonts w:asciiTheme="minorHAnsi" w:hAnsiTheme="minorHAnsi" w:cstheme="minorHAnsi"/>
          <w:color w:val="C00000"/>
          <w:sz w:val="28"/>
          <w:szCs w:val="28"/>
        </w:rPr>
      </w:pPr>
      <w:r w:rsidRPr="00FA1F99">
        <w:rPr>
          <w:rFonts w:asciiTheme="minorHAnsi" w:hAnsiTheme="minorHAnsi" w:cs="Calibri"/>
          <w:color w:val="C00000"/>
          <w:sz w:val="28"/>
          <w:szCs w:val="28"/>
          <w:rtl/>
        </w:rPr>
        <w:t>خطة عمل</w:t>
      </w:r>
      <w:r>
        <w:rPr>
          <w:rFonts w:asciiTheme="minorHAnsi" w:hAnsiTheme="minorHAnsi" w:cs="Calibri" w:hint="cs"/>
          <w:color w:val="C00000"/>
          <w:sz w:val="28"/>
          <w:szCs w:val="28"/>
          <w:rtl/>
        </w:rPr>
        <w:t xml:space="preserve"> </w:t>
      </w:r>
      <w:r w:rsidR="002D01DE">
        <w:rPr>
          <w:rFonts w:asciiTheme="minorHAnsi" w:hAnsiTheme="minorHAnsi" w:cstheme="minorHAnsi"/>
          <w:color w:val="C00000"/>
          <w:sz w:val="28"/>
          <w:szCs w:val="28"/>
          <w:rtl/>
        </w:rPr>
        <w:t>الاستعداد للمساعدات النقدية والقسائم</w:t>
      </w:r>
      <w:r w:rsidR="009D115D" w:rsidRPr="00DA47B3">
        <w:rPr>
          <w:rFonts w:asciiTheme="minorHAnsi" w:hAnsiTheme="minorHAnsi" w:cstheme="minorHAnsi"/>
          <w:color w:val="C00000"/>
          <w:sz w:val="28"/>
          <w:szCs w:val="28"/>
          <w:rtl/>
        </w:rPr>
        <w:t xml:space="preserve"> </w:t>
      </w:r>
    </w:p>
    <w:p w14:paraId="4227565B" w14:textId="39978ADC" w:rsidR="00801A78" w:rsidRPr="00DA47B3" w:rsidRDefault="00C93454" w:rsidP="00801A78">
      <w:pPr>
        <w:bidi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تم تطوير </w:t>
      </w:r>
      <w:r w:rsidR="008D6354"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خطة عمل </w:t>
      </w:r>
      <w:r w:rsidR="002D01DE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الاستعداد للمساعدات النقدية والقسائم</w:t>
      </w:r>
      <w:r w:rsidR="009D115D"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من النتائج والتوصيات المحددة من</w:t>
      </w:r>
      <w:r w:rsidR="00DA47B3"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9D115D"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التقييم الذاتي لقدر</w:t>
      </w:r>
      <w:r w:rsidR="008D6354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ات الجمعية في تقديم</w:t>
      </w:r>
      <w:r w:rsidR="009D115D"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المساعدات النقدية والقسائم وتحليل الثغرات خلال ورشة التخطيط، والتي يديرها وينسقها </w:t>
      </w:r>
      <w:r w:rsidR="008D6354"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مسؤول تنسيق</w:t>
      </w:r>
      <w:r w:rsidR="008D6354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 </w:t>
      </w:r>
      <w:r w:rsidR="009D115D"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المساعدات </w:t>
      </w:r>
      <w:r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النقدية </w:t>
      </w:r>
      <w:r w:rsidR="008D6354" w:rsidRPr="00DA47B3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والقسائم.</w:t>
      </w:r>
      <w:r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تظهر التجربة أن </w:t>
      </w:r>
      <w:r w:rsidR="009D115D"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خطة العمل</w:t>
      </w:r>
      <w:r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يجب أن تشمل الهدف والنتائج والأنشطة لتكون قادرة على تقديم </w:t>
      </w:r>
      <w:r w:rsidR="009D115D"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المساعدات النقدية والقسائم</w:t>
      </w:r>
      <w:r w:rsidRPr="00DA47B3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في سيناريوهات الاستجابة للأزمات أو التعافي المختلفة.</w:t>
      </w:r>
    </w:p>
    <w:p w14:paraId="7BB88F8B" w14:textId="77777777" w:rsidR="00BA54DD" w:rsidRPr="00DA47B3" w:rsidRDefault="00BA54DD" w:rsidP="00BA54DD">
      <w:pPr>
        <w:bidi/>
        <w:rPr>
          <w:rFonts w:asciiTheme="minorHAnsi" w:hAnsiTheme="minorHAnsi" w:cstheme="minorHAnsi"/>
          <w:sz w:val="28"/>
          <w:szCs w:val="28"/>
        </w:rPr>
      </w:pPr>
    </w:p>
    <w:p w14:paraId="33B4E65C" w14:textId="77777777" w:rsidR="00BA54DD" w:rsidRPr="00DA47B3" w:rsidRDefault="00BA54DD" w:rsidP="00DA47B3">
      <w:pPr>
        <w:pStyle w:val="Heading1"/>
      </w:pPr>
      <w:r w:rsidRPr="00DA47B3">
        <w:rPr>
          <w:rtl/>
        </w:rPr>
        <w:t xml:space="preserve">المشاركون </w:t>
      </w:r>
    </w:p>
    <w:p w14:paraId="3DF636E2" w14:textId="77777777" w:rsidR="00BA54DD" w:rsidRPr="00DA47B3" w:rsidRDefault="00BA54DD" w:rsidP="00BA54DD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29A43F50" w14:textId="56E4D55E" w:rsidR="00BA54DD" w:rsidRPr="00DA47B3" w:rsidRDefault="00BA54DD" w:rsidP="00BA54DD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>يجب أن ي</w:t>
      </w:r>
      <w:r w:rsidR="008D6354">
        <w:rPr>
          <w:rFonts w:asciiTheme="minorHAnsi" w:hAnsiTheme="minorHAnsi" w:cstheme="minorHAnsi" w:hint="cs"/>
          <w:sz w:val="28"/>
          <w:szCs w:val="28"/>
          <w:rtl/>
        </w:rPr>
        <w:t>حضر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شخصان على الأقل من كل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قسم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من أقسام الجمعية الوطنية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ذات الصلة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>ورشة عمل التخطيط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بما في ذلك البرامج / العمليات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والخدمات اللوجستية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49671A">
        <w:rPr>
          <w:rFonts w:asciiTheme="minorHAnsi" w:hAnsiTheme="minorHAnsi" w:cstheme="minorHAnsi" w:hint="cs"/>
          <w:sz w:val="28"/>
          <w:szCs w:val="28"/>
          <w:rtl/>
        </w:rPr>
        <w:t xml:space="preserve">والإدارة </w:t>
      </w:r>
      <w:r w:rsidRPr="00DA47B3">
        <w:rPr>
          <w:rFonts w:asciiTheme="minorHAnsi" w:hAnsiTheme="minorHAnsi" w:cstheme="minorHAnsi"/>
          <w:sz w:val="28"/>
          <w:szCs w:val="28"/>
          <w:rtl/>
        </w:rPr>
        <w:t>المالية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والتخطيط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والرصد والتقييم والإبلاغ PMER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 والاتصالات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 والموارد البشرية. ويمكن أن يكون هؤلاء ممثلين عن أعضاء مجموعة العمل الفنية </w:t>
      </w:r>
      <w:r w:rsidR="008D6354">
        <w:rPr>
          <w:rFonts w:asciiTheme="minorHAnsi" w:hAnsiTheme="minorHAnsi" w:cstheme="minorHAnsi" w:hint="cs"/>
          <w:sz w:val="28"/>
          <w:szCs w:val="28"/>
          <w:rtl/>
        </w:rPr>
        <w:t xml:space="preserve">لدعم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8D6354">
        <w:rPr>
          <w:rFonts w:asciiTheme="minorHAnsi" w:hAnsiTheme="minorHAnsi" w:cstheme="minorHAnsi" w:hint="cs"/>
          <w:sz w:val="28"/>
          <w:szCs w:val="28"/>
          <w:rtl/>
        </w:rPr>
        <w:t xml:space="preserve">. وعلاوة على ذلك، </w:t>
      </w:r>
      <w:r w:rsidR="008D6354" w:rsidRPr="00DA47B3">
        <w:rPr>
          <w:rFonts w:asciiTheme="minorHAnsi" w:hAnsiTheme="minorHAnsi" w:cstheme="minorHAnsi" w:hint="cs"/>
          <w:sz w:val="28"/>
          <w:szCs w:val="28"/>
          <w:rtl/>
        </w:rPr>
        <w:t>يجب</w:t>
      </w:r>
      <w:r w:rsidR="008254DA" w:rsidRPr="00DA47B3">
        <w:rPr>
          <w:rFonts w:asciiTheme="minorHAnsi" w:hAnsiTheme="minorHAnsi" w:cstheme="minorHAnsi"/>
          <w:sz w:val="28"/>
          <w:szCs w:val="28"/>
          <w:rtl/>
        </w:rPr>
        <w:t xml:space="preserve"> أن يحضر الموظف المسؤول عن التدريب أيضا</w:t>
      </w:r>
      <w:r w:rsidR="008D6354">
        <w:rPr>
          <w:rFonts w:asciiTheme="minorHAnsi" w:hAnsiTheme="minorHAnsi" w:cstheme="minorHAnsi" w:hint="cs"/>
          <w:sz w:val="28"/>
          <w:szCs w:val="28"/>
          <w:rtl/>
        </w:rPr>
        <w:t xml:space="preserve"> ورشة التخطيط. أما بالنسبة لمشاركة الفروع، ف</w:t>
      </w:r>
      <w:r w:rsidR="008D6354" w:rsidRPr="008D6354">
        <w:rPr>
          <w:rFonts w:asciiTheme="minorHAnsi" w:hAnsiTheme="minorHAnsi" w:cs="Calibri"/>
          <w:sz w:val="28"/>
          <w:szCs w:val="28"/>
          <w:rtl/>
        </w:rPr>
        <w:t>الأمر متروك</w:t>
      </w:r>
      <w:r w:rsidR="008254DA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للجمعية الوطنية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لاتخاذ قرارها الخاص بشأن مشارك</w:t>
      </w:r>
      <w:r w:rsidR="008D6354">
        <w:rPr>
          <w:rFonts w:asciiTheme="minorHAnsi" w:hAnsiTheme="minorHAnsi" w:cstheme="minorHAnsi" w:hint="cs"/>
          <w:sz w:val="28"/>
          <w:szCs w:val="28"/>
          <w:rtl/>
        </w:rPr>
        <w:t>تهم وكذلك الأمر بالنسبة ل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دعوة منسقي إدارة الشؤون الإدارية </w:t>
      </w:r>
      <w:r w:rsidR="008D6354">
        <w:rPr>
          <w:rFonts w:asciiTheme="minorHAnsi" w:hAnsiTheme="minorHAnsi" w:cstheme="minorHAnsi" w:hint="cs"/>
          <w:sz w:val="28"/>
          <w:szCs w:val="28"/>
          <w:rtl/>
        </w:rPr>
        <w:t xml:space="preserve">التي يمكن القيام بها </w:t>
      </w:r>
      <w:r w:rsidRPr="00DA47B3">
        <w:rPr>
          <w:rFonts w:asciiTheme="minorHAnsi" w:hAnsiTheme="minorHAnsi" w:cstheme="minorHAnsi"/>
          <w:sz w:val="28"/>
          <w:szCs w:val="28"/>
          <w:rtl/>
        </w:rPr>
        <w:t>حسب الاقتضاء. عادة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تكمل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تقييما شاملا واحدا للقدر</w:t>
      </w:r>
      <w:r w:rsidR="008D6354">
        <w:rPr>
          <w:rFonts w:asciiTheme="minorHAnsi" w:hAnsiTheme="minorHAnsi" w:cstheme="minorHAnsi" w:hint="cs"/>
          <w:sz w:val="28"/>
          <w:szCs w:val="28"/>
          <w:rtl/>
        </w:rPr>
        <w:t xml:space="preserve">ات </w:t>
      </w:r>
      <w:r w:rsidRPr="00DA47B3">
        <w:rPr>
          <w:rFonts w:asciiTheme="minorHAnsi" w:hAnsiTheme="minorHAnsi" w:cstheme="minorHAnsi"/>
          <w:sz w:val="28"/>
          <w:szCs w:val="28"/>
          <w:rtl/>
        </w:rPr>
        <w:t>الذاتية للمنظمة بأكملها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و</w:t>
      </w:r>
      <w:r w:rsidR="00D30E61">
        <w:rPr>
          <w:rFonts w:asciiTheme="minorHAnsi" w:hAnsiTheme="minorHAnsi" w:cstheme="minorHAnsi" w:hint="cs"/>
          <w:sz w:val="28"/>
          <w:szCs w:val="28"/>
          <w:rtl/>
        </w:rPr>
        <w:t>مع ذلك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30E61" w:rsidRPr="00DA47B3">
        <w:rPr>
          <w:rFonts w:asciiTheme="minorHAnsi" w:hAnsiTheme="minorHAnsi" w:cstheme="minorHAnsi"/>
          <w:sz w:val="28"/>
          <w:szCs w:val="28"/>
          <w:rtl/>
        </w:rPr>
        <w:t xml:space="preserve">يمكن أيضا النظر في </w:t>
      </w:r>
      <w:r w:rsidR="00D30E61">
        <w:rPr>
          <w:rFonts w:asciiTheme="minorHAnsi" w:hAnsiTheme="minorHAnsi" w:cstheme="minorHAnsi" w:hint="cs"/>
          <w:sz w:val="28"/>
          <w:szCs w:val="28"/>
          <w:rtl/>
        </w:rPr>
        <w:t xml:space="preserve">إجراء </w:t>
      </w:r>
      <w:r w:rsidR="00D30E61" w:rsidRPr="00DA47B3">
        <w:rPr>
          <w:rFonts w:asciiTheme="minorHAnsi" w:hAnsiTheme="minorHAnsi" w:cstheme="minorHAnsi"/>
          <w:sz w:val="28"/>
          <w:szCs w:val="28"/>
          <w:rtl/>
        </w:rPr>
        <w:t>تقييمات منفصلة لكل فرع</w:t>
      </w:r>
      <w:r w:rsidR="00D30E61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بالنسبة للجمعية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الوطنية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30E61">
        <w:rPr>
          <w:rFonts w:asciiTheme="minorHAnsi" w:hAnsiTheme="minorHAnsi" w:cstheme="minorHAnsi" w:hint="cs"/>
          <w:sz w:val="28"/>
          <w:szCs w:val="28"/>
          <w:rtl/>
        </w:rPr>
        <w:t xml:space="preserve">التي سجلت درجات </w:t>
      </w:r>
      <w:r w:rsidR="0049671A">
        <w:rPr>
          <w:rFonts w:asciiTheme="minorHAnsi" w:hAnsiTheme="minorHAnsi" w:cstheme="minorHAnsi" w:hint="cs"/>
          <w:sz w:val="28"/>
          <w:szCs w:val="28"/>
          <w:rtl/>
        </w:rPr>
        <w:t xml:space="preserve">تساوي أو أعلى </w:t>
      </w:r>
      <w:r w:rsidRPr="00DA47B3">
        <w:rPr>
          <w:rFonts w:asciiTheme="minorHAnsi" w:hAnsiTheme="minorHAnsi" w:cstheme="minorHAnsi"/>
          <w:sz w:val="28"/>
          <w:szCs w:val="28"/>
          <w:rtl/>
        </w:rPr>
        <w:t>من المستوى 3.</w:t>
      </w:r>
    </w:p>
    <w:p w14:paraId="1D1DB748" w14:textId="77777777" w:rsidR="00BA54DD" w:rsidRPr="0049671A" w:rsidRDefault="00BA54DD" w:rsidP="00BA54DD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180D091E" w14:textId="0A61A013" w:rsidR="00BA54DD" w:rsidRPr="00DA47B3" w:rsidRDefault="00BA54DD" w:rsidP="00BA54DD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>بالنسبة</w:t>
      </w:r>
      <w:r w:rsidR="00D30E61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D30E61">
        <w:rPr>
          <w:rFonts w:asciiTheme="minorHAnsi" w:hAnsiTheme="minorHAnsi" w:cs="Calibri" w:hint="cs"/>
          <w:sz w:val="28"/>
          <w:szCs w:val="28"/>
          <w:rtl/>
        </w:rPr>
        <w:t>ل</w:t>
      </w:r>
      <w:r w:rsidR="00D30E61" w:rsidRPr="00D30E61">
        <w:rPr>
          <w:rFonts w:asciiTheme="minorHAnsi" w:hAnsiTheme="minorHAnsi" w:cs="Calibri"/>
          <w:sz w:val="28"/>
          <w:szCs w:val="28"/>
          <w:rtl/>
        </w:rPr>
        <w:t>خطة العمل</w:t>
      </w:r>
      <w:r w:rsidRPr="00DA47B3">
        <w:rPr>
          <w:rFonts w:asciiTheme="minorHAnsi" w:hAnsiTheme="minorHAnsi" w:cstheme="minorHAnsi"/>
          <w:sz w:val="28"/>
          <w:szCs w:val="28"/>
          <w:rtl/>
        </w:rPr>
        <w:t>، يمكن أيضا دعوة شركاء الحركة للمشاركة عند الاقتضاء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بما في ذلك الاتحاد الدولي لجمعيات الصليب الأحمر والهلال الأحمر واللجنة الدولية للصليب الأحمر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وشركاء الجمعية الوطنية</w:t>
      </w:r>
      <w:r w:rsidRPr="00DA47B3">
        <w:rPr>
          <w:rFonts w:asciiTheme="minorHAnsi" w:hAnsiTheme="minorHAnsi" w:cstheme="minorHAnsi"/>
          <w:sz w:val="28"/>
          <w:szCs w:val="28"/>
          <w:rtl/>
        </w:rPr>
        <w:t>.</w:t>
      </w:r>
    </w:p>
    <w:p w14:paraId="47239412" w14:textId="77777777" w:rsidR="00BA54DD" w:rsidRPr="00DA47B3" w:rsidRDefault="00BA54DD" w:rsidP="00BA54DD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4BC7935F" w14:textId="5C83ED29" w:rsidR="00BA54DD" w:rsidRPr="00DA47B3" w:rsidRDefault="00E02477" w:rsidP="00BA54DD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>يقترح ألا تشارك القيادة في</w:t>
      </w:r>
      <w:r w:rsidR="00DA47B3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30E61">
        <w:rPr>
          <w:rFonts w:asciiTheme="minorHAnsi" w:hAnsiTheme="minorHAnsi" w:cstheme="minorHAnsi" w:hint="cs"/>
          <w:sz w:val="28"/>
          <w:szCs w:val="28"/>
          <w:rtl/>
        </w:rPr>
        <w:t xml:space="preserve">إجراء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التقييم الذاتي ل</w:t>
      </w:r>
      <w:r w:rsidR="00D30E61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قدرات</w:t>
      </w:r>
      <w:r w:rsidR="00D30E61">
        <w:rPr>
          <w:rFonts w:asciiTheme="minorHAnsi" w:hAnsiTheme="minorHAnsi" w:cstheme="minorHAnsi" w:hint="cs"/>
          <w:sz w:val="28"/>
          <w:szCs w:val="28"/>
          <w:rtl/>
        </w:rPr>
        <w:t xml:space="preserve"> في تقديم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A54DD" w:rsidRPr="00DA47B3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والقسائم أو </w:t>
      </w:r>
      <w:r w:rsidR="00D30E61" w:rsidRPr="00DA47B3">
        <w:rPr>
          <w:rFonts w:asciiTheme="minorHAnsi" w:hAnsiTheme="minorHAnsi" w:cstheme="minorHAnsi"/>
          <w:sz w:val="28"/>
          <w:szCs w:val="28"/>
          <w:rtl/>
        </w:rPr>
        <w:t>خطة عمل</w:t>
      </w:r>
      <w:r w:rsidR="00D30E61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2D01DE">
        <w:rPr>
          <w:rFonts w:asciiTheme="minorHAnsi" w:hAnsiTheme="minorHAnsi" w:cstheme="minorHAnsi"/>
          <w:sz w:val="28"/>
          <w:szCs w:val="28"/>
          <w:rtl/>
        </w:rPr>
        <w:t>الاستعداد للمساعدات النقدية والقسائم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="00BA54DD"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30E61">
        <w:rPr>
          <w:rFonts w:asciiTheme="minorHAnsi" w:hAnsiTheme="minorHAnsi" w:cstheme="minorHAnsi" w:hint="cs"/>
          <w:sz w:val="28"/>
          <w:szCs w:val="28"/>
          <w:rtl/>
        </w:rPr>
        <w:t xml:space="preserve">وعوضًا عن ذلك </w:t>
      </w:r>
      <w:r w:rsidR="00BA54DD" w:rsidRPr="00DA47B3">
        <w:rPr>
          <w:rFonts w:asciiTheme="minorHAnsi" w:hAnsiTheme="minorHAnsi" w:cstheme="minorHAnsi"/>
          <w:sz w:val="28"/>
          <w:szCs w:val="28"/>
          <w:rtl/>
        </w:rPr>
        <w:t xml:space="preserve">دعوتهم إلى الجلسة الختامية في اليوم الثالث وتقديم </w:t>
      </w:r>
      <w:r w:rsidR="0049671A" w:rsidRPr="00DA47B3">
        <w:rPr>
          <w:rFonts w:asciiTheme="minorHAnsi" w:hAnsiTheme="minorHAnsi" w:cstheme="minorHAnsi" w:hint="cs"/>
          <w:sz w:val="28"/>
          <w:szCs w:val="28"/>
          <w:rtl/>
        </w:rPr>
        <w:t>النتائج</w:t>
      </w:r>
      <w:r w:rsidR="0049671A">
        <w:rPr>
          <w:rFonts w:asciiTheme="minorHAnsi" w:hAnsiTheme="minorHAnsi" w:cstheme="minorHAnsi" w:hint="cs"/>
          <w:sz w:val="28"/>
          <w:szCs w:val="28"/>
          <w:rtl/>
        </w:rPr>
        <w:t xml:space="preserve"> المتف</w:t>
      </w:r>
      <w:r w:rsidR="0049671A">
        <w:rPr>
          <w:rFonts w:asciiTheme="minorHAnsi" w:hAnsiTheme="minorHAnsi" w:cstheme="minorHAnsi" w:hint="eastAsia"/>
          <w:sz w:val="28"/>
          <w:szCs w:val="28"/>
          <w:rtl/>
        </w:rPr>
        <w:t>ق</w:t>
      </w:r>
      <w:r w:rsidR="0049671A">
        <w:rPr>
          <w:rFonts w:asciiTheme="minorHAnsi" w:hAnsiTheme="minorHAnsi" w:cstheme="minorHAnsi" w:hint="cs"/>
          <w:sz w:val="28"/>
          <w:szCs w:val="28"/>
          <w:rtl/>
        </w:rPr>
        <w:t xml:space="preserve"> عليها لهم</w:t>
      </w:r>
      <w:r w:rsidR="00BA54DD" w:rsidRPr="00DA47B3">
        <w:rPr>
          <w:rFonts w:asciiTheme="minorHAnsi" w:hAnsiTheme="minorHAnsi" w:cstheme="minorHAnsi"/>
          <w:sz w:val="28"/>
          <w:szCs w:val="28"/>
          <w:rtl/>
        </w:rPr>
        <w:t>.</w:t>
      </w:r>
    </w:p>
    <w:p w14:paraId="15EBF16E" w14:textId="77777777" w:rsidR="00E02477" w:rsidRPr="00DA47B3" w:rsidRDefault="00E02477" w:rsidP="00BA54DD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426D8E23" w14:textId="77777777" w:rsidR="00BA54DD" w:rsidRPr="00DA47B3" w:rsidRDefault="00BA54DD" w:rsidP="00BA54DD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>ضع في اعتبارك ما يلي عند اختيار المشاركين في ورشة العمل:</w:t>
      </w:r>
    </w:p>
    <w:p w14:paraId="7FF29A65" w14:textId="5B28724E" w:rsidR="00BA54DD" w:rsidRPr="00DA47B3" w:rsidRDefault="001F7823" w:rsidP="00BA54DD">
      <w:pPr>
        <w:pStyle w:val="ListParagraph"/>
        <w:numPr>
          <w:ilvl w:val="0"/>
          <w:numId w:val="41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>إذا كانت الفروع ستشارك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فحاول إشراك الفروع الموجودة في المناطق المعرضة للكوارث حتى تكون على دراية بالأدوات إذا حدثت استجابة في فرعها. </w:t>
      </w:r>
    </w:p>
    <w:p w14:paraId="191A120D" w14:textId="356C4988" w:rsidR="00BA54DD" w:rsidRPr="00DA47B3" w:rsidRDefault="00BA54DD" w:rsidP="00BA54DD">
      <w:pPr>
        <w:pStyle w:val="ListParagraph"/>
        <w:numPr>
          <w:ilvl w:val="0"/>
          <w:numId w:val="41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التقييم الذاتي للقدرة وخطة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عمل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30E61">
        <w:rPr>
          <w:rFonts w:asciiTheme="minorHAnsi" w:hAnsiTheme="minorHAnsi" w:cstheme="minorHAnsi" w:hint="cs"/>
          <w:sz w:val="28"/>
          <w:szCs w:val="28"/>
          <w:rtl/>
        </w:rPr>
        <w:t xml:space="preserve">تقديم </w:t>
      </w:r>
      <w:r w:rsidR="00D30E61" w:rsidRPr="00DA47B3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والقسائم 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هي أنشطة مركزة ومفصلة. اختر فقط الموظفين والمتطوعين المعنيين </w:t>
      </w:r>
      <w:r w:rsidR="00D30E61">
        <w:rPr>
          <w:rFonts w:asciiTheme="minorHAnsi" w:hAnsiTheme="minorHAnsi" w:cstheme="minorHAnsi" w:hint="cs"/>
          <w:sz w:val="28"/>
          <w:szCs w:val="28"/>
          <w:rtl/>
        </w:rPr>
        <w:t>با</w:t>
      </w:r>
      <w:r w:rsidRPr="00DA47B3">
        <w:rPr>
          <w:rFonts w:asciiTheme="minorHAnsi" w:hAnsiTheme="minorHAnsi" w:cstheme="minorHAnsi"/>
          <w:sz w:val="28"/>
          <w:szCs w:val="28"/>
          <w:rtl/>
        </w:rPr>
        <w:t>لمشاركة الذين يمكنهم التركيز على الأنشطة دون أي تدخل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مثل الحاجة إلى الدخول والخروج من ورشة العمل أو إجراء مكالمات هاتفية.</w:t>
      </w:r>
    </w:p>
    <w:p w14:paraId="18332BDB" w14:textId="77777777" w:rsidR="00BA54DD" w:rsidRPr="00DA47B3" w:rsidRDefault="00BA54DD" w:rsidP="00BA54DD">
      <w:pPr>
        <w:pStyle w:val="ListParagraph"/>
        <w:numPr>
          <w:ilvl w:val="0"/>
          <w:numId w:val="41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>حاول ضمان وقت كاف للمشاركة العملية من قبل جميع المشاركين.</w:t>
      </w:r>
    </w:p>
    <w:p w14:paraId="7E262DB2" w14:textId="22B9E5C7" w:rsidR="00BA54DD" w:rsidRPr="00DA47B3" w:rsidRDefault="00BA54DD" w:rsidP="00BA54DD">
      <w:pPr>
        <w:pStyle w:val="ListParagraph"/>
        <w:numPr>
          <w:ilvl w:val="0"/>
          <w:numId w:val="41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>من المهم إعطاء الأولوية</w:t>
      </w:r>
      <w:r w:rsidR="00D30E61">
        <w:rPr>
          <w:rFonts w:asciiTheme="minorHAnsi" w:hAnsiTheme="minorHAnsi" w:cstheme="minorHAnsi" w:hint="cs"/>
          <w:sz w:val="28"/>
          <w:szCs w:val="28"/>
          <w:rtl/>
        </w:rPr>
        <w:t xml:space="preserve"> للمشاركين المعنيين </w:t>
      </w:r>
      <w:r w:rsidR="00D30E61">
        <w:rPr>
          <w:rFonts w:asciiTheme="minorHAnsi" w:hAnsiTheme="minorHAnsi" w:cs="Calibri" w:hint="cs"/>
          <w:sz w:val="28"/>
          <w:szCs w:val="28"/>
          <w:rtl/>
        </w:rPr>
        <w:t>ب</w:t>
      </w:r>
      <w:r w:rsidR="00D30E61" w:rsidRPr="00D30E61">
        <w:rPr>
          <w:rFonts w:asciiTheme="minorHAnsi" w:hAnsiTheme="minorHAnsi" w:cs="Calibri"/>
          <w:sz w:val="28"/>
          <w:szCs w:val="28"/>
          <w:rtl/>
        </w:rPr>
        <w:t xml:space="preserve">تقديم المساعدات النقدية والقسائم </w:t>
      </w:r>
      <w:r w:rsidR="00D30E61">
        <w:rPr>
          <w:rFonts w:asciiTheme="minorHAnsi" w:hAnsiTheme="minorHAnsi" w:cstheme="minorHAnsi" w:hint="cs"/>
          <w:sz w:val="28"/>
          <w:szCs w:val="28"/>
          <w:rtl/>
        </w:rPr>
        <w:t>في حال حضور الورشة من قبل عدد كبير من المشاركين</w:t>
      </w:r>
      <w:r w:rsidR="00DA47B3">
        <w:rPr>
          <w:rFonts w:asciiTheme="minorHAnsi" w:hAnsiTheme="minorHAnsi" w:cstheme="minorHAnsi"/>
          <w:sz w:val="28"/>
          <w:szCs w:val="28"/>
          <w:rtl/>
        </w:rPr>
        <w:t>،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وبالتالي إشراك أصحاب المصلحة المعنيين فقط من أجل إحداث تأثير أكبر.</w:t>
      </w:r>
    </w:p>
    <w:p w14:paraId="19B40E43" w14:textId="5A54049F" w:rsidR="00BA54DD" w:rsidRPr="00DA47B3" w:rsidRDefault="00BA54DD" w:rsidP="00BA54DD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DA47B3">
        <w:rPr>
          <w:rFonts w:asciiTheme="minorHAnsi" w:hAnsiTheme="minorHAnsi" w:cstheme="minorHAnsi"/>
          <w:sz w:val="28"/>
          <w:szCs w:val="28"/>
          <w:rtl/>
        </w:rPr>
        <w:t>وبالنسبة للدورتين الأوليين (</w:t>
      </w:r>
      <w:r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مقدمة ونظرة عامة على </w:t>
      </w:r>
      <w:r w:rsidR="002D01DE">
        <w:rPr>
          <w:rFonts w:asciiTheme="minorHAnsi" w:hAnsiTheme="minorHAnsi" w:cstheme="minorHAnsi"/>
          <w:i/>
          <w:iCs/>
          <w:sz w:val="28"/>
          <w:szCs w:val="28"/>
          <w:rtl/>
        </w:rPr>
        <w:t>الاستعداد للمساعدات النقدية والقسائم</w:t>
      </w:r>
      <w:r w:rsidR="00D30E61">
        <w:rPr>
          <w:rFonts w:asciiTheme="minorHAnsi" w:hAnsiTheme="minorHAnsi" w:cstheme="minorHAnsi" w:hint="cs"/>
          <w:sz w:val="28"/>
          <w:szCs w:val="28"/>
          <w:rtl/>
        </w:rPr>
        <w:t xml:space="preserve"> و</w:t>
      </w:r>
      <w:r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>رؤي</w:t>
      </w:r>
      <w:r w:rsidR="00D30E61"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ته </w:t>
      </w:r>
      <w:r w:rsidR="009D115D"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ومستويات الجاهزية التشغيلية </w:t>
      </w:r>
      <w:r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>للحركة)</w:t>
      </w:r>
      <w:r w:rsidR="00DA47B3"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>قد ترغب</w:t>
      </w:r>
      <w:r w:rsidR="00DA47B3"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أيضا في دعوة أصحاب المصلحة الخارجيين، بما في ذلك القادة المشاركين في مجموعة عمل المؤتمرات والحكومة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وشركاء الجمعية الوطنية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. وبالنسبة لرحلة </w:t>
      </w:r>
      <w:r w:rsidR="009D115D"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>الجمعية الوطنية</w:t>
      </w:r>
      <w:r w:rsidR="00D30E61"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 في تقديم</w:t>
      </w:r>
      <w:r w:rsidR="009D115D"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المساعدات النقدية والقسائم والدروس</w:t>
      </w:r>
      <w:r w:rsidRPr="00DA47B3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المستفادة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، ينبغي أن تكون </w:t>
      </w:r>
      <w:r w:rsidR="00DA47B3">
        <w:rPr>
          <w:rFonts w:asciiTheme="minorHAnsi" w:hAnsiTheme="minorHAnsi" w:cstheme="minorHAnsi"/>
          <w:sz w:val="28"/>
          <w:szCs w:val="28"/>
          <w:rtl/>
        </w:rPr>
        <w:t>ورشة العمل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داخلية فقط، مع خيار </w:t>
      </w:r>
      <w:r w:rsidR="009D115D" w:rsidRPr="00DA47B3">
        <w:rPr>
          <w:rFonts w:asciiTheme="minorHAnsi" w:hAnsiTheme="minorHAnsi" w:cstheme="minorHAnsi"/>
          <w:sz w:val="28"/>
          <w:szCs w:val="28"/>
          <w:rtl/>
        </w:rPr>
        <w:t>بقاء شركاء الجمعية الوطنية</w:t>
      </w:r>
      <w:r w:rsidRPr="00DA47B3">
        <w:rPr>
          <w:rFonts w:asciiTheme="minorHAnsi" w:hAnsiTheme="minorHAnsi" w:cstheme="minorHAnsi"/>
          <w:sz w:val="28"/>
          <w:szCs w:val="28"/>
          <w:rtl/>
        </w:rPr>
        <w:t xml:space="preserve"> إذا كان ذلك مناسبا.</w:t>
      </w:r>
    </w:p>
    <w:p w14:paraId="11ACF80E" w14:textId="77777777" w:rsidR="00BA54DD" w:rsidRPr="00DA47B3" w:rsidRDefault="00BA54DD" w:rsidP="00BA54DD">
      <w:pPr>
        <w:bidi/>
        <w:rPr>
          <w:rFonts w:asciiTheme="minorHAnsi" w:hAnsiTheme="minorHAnsi" w:cstheme="minorHAnsi"/>
          <w:sz w:val="28"/>
          <w:szCs w:val="28"/>
        </w:rPr>
      </w:pPr>
    </w:p>
    <w:p w14:paraId="44651749" w14:textId="42CF6126" w:rsidR="005C5405" w:rsidRPr="00DA47B3" w:rsidRDefault="009C1C9D" w:rsidP="00DA47B3">
      <w:pPr>
        <w:pStyle w:val="Heading1"/>
      </w:pPr>
      <w:r w:rsidRPr="00DA47B3">
        <w:rPr>
          <w:rtl/>
        </w:rPr>
        <w:t>مثال على جدول الأعمال</w:t>
      </w:r>
    </w:p>
    <w:p w14:paraId="6C104117" w14:textId="469DFA0E" w:rsidR="00E64EB6" w:rsidRPr="00DA47B3" w:rsidRDefault="00E64EB6" w:rsidP="00E64EB6">
      <w:pPr>
        <w:bidi/>
        <w:rPr>
          <w:rFonts w:asciiTheme="minorHAnsi" w:hAnsiTheme="minorHAnsi" w:cstheme="minorHAnsi"/>
          <w:sz w:val="28"/>
          <w:szCs w:val="28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2320"/>
        <w:gridCol w:w="7456"/>
      </w:tblGrid>
      <w:tr w:rsidR="00E64EB6" w:rsidRPr="00DA47B3" w14:paraId="2DEAECE8" w14:textId="77777777" w:rsidTr="5CCD9A39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5D16CD" w14:textId="77777777" w:rsidR="00E64EB6" w:rsidRPr="00DA47B3" w:rsidRDefault="00E64EB6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اليوم 1</w:t>
            </w:r>
          </w:p>
        </w:tc>
        <w:tc>
          <w:tcPr>
            <w:tcW w:w="7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40758F" w14:textId="77777777" w:rsidR="00E64EB6" w:rsidRPr="00DA47B3" w:rsidRDefault="00E64EB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E64EB6" w:rsidRPr="00DA47B3" w14:paraId="4314632B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40CC" w14:textId="75F09FD1" w:rsidR="00E64EB6" w:rsidRPr="00DA47B3" w:rsidRDefault="754FDA4A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8:30 - 9:30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94A6" w14:textId="57CDC597" w:rsidR="00E64EB6" w:rsidRPr="00D30E61" w:rsidRDefault="00D30E61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30E61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الترحيب بالمشاركين</w:t>
            </w:r>
            <w:r w:rsidR="754FDA4A" w:rsidRPr="00D30E6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; مقدمة ونظرة عامة على </w:t>
            </w:r>
            <w:r w:rsidR="002D01D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الاستعداد للمساعدات النقدية والقسائم</w:t>
            </w:r>
          </w:p>
        </w:tc>
      </w:tr>
      <w:tr w:rsidR="00E64EB6" w:rsidRPr="00DA47B3" w14:paraId="394ED154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51AD" w14:textId="154A099B" w:rsidR="00E64EB6" w:rsidRPr="00DA47B3" w:rsidRDefault="00E64EB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9:30 - 10:15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0049" w14:textId="4C2E35B4" w:rsidR="00E64EB6" w:rsidRPr="00D30E61" w:rsidRDefault="39A78C11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30E6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استعراض </w:t>
            </w:r>
            <w:r w:rsidR="009D115D" w:rsidRPr="00D30E6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رؤية </w:t>
            </w:r>
            <w:r w:rsidR="00D30E61" w:rsidRPr="00D30E61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برنامج </w:t>
            </w:r>
            <w:r w:rsidR="009D115D" w:rsidRPr="00D30E6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المساعد</w:t>
            </w:r>
            <w:r w:rsidR="00D30E61" w:rsidRPr="00D30E61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ات</w:t>
            </w:r>
            <w:r w:rsidR="009D115D" w:rsidRPr="00D30E6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0E61" w:rsidRPr="00D30E61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النقدية للحركة</w:t>
            </w:r>
            <w:r w:rsidR="00DA47B3" w:rsidRPr="00D30E6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4F3707EF" w:rsidRPr="00D30E6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ومستويات الجاهزية التشغيلية </w:t>
            </w:r>
          </w:p>
        </w:tc>
      </w:tr>
      <w:tr w:rsidR="00E64EB6" w:rsidRPr="00DA47B3" w14:paraId="042B9D44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5F74" w14:textId="3D5F0F4F" w:rsidR="00E64EB6" w:rsidRPr="00DA47B3" w:rsidRDefault="00E64EB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10:15 - 10:45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BA1C" w14:textId="77777777" w:rsidR="00E64EB6" w:rsidRPr="00DA47B3" w:rsidRDefault="00E64EB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استراحة شاي / قهوة</w:t>
            </w:r>
          </w:p>
        </w:tc>
      </w:tr>
      <w:tr w:rsidR="00E64EB6" w:rsidRPr="00DA47B3" w14:paraId="3DF787A2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EC0F" w14:textId="017BDD3B" w:rsidR="00E64EB6" w:rsidRPr="00DA47B3" w:rsidRDefault="00E64EB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10:45- 12:00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B152" w14:textId="3A960CF4" w:rsidR="00E64EB6" w:rsidRPr="00DA47B3" w:rsidRDefault="00D30E61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رحلة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115D" w:rsidRPr="00DA47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الجمعية الوطنية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في تقديم</w:t>
            </w:r>
            <w:r w:rsidR="009D115D" w:rsidRPr="00DA47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المساعدات النقدية </w:t>
            </w:r>
            <w:r w:rsidR="009E1B39" w:rsidRPr="00DA47B3"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والقسائم والدروس</w:t>
            </w:r>
            <w:r w:rsidR="00E64EB6" w:rsidRPr="00DA47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المستفادة</w:t>
            </w:r>
          </w:p>
        </w:tc>
      </w:tr>
      <w:tr w:rsidR="00E64EB6" w:rsidRPr="00DA47B3" w14:paraId="0DC438C7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1A9B" w14:textId="22403D0F" w:rsidR="00E64EB6" w:rsidRPr="00DA47B3" w:rsidRDefault="00E64EB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12:00 - 13:00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9476" w14:textId="77777777" w:rsidR="00E64EB6" w:rsidRPr="00DA47B3" w:rsidRDefault="00E64EB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استراحة الغداء</w:t>
            </w:r>
          </w:p>
        </w:tc>
      </w:tr>
      <w:tr w:rsidR="00E64EB6" w:rsidRPr="00DA47B3" w14:paraId="3ED3CD33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EFD4" w14:textId="7CDABB11" w:rsidR="00E64EB6" w:rsidRPr="00DA47B3" w:rsidRDefault="009468A9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13:00 - 15.00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6112" w14:textId="3C3F02A8" w:rsidR="00E64EB6" w:rsidRPr="00DA47B3" w:rsidRDefault="009E1B39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التقييم الذاتي للقدر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ات الجمعية في تقديم</w:t>
            </w:r>
            <w:r w:rsidRPr="00DA47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D115D" w:rsidRPr="00DA47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المساعدات النقدية والقسائم</w:t>
            </w:r>
            <w:r w:rsidR="39A78C11" w:rsidRPr="00DA47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(1)</w:t>
            </w:r>
          </w:p>
        </w:tc>
      </w:tr>
      <w:tr w:rsidR="00E64EB6" w:rsidRPr="00DA47B3" w14:paraId="34CAECD6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F950" w14:textId="33A1D9F6" w:rsidR="00E64EB6" w:rsidRPr="00DA47B3" w:rsidRDefault="009468A9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15:00 - 15:15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5F76" w14:textId="77777777" w:rsidR="00E64EB6" w:rsidRPr="00DA47B3" w:rsidRDefault="00E64EB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استراحة شاي / قهوة</w:t>
            </w:r>
          </w:p>
        </w:tc>
      </w:tr>
      <w:tr w:rsidR="00E64EB6" w:rsidRPr="00DA47B3" w14:paraId="52A7CA98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A5B5" w14:textId="327CCB41" w:rsidR="00E64EB6" w:rsidRPr="00DA47B3" w:rsidRDefault="009468A9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15:15 - 17.30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F408" w14:textId="436F70FE" w:rsidR="00E64EB6" w:rsidRPr="00DA47B3" w:rsidRDefault="009E1B39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E1B39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التقييم الذاتي للقدرات الجمعية في تقديم المساعدات النقدية والقسائم </w:t>
            </w:r>
            <w:r w:rsidR="39A78C11" w:rsidRPr="00DA47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(2)</w:t>
            </w:r>
          </w:p>
        </w:tc>
      </w:tr>
      <w:tr w:rsidR="00E64EB6" w:rsidRPr="00DA47B3" w14:paraId="08CDFD4A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1472" w14:textId="77777777" w:rsidR="00E64EB6" w:rsidRPr="00DA47B3" w:rsidRDefault="00E64EB6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0A1E" w14:textId="77777777" w:rsidR="00E64EB6" w:rsidRPr="00DA47B3" w:rsidRDefault="00E64EB6" w:rsidP="00E64EB6">
            <w:pPr>
              <w:bidi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64EB6" w:rsidRPr="00DA47B3" w14:paraId="6400702F" w14:textId="77777777" w:rsidTr="5CCD9A39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7AB1EF" w14:textId="77777777" w:rsidR="00E64EB6" w:rsidRPr="00DA47B3" w:rsidRDefault="00E64EB6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اليوم 2</w:t>
            </w:r>
          </w:p>
        </w:tc>
        <w:tc>
          <w:tcPr>
            <w:tcW w:w="7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09048D" w14:textId="77777777" w:rsidR="00E64EB6" w:rsidRPr="00DA47B3" w:rsidRDefault="754FDA4A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 </w:t>
            </w:r>
          </w:p>
        </w:tc>
      </w:tr>
      <w:tr w:rsidR="00E64EB6" w:rsidRPr="00DA47B3" w14:paraId="1C9C99F5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A88A" w14:textId="740E5E60" w:rsidR="00E64EB6" w:rsidRPr="00DA47B3" w:rsidRDefault="00E64EB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9:00 - 11:00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AC4CC" w14:textId="13CAFEF3" w:rsidR="00E64EB6" w:rsidRPr="00DA47B3" w:rsidRDefault="009E1B39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تطوير </w:t>
            </w:r>
            <w:r w:rsidRPr="00DA47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خطة عمل </w:t>
            </w:r>
            <w:r w:rsidR="002D01D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الاستعداد للمساعدات النقدية والقسائم</w:t>
            </w:r>
            <w:r w:rsidR="009D115D" w:rsidRPr="00DA47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468A9" w:rsidRPr="00DA47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(1)</w:t>
            </w:r>
          </w:p>
        </w:tc>
      </w:tr>
      <w:tr w:rsidR="00E64EB6" w:rsidRPr="00DA47B3" w14:paraId="73A2231F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094C" w14:textId="71DBDC4A" w:rsidR="00E64EB6" w:rsidRPr="00DA47B3" w:rsidRDefault="00E64EB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11:00 - 11:30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726B" w14:textId="77777777" w:rsidR="00E64EB6" w:rsidRPr="00DA47B3" w:rsidRDefault="00E64EB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استراحة شاي / قهوة</w:t>
            </w:r>
          </w:p>
        </w:tc>
      </w:tr>
      <w:tr w:rsidR="00E64EB6" w:rsidRPr="00DA47B3" w14:paraId="7FD9EA7D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5B91" w14:textId="0F6C0370" w:rsidR="00E64EB6" w:rsidRPr="00DA47B3" w:rsidRDefault="00E64EB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11:30 - 13:00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9488" w14:textId="2EBE25BA" w:rsidR="00E64EB6" w:rsidRPr="00DA47B3" w:rsidRDefault="009E1B39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E1B39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 xml:space="preserve">تطوير خطة عمل </w:t>
            </w:r>
            <w:r w:rsidR="002D01DE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  <w:rtl/>
              </w:rPr>
              <w:t>الاستعداد للمساعدات النقدية والقسائم</w:t>
            </w:r>
            <w:r w:rsidR="00E64EB6" w:rsidRPr="00DA47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 xml:space="preserve"> (2)</w:t>
            </w:r>
          </w:p>
        </w:tc>
      </w:tr>
      <w:tr w:rsidR="00E64EB6" w:rsidRPr="00DA47B3" w14:paraId="68358788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A961" w14:textId="27BC6BE3" w:rsidR="00E64EB6" w:rsidRPr="00DA47B3" w:rsidRDefault="009468A9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13:00 - 14:00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E4B4" w14:textId="77777777" w:rsidR="00E64EB6" w:rsidRPr="00DA47B3" w:rsidRDefault="00E64EB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استراحة الغداء</w:t>
            </w:r>
          </w:p>
        </w:tc>
      </w:tr>
      <w:tr w:rsidR="00C73B2F" w:rsidRPr="00DA47B3" w14:paraId="60D79090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ED5B" w14:textId="16861DFB" w:rsidR="00C73B2F" w:rsidRPr="00DA47B3" w:rsidRDefault="00C73B2F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14:00 - 15:30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5923B" w14:textId="3455CBAE" w:rsidR="00C73B2F" w:rsidRPr="00DA47B3" w:rsidRDefault="009E1B39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E1B39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تطوير خطة عمل </w:t>
            </w:r>
            <w:r w:rsidR="002D01DE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  <w:rtl/>
              </w:rPr>
              <w:t>الاستعداد للمساعدات النقدية والقسائم</w:t>
            </w:r>
            <w:r>
              <w:rPr>
                <w:rFonts w:asciiTheme="minorHAnsi" w:hAnsiTheme="minorHAns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3944D1CB" w:rsidRPr="00DA47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(3)</w:t>
            </w:r>
          </w:p>
        </w:tc>
      </w:tr>
      <w:tr w:rsidR="00C73B2F" w:rsidRPr="00DA47B3" w14:paraId="2DE2BDD3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82581" w14:textId="23ADC28C" w:rsidR="00C73B2F" w:rsidRPr="00DA47B3" w:rsidRDefault="00C73B2F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15.30 – 15.45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3BBA7" w14:textId="1064BEA8" w:rsidR="00C73B2F" w:rsidRPr="00DA47B3" w:rsidRDefault="00C73B2F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استراحة الشاي / القهوة</w:t>
            </w:r>
          </w:p>
        </w:tc>
      </w:tr>
      <w:tr w:rsidR="00E64EB6" w:rsidRPr="00DA47B3" w14:paraId="73DA8A47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6ACF" w14:textId="5BEE37A4" w:rsidR="00E64EB6" w:rsidRPr="00DA47B3" w:rsidRDefault="00C73B2F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15.45 – 17.30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8873" w14:textId="4BF30F47" w:rsidR="00E64EB6" w:rsidRPr="00DA47B3" w:rsidRDefault="00C73B2F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إعداد النتائج والعرض التقديمي لل</w:t>
            </w:r>
            <w:r w:rsidR="009E1B39"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إدارة</w:t>
            </w:r>
          </w:p>
        </w:tc>
      </w:tr>
      <w:tr w:rsidR="001F5746" w:rsidRPr="00DA47B3" w14:paraId="6A32F1D2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B237" w14:textId="1246E0E3" w:rsidR="001F5746" w:rsidRPr="00DA47B3" w:rsidRDefault="001F574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CBB87" w14:textId="442E15D8" w:rsidR="001F5746" w:rsidRPr="00DA47B3" w:rsidRDefault="001F574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1F5746" w:rsidRPr="00DA47B3" w14:paraId="74A35E25" w14:textId="77777777" w:rsidTr="5CCD9A39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7405F1" w14:textId="67CDB128" w:rsidR="001F5746" w:rsidRPr="00DA47B3" w:rsidRDefault="001F5746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اليوم 3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14C3AB" w14:textId="2AA0431F" w:rsidR="001F5746" w:rsidRPr="00DA47B3" w:rsidRDefault="001F5746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73B2F" w:rsidRPr="00DA47B3" w14:paraId="5E894D9E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EE77F" w14:textId="205D2715" w:rsidR="00C73B2F" w:rsidRPr="00DA47B3" w:rsidRDefault="00C73B2F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9.00 - 9.30</w:t>
            </w:r>
          </w:p>
        </w:tc>
        <w:tc>
          <w:tcPr>
            <w:tcW w:w="7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3B526" w14:textId="12AD04AF" w:rsidR="00C73B2F" w:rsidRPr="00DA47B3" w:rsidRDefault="66FF95C0" w:rsidP="5CCD9A39">
            <w:pPr>
              <w:bidi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="009E1B39" w:rsidRPr="00DA47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التقييم الذاتي لقدرات</w:t>
            </w:r>
            <w:r w:rsidR="009E1B39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الجمعية في تقديم</w:t>
            </w:r>
            <w:r w:rsidR="009E1B39" w:rsidRPr="00DA47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D115D" w:rsidRPr="00DA47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المساعدات النقدية والقسائم</w:t>
            </w:r>
            <w:r w:rsidRPr="00DA47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ال</w:t>
            </w:r>
            <w:r w:rsidR="009E1B39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إدارة</w:t>
            </w:r>
          </w:p>
        </w:tc>
      </w:tr>
      <w:tr w:rsidR="00C73B2F" w:rsidRPr="00DA47B3" w14:paraId="2F62724F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44CB" w14:textId="3E3B1BE5" w:rsidR="00C73B2F" w:rsidRPr="00DA47B3" w:rsidRDefault="66FF95C0" w:rsidP="00E64EB6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9.30 - 10.30</w:t>
            </w:r>
          </w:p>
        </w:tc>
        <w:tc>
          <w:tcPr>
            <w:tcW w:w="7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FDD1D" w14:textId="20071E24" w:rsidR="00C73B2F" w:rsidRPr="00DA47B3" w:rsidRDefault="43AC854E" w:rsidP="5CCD9A39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="009E1B39" w:rsidRPr="00DA47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خطة العمل</w:t>
            </w:r>
            <w:r w:rsidR="009E1B39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D01D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الاستعداد للمساعدات النقدية والقسائم</w:t>
            </w:r>
            <w:r w:rsidR="009D115D" w:rsidRPr="00DA47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E1B39" w:rsidRPr="009E1B39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  <w:rtl/>
              </w:rPr>
              <w:t>على الإدارة</w:t>
            </w:r>
          </w:p>
        </w:tc>
      </w:tr>
      <w:tr w:rsidR="001F5746" w:rsidRPr="00DA47B3" w14:paraId="3BDCE3D5" w14:textId="77777777" w:rsidTr="5CCD9A3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A847" w14:textId="433F49E7" w:rsidR="001F5746" w:rsidRPr="00DA47B3" w:rsidRDefault="001F5746" w:rsidP="00E64EB6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10:30 - 10:45</w:t>
            </w:r>
          </w:p>
        </w:tc>
        <w:tc>
          <w:tcPr>
            <w:tcW w:w="7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88EF" w14:textId="243BCD62" w:rsidR="001F5746" w:rsidRPr="00DA47B3" w:rsidRDefault="46D003C6" w:rsidP="5CCD9A39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DA47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إغلاق واختتام</w:t>
            </w:r>
            <w:r w:rsidR="009E1B39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الورشة</w:t>
            </w:r>
            <w:r w:rsidRPr="00DA47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. </w:t>
            </w:r>
            <w:r w:rsidR="009E1B39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والإشارة الى ال</w:t>
            </w:r>
            <w:r w:rsidRPr="00DA47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ملاحظات </w:t>
            </w:r>
            <w:r w:rsidR="009E1B39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DA47B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ختامية</w:t>
            </w:r>
          </w:p>
        </w:tc>
      </w:tr>
    </w:tbl>
    <w:p w14:paraId="358EB7BD" w14:textId="77777777" w:rsidR="00E64EB6" w:rsidRPr="00DA47B3" w:rsidRDefault="00E64EB6" w:rsidP="00B93B3C">
      <w:pPr>
        <w:rPr>
          <w:rFonts w:asciiTheme="minorHAnsi" w:hAnsiTheme="minorHAnsi" w:cstheme="minorHAnsi"/>
          <w:sz w:val="28"/>
          <w:szCs w:val="28"/>
        </w:rPr>
      </w:pPr>
    </w:p>
    <w:sectPr w:rsidR="00E64EB6" w:rsidRPr="00DA47B3" w:rsidSect="007E5C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851" w:right="1140" w:bottom="851" w:left="994" w:header="720" w:footer="333" w:gutter="0"/>
      <w:cols w:space="47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3B07" w14:textId="77777777" w:rsidR="00C25500" w:rsidRDefault="00C25500">
      <w:r>
        <w:separator/>
      </w:r>
    </w:p>
    <w:p w14:paraId="746367BD" w14:textId="77777777" w:rsidR="00C25500" w:rsidRDefault="00C25500"/>
    <w:p w14:paraId="248FA297" w14:textId="77777777" w:rsidR="00C25500" w:rsidRDefault="00C25500"/>
    <w:p w14:paraId="355D481C" w14:textId="77777777" w:rsidR="00C25500" w:rsidRDefault="00C25500"/>
    <w:p w14:paraId="56A41810" w14:textId="77777777" w:rsidR="00C25500" w:rsidRDefault="00C25500"/>
  </w:endnote>
  <w:endnote w:type="continuationSeparator" w:id="0">
    <w:p w14:paraId="47CC5103" w14:textId="77777777" w:rsidR="00C25500" w:rsidRDefault="00C25500">
      <w:r>
        <w:continuationSeparator/>
      </w:r>
    </w:p>
    <w:p w14:paraId="044CBC08" w14:textId="77777777" w:rsidR="00C25500" w:rsidRDefault="00C25500"/>
    <w:p w14:paraId="0ED62D84" w14:textId="77777777" w:rsidR="00C25500" w:rsidRDefault="00C25500"/>
    <w:p w14:paraId="499CD3AE" w14:textId="77777777" w:rsidR="00C25500" w:rsidRDefault="00C25500"/>
    <w:p w14:paraId="207192EE" w14:textId="77777777" w:rsidR="00C25500" w:rsidRDefault="00C25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32F7" w14:textId="2367166B" w:rsidR="00782AD6" w:rsidRDefault="00374335">
    <w:pPr>
      <w:pStyle w:val="Footer"/>
      <w:bidi/>
    </w:pPr>
    <w:r>
      <w:rPr>
        <w:noProof/>
        <w:rtl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D3D0C0" wp14:editId="6326FA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" name="Text Box 2" descr="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213F7" w14:textId="0EA4CBB1" w:rsidR="00374335" w:rsidRPr="00374335" w:rsidRDefault="00374335" w:rsidP="00374335">
                          <w:pPr>
                            <w:bidi/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3D0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داخلي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56213F7" w14:textId="0EA4CBB1" w:rsidR="00374335" w:rsidRPr="00374335" w:rsidRDefault="00374335" w:rsidP="00374335">
                    <w:pPr>
                      <w:bidi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3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3645" w14:textId="6E9EE5B6" w:rsidR="00D10EF2" w:rsidRDefault="00374335" w:rsidP="00175364">
    <w:pPr>
      <w:pStyle w:val="Footer"/>
      <w:pBdr>
        <w:top w:val="single" w:sz="4" w:space="9" w:color="auto"/>
      </w:pBdr>
      <w:tabs>
        <w:tab w:val="clear" w:pos="9515"/>
        <w:tab w:val="left" w:pos="3029"/>
        <w:tab w:val="right" w:pos="9781"/>
      </w:tabs>
      <w:bidi/>
      <w:spacing w:before="0" w:after="0"/>
      <w:ind w:right="-6"/>
    </w:pPr>
    <w:r>
      <w:rPr>
        <w:noProof/>
        <w:rtl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DF73F2" wp14:editId="436E63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3" name="Text Box 3" descr="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B5B02" w14:textId="3F5F3B30" w:rsidR="00374335" w:rsidRPr="00374335" w:rsidRDefault="00374335" w:rsidP="00374335">
                          <w:pPr>
                            <w:bidi/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F73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داخلي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87B5B02" w14:textId="3F5F3B30" w:rsidR="00374335" w:rsidRPr="00374335" w:rsidRDefault="00374335" w:rsidP="00374335">
                    <w:pPr>
                      <w:bidi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3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0EF2">
      <w:rPr>
        <w:rtl/>
      </w:rPr>
      <w:tab/>
    </w:r>
    <w:r w:rsidR="00D10EF2">
      <w:rPr>
        <w:rtl/>
      </w:rPr>
      <w:tab/>
    </w:r>
    <w:r w:rsidR="00D10EF2">
      <w:rPr>
        <w:rtl/>
      </w:rPr>
      <w:tab/>
    </w:r>
    <w:r w:rsidR="00D10EF2">
      <w:rPr>
        <w:rtl/>
      </w:rPr>
      <w:tab/>
    </w:r>
  </w:p>
  <w:p w14:paraId="361EE5D6" w14:textId="0B914B1A" w:rsidR="00D10EF2" w:rsidRDefault="00D10EF2" w:rsidP="00175364">
    <w:pPr>
      <w:pStyle w:val="Footer"/>
      <w:pBdr>
        <w:top w:val="single" w:sz="4" w:space="9" w:color="auto"/>
      </w:pBdr>
      <w:tabs>
        <w:tab w:val="clear" w:pos="9515"/>
        <w:tab w:val="left" w:pos="3029"/>
        <w:tab w:val="right" w:pos="9781"/>
      </w:tabs>
      <w:bidi/>
      <w:spacing w:before="0" w:after="0"/>
      <w:ind w:right="-6"/>
    </w:pPr>
    <w:r w:rsidRPr="00F109E6">
      <w:rPr>
        <w:rtl/>
      </w:rPr>
      <w:tab/>
    </w:r>
    <w:r w:rsidRPr="00F109E6">
      <w:rPr>
        <w:rtl/>
      </w:rPr>
      <w:tab/>
    </w:r>
    <w:r w:rsidRPr="00F109E6">
      <w:rPr>
        <w:rtl/>
      </w:rPr>
      <w:tab/>
    </w:r>
    <w:r>
      <w:rPr>
        <w:rtl/>
      </w:rPr>
      <w:tab/>
    </w:r>
    <w:r>
      <w:rPr>
        <w:rtl/>
      </w:rPr>
      <w:fldChar w:fldCharType="begin"/>
    </w:r>
    <w:r>
      <w:rPr>
        <w:rtl/>
      </w:rPr>
      <w:instrText xml:space="preserve"> PAGE   \* MERGEFORMAT </w:instrText>
    </w:r>
    <w:r>
      <w:rPr>
        <w:rtl/>
      </w:rPr>
      <w:fldChar w:fldCharType="separate"/>
    </w:r>
    <w:r w:rsidR="00491821">
      <w:rPr>
        <w:noProof/>
        <w:rtl/>
      </w:rPr>
      <w:t>4</w:t>
    </w:r>
    <w:r>
      <w:rPr>
        <w:rtl/>
      </w:rPr>
      <w:fldChar w:fldCharType="end"/>
    </w:r>
    <w:r w:rsidRPr="00F109E6">
      <w:rPr>
        <w:rtl/>
      </w:rPr>
      <w:t xml:space="preserve"> </w:t>
    </w:r>
    <w:r w:rsidRPr="00F109E6">
      <w:rPr>
        <w:rtl/>
      </w:rPr>
      <w:t xml:space="preserve">| </w:t>
    </w:r>
    <w:r>
      <w:rPr>
        <w:noProof/>
        <w:rtl/>
      </w:rPr>
      <w:fldChar w:fldCharType="begin"/>
    </w:r>
    <w:r>
      <w:rPr>
        <w:noProof/>
        <w:rtl/>
      </w:rPr>
      <w:instrText xml:space="preserve"> NUMPAGES  \* Arabic  \* MERGEFORMAT </w:instrText>
    </w:r>
    <w:r>
      <w:rPr>
        <w:noProof/>
        <w:rtl/>
      </w:rPr>
      <w:fldChar w:fldCharType="separate"/>
    </w:r>
    <w:r w:rsidR="00491821">
      <w:rPr>
        <w:noProof/>
        <w:rtl/>
      </w:rPr>
      <w:t>7</w:t>
    </w:r>
    <w:r>
      <w:rPr>
        <w:noProof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613B" w14:textId="06F07C7C" w:rsidR="00782AD6" w:rsidRDefault="00374335">
    <w:pPr>
      <w:pStyle w:val="Footer"/>
      <w:bidi/>
    </w:pPr>
    <w:r>
      <w:rPr>
        <w:noProof/>
        <w:rtl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E45E90" wp14:editId="276BA2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" name="Text Box 1" descr="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F8D64" w14:textId="06AFF58C" w:rsidR="00374335" w:rsidRPr="00374335" w:rsidRDefault="00374335" w:rsidP="00374335">
                          <w:pPr>
                            <w:bidi/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45E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داخلي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30F8D64" w14:textId="06AFF58C" w:rsidR="00374335" w:rsidRPr="00374335" w:rsidRDefault="00374335" w:rsidP="00374335">
                    <w:pPr>
                      <w:bidi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3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FBAC" w14:textId="77777777" w:rsidR="00C25500" w:rsidRDefault="00C25500">
      <w:r>
        <w:separator/>
      </w:r>
    </w:p>
  </w:footnote>
  <w:footnote w:type="continuationSeparator" w:id="0">
    <w:p w14:paraId="051A6FA8" w14:textId="77777777" w:rsidR="00C25500" w:rsidRDefault="00C25500">
      <w:r>
        <w:continuationSeparator/>
      </w:r>
    </w:p>
    <w:p w14:paraId="623A27AB" w14:textId="77777777" w:rsidR="00C25500" w:rsidRDefault="00C25500"/>
    <w:p w14:paraId="6C10A854" w14:textId="77777777" w:rsidR="00C25500" w:rsidRDefault="00C25500"/>
    <w:p w14:paraId="56169D38" w14:textId="77777777" w:rsidR="00C25500" w:rsidRDefault="00C25500"/>
    <w:p w14:paraId="3C9A4D2D" w14:textId="77777777" w:rsidR="00C25500" w:rsidRDefault="00C255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990D" w14:textId="77777777" w:rsidR="00782AD6" w:rsidRDefault="00782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EAA8" w14:textId="73AB3D56" w:rsidR="00D10EF2" w:rsidRDefault="00BD43C5" w:rsidP="00D9212C">
    <w:pPr>
      <w:pStyle w:val="Header"/>
      <w:pBdr>
        <w:bottom w:val="none" w:sz="0" w:space="0" w:color="auto"/>
      </w:pBdr>
      <w:tabs>
        <w:tab w:val="left" w:pos="340"/>
        <w:tab w:val="right" w:pos="9775"/>
      </w:tabs>
    </w:pPr>
    <w:sdt>
      <w:sdtPr>
        <w:id w:val="-656911623"/>
        <w:docPartObj>
          <w:docPartGallery w:val="Watermarks"/>
          <w:docPartUnique/>
        </w:docPartObj>
      </w:sdtPr>
      <w:sdtEndPr/>
      <w:sdtContent/>
    </w:sdt>
    <w:r w:rsidR="00D10EF2">
      <w:tab/>
    </w:r>
    <w:r w:rsidR="00D10EF2">
      <w:tab/>
    </w:r>
    <w:r w:rsidR="00D10EF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480F" w14:textId="77777777" w:rsidR="00782AD6" w:rsidRDefault="00782AD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3EUS+j05HFFw" int2:id="dWcLHW5d">
      <int2:state int2:value="Rejected" int2:type="AugLoop_Text_Critique"/>
    </int2:textHash>
    <int2:textHash int2:hashCode="arvS84ZQuq5bhf" int2:id="ct6KX0Q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412"/>
    <w:multiLevelType w:val="hybridMultilevel"/>
    <w:tmpl w:val="CD5E3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0C3A"/>
    <w:multiLevelType w:val="hybridMultilevel"/>
    <w:tmpl w:val="7CB0E4AA"/>
    <w:lvl w:ilvl="0" w:tplc="F832208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</w:lvl>
    <w:lvl w:ilvl="1" w:tplc="DB247EFC" w:tentative="1">
      <w:start w:val="1"/>
      <w:numFmt w:val="decimalFullWidth"/>
      <w:lvlText w:val="%2."/>
      <w:lvlJc w:val="left"/>
      <w:pPr>
        <w:tabs>
          <w:tab w:val="num" w:pos="1440"/>
        </w:tabs>
        <w:ind w:left="1440" w:hanging="360"/>
      </w:pPr>
    </w:lvl>
    <w:lvl w:ilvl="2" w:tplc="F154EE90" w:tentative="1">
      <w:start w:val="1"/>
      <w:numFmt w:val="decimalFullWidth"/>
      <w:lvlText w:val="%3."/>
      <w:lvlJc w:val="left"/>
      <w:pPr>
        <w:tabs>
          <w:tab w:val="num" w:pos="2160"/>
        </w:tabs>
        <w:ind w:left="2160" w:hanging="360"/>
      </w:pPr>
    </w:lvl>
    <w:lvl w:ilvl="3" w:tplc="BF9A0EFA" w:tentative="1">
      <w:start w:val="1"/>
      <w:numFmt w:val="decimalFullWidth"/>
      <w:lvlText w:val="%4."/>
      <w:lvlJc w:val="left"/>
      <w:pPr>
        <w:tabs>
          <w:tab w:val="num" w:pos="2880"/>
        </w:tabs>
        <w:ind w:left="2880" w:hanging="360"/>
      </w:pPr>
    </w:lvl>
    <w:lvl w:ilvl="4" w:tplc="F91C2D40" w:tentative="1">
      <w:start w:val="1"/>
      <w:numFmt w:val="decimalFullWidth"/>
      <w:lvlText w:val="%5."/>
      <w:lvlJc w:val="left"/>
      <w:pPr>
        <w:tabs>
          <w:tab w:val="num" w:pos="3600"/>
        </w:tabs>
        <w:ind w:left="3600" w:hanging="360"/>
      </w:pPr>
    </w:lvl>
    <w:lvl w:ilvl="5" w:tplc="6E18FD36" w:tentative="1">
      <w:start w:val="1"/>
      <w:numFmt w:val="decimalFullWidth"/>
      <w:lvlText w:val="%6."/>
      <w:lvlJc w:val="left"/>
      <w:pPr>
        <w:tabs>
          <w:tab w:val="num" w:pos="4320"/>
        </w:tabs>
        <w:ind w:left="4320" w:hanging="360"/>
      </w:pPr>
    </w:lvl>
    <w:lvl w:ilvl="6" w:tplc="BF360B7C" w:tentative="1">
      <w:start w:val="1"/>
      <w:numFmt w:val="decimalFullWidth"/>
      <w:lvlText w:val="%7."/>
      <w:lvlJc w:val="left"/>
      <w:pPr>
        <w:tabs>
          <w:tab w:val="num" w:pos="5040"/>
        </w:tabs>
        <w:ind w:left="5040" w:hanging="360"/>
      </w:pPr>
    </w:lvl>
    <w:lvl w:ilvl="7" w:tplc="0066948C" w:tentative="1">
      <w:start w:val="1"/>
      <w:numFmt w:val="decimalFullWidth"/>
      <w:lvlText w:val="%8."/>
      <w:lvlJc w:val="left"/>
      <w:pPr>
        <w:tabs>
          <w:tab w:val="num" w:pos="5760"/>
        </w:tabs>
        <w:ind w:left="5760" w:hanging="360"/>
      </w:pPr>
    </w:lvl>
    <w:lvl w:ilvl="8" w:tplc="3D787DB8" w:tentative="1">
      <w:start w:val="1"/>
      <w:numFmt w:val="decimalFullWidth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16A00"/>
    <w:multiLevelType w:val="hybridMultilevel"/>
    <w:tmpl w:val="BE3A63E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75A"/>
    <w:multiLevelType w:val="hybridMultilevel"/>
    <w:tmpl w:val="1DC4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405C8"/>
    <w:multiLevelType w:val="hybridMultilevel"/>
    <w:tmpl w:val="57B07DEE"/>
    <w:lvl w:ilvl="0" w:tplc="7C484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34058"/>
    <w:multiLevelType w:val="hybridMultilevel"/>
    <w:tmpl w:val="7F0ED0D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518F1"/>
    <w:multiLevelType w:val="hybridMultilevel"/>
    <w:tmpl w:val="17266CA8"/>
    <w:lvl w:ilvl="0" w:tplc="28E072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4972"/>
    <w:multiLevelType w:val="hybridMultilevel"/>
    <w:tmpl w:val="7FE612CA"/>
    <w:lvl w:ilvl="0" w:tplc="0C0A0017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arabicAlpha"/>
      <w:lvlText w:val="%2."/>
      <w:lvlJc w:val="left"/>
      <w:pPr>
        <w:ind w:left="1440" w:hanging="360"/>
      </w:pPr>
    </w:lvl>
    <w:lvl w:ilvl="2" w:tplc="0C0A001B" w:tentative="1">
      <w:start w:val="1"/>
      <w:numFmt w:val="arabicAbjad"/>
      <w:lvlText w:val="%3."/>
      <w:lvlJc w:val="right"/>
      <w:pPr>
        <w:ind w:left="2160" w:hanging="180"/>
      </w:pPr>
    </w:lvl>
    <w:lvl w:ilvl="3" w:tplc="0C0A000F" w:tentative="1">
      <w:start w:val="1"/>
      <w:numFmt w:val="decimalFullWidth"/>
      <w:lvlText w:val="%4."/>
      <w:lvlJc w:val="left"/>
      <w:pPr>
        <w:ind w:left="2880" w:hanging="360"/>
      </w:pPr>
    </w:lvl>
    <w:lvl w:ilvl="4" w:tplc="0C0A0019" w:tentative="1">
      <w:start w:val="1"/>
      <w:numFmt w:val="arabicAlpha"/>
      <w:lvlText w:val="%5."/>
      <w:lvlJc w:val="left"/>
      <w:pPr>
        <w:ind w:left="3600" w:hanging="360"/>
      </w:pPr>
    </w:lvl>
    <w:lvl w:ilvl="5" w:tplc="0C0A001B" w:tentative="1">
      <w:start w:val="1"/>
      <w:numFmt w:val="arabicAbjad"/>
      <w:lvlText w:val="%6."/>
      <w:lvlJc w:val="right"/>
      <w:pPr>
        <w:ind w:left="4320" w:hanging="180"/>
      </w:pPr>
    </w:lvl>
    <w:lvl w:ilvl="6" w:tplc="0C0A000F" w:tentative="1">
      <w:start w:val="1"/>
      <w:numFmt w:val="decimalFullWidth"/>
      <w:lvlText w:val="%7."/>
      <w:lvlJc w:val="left"/>
      <w:pPr>
        <w:ind w:left="5040" w:hanging="360"/>
      </w:pPr>
    </w:lvl>
    <w:lvl w:ilvl="7" w:tplc="0C0A0019" w:tentative="1">
      <w:start w:val="1"/>
      <w:numFmt w:val="arabicAlpha"/>
      <w:lvlText w:val="%8."/>
      <w:lvlJc w:val="left"/>
      <w:pPr>
        <w:ind w:left="5760" w:hanging="360"/>
      </w:pPr>
    </w:lvl>
    <w:lvl w:ilvl="8" w:tplc="0C0A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8" w15:restartNumberingAfterBreak="0">
    <w:nsid w:val="1E6A06CD"/>
    <w:multiLevelType w:val="hybridMultilevel"/>
    <w:tmpl w:val="B2F26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25F38"/>
    <w:multiLevelType w:val="hybridMultilevel"/>
    <w:tmpl w:val="58CC1EF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A41A4"/>
    <w:multiLevelType w:val="hybridMultilevel"/>
    <w:tmpl w:val="F0BCE9D0"/>
    <w:lvl w:ilvl="0" w:tplc="58E816EA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</w:lvl>
    <w:lvl w:ilvl="1" w:tplc="576AFC40" w:tentative="1">
      <w:start w:val="1"/>
      <w:numFmt w:val="decimalFullWidth"/>
      <w:lvlText w:val="%2."/>
      <w:lvlJc w:val="left"/>
      <w:pPr>
        <w:tabs>
          <w:tab w:val="num" w:pos="1440"/>
        </w:tabs>
        <w:ind w:left="1440" w:hanging="360"/>
      </w:pPr>
    </w:lvl>
    <w:lvl w:ilvl="2" w:tplc="AD7AD738" w:tentative="1">
      <w:start w:val="1"/>
      <w:numFmt w:val="decimalFullWidth"/>
      <w:lvlText w:val="%3."/>
      <w:lvlJc w:val="left"/>
      <w:pPr>
        <w:tabs>
          <w:tab w:val="num" w:pos="2160"/>
        </w:tabs>
        <w:ind w:left="2160" w:hanging="360"/>
      </w:pPr>
    </w:lvl>
    <w:lvl w:ilvl="3" w:tplc="097A07C8" w:tentative="1">
      <w:start w:val="1"/>
      <w:numFmt w:val="decimalFullWidth"/>
      <w:lvlText w:val="%4."/>
      <w:lvlJc w:val="left"/>
      <w:pPr>
        <w:tabs>
          <w:tab w:val="num" w:pos="2880"/>
        </w:tabs>
        <w:ind w:left="2880" w:hanging="360"/>
      </w:pPr>
    </w:lvl>
    <w:lvl w:ilvl="4" w:tplc="FE6AB3B6" w:tentative="1">
      <w:start w:val="1"/>
      <w:numFmt w:val="decimalFullWidth"/>
      <w:lvlText w:val="%5."/>
      <w:lvlJc w:val="left"/>
      <w:pPr>
        <w:tabs>
          <w:tab w:val="num" w:pos="3600"/>
        </w:tabs>
        <w:ind w:left="3600" w:hanging="360"/>
      </w:pPr>
    </w:lvl>
    <w:lvl w:ilvl="5" w:tplc="BECAE1D6" w:tentative="1">
      <w:start w:val="1"/>
      <w:numFmt w:val="decimalFullWidth"/>
      <w:lvlText w:val="%6."/>
      <w:lvlJc w:val="left"/>
      <w:pPr>
        <w:tabs>
          <w:tab w:val="num" w:pos="4320"/>
        </w:tabs>
        <w:ind w:left="4320" w:hanging="360"/>
      </w:pPr>
    </w:lvl>
    <w:lvl w:ilvl="6" w:tplc="7676FB18" w:tentative="1">
      <w:start w:val="1"/>
      <w:numFmt w:val="decimalFullWidth"/>
      <w:lvlText w:val="%7."/>
      <w:lvlJc w:val="left"/>
      <w:pPr>
        <w:tabs>
          <w:tab w:val="num" w:pos="5040"/>
        </w:tabs>
        <w:ind w:left="5040" w:hanging="360"/>
      </w:pPr>
    </w:lvl>
    <w:lvl w:ilvl="7" w:tplc="8048D6C4" w:tentative="1">
      <w:start w:val="1"/>
      <w:numFmt w:val="decimalFullWidth"/>
      <w:lvlText w:val="%8."/>
      <w:lvlJc w:val="left"/>
      <w:pPr>
        <w:tabs>
          <w:tab w:val="num" w:pos="5760"/>
        </w:tabs>
        <w:ind w:left="5760" w:hanging="360"/>
      </w:pPr>
    </w:lvl>
    <w:lvl w:ilvl="8" w:tplc="9816E99C" w:tentative="1">
      <w:start w:val="1"/>
      <w:numFmt w:val="decimalFullWidth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EB5BF1"/>
    <w:multiLevelType w:val="hybridMultilevel"/>
    <w:tmpl w:val="C5C226AC"/>
    <w:lvl w:ilvl="0" w:tplc="28E072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5769C"/>
    <w:multiLevelType w:val="hybridMultilevel"/>
    <w:tmpl w:val="2DCA0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D3ACE"/>
    <w:multiLevelType w:val="hybridMultilevel"/>
    <w:tmpl w:val="867E28BC"/>
    <w:lvl w:ilvl="0" w:tplc="0809000F">
      <w:start w:val="1"/>
      <w:numFmt w:val="decimalFullWidth"/>
      <w:lvlText w:val="%1."/>
      <w:lvlJc w:val="left"/>
      <w:pPr>
        <w:ind w:left="360" w:hanging="360"/>
      </w:pPr>
    </w:lvl>
    <w:lvl w:ilvl="1" w:tplc="08090019" w:tentative="1">
      <w:start w:val="1"/>
      <w:numFmt w:val="arabicAlpha"/>
      <w:lvlText w:val="%2."/>
      <w:lvlJc w:val="left"/>
      <w:pPr>
        <w:ind w:left="1080" w:hanging="360"/>
      </w:pPr>
    </w:lvl>
    <w:lvl w:ilvl="2" w:tplc="0809001B" w:tentative="1">
      <w:start w:val="1"/>
      <w:numFmt w:val="arabicAbjad"/>
      <w:lvlText w:val="%3."/>
      <w:lvlJc w:val="right"/>
      <w:pPr>
        <w:ind w:left="1800" w:hanging="180"/>
      </w:pPr>
    </w:lvl>
    <w:lvl w:ilvl="3" w:tplc="0809000F" w:tentative="1">
      <w:start w:val="1"/>
      <w:numFmt w:val="decimalFullWidth"/>
      <w:lvlText w:val="%4."/>
      <w:lvlJc w:val="left"/>
      <w:pPr>
        <w:ind w:left="2520" w:hanging="360"/>
      </w:pPr>
    </w:lvl>
    <w:lvl w:ilvl="4" w:tplc="08090019" w:tentative="1">
      <w:start w:val="1"/>
      <w:numFmt w:val="arabicAlpha"/>
      <w:lvlText w:val="%5."/>
      <w:lvlJc w:val="left"/>
      <w:pPr>
        <w:ind w:left="3240" w:hanging="360"/>
      </w:pPr>
    </w:lvl>
    <w:lvl w:ilvl="5" w:tplc="0809001B" w:tentative="1">
      <w:start w:val="1"/>
      <w:numFmt w:val="arabicAbjad"/>
      <w:lvlText w:val="%6."/>
      <w:lvlJc w:val="right"/>
      <w:pPr>
        <w:ind w:left="3960" w:hanging="180"/>
      </w:pPr>
    </w:lvl>
    <w:lvl w:ilvl="6" w:tplc="0809000F" w:tentative="1">
      <w:start w:val="1"/>
      <w:numFmt w:val="decimalFullWidth"/>
      <w:lvlText w:val="%7."/>
      <w:lvlJc w:val="left"/>
      <w:pPr>
        <w:ind w:left="4680" w:hanging="360"/>
      </w:pPr>
    </w:lvl>
    <w:lvl w:ilvl="7" w:tplc="08090019" w:tentative="1">
      <w:start w:val="1"/>
      <w:numFmt w:val="arabicAlpha"/>
      <w:lvlText w:val="%8."/>
      <w:lvlJc w:val="left"/>
      <w:pPr>
        <w:ind w:left="5400" w:hanging="360"/>
      </w:pPr>
    </w:lvl>
    <w:lvl w:ilvl="8" w:tplc="08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14" w15:restartNumberingAfterBreak="0">
    <w:nsid w:val="2A2046C1"/>
    <w:multiLevelType w:val="hybridMultilevel"/>
    <w:tmpl w:val="3C282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53B9A"/>
    <w:multiLevelType w:val="hybridMultilevel"/>
    <w:tmpl w:val="7F0C8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A0013B"/>
    <w:multiLevelType w:val="hybridMultilevel"/>
    <w:tmpl w:val="5006736C"/>
    <w:lvl w:ilvl="0" w:tplc="8BF6EF14">
      <w:start w:val="1"/>
      <w:numFmt w:val="bullet"/>
      <w:pStyle w:val="Level1Bullets"/>
      <w:lvlText w:val=""/>
      <w:lvlJc w:val="left"/>
      <w:pPr>
        <w:ind w:left="709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38AA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F077D"/>
    <w:multiLevelType w:val="hybridMultilevel"/>
    <w:tmpl w:val="136A3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E2EC1"/>
    <w:multiLevelType w:val="hybridMultilevel"/>
    <w:tmpl w:val="A412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40F9C"/>
    <w:multiLevelType w:val="hybridMultilevel"/>
    <w:tmpl w:val="F3663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B3313"/>
    <w:multiLevelType w:val="hybridMultilevel"/>
    <w:tmpl w:val="2E34CA6C"/>
    <w:lvl w:ilvl="0" w:tplc="163C6E52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</w:lvl>
    <w:lvl w:ilvl="1" w:tplc="A03A58B2" w:tentative="1">
      <w:start w:val="1"/>
      <w:numFmt w:val="decimalFullWidth"/>
      <w:lvlText w:val="%2."/>
      <w:lvlJc w:val="left"/>
      <w:pPr>
        <w:tabs>
          <w:tab w:val="num" w:pos="1440"/>
        </w:tabs>
        <w:ind w:left="1440" w:hanging="360"/>
      </w:pPr>
    </w:lvl>
    <w:lvl w:ilvl="2" w:tplc="0000372E" w:tentative="1">
      <w:start w:val="1"/>
      <w:numFmt w:val="decimalFullWidth"/>
      <w:lvlText w:val="%3."/>
      <w:lvlJc w:val="left"/>
      <w:pPr>
        <w:tabs>
          <w:tab w:val="num" w:pos="2160"/>
        </w:tabs>
        <w:ind w:left="2160" w:hanging="360"/>
      </w:pPr>
    </w:lvl>
    <w:lvl w:ilvl="3" w:tplc="6BB8074C" w:tentative="1">
      <w:start w:val="1"/>
      <w:numFmt w:val="decimalFullWidth"/>
      <w:lvlText w:val="%4."/>
      <w:lvlJc w:val="left"/>
      <w:pPr>
        <w:tabs>
          <w:tab w:val="num" w:pos="2880"/>
        </w:tabs>
        <w:ind w:left="2880" w:hanging="360"/>
      </w:pPr>
    </w:lvl>
    <w:lvl w:ilvl="4" w:tplc="6616D2C8" w:tentative="1">
      <w:start w:val="1"/>
      <w:numFmt w:val="decimalFullWidth"/>
      <w:lvlText w:val="%5."/>
      <w:lvlJc w:val="left"/>
      <w:pPr>
        <w:tabs>
          <w:tab w:val="num" w:pos="3600"/>
        </w:tabs>
        <w:ind w:left="3600" w:hanging="360"/>
      </w:pPr>
    </w:lvl>
    <w:lvl w:ilvl="5" w:tplc="CDD268D8" w:tentative="1">
      <w:start w:val="1"/>
      <w:numFmt w:val="decimalFullWidth"/>
      <w:lvlText w:val="%6."/>
      <w:lvlJc w:val="left"/>
      <w:pPr>
        <w:tabs>
          <w:tab w:val="num" w:pos="4320"/>
        </w:tabs>
        <w:ind w:left="4320" w:hanging="360"/>
      </w:pPr>
    </w:lvl>
    <w:lvl w:ilvl="6" w:tplc="C6506204" w:tentative="1">
      <w:start w:val="1"/>
      <w:numFmt w:val="decimalFullWidth"/>
      <w:lvlText w:val="%7."/>
      <w:lvlJc w:val="left"/>
      <w:pPr>
        <w:tabs>
          <w:tab w:val="num" w:pos="5040"/>
        </w:tabs>
        <w:ind w:left="5040" w:hanging="360"/>
      </w:pPr>
    </w:lvl>
    <w:lvl w:ilvl="7" w:tplc="8AB8419A" w:tentative="1">
      <w:start w:val="1"/>
      <w:numFmt w:val="decimalFullWidth"/>
      <w:lvlText w:val="%8."/>
      <w:lvlJc w:val="left"/>
      <w:pPr>
        <w:tabs>
          <w:tab w:val="num" w:pos="5760"/>
        </w:tabs>
        <w:ind w:left="5760" w:hanging="360"/>
      </w:pPr>
    </w:lvl>
    <w:lvl w:ilvl="8" w:tplc="4236606C" w:tentative="1">
      <w:start w:val="1"/>
      <w:numFmt w:val="decimalFullWidth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134586"/>
    <w:multiLevelType w:val="hybridMultilevel"/>
    <w:tmpl w:val="B13CF990"/>
    <w:lvl w:ilvl="0" w:tplc="0809000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87442"/>
    <w:multiLevelType w:val="hybridMultilevel"/>
    <w:tmpl w:val="D03AFB2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AC5CF2"/>
    <w:multiLevelType w:val="hybridMultilevel"/>
    <w:tmpl w:val="DF100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5125E"/>
    <w:multiLevelType w:val="hybridMultilevel"/>
    <w:tmpl w:val="958CC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62FB6"/>
    <w:multiLevelType w:val="hybridMultilevel"/>
    <w:tmpl w:val="243EC30A"/>
    <w:lvl w:ilvl="0" w:tplc="0809000F">
      <w:start w:val="1"/>
      <w:numFmt w:val="decimalFullWidth"/>
      <w:lvlText w:val="%1."/>
      <w:lvlJc w:val="left"/>
      <w:pPr>
        <w:ind w:left="360" w:hanging="360"/>
      </w:pPr>
    </w:lvl>
    <w:lvl w:ilvl="1" w:tplc="08090019" w:tentative="1">
      <w:start w:val="1"/>
      <w:numFmt w:val="arabicAlpha"/>
      <w:lvlText w:val="%2."/>
      <w:lvlJc w:val="left"/>
      <w:pPr>
        <w:ind w:left="1080" w:hanging="360"/>
      </w:pPr>
    </w:lvl>
    <w:lvl w:ilvl="2" w:tplc="0809001B" w:tentative="1">
      <w:start w:val="1"/>
      <w:numFmt w:val="arabicAbjad"/>
      <w:lvlText w:val="%3."/>
      <w:lvlJc w:val="right"/>
      <w:pPr>
        <w:ind w:left="1800" w:hanging="180"/>
      </w:pPr>
    </w:lvl>
    <w:lvl w:ilvl="3" w:tplc="0809000F" w:tentative="1">
      <w:start w:val="1"/>
      <w:numFmt w:val="decimalFullWidth"/>
      <w:lvlText w:val="%4."/>
      <w:lvlJc w:val="left"/>
      <w:pPr>
        <w:ind w:left="2520" w:hanging="360"/>
      </w:pPr>
    </w:lvl>
    <w:lvl w:ilvl="4" w:tplc="08090019" w:tentative="1">
      <w:start w:val="1"/>
      <w:numFmt w:val="arabicAlpha"/>
      <w:lvlText w:val="%5."/>
      <w:lvlJc w:val="left"/>
      <w:pPr>
        <w:ind w:left="3240" w:hanging="360"/>
      </w:pPr>
    </w:lvl>
    <w:lvl w:ilvl="5" w:tplc="0809001B" w:tentative="1">
      <w:start w:val="1"/>
      <w:numFmt w:val="arabicAbjad"/>
      <w:lvlText w:val="%6."/>
      <w:lvlJc w:val="right"/>
      <w:pPr>
        <w:ind w:left="3960" w:hanging="180"/>
      </w:pPr>
    </w:lvl>
    <w:lvl w:ilvl="6" w:tplc="0809000F" w:tentative="1">
      <w:start w:val="1"/>
      <w:numFmt w:val="decimalFullWidth"/>
      <w:lvlText w:val="%7."/>
      <w:lvlJc w:val="left"/>
      <w:pPr>
        <w:ind w:left="4680" w:hanging="360"/>
      </w:pPr>
    </w:lvl>
    <w:lvl w:ilvl="7" w:tplc="08090019" w:tentative="1">
      <w:start w:val="1"/>
      <w:numFmt w:val="arabicAlpha"/>
      <w:lvlText w:val="%8."/>
      <w:lvlJc w:val="left"/>
      <w:pPr>
        <w:ind w:left="5400" w:hanging="360"/>
      </w:pPr>
    </w:lvl>
    <w:lvl w:ilvl="8" w:tplc="08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26" w15:restartNumberingAfterBreak="0">
    <w:nsid w:val="4E752E1B"/>
    <w:multiLevelType w:val="hybridMultilevel"/>
    <w:tmpl w:val="BF1AE258"/>
    <w:lvl w:ilvl="0" w:tplc="03A41548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449D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D55F89"/>
    <w:multiLevelType w:val="hybridMultilevel"/>
    <w:tmpl w:val="B522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F370F5"/>
    <w:multiLevelType w:val="hybridMultilevel"/>
    <w:tmpl w:val="8702F6BC"/>
    <w:lvl w:ilvl="0" w:tplc="0409000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4FDAD52A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2783D"/>
    <w:multiLevelType w:val="hybridMultilevel"/>
    <w:tmpl w:val="1CFC4D5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132AC"/>
    <w:multiLevelType w:val="hybridMultilevel"/>
    <w:tmpl w:val="A47A7BFA"/>
    <w:lvl w:ilvl="0" w:tplc="3370B1C0">
      <w:start w:val="1"/>
      <w:numFmt w:val="bullet"/>
      <w:pStyle w:val="Level2Bullets"/>
      <w:lvlText w:val="o"/>
      <w:lvlJc w:val="left"/>
      <w:pPr>
        <w:ind w:left="1418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CD35553"/>
    <w:multiLevelType w:val="hybridMultilevel"/>
    <w:tmpl w:val="3AB6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C1E8C"/>
    <w:multiLevelType w:val="hybridMultilevel"/>
    <w:tmpl w:val="5B42490C"/>
    <w:lvl w:ilvl="0" w:tplc="8092CAFA">
      <w:start w:val="1"/>
      <w:numFmt w:val="bullet"/>
      <w:pStyle w:val="TableBullets2"/>
      <w:lvlText w:val="o"/>
      <w:lvlJc w:val="left"/>
      <w:pPr>
        <w:ind w:left="68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0B7B70"/>
    <w:multiLevelType w:val="hybridMultilevel"/>
    <w:tmpl w:val="87A2B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E23CF"/>
    <w:multiLevelType w:val="hybridMultilevel"/>
    <w:tmpl w:val="FE6C1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D4D41"/>
    <w:multiLevelType w:val="hybridMultilevel"/>
    <w:tmpl w:val="D884EC3E"/>
    <w:lvl w:ilvl="0" w:tplc="CCB02FE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</w:lvl>
    <w:lvl w:ilvl="1" w:tplc="94CAA45E">
      <w:start w:val="1"/>
      <w:numFmt w:val="arabicAlpha"/>
      <w:lvlText w:val="%2)"/>
      <w:lvlJc w:val="left"/>
      <w:pPr>
        <w:tabs>
          <w:tab w:val="num" w:pos="1440"/>
        </w:tabs>
        <w:ind w:left="1440" w:hanging="360"/>
      </w:pPr>
    </w:lvl>
    <w:lvl w:ilvl="2" w:tplc="27C29826" w:tentative="1">
      <w:start w:val="1"/>
      <w:numFmt w:val="decimalFullWidth"/>
      <w:lvlText w:val="%3."/>
      <w:lvlJc w:val="left"/>
      <w:pPr>
        <w:tabs>
          <w:tab w:val="num" w:pos="2160"/>
        </w:tabs>
        <w:ind w:left="2160" w:hanging="360"/>
      </w:pPr>
    </w:lvl>
    <w:lvl w:ilvl="3" w:tplc="503C9B78" w:tentative="1">
      <w:start w:val="1"/>
      <w:numFmt w:val="decimalFullWidth"/>
      <w:lvlText w:val="%4."/>
      <w:lvlJc w:val="left"/>
      <w:pPr>
        <w:tabs>
          <w:tab w:val="num" w:pos="2880"/>
        </w:tabs>
        <w:ind w:left="2880" w:hanging="360"/>
      </w:pPr>
    </w:lvl>
    <w:lvl w:ilvl="4" w:tplc="E16A491C" w:tentative="1">
      <w:start w:val="1"/>
      <w:numFmt w:val="decimalFullWidth"/>
      <w:lvlText w:val="%5."/>
      <w:lvlJc w:val="left"/>
      <w:pPr>
        <w:tabs>
          <w:tab w:val="num" w:pos="3600"/>
        </w:tabs>
        <w:ind w:left="3600" w:hanging="360"/>
      </w:pPr>
    </w:lvl>
    <w:lvl w:ilvl="5" w:tplc="18D067D4" w:tentative="1">
      <w:start w:val="1"/>
      <w:numFmt w:val="decimalFullWidth"/>
      <w:lvlText w:val="%6."/>
      <w:lvlJc w:val="left"/>
      <w:pPr>
        <w:tabs>
          <w:tab w:val="num" w:pos="4320"/>
        </w:tabs>
        <w:ind w:left="4320" w:hanging="360"/>
      </w:pPr>
    </w:lvl>
    <w:lvl w:ilvl="6" w:tplc="A9D26A34" w:tentative="1">
      <w:start w:val="1"/>
      <w:numFmt w:val="decimalFullWidth"/>
      <w:lvlText w:val="%7."/>
      <w:lvlJc w:val="left"/>
      <w:pPr>
        <w:tabs>
          <w:tab w:val="num" w:pos="5040"/>
        </w:tabs>
        <w:ind w:left="5040" w:hanging="360"/>
      </w:pPr>
    </w:lvl>
    <w:lvl w:ilvl="7" w:tplc="CAAE00DE" w:tentative="1">
      <w:start w:val="1"/>
      <w:numFmt w:val="decimalFullWidth"/>
      <w:lvlText w:val="%8."/>
      <w:lvlJc w:val="left"/>
      <w:pPr>
        <w:tabs>
          <w:tab w:val="num" w:pos="5760"/>
        </w:tabs>
        <w:ind w:left="5760" w:hanging="360"/>
      </w:pPr>
    </w:lvl>
    <w:lvl w:ilvl="8" w:tplc="9DAA31E4" w:tentative="1">
      <w:start w:val="1"/>
      <w:numFmt w:val="decimalFullWidth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B74F48"/>
    <w:multiLevelType w:val="hybridMultilevel"/>
    <w:tmpl w:val="BF56E54E"/>
    <w:lvl w:ilvl="0" w:tplc="0F9AE50C">
      <w:start w:val="1"/>
      <w:numFmt w:val="decimalFullWidth"/>
      <w:pStyle w:val="Level1Numbering"/>
      <w:lvlText w:val="%1."/>
      <w:lvlJc w:val="left"/>
      <w:pPr>
        <w:ind w:left="709" w:hanging="357"/>
      </w:pPr>
      <w:rPr>
        <w:rFonts w:hint="default"/>
      </w:rPr>
    </w:lvl>
    <w:lvl w:ilvl="1" w:tplc="75F4807A">
      <w:start w:val="1"/>
      <w:numFmt w:val="arabicAlpha"/>
      <w:pStyle w:val="Level2Numbering"/>
      <w:lvlText w:val="%2."/>
      <w:lvlJc w:val="left"/>
      <w:pPr>
        <w:ind w:left="2887" w:hanging="360"/>
      </w:pPr>
      <w:rPr>
        <w:rFonts w:ascii="Arial" w:eastAsia="Times New Roman" w:hAnsi="Arial" w:cs="Times New Roman"/>
      </w:rPr>
    </w:lvl>
    <w:lvl w:ilvl="2" w:tplc="0809001B" w:tentative="1">
      <w:start w:val="1"/>
      <w:numFmt w:val="arabicAbjad"/>
      <w:lvlText w:val="%3."/>
      <w:lvlJc w:val="right"/>
      <w:pPr>
        <w:ind w:left="3607" w:hanging="180"/>
      </w:pPr>
    </w:lvl>
    <w:lvl w:ilvl="3" w:tplc="0809000F" w:tentative="1">
      <w:start w:val="1"/>
      <w:numFmt w:val="decimalFullWidth"/>
      <w:lvlText w:val="%4."/>
      <w:lvlJc w:val="left"/>
      <w:pPr>
        <w:ind w:left="4327" w:hanging="360"/>
      </w:pPr>
    </w:lvl>
    <w:lvl w:ilvl="4" w:tplc="08090019" w:tentative="1">
      <w:start w:val="1"/>
      <w:numFmt w:val="arabicAlpha"/>
      <w:lvlText w:val="%5."/>
      <w:lvlJc w:val="left"/>
      <w:pPr>
        <w:ind w:left="5047" w:hanging="360"/>
      </w:pPr>
    </w:lvl>
    <w:lvl w:ilvl="5" w:tplc="0809001B" w:tentative="1">
      <w:start w:val="1"/>
      <w:numFmt w:val="arabicAbjad"/>
      <w:lvlText w:val="%6."/>
      <w:lvlJc w:val="right"/>
      <w:pPr>
        <w:ind w:left="5767" w:hanging="180"/>
      </w:pPr>
    </w:lvl>
    <w:lvl w:ilvl="6" w:tplc="0809000F" w:tentative="1">
      <w:start w:val="1"/>
      <w:numFmt w:val="decimalFullWidth"/>
      <w:lvlText w:val="%7."/>
      <w:lvlJc w:val="left"/>
      <w:pPr>
        <w:ind w:left="6487" w:hanging="360"/>
      </w:pPr>
    </w:lvl>
    <w:lvl w:ilvl="7" w:tplc="08090019" w:tentative="1">
      <w:start w:val="1"/>
      <w:numFmt w:val="arabicAlpha"/>
      <w:lvlText w:val="%8."/>
      <w:lvlJc w:val="left"/>
      <w:pPr>
        <w:ind w:left="7207" w:hanging="360"/>
      </w:pPr>
    </w:lvl>
    <w:lvl w:ilvl="8" w:tplc="0809001B" w:tentative="1">
      <w:start w:val="1"/>
      <w:numFmt w:val="arabicAbjad"/>
      <w:lvlText w:val="%9."/>
      <w:lvlJc w:val="right"/>
      <w:pPr>
        <w:ind w:left="7927" w:hanging="180"/>
      </w:pPr>
    </w:lvl>
  </w:abstractNum>
  <w:abstractNum w:abstractNumId="37" w15:restartNumberingAfterBreak="0">
    <w:nsid w:val="75C5463C"/>
    <w:multiLevelType w:val="multilevel"/>
    <w:tmpl w:val="88D6249C"/>
    <w:lvl w:ilvl="0">
      <w:start w:val="1"/>
      <w:numFmt w:val="decimalFullWidth"/>
      <w:lvlText w:val="%1."/>
      <w:lvlJc w:val="left"/>
      <w:pPr>
        <w:ind w:left="360" w:hanging="360"/>
      </w:pPr>
      <w:rPr>
        <w:b/>
        <w:i w:val="0"/>
        <w:caps w:val="0"/>
        <w:strike w:val="0"/>
        <w:dstrike w:val="0"/>
        <w:vanish w:val="0"/>
        <w:color w:val="C00000"/>
        <w:sz w:val="28"/>
        <w:szCs w:val="24"/>
        <w:u w:val="none"/>
        <w:vertAlign w:val="baseline"/>
      </w:rPr>
    </w:lvl>
    <w:lvl w:ilvl="1">
      <w:start w:val="1"/>
      <w:numFmt w:val="decimalFullWidth"/>
      <w:pStyle w:val="Heading2"/>
      <w:isLgl/>
      <w:lvlText w:val="%1.%2"/>
      <w:lvlJc w:val="left"/>
      <w:pPr>
        <w:tabs>
          <w:tab w:val="num" w:pos="948"/>
        </w:tabs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4"/>
        <w:u w:val="none"/>
        <w:vertAlign w:val="baseline"/>
      </w:rPr>
    </w:lvl>
    <w:lvl w:ilvl="2">
      <w:start w:val="1"/>
      <w:numFmt w:val="decimalFullWidth"/>
      <w:pStyle w:val="Heading3"/>
      <w:isLgl/>
      <w:suff w:val="space"/>
      <w:lvlText w:val="%1.%2.%3"/>
      <w:lvlJc w:val="left"/>
      <w:pPr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2"/>
        <w:u w:val="none"/>
        <w:vertAlign w:val="baseline"/>
      </w:rPr>
    </w:lvl>
    <w:lvl w:ilvl="3">
      <w:start w:val="1"/>
      <w:numFmt w:val="decimalFullWidth"/>
      <w:pStyle w:val="Heading4"/>
      <w:isLgl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324D"/>
        <w:sz w:val="22"/>
        <w:u w:val="none"/>
        <w:vertAlign w:val="baseline"/>
      </w:rPr>
    </w:lvl>
    <w:lvl w:ilvl="4">
      <w:start w:val="1"/>
      <w:numFmt w:val="decimalFullWidth"/>
      <w:pStyle w:val="Heading5"/>
      <w:isLgl/>
      <w:lvlText w:val="%1.%2.%3.%4.%5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color w:val="00324D"/>
        <w:sz w:val="20"/>
      </w:rPr>
    </w:lvl>
    <w:lvl w:ilvl="5">
      <w:start w:val="1"/>
      <w:numFmt w:val="decimalFullWidth"/>
      <w:pStyle w:val="Heading6"/>
      <w:isLgl/>
      <w:lvlText w:val="%1.%2.%3.%4.%5.%6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6">
      <w:start w:val="1"/>
      <w:numFmt w:val="decimalFullWidth"/>
      <w:pStyle w:val="Heading7"/>
      <w:isLgl/>
      <w:lvlText w:val="%1.%2.%3.%4.%5.%6.%7"/>
      <w:lvlJc w:val="left"/>
      <w:pPr>
        <w:tabs>
          <w:tab w:val="num" w:pos="144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7">
      <w:start w:val="1"/>
      <w:numFmt w:val="decimalFullWidth"/>
      <w:pStyle w:val="Heading8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0"/>
      </w:rPr>
    </w:lvl>
    <w:lvl w:ilvl="8">
      <w:start w:val="1"/>
      <w:numFmt w:val="decimalFullWidth"/>
      <w:pStyle w:val="Heading9"/>
      <w:isLgl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num w:numId="1" w16cid:durableId="225654340">
    <w:abstractNumId w:val="16"/>
  </w:num>
  <w:num w:numId="2" w16cid:durableId="822893870">
    <w:abstractNumId w:val="30"/>
  </w:num>
  <w:num w:numId="3" w16cid:durableId="825819596">
    <w:abstractNumId w:val="36"/>
  </w:num>
  <w:num w:numId="4" w16cid:durableId="2064018337">
    <w:abstractNumId w:val="37"/>
  </w:num>
  <w:num w:numId="5" w16cid:durableId="1950817448">
    <w:abstractNumId w:val="26"/>
  </w:num>
  <w:num w:numId="6" w16cid:durableId="1250848107">
    <w:abstractNumId w:val="32"/>
  </w:num>
  <w:num w:numId="7" w16cid:durableId="6010207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0132932">
    <w:abstractNumId w:val="12"/>
  </w:num>
  <w:num w:numId="9" w16cid:durableId="1496261667">
    <w:abstractNumId w:val="33"/>
  </w:num>
  <w:num w:numId="10" w16cid:durableId="323628234">
    <w:abstractNumId w:val="25"/>
  </w:num>
  <w:num w:numId="11" w16cid:durableId="1589190838">
    <w:abstractNumId w:val="13"/>
  </w:num>
  <w:num w:numId="12" w16cid:durableId="794372574">
    <w:abstractNumId w:val="10"/>
  </w:num>
  <w:num w:numId="13" w16cid:durableId="1216551803">
    <w:abstractNumId w:val="1"/>
  </w:num>
  <w:num w:numId="14" w16cid:durableId="1952392472">
    <w:abstractNumId w:val="35"/>
  </w:num>
  <w:num w:numId="15" w16cid:durableId="1473669039">
    <w:abstractNumId w:val="20"/>
  </w:num>
  <w:num w:numId="16" w16cid:durableId="396052159">
    <w:abstractNumId w:val="21"/>
  </w:num>
  <w:num w:numId="17" w16cid:durableId="731580337">
    <w:abstractNumId w:val="23"/>
  </w:num>
  <w:num w:numId="18" w16cid:durableId="1443916967">
    <w:abstractNumId w:val="4"/>
  </w:num>
  <w:num w:numId="19" w16cid:durableId="942952204">
    <w:abstractNumId w:val="7"/>
  </w:num>
  <w:num w:numId="20" w16cid:durableId="1761680389">
    <w:abstractNumId w:val="34"/>
  </w:num>
  <w:num w:numId="21" w16cid:durableId="2008745540">
    <w:abstractNumId w:val="8"/>
  </w:num>
  <w:num w:numId="22" w16cid:durableId="1913851662">
    <w:abstractNumId w:val="17"/>
  </w:num>
  <w:num w:numId="23" w16cid:durableId="1477259265">
    <w:abstractNumId w:val="37"/>
  </w:num>
  <w:num w:numId="24" w16cid:durableId="1771124670">
    <w:abstractNumId w:val="37"/>
    <w:lvlOverride w:ilvl="0">
      <w:startOverride w:val="3"/>
    </w:lvlOverride>
  </w:num>
  <w:num w:numId="25" w16cid:durableId="407923289">
    <w:abstractNumId w:val="11"/>
  </w:num>
  <w:num w:numId="26" w16cid:durableId="1937209811">
    <w:abstractNumId w:val="6"/>
  </w:num>
  <w:num w:numId="27" w16cid:durableId="952172829">
    <w:abstractNumId w:val="37"/>
  </w:num>
  <w:num w:numId="28" w16cid:durableId="561259184">
    <w:abstractNumId w:val="16"/>
  </w:num>
  <w:num w:numId="29" w16cid:durableId="487016829">
    <w:abstractNumId w:val="2"/>
  </w:num>
  <w:num w:numId="30" w16cid:durableId="724448422">
    <w:abstractNumId w:val="9"/>
  </w:num>
  <w:num w:numId="31" w16cid:durableId="2058891928">
    <w:abstractNumId w:val="29"/>
  </w:num>
  <w:num w:numId="32" w16cid:durableId="1697850069">
    <w:abstractNumId w:val="5"/>
  </w:num>
  <w:num w:numId="33" w16cid:durableId="115025674">
    <w:abstractNumId w:val="27"/>
  </w:num>
  <w:num w:numId="34" w16cid:durableId="1753501755">
    <w:abstractNumId w:val="3"/>
  </w:num>
  <w:num w:numId="35" w16cid:durableId="1271544975">
    <w:abstractNumId w:val="15"/>
  </w:num>
  <w:num w:numId="36" w16cid:durableId="315376059">
    <w:abstractNumId w:val="18"/>
  </w:num>
  <w:num w:numId="37" w16cid:durableId="315647835">
    <w:abstractNumId w:val="31"/>
  </w:num>
  <w:num w:numId="38" w16cid:durableId="1056899810">
    <w:abstractNumId w:val="19"/>
  </w:num>
  <w:num w:numId="39" w16cid:durableId="1820491072">
    <w:abstractNumId w:val="14"/>
  </w:num>
  <w:num w:numId="40" w16cid:durableId="1204753399">
    <w:abstractNumId w:val="22"/>
  </w:num>
  <w:num w:numId="41" w16cid:durableId="1584490597">
    <w:abstractNumId w:val="24"/>
  </w:num>
  <w:num w:numId="42" w16cid:durableId="1276714572">
    <w:abstractNumId w:val="28"/>
  </w:num>
  <w:num w:numId="43" w16cid:durableId="133179993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6E"/>
    <w:rsid w:val="000005B9"/>
    <w:rsid w:val="0000276E"/>
    <w:rsid w:val="000109DE"/>
    <w:rsid w:val="00010A7B"/>
    <w:rsid w:val="00011DCC"/>
    <w:rsid w:val="00012B95"/>
    <w:rsid w:val="0001354B"/>
    <w:rsid w:val="00013EB7"/>
    <w:rsid w:val="0002109F"/>
    <w:rsid w:val="00023AEE"/>
    <w:rsid w:val="00031A0C"/>
    <w:rsid w:val="00033EB6"/>
    <w:rsid w:val="00034343"/>
    <w:rsid w:val="00036940"/>
    <w:rsid w:val="00036CFF"/>
    <w:rsid w:val="00037F93"/>
    <w:rsid w:val="0004213E"/>
    <w:rsid w:val="00045DF9"/>
    <w:rsid w:val="00047DAB"/>
    <w:rsid w:val="000528E8"/>
    <w:rsid w:val="000534D7"/>
    <w:rsid w:val="00057003"/>
    <w:rsid w:val="0006006A"/>
    <w:rsid w:val="000622AA"/>
    <w:rsid w:val="00063878"/>
    <w:rsid w:val="00063D00"/>
    <w:rsid w:val="0006783B"/>
    <w:rsid w:val="00067B23"/>
    <w:rsid w:val="000717FC"/>
    <w:rsid w:val="00071F70"/>
    <w:rsid w:val="000731BC"/>
    <w:rsid w:val="000760F1"/>
    <w:rsid w:val="00081B29"/>
    <w:rsid w:val="00081F3F"/>
    <w:rsid w:val="0008318A"/>
    <w:rsid w:val="000852C7"/>
    <w:rsid w:val="000855AC"/>
    <w:rsid w:val="00087771"/>
    <w:rsid w:val="00090506"/>
    <w:rsid w:val="00093885"/>
    <w:rsid w:val="000950D1"/>
    <w:rsid w:val="0009683C"/>
    <w:rsid w:val="0009763F"/>
    <w:rsid w:val="000978A9"/>
    <w:rsid w:val="000A24C5"/>
    <w:rsid w:val="000A356A"/>
    <w:rsid w:val="000A3893"/>
    <w:rsid w:val="000A3A78"/>
    <w:rsid w:val="000A3E4F"/>
    <w:rsid w:val="000A5936"/>
    <w:rsid w:val="000A6292"/>
    <w:rsid w:val="000A7A80"/>
    <w:rsid w:val="000B08DE"/>
    <w:rsid w:val="000B1A0A"/>
    <w:rsid w:val="000B1E34"/>
    <w:rsid w:val="000B5B9B"/>
    <w:rsid w:val="000C4385"/>
    <w:rsid w:val="000C5A79"/>
    <w:rsid w:val="000D01EC"/>
    <w:rsid w:val="000D0A15"/>
    <w:rsid w:val="000D421D"/>
    <w:rsid w:val="000E0531"/>
    <w:rsid w:val="000E06D6"/>
    <w:rsid w:val="000E13C4"/>
    <w:rsid w:val="000E37C2"/>
    <w:rsid w:val="000E68A6"/>
    <w:rsid w:val="000E6B96"/>
    <w:rsid w:val="000F06D0"/>
    <w:rsid w:val="000F1975"/>
    <w:rsid w:val="000F1A1E"/>
    <w:rsid w:val="000F1EAA"/>
    <w:rsid w:val="000F3504"/>
    <w:rsid w:val="000F5DA9"/>
    <w:rsid w:val="00100BCC"/>
    <w:rsid w:val="00100CE6"/>
    <w:rsid w:val="001037D8"/>
    <w:rsid w:val="00104B04"/>
    <w:rsid w:val="00110EB1"/>
    <w:rsid w:val="00111051"/>
    <w:rsid w:val="001140A5"/>
    <w:rsid w:val="001250FC"/>
    <w:rsid w:val="001304B9"/>
    <w:rsid w:val="00131AD0"/>
    <w:rsid w:val="00132139"/>
    <w:rsid w:val="0013746E"/>
    <w:rsid w:val="0014242D"/>
    <w:rsid w:val="00142769"/>
    <w:rsid w:val="00144089"/>
    <w:rsid w:val="0014531B"/>
    <w:rsid w:val="00152244"/>
    <w:rsid w:val="00153641"/>
    <w:rsid w:val="00156875"/>
    <w:rsid w:val="001622D2"/>
    <w:rsid w:val="001644CC"/>
    <w:rsid w:val="00165B5A"/>
    <w:rsid w:val="00167816"/>
    <w:rsid w:val="0017209E"/>
    <w:rsid w:val="00174D3D"/>
    <w:rsid w:val="00175364"/>
    <w:rsid w:val="00175BD1"/>
    <w:rsid w:val="00176F71"/>
    <w:rsid w:val="00176F88"/>
    <w:rsid w:val="0018019B"/>
    <w:rsid w:val="00180A92"/>
    <w:rsid w:val="00181DB7"/>
    <w:rsid w:val="00183417"/>
    <w:rsid w:val="00183B0A"/>
    <w:rsid w:val="00192C3E"/>
    <w:rsid w:val="001938E5"/>
    <w:rsid w:val="00193AB6"/>
    <w:rsid w:val="00196395"/>
    <w:rsid w:val="001A2FBA"/>
    <w:rsid w:val="001A63AD"/>
    <w:rsid w:val="001A71BC"/>
    <w:rsid w:val="001B1F16"/>
    <w:rsid w:val="001B213A"/>
    <w:rsid w:val="001B2AE6"/>
    <w:rsid w:val="001B68A1"/>
    <w:rsid w:val="001B7632"/>
    <w:rsid w:val="001C070D"/>
    <w:rsid w:val="001C081B"/>
    <w:rsid w:val="001C126B"/>
    <w:rsid w:val="001C2FBE"/>
    <w:rsid w:val="001C48D6"/>
    <w:rsid w:val="001D604A"/>
    <w:rsid w:val="001E25CA"/>
    <w:rsid w:val="001E3E4D"/>
    <w:rsid w:val="001E4D5E"/>
    <w:rsid w:val="001E4F70"/>
    <w:rsid w:val="001E6809"/>
    <w:rsid w:val="001E6CFD"/>
    <w:rsid w:val="001F38DD"/>
    <w:rsid w:val="001F43EB"/>
    <w:rsid w:val="001F47F3"/>
    <w:rsid w:val="001F4ED2"/>
    <w:rsid w:val="001F5746"/>
    <w:rsid w:val="001F6603"/>
    <w:rsid w:val="001F6E04"/>
    <w:rsid w:val="001F6FE7"/>
    <w:rsid w:val="001F7823"/>
    <w:rsid w:val="00202DEB"/>
    <w:rsid w:val="00204EFB"/>
    <w:rsid w:val="00206FA4"/>
    <w:rsid w:val="00211230"/>
    <w:rsid w:val="002118C3"/>
    <w:rsid w:val="00211BF9"/>
    <w:rsid w:val="00215D6B"/>
    <w:rsid w:val="002166E5"/>
    <w:rsid w:val="002174C9"/>
    <w:rsid w:val="00220283"/>
    <w:rsid w:val="00220891"/>
    <w:rsid w:val="00221DF3"/>
    <w:rsid w:val="0022268A"/>
    <w:rsid w:val="002230E2"/>
    <w:rsid w:val="0022490E"/>
    <w:rsid w:val="00227276"/>
    <w:rsid w:val="00230728"/>
    <w:rsid w:val="00231E88"/>
    <w:rsid w:val="00232F40"/>
    <w:rsid w:val="0023317A"/>
    <w:rsid w:val="00233545"/>
    <w:rsid w:val="00233906"/>
    <w:rsid w:val="00244099"/>
    <w:rsid w:val="0024657D"/>
    <w:rsid w:val="00247EDF"/>
    <w:rsid w:val="0025006C"/>
    <w:rsid w:val="00250796"/>
    <w:rsid w:val="002518AA"/>
    <w:rsid w:val="00252484"/>
    <w:rsid w:val="0025426C"/>
    <w:rsid w:val="00254497"/>
    <w:rsid w:val="0025608D"/>
    <w:rsid w:val="002564AD"/>
    <w:rsid w:val="00260241"/>
    <w:rsid w:val="0026416E"/>
    <w:rsid w:val="002654DD"/>
    <w:rsid w:val="0026550F"/>
    <w:rsid w:val="00265CE8"/>
    <w:rsid w:val="0027035C"/>
    <w:rsid w:val="00270B23"/>
    <w:rsid w:val="00272299"/>
    <w:rsid w:val="00273449"/>
    <w:rsid w:val="0027590C"/>
    <w:rsid w:val="0028086A"/>
    <w:rsid w:val="00281D5F"/>
    <w:rsid w:val="00287A22"/>
    <w:rsid w:val="002900F9"/>
    <w:rsid w:val="00291EF5"/>
    <w:rsid w:val="00292E6A"/>
    <w:rsid w:val="002936CF"/>
    <w:rsid w:val="002938CB"/>
    <w:rsid w:val="00294E34"/>
    <w:rsid w:val="00296523"/>
    <w:rsid w:val="00296CE1"/>
    <w:rsid w:val="002971B4"/>
    <w:rsid w:val="00297627"/>
    <w:rsid w:val="002A1770"/>
    <w:rsid w:val="002A2637"/>
    <w:rsid w:val="002A36AA"/>
    <w:rsid w:val="002A3E55"/>
    <w:rsid w:val="002A3EFA"/>
    <w:rsid w:val="002A59AF"/>
    <w:rsid w:val="002A78FD"/>
    <w:rsid w:val="002B0403"/>
    <w:rsid w:val="002B459D"/>
    <w:rsid w:val="002B6ECF"/>
    <w:rsid w:val="002C00E1"/>
    <w:rsid w:val="002C160F"/>
    <w:rsid w:val="002C37C5"/>
    <w:rsid w:val="002C659B"/>
    <w:rsid w:val="002C6671"/>
    <w:rsid w:val="002D01DE"/>
    <w:rsid w:val="002D2B69"/>
    <w:rsid w:val="002D3DED"/>
    <w:rsid w:val="002D3F25"/>
    <w:rsid w:val="002D59EF"/>
    <w:rsid w:val="002D6D29"/>
    <w:rsid w:val="002D713D"/>
    <w:rsid w:val="002E1A44"/>
    <w:rsid w:val="002E1AC0"/>
    <w:rsid w:val="002E59BA"/>
    <w:rsid w:val="002E5F71"/>
    <w:rsid w:val="002E7292"/>
    <w:rsid w:val="002F032F"/>
    <w:rsid w:val="002F0604"/>
    <w:rsid w:val="002F2A75"/>
    <w:rsid w:val="002F3CEB"/>
    <w:rsid w:val="002F6F64"/>
    <w:rsid w:val="00301972"/>
    <w:rsid w:val="00302723"/>
    <w:rsid w:val="0030799F"/>
    <w:rsid w:val="00315A1D"/>
    <w:rsid w:val="00316517"/>
    <w:rsid w:val="003172EF"/>
    <w:rsid w:val="00321574"/>
    <w:rsid w:val="00323D8F"/>
    <w:rsid w:val="0032439E"/>
    <w:rsid w:val="003262D1"/>
    <w:rsid w:val="00326817"/>
    <w:rsid w:val="00335C51"/>
    <w:rsid w:val="00335F1D"/>
    <w:rsid w:val="00337B7F"/>
    <w:rsid w:val="003411B6"/>
    <w:rsid w:val="00343A20"/>
    <w:rsid w:val="00343EE4"/>
    <w:rsid w:val="00350F11"/>
    <w:rsid w:val="00352CDA"/>
    <w:rsid w:val="003551EE"/>
    <w:rsid w:val="003553FA"/>
    <w:rsid w:val="003559FC"/>
    <w:rsid w:val="00355F9B"/>
    <w:rsid w:val="00356B42"/>
    <w:rsid w:val="0036053A"/>
    <w:rsid w:val="00361181"/>
    <w:rsid w:val="0036252B"/>
    <w:rsid w:val="00374335"/>
    <w:rsid w:val="0037644E"/>
    <w:rsid w:val="00376723"/>
    <w:rsid w:val="00381601"/>
    <w:rsid w:val="00381D58"/>
    <w:rsid w:val="0038211D"/>
    <w:rsid w:val="00382624"/>
    <w:rsid w:val="00382632"/>
    <w:rsid w:val="00382D51"/>
    <w:rsid w:val="003858BA"/>
    <w:rsid w:val="00386BE9"/>
    <w:rsid w:val="00386FA0"/>
    <w:rsid w:val="0038760F"/>
    <w:rsid w:val="0039146A"/>
    <w:rsid w:val="00392E2C"/>
    <w:rsid w:val="00393B0C"/>
    <w:rsid w:val="003962E2"/>
    <w:rsid w:val="003976DA"/>
    <w:rsid w:val="003A116A"/>
    <w:rsid w:val="003A639F"/>
    <w:rsid w:val="003A6BB3"/>
    <w:rsid w:val="003B4738"/>
    <w:rsid w:val="003B6AD2"/>
    <w:rsid w:val="003B6FF9"/>
    <w:rsid w:val="003C001F"/>
    <w:rsid w:val="003C0BC5"/>
    <w:rsid w:val="003C5DE7"/>
    <w:rsid w:val="003C7E09"/>
    <w:rsid w:val="003D0EDB"/>
    <w:rsid w:val="003D1945"/>
    <w:rsid w:val="003D23EF"/>
    <w:rsid w:val="003D31B0"/>
    <w:rsid w:val="003D3D2E"/>
    <w:rsid w:val="003D49AD"/>
    <w:rsid w:val="003D509A"/>
    <w:rsid w:val="003D575F"/>
    <w:rsid w:val="003D5B2D"/>
    <w:rsid w:val="003E0C27"/>
    <w:rsid w:val="003E32D6"/>
    <w:rsid w:val="003E5F67"/>
    <w:rsid w:val="003F1D55"/>
    <w:rsid w:val="003F4549"/>
    <w:rsid w:val="003F6E47"/>
    <w:rsid w:val="00401391"/>
    <w:rsid w:val="004013A5"/>
    <w:rsid w:val="00402408"/>
    <w:rsid w:val="00403F23"/>
    <w:rsid w:val="00404D34"/>
    <w:rsid w:val="00404E59"/>
    <w:rsid w:val="004105F8"/>
    <w:rsid w:val="004127EA"/>
    <w:rsid w:val="004143C1"/>
    <w:rsid w:val="00417E1D"/>
    <w:rsid w:val="00422FEC"/>
    <w:rsid w:val="00424255"/>
    <w:rsid w:val="004302D5"/>
    <w:rsid w:val="00431F07"/>
    <w:rsid w:val="00434873"/>
    <w:rsid w:val="00440924"/>
    <w:rsid w:val="004461DA"/>
    <w:rsid w:val="00446A34"/>
    <w:rsid w:val="004521B9"/>
    <w:rsid w:val="004546AE"/>
    <w:rsid w:val="00454DCA"/>
    <w:rsid w:val="0045576E"/>
    <w:rsid w:val="004617D4"/>
    <w:rsid w:val="004661C5"/>
    <w:rsid w:val="004661E4"/>
    <w:rsid w:val="00467041"/>
    <w:rsid w:val="00467550"/>
    <w:rsid w:val="00467C22"/>
    <w:rsid w:val="0047032E"/>
    <w:rsid w:val="00470800"/>
    <w:rsid w:val="004729A3"/>
    <w:rsid w:val="00473BDB"/>
    <w:rsid w:val="00474D9B"/>
    <w:rsid w:val="004757F9"/>
    <w:rsid w:val="004763E5"/>
    <w:rsid w:val="0047667A"/>
    <w:rsid w:val="00480706"/>
    <w:rsid w:val="0048310B"/>
    <w:rsid w:val="00485487"/>
    <w:rsid w:val="004861E1"/>
    <w:rsid w:val="004865CA"/>
    <w:rsid w:val="00486D80"/>
    <w:rsid w:val="00487A29"/>
    <w:rsid w:val="00491821"/>
    <w:rsid w:val="00492192"/>
    <w:rsid w:val="004930F2"/>
    <w:rsid w:val="0049671A"/>
    <w:rsid w:val="00496F93"/>
    <w:rsid w:val="00497AB8"/>
    <w:rsid w:val="004A04D8"/>
    <w:rsid w:val="004A6D2D"/>
    <w:rsid w:val="004B256A"/>
    <w:rsid w:val="004B3AB7"/>
    <w:rsid w:val="004B7AAC"/>
    <w:rsid w:val="004C3BED"/>
    <w:rsid w:val="004C64F8"/>
    <w:rsid w:val="004D06E2"/>
    <w:rsid w:val="004D08A4"/>
    <w:rsid w:val="004D6984"/>
    <w:rsid w:val="004E04FB"/>
    <w:rsid w:val="004E191C"/>
    <w:rsid w:val="004E2945"/>
    <w:rsid w:val="004E298E"/>
    <w:rsid w:val="004E70CB"/>
    <w:rsid w:val="004E7E4D"/>
    <w:rsid w:val="004F070B"/>
    <w:rsid w:val="004F1D1F"/>
    <w:rsid w:val="004F58BF"/>
    <w:rsid w:val="004F607F"/>
    <w:rsid w:val="00500357"/>
    <w:rsid w:val="00505DF8"/>
    <w:rsid w:val="00506433"/>
    <w:rsid w:val="00510D86"/>
    <w:rsid w:val="00513C3E"/>
    <w:rsid w:val="0051486A"/>
    <w:rsid w:val="00517885"/>
    <w:rsid w:val="00522E1D"/>
    <w:rsid w:val="00526B3A"/>
    <w:rsid w:val="00527459"/>
    <w:rsid w:val="00530048"/>
    <w:rsid w:val="00530B4A"/>
    <w:rsid w:val="00533021"/>
    <w:rsid w:val="00535019"/>
    <w:rsid w:val="005375E2"/>
    <w:rsid w:val="00540E67"/>
    <w:rsid w:val="00547AF0"/>
    <w:rsid w:val="00547B6E"/>
    <w:rsid w:val="00551707"/>
    <w:rsid w:val="00552EF9"/>
    <w:rsid w:val="0055442E"/>
    <w:rsid w:val="00555790"/>
    <w:rsid w:val="00560462"/>
    <w:rsid w:val="00560475"/>
    <w:rsid w:val="00560E70"/>
    <w:rsid w:val="0056208D"/>
    <w:rsid w:val="005624FB"/>
    <w:rsid w:val="005633B4"/>
    <w:rsid w:val="005709BE"/>
    <w:rsid w:val="00570BE3"/>
    <w:rsid w:val="00571650"/>
    <w:rsid w:val="00572B47"/>
    <w:rsid w:val="0057312C"/>
    <w:rsid w:val="00573651"/>
    <w:rsid w:val="00574C34"/>
    <w:rsid w:val="00576958"/>
    <w:rsid w:val="005770F7"/>
    <w:rsid w:val="00577BAA"/>
    <w:rsid w:val="00583934"/>
    <w:rsid w:val="0059486F"/>
    <w:rsid w:val="0059592A"/>
    <w:rsid w:val="005A09C6"/>
    <w:rsid w:val="005A0CDC"/>
    <w:rsid w:val="005A1519"/>
    <w:rsid w:val="005A348F"/>
    <w:rsid w:val="005A448E"/>
    <w:rsid w:val="005A4F5C"/>
    <w:rsid w:val="005A5860"/>
    <w:rsid w:val="005A6FBD"/>
    <w:rsid w:val="005B0A32"/>
    <w:rsid w:val="005B1507"/>
    <w:rsid w:val="005B1A83"/>
    <w:rsid w:val="005B2B8C"/>
    <w:rsid w:val="005B2EA9"/>
    <w:rsid w:val="005B6F12"/>
    <w:rsid w:val="005C4283"/>
    <w:rsid w:val="005C5405"/>
    <w:rsid w:val="005C550C"/>
    <w:rsid w:val="005C5AA0"/>
    <w:rsid w:val="005C6E85"/>
    <w:rsid w:val="005C6F20"/>
    <w:rsid w:val="005D0FED"/>
    <w:rsid w:val="005D1ABB"/>
    <w:rsid w:val="005D2135"/>
    <w:rsid w:val="005E2D19"/>
    <w:rsid w:val="005E2E6A"/>
    <w:rsid w:val="005E4AE2"/>
    <w:rsid w:val="005E57A8"/>
    <w:rsid w:val="005E72FC"/>
    <w:rsid w:val="005E757E"/>
    <w:rsid w:val="005E79DE"/>
    <w:rsid w:val="005F040D"/>
    <w:rsid w:val="005F12BA"/>
    <w:rsid w:val="005F1D59"/>
    <w:rsid w:val="005F2E7C"/>
    <w:rsid w:val="005F375C"/>
    <w:rsid w:val="005F4E3D"/>
    <w:rsid w:val="00605A14"/>
    <w:rsid w:val="00605E13"/>
    <w:rsid w:val="006063D0"/>
    <w:rsid w:val="00606E73"/>
    <w:rsid w:val="006122C9"/>
    <w:rsid w:val="006139FA"/>
    <w:rsid w:val="00615F1F"/>
    <w:rsid w:val="00616256"/>
    <w:rsid w:val="00621338"/>
    <w:rsid w:val="00623542"/>
    <w:rsid w:val="00623DB7"/>
    <w:rsid w:val="00623E45"/>
    <w:rsid w:val="00625300"/>
    <w:rsid w:val="00631C1C"/>
    <w:rsid w:val="0063405E"/>
    <w:rsid w:val="0063453B"/>
    <w:rsid w:val="00640A66"/>
    <w:rsid w:val="00641FED"/>
    <w:rsid w:val="006471B3"/>
    <w:rsid w:val="00647D30"/>
    <w:rsid w:val="0065041E"/>
    <w:rsid w:val="0065087B"/>
    <w:rsid w:val="0065297C"/>
    <w:rsid w:val="00653201"/>
    <w:rsid w:val="00653248"/>
    <w:rsid w:val="00656F01"/>
    <w:rsid w:val="0065728C"/>
    <w:rsid w:val="00662F2A"/>
    <w:rsid w:val="006662B0"/>
    <w:rsid w:val="0066774E"/>
    <w:rsid w:val="0067535E"/>
    <w:rsid w:val="006761F9"/>
    <w:rsid w:val="0068061A"/>
    <w:rsid w:val="00681940"/>
    <w:rsid w:val="00683E78"/>
    <w:rsid w:val="00685074"/>
    <w:rsid w:val="00686D63"/>
    <w:rsid w:val="00687B6E"/>
    <w:rsid w:val="0069263E"/>
    <w:rsid w:val="006942F3"/>
    <w:rsid w:val="00694CF0"/>
    <w:rsid w:val="00695809"/>
    <w:rsid w:val="00695C88"/>
    <w:rsid w:val="006A0B35"/>
    <w:rsid w:val="006A1766"/>
    <w:rsid w:val="006A5978"/>
    <w:rsid w:val="006A72A5"/>
    <w:rsid w:val="006B2E84"/>
    <w:rsid w:val="006B310C"/>
    <w:rsid w:val="006B3293"/>
    <w:rsid w:val="006B44D0"/>
    <w:rsid w:val="006B4A06"/>
    <w:rsid w:val="006B5316"/>
    <w:rsid w:val="006B5412"/>
    <w:rsid w:val="006C1115"/>
    <w:rsid w:val="006C510E"/>
    <w:rsid w:val="006C5DCE"/>
    <w:rsid w:val="006C6780"/>
    <w:rsid w:val="006D0A6D"/>
    <w:rsid w:val="006E2AC6"/>
    <w:rsid w:val="006E2E1A"/>
    <w:rsid w:val="006E3A96"/>
    <w:rsid w:val="006E658F"/>
    <w:rsid w:val="006F02CB"/>
    <w:rsid w:val="006F1DC6"/>
    <w:rsid w:val="006F2459"/>
    <w:rsid w:val="006F5671"/>
    <w:rsid w:val="006F6F0B"/>
    <w:rsid w:val="006F789A"/>
    <w:rsid w:val="0070206B"/>
    <w:rsid w:val="0070300D"/>
    <w:rsid w:val="00704AB7"/>
    <w:rsid w:val="00704F2A"/>
    <w:rsid w:val="00706AA6"/>
    <w:rsid w:val="007114CA"/>
    <w:rsid w:val="00715E81"/>
    <w:rsid w:val="00720383"/>
    <w:rsid w:val="00721E83"/>
    <w:rsid w:val="007256A7"/>
    <w:rsid w:val="00727CD0"/>
    <w:rsid w:val="00727EF6"/>
    <w:rsid w:val="00730971"/>
    <w:rsid w:val="00732D89"/>
    <w:rsid w:val="00733AF0"/>
    <w:rsid w:val="00736B78"/>
    <w:rsid w:val="00737F38"/>
    <w:rsid w:val="0074270C"/>
    <w:rsid w:val="007439CA"/>
    <w:rsid w:val="00745E69"/>
    <w:rsid w:val="00746D28"/>
    <w:rsid w:val="007514EA"/>
    <w:rsid w:val="00751694"/>
    <w:rsid w:val="0075181C"/>
    <w:rsid w:val="007520B5"/>
    <w:rsid w:val="0075210C"/>
    <w:rsid w:val="00752305"/>
    <w:rsid w:val="00752D4E"/>
    <w:rsid w:val="00754FB6"/>
    <w:rsid w:val="007551FB"/>
    <w:rsid w:val="007555B2"/>
    <w:rsid w:val="00756374"/>
    <w:rsid w:val="00756646"/>
    <w:rsid w:val="00757716"/>
    <w:rsid w:val="00760094"/>
    <w:rsid w:val="007605B7"/>
    <w:rsid w:val="00761076"/>
    <w:rsid w:val="00761630"/>
    <w:rsid w:val="0076195B"/>
    <w:rsid w:val="0077188A"/>
    <w:rsid w:val="007741C5"/>
    <w:rsid w:val="007757A5"/>
    <w:rsid w:val="0078181E"/>
    <w:rsid w:val="00782A08"/>
    <w:rsid w:val="00782AD6"/>
    <w:rsid w:val="00784BA2"/>
    <w:rsid w:val="00786B8E"/>
    <w:rsid w:val="00786E3C"/>
    <w:rsid w:val="007878BA"/>
    <w:rsid w:val="00791420"/>
    <w:rsid w:val="0079213D"/>
    <w:rsid w:val="00794DAA"/>
    <w:rsid w:val="007953EC"/>
    <w:rsid w:val="00796E9D"/>
    <w:rsid w:val="0079744D"/>
    <w:rsid w:val="007A051E"/>
    <w:rsid w:val="007A150F"/>
    <w:rsid w:val="007A3818"/>
    <w:rsid w:val="007A5011"/>
    <w:rsid w:val="007A7D12"/>
    <w:rsid w:val="007B0238"/>
    <w:rsid w:val="007B1A25"/>
    <w:rsid w:val="007B4646"/>
    <w:rsid w:val="007B5C1C"/>
    <w:rsid w:val="007B6202"/>
    <w:rsid w:val="007B6F26"/>
    <w:rsid w:val="007B716C"/>
    <w:rsid w:val="007B7294"/>
    <w:rsid w:val="007D0C8C"/>
    <w:rsid w:val="007D2285"/>
    <w:rsid w:val="007D36E4"/>
    <w:rsid w:val="007D7DCD"/>
    <w:rsid w:val="007E0FB5"/>
    <w:rsid w:val="007E2544"/>
    <w:rsid w:val="007E4136"/>
    <w:rsid w:val="007E5665"/>
    <w:rsid w:val="007E5C44"/>
    <w:rsid w:val="007F0E46"/>
    <w:rsid w:val="007F174E"/>
    <w:rsid w:val="007F2A10"/>
    <w:rsid w:val="007F4A50"/>
    <w:rsid w:val="007F735F"/>
    <w:rsid w:val="00800167"/>
    <w:rsid w:val="00801A78"/>
    <w:rsid w:val="008033ED"/>
    <w:rsid w:val="00804224"/>
    <w:rsid w:val="00806CB9"/>
    <w:rsid w:val="008076B7"/>
    <w:rsid w:val="00810BB1"/>
    <w:rsid w:val="0081227B"/>
    <w:rsid w:val="0081490A"/>
    <w:rsid w:val="0081508B"/>
    <w:rsid w:val="008159B2"/>
    <w:rsid w:val="00816189"/>
    <w:rsid w:val="00817659"/>
    <w:rsid w:val="00820048"/>
    <w:rsid w:val="00823436"/>
    <w:rsid w:val="008236A5"/>
    <w:rsid w:val="00823B0A"/>
    <w:rsid w:val="008254DA"/>
    <w:rsid w:val="00827696"/>
    <w:rsid w:val="008278C2"/>
    <w:rsid w:val="00827AA9"/>
    <w:rsid w:val="008300D7"/>
    <w:rsid w:val="008326AE"/>
    <w:rsid w:val="00832930"/>
    <w:rsid w:val="0083309E"/>
    <w:rsid w:val="008342B6"/>
    <w:rsid w:val="008354B1"/>
    <w:rsid w:val="00835849"/>
    <w:rsid w:val="0084117A"/>
    <w:rsid w:val="008413A1"/>
    <w:rsid w:val="00842020"/>
    <w:rsid w:val="0084343A"/>
    <w:rsid w:val="00843BD1"/>
    <w:rsid w:val="008448A3"/>
    <w:rsid w:val="0084655C"/>
    <w:rsid w:val="008515BC"/>
    <w:rsid w:val="0085374A"/>
    <w:rsid w:val="00853FA4"/>
    <w:rsid w:val="00856D2B"/>
    <w:rsid w:val="00860FA6"/>
    <w:rsid w:val="008658B8"/>
    <w:rsid w:val="008678C0"/>
    <w:rsid w:val="0087007D"/>
    <w:rsid w:val="008701EF"/>
    <w:rsid w:val="00870864"/>
    <w:rsid w:val="00871718"/>
    <w:rsid w:val="00871F6B"/>
    <w:rsid w:val="008750C4"/>
    <w:rsid w:val="0087735E"/>
    <w:rsid w:val="00881D86"/>
    <w:rsid w:val="0088402D"/>
    <w:rsid w:val="00884C14"/>
    <w:rsid w:val="0089159C"/>
    <w:rsid w:val="008919E1"/>
    <w:rsid w:val="008961BF"/>
    <w:rsid w:val="0089701A"/>
    <w:rsid w:val="008A2B64"/>
    <w:rsid w:val="008A4166"/>
    <w:rsid w:val="008A51A7"/>
    <w:rsid w:val="008A6FC0"/>
    <w:rsid w:val="008B3829"/>
    <w:rsid w:val="008B53BC"/>
    <w:rsid w:val="008C0D15"/>
    <w:rsid w:val="008C162D"/>
    <w:rsid w:val="008C2719"/>
    <w:rsid w:val="008C502C"/>
    <w:rsid w:val="008C5BB0"/>
    <w:rsid w:val="008C692D"/>
    <w:rsid w:val="008C7EC5"/>
    <w:rsid w:val="008D6354"/>
    <w:rsid w:val="008D7FF2"/>
    <w:rsid w:val="008E090E"/>
    <w:rsid w:val="008E118D"/>
    <w:rsid w:val="008E1BB7"/>
    <w:rsid w:val="008E4CB9"/>
    <w:rsid w:val="008F05D0"/>
    <w:rsid w:val="008F5542"/>
    <w:rsid w:val="008F638F"/>
    <w:rsid w:val="009004F7"/>
    <w:rsid w:val="009021F7"/>
    <w:rsid w:val="00902696"/>
    <w:rsid w:val="0090338E"/>
    <w:rsid w:val="009044B4"/>
    <w:rsid w:val="009076E7"/>
    <w:rsid w:val="009078ED"/>
    <w:rsid w:val="00911EFA"/>
    <w:rsid w:val="009120F3"/>
    <w:rsid w:val="00914B26"/>
    <w:rsid w:val="009209D0"/>
    <w:rsid w:val="00920D7A"/>
    <w:rsid w:val="00921E45"/>
    <w:rsid w:val="00922790"/>
    <w:rsid w:val="009233B3"/>
    <w:rsid w:val="009242EF"/>
    <w:rsid w:val="00926F39"/>
    <w:rsid w:val="00927218"/>
    <w:rsid w:val="00930E38"/>
    <w:rsid w:val="00930E96"/>
    <w:rsid w:val="009329BC"/>
    <w:rsid w:val="0093366E"/>
    <w:rsid w:val="0093395A"/>
    <w:rsid w:val="00934970"/>
    <w:rsid w:val="0093527C"/>
    <w:rsid w:val="0093549C"/>
    <w:rsid w:val="00936F80"/>
    <w:rsid w:val="009404B8"/>
    <w:rsid w:val="00940CF2"/>
    <w:rsid w:val="009416E3"/>
    <w:rsid w:val="009424BD"/>
    <w:rsid w:val="009468A9"/>
    <w:rsid w:val="00950209"/>
    <w:rsid w:val="00950F47"/>
    <w:rsid w:val="00952D08"/>
    <w:rsid w:val="00952D4D"/>
    <w:rsid w:val="009570FF"/>
    <w:rsid w:val="009577F5"/>
    <w:rsid w:val="00957CB8"/>
    <w:rsid w:val="00963C61"/>
    <w:rsid w:val="00965C3C"/>
    <w:rsid w:val="009662A2"/>
    <w:rsid w:val="00967203"/>
    <w:rsid w:val="00970CC1"/>
    <w:rsid w:val="00971859"/>
    <w:rsid w:val="00971EB9"/>
    <w:rsid w:val="00975E32"/>
    <w:rsid w:val="0098085E"/>
    <w:rsid w:val="00981385"/>
    <w:rsid w:val="0098140C"/>
    <w:rsid w:val="009855CC"/>
    <w:rsid w:val="0098598C"/>
    <w:rsid w:val="0098769F"/>
    <w:rsid w:val="00994886"/>
    <w:rsid w:val="00997837"/>
    <w:rsid w:val="009A2B52"/>
    <w:rsid w:val="009A6B84"/>
    <w:rsid w:val="009B0305"/>
    <w:rsid w:val="009B142D"/>
    <w:rsid w:val="009B194E"/>
    <w:rsid w:val="009B32C0"/>
    <w:rsid w:val="009B57A7"/>
    <w:rsid w:val="009B760B"/>
    <w:rsid w:val="009B783B"/>
    <w:rsid w:val="009C1C9D"/>
    <w:rsid w:val="009C1FF5"/>
    <w:rsid w:val="009C276D"/>
    <w:rsid w:val="009C423F"/>
    <w:rsid w:val="009C6661"/>
    <w:rsid w:val="009C6D42"/>
    <w:rsid w:val="009C7760"/>
    <w:rsid w:val="009D115D"/>
    <w:rsid w:val="009D4FF7"/>
    <w:rsid w:val="009D5683"/>
    <w:rsid w:val="009E1ABF"/>
    <w:rsid w:val="009E1B39"/>
    <w:rsid w:val="009E2816"/>
    <w:rsid w:val="009E2FE2"/>
    <w:rsid w:val="009E40E0"/>
    <w:rsid w:val="009E6554"/>
    <w:rsid w:val="009F4239"/>
    <w:rsid w:val="00A027F4"/>
    <w:rsid w:val="00A03AA3"/>
    <w:rsid w:val="00A0563B"/>
    <w:rsid w:val="00A10558"/>
    <w:rsid w:val="00A108F5"/>
    <w:rsid w:val="00A12B64"/>
    <w:rsid w:val="00A14DE5"/>
    <w:rsid w:val="00A169A2"/>
    <w:rsid w:val="00A20A64"/>
    <w:rsid w:val="00A2426A"/>
    <w:rsid w:val="00A270C7"/>
    <w:rsid w:val="00A325AB"/>
    <w:rsid w:val="00A33B54"/>
    <w:rsid w:val="00A350D0"/>
    <w:rsid w:val="00A35BA2"/>
    <w:rsid w:val="00A36C2C"/>
    <w:rsid w:val="00A4171B"/>
    <w:rsid w:val="00A43214"/>
    <w:rsid w:val="00A46463"/>
    <w:rsid w:val="00A46F29"/>
    <w:rsid w:val="00A511BB"/>
    <w:rsid w:val="00A5162C"/>
    <w:rsid w:val="00A53544"/>
    <w:rsid w:val="00A546E2"/>
    <w:rsid w:val="00A55C7F"/>
    <w:rsid w:val="00A567BD"/>
    <w:rsid w:val="00A75524"/>
    <w:rsid w:val="00A77AA0"/>
    <w:rsid w:val="00A803FA"/>
    <w:rsid w:val="00A815C7"/>
    <w:rsid w:val="00A821CA"/>
    <w:rsid w:val="00A8292A"/>
    <w:rsid w:val="00A835C3"/>
    <w:rsid w:val="00A83D9F"/>
    <w:rsid w:val="00A84748"/>
    <w:rsid w:val="00A86756"/>
    <w:rsid w:val="00A9288C"/>
    <w:rsid w:val="00A9297D"/>
    <w:rsid w:val="00A94615"/>
    <w:rsid w:val="00A95BCB"/>
    <w:rsid w:val="00A9620E"/>
    <w:rsid w:val="00A97C84"/>
    <w:rsid w:val="00AA0AB2"/>
    <w:rsid w:val="00AA1DAF"/>
    <w:rsid w:val="00AA3B34"/>
    <w:rsid w:val="00AA44EA"/>
    <w:rsid w:val="00AA6518"/>
    <w:rsid w:val="00AB16F7"/>
    <w:rsid w:val="00AB3FE9"/>
    <w:rsid w:val="00AB44E6"/>
    <w:rsid w:val="00AB4CDD"/>
    <w:rsid w:val="00AB6533"/>
    <w:rsid w:val="00AB7996"/>
    <w:rsid w:val="00AC02A4"/>
    <w:rsid w:val="00AC408D"/>
    <w:rsid w:val="00AC7ADC"/>
    <w:rsid w:val="00AD013B"/>
    <w:rsid w:val="00AD3FD8"/>
    <w:rsid w:val="00AD6285"/>
    <w:rsid w:val="00AD6628"/>
    <w:rsid w:val="00AD79F2"/>
    <w:rsid w:val="00AE09CC"/>
    <w:rsid w:val="00AE1AB3"/>
    <w:rsid w:val="00AE2C10"/>
    <w:rsid w:val="00AE4A54"/>
    <w:rsid w:val="00AE7107"/>
    <w:rsid w:val="00AF0897"/>
    <w:rsid w:val="00AF08A5"/>
    <w:rsid w:val="00AF143F"/>
    <w:rsid w:val="00AF2482"/>
    <w:rsid w:val="00AF24FF"/>
    <w:rsid w:val="00AF4544"/>
    <w:rsid w:val="00AF5822"/>
    <w:rsid w:val="00B016DC"/>
    <w:rsid w:val="00B01FA4"/>
    <w:rsid w:val="00B0357B"/>
    <w:rsid w:val="00B03627"/>
    <w:rsid w:val="00B05CE0"/>
    <w:rsid w:val="00B06B3B"/>
    <w:rsid w:val="00B079E0"/>
    <w:rsid w:val="00B105A4"/>
    <w:rsid w:val="00B133CD"/>
    <w:rsid w:val="00B15A1B"/>
    <w:rsid w:val="00B15AA4"/>
    <w:rsid w:val="00B2338E"/>
    <w:rsid w:val="00B23A03"/>
    <w:rsid w:val="00B24230"/>
    <w:rsid w:val="00B24789"/>
    <w:rsid w:val="00B24D8D"/>
    <w:rsid w:val="00B25070"/>
    <w:rsid w:val="00B2601F"/>
    <w:rsid w:val="00B26D20"/>
    <w:rsid w:val="00B32E5C"/>
    <w:rsid w:val="00B3342A"/>
    <w:rsid w:val="00B349FA"/>
    <w:rsid w:val="00B35769"/>
    <w:rsid w:val="00B40585"/>
    <w:rsid w:val="00B41DB6"/>
    <w:rsid w:val="00B42590"/>
    <w:rsid w:val="00B52BEB"/>
    <w:rsid w:val="00B53BC5"/>
    <w:rsid w:val="00B554A6"/>
    <w:rsid w:val="00B562BE"/>
    <w:rsid w:val="00B56303"/>
    <w:rsid w:val="00B5699E"/>
    <w:rsid w:val="00B57C30"/>
    <w:rsid w:val="00B60D05"/>
    <w:rsid w:val="00B63A80"/>
    <w:rsid w:val="00B63CE9"/>
    <w:rsid w:val="00B6543C"/>
    <w:rsid w:val="00B65EBE"/>
    <w:rsid w:val="00B666AB"/>
    <w:rsid w:val="00B712E3"/>
    <w:rsid w:val="00B71441"/>
    <w:rsid w:val="00B72C6B"/>
    <w:rsid w:val="00B75E00"/>
    <w:rsid w:val="00B82412"/>
    <w:rsid w:val="00B83FEF"/>
    <w:rsid w:val="00B87CDF"/>
    <w:rsid w:val="00B92C23"/>
    <w:rsid w:val="00B938DE"/>
    <w:rsid w:val="00B93B3C"/>
    <w:rsid w:val="00B94070"/>
    <w:rsid w:val="00B948C0"/>
    <w:rsid w:val="00B95E19"/>
    <w:rsid w:val="00B96379"/>
    <w:rsid w:val="00B9657C"/>
    <w:rsid w:val="00BA1A08"/>
    <w:rsid w:val="00BA308F"/>
    <w:rsid w:val="00BA54DD"/>
    <w:rsid w:val="00BB35BC"/>
    <w:rsid w:val="00BB5F7A"/>
    <w:rsid w:val="00BB735D"/>
    <w:rsid w:val="00BC0F32"/>
    <w:rsid w:val="00BC2367"/>
    <w:rsid w:val="00BC79E5"/>
    <w:rsid w:val="00BD0D6E"/>
    <w:rsid w:val="00BD16FD"/>
    <w:rsid w:val="00BD32CA"/>
    <w:rsid w:val="00BD3884"/>
    <w:rsid w:val="00BD39EB"/>
    <w:rsid w:val="00BD3D2C"/>
    <w:rsid w:val="00BD461F"/>
    <w:rsid w:val="00BD69B1"/>
    <w:rsid w:val="00BE1177"/>
    <w:rsid w:val="00BE16ED"/>
    <w:rsid w:val="00BE200B"/>
    <w:rsid w:val="00BE55CE"/>
    <w:rsid w:val="00BE6B3B"/>
    <w:rsid w:val="00BE6B92"/>
    <w:rsid w:val="00BE6CE0"/>
    <w:rsid w:val="00BF2BB8"/>
    <w:rsid w:val="00BF3076"/>
    <w:rsid w:val="00BF3135"/>
    <w:rsid w:val="00BF4A65"/>
    <w:rsid w:val="00BF545E"/>
    <w:rsid w:val="00BF57D2"/>
    <w:rsid w:val="00BF605A"/>
    <w:rsid w:val="00C007F8"/>
    <w:rsid w:val="00C00CA5"/>
    <w:rsid w:val="00C02A15"/>
    <w:rsid w:val="00C03A3A"/>
    <w:rsid w:val="00C05008"/>
    <w:rsid w:val="00C071F8"/>
    <w:rsid w:val="00C07964"/>
    <w:rsid w:val="00C10241"/>
    <w:rsid w:val="00C10927"/>
    <w:rsid w:val="00C11EFE"/>
    <w:rsid w:val="00C16236"/>
    <w:rsid w:val="00C17B57"/>
    <w:rsid w:val="00C23086"/>
    <w:rsid w:val="00C24C15"/>
    <w:rsid w:val="00C25500"/>
    <w:rsid w:val="00C2676D"/>
    <w:rsid w:val="00C303FF"/>
    <w:rsid w:val="00C306C2"/>
    <w:rsid w:val="00C309AD"/>
    <w:rsid w:val="00C3410A"/>
    <w:rsid w:val="00C34300"/>
    <w:rsid w:val="00C3434A"/>
    <w:rsid w:val="00C40214"/>
    <w:rsid w:val="00C4177B"/>
    <w:rsid w:val="00C45F36"/>
    <w:rsid w:val="00C50C31"/>
    <w:rsid w:val="00C5325F"/>
    <w:rsid w:val="00C54BB8"/>
    <w:rsid w:val="00C55F91"/>
    <w:rsid w:val="00C63400"/>
    <w:rsid w:val="00C64F3A"/>
    <w:rsid w:val="00C650FA"/>
    <w:rsid w:val="00C6682A"/>
    <w:rsid w:val="00C66835"/>
    <w:rsid w:val="00C66F65"/>
    <w:rsid w:val="00C7204D"/>
    <w:rsid w:val="00C725EB"/>
    <w:rsid w:val="00C73B2F"/>
    <w:rsid w:val="00C73ECB"/>
    <w:rsid w:val="00C75A76"/>
    <w:rsid w:val="00C765FE"/>
    <w:rsid w:val="00C76698"/>
    <w:rsid w:val="00C76841"/>
    <w:rsid w:val="00C7765D"/>
    <w:rsid w:val="00C77AFC"/>
    <w:rsid w:val="00C801B5"/>
    <w:rsid w:val="00C81D53"/>
    <w:rsid w:val="00C81EAA"/>
    <w:rsid w:val="00C83EB7"/>
    <w:rsid w:val="00C87852"/>
    <w:rsid w:val="00C91543"/>
    <w:rsid w:val="00C92346"/>
    <w:rsid w:val="00C93454"/>
    <w:rsid w:val="00C93FA3"/>
    <w:rsid w:val="00C93FB3"/>
    <w:rsid w:val="00C96DCC"/>
    <w:rsid w:val="00CA1592"/>
    <w:rsid w:val="00CA3522"/>
    <w:rsid w:val="00CA4873"/>
    <w:rsid w:val="00CA65E8"/>
    <w:rsid w:val="00CB213B"/>
    <w:rsid w:val="00CB3D79"/>
    <w:rsid w:val="00CB5A9F"/>
    <w:rsid w:val="00CB6A62"/>
    <w:rsid w:val="00CB732A"/>
    <w:rsid w:val="00CC0898"/>
    <w:rsid w:val="00CC0E3A"/>
    <w:rsid w:val="00CC55C4"/>
    <w:rsid w:val="00CC58A5"/>
    <w:rsid w:val="00CC6AD6"/>
    <w:rsid w:val="00CC71FC"/>
    <w:rsid w:val="00CD3CBC"/>
    <w:rsid w:val="00CD4E72"/>
    <w:rsid w:val="00CE1212"/>
    <w:rsid w:val="00CE18F3"/>
    <w:rsid w:val="00CE380A"/>
    <w:rsid w:val="00CE5C22"/>
    <w:rsid w:val="00CE5CB1"/>
    <w:rsid w:val="00CE6E2A"/>
    <w:rsid w:val="00CE7212"/>
    <w:rsid w:val="00CE797C"/>
    <w:rsid w:val="00CF0A9D"/>
    <w:rsid w:val="00CF23AD"/>
    <w:rsid w:val="00CF279F"/>
    <w:rsid w:val="00CF3E0C"/>
    <w:rsid w:val="00CF4C13"/>
    <w:rsid w:val="00CF5300"/>
    <w:rsid w:val="00CF582F"/>
    <w:rsid w:val="00CF6BE0"/>
    <w:rsid w:val="00CF787E"/>
    <w:rsid w:val="00D016FF"/>
    <w:rsid w:val="00D0499B"/>
    <w:rsid w:val="00D0788E"/>
    <w:rsid w:val="00D10EF2"/>
    <w:rsid w:val="00D12E62"/>
    <w:rsid w:val="00D12F5C"/>
    <w:rsid w:val="00D14755"/>
    <w:rsid w:val="00D14907"/>
    <w:rsid w:val="00D15540"/>
    <w:rsid w:val="00D15D14"/>
    <w:rsid w:val="00D16E0C"/>
    <w:rsid w:val="00D2188F"/>
    <w:rsid w:val="00D22C92"/>
    <w:rsid w:val="00D22F7E"/>
    <w:rsid w:val="00D24C65"/>
    <w:rsid w:val="00D24CD4"/>
    <w:rsid w:val="00D259F4"/>
    <w:rsid w:val="00D26E6C"/>
    <w:rsid w:val="00D272E7"/>
    <w:rsid w:val="00D30E61"/>
    <w:rsid w:val="00D30F27"/>
    <w:rsid w:val="00D32BAE"/>
    <w:rsid w:val="00D423FB"/>
    <w:rsid w:val="00D42DD5"/>
    <w:rsid w:val="00D433F8"/>
    <w:rsid w:val="00D527DD"/>
    <w:rsid w:val="00D60C7F"/>
    <w:rsid w:val="00D61C57"/>
    <w:rsid w:val="00D630D1"/>
    <w:rsid w:val="00D65907"/>
    <w:rsid w:val="00D7137E"/>
    <w:rsid w:val="00D72872"/>
    <w:rsid w:val="00D7444E"/>
    <w:rsid w:val="00D75835"/>
    <w:rsid w:val="00D77536"/>
    <w:rsid w:val="00D80B8C"/>
    <w:rsid w:val="00D8114A"/>
    <w:rsid w:val="00D817CC"/>
    <w:rsid w:val="00D81C33"/>
    <w:rsid w:val="00D82423"/>
    <w:rsid w:val="00D86FAE"/>
    <w:rsid w:val="00D87155"/>
    <w:rsid w:val="00D87B03"/>
    <w:rsid w:val="00D87B98"/>
    <w:rsid w:val="00D90632"/>
    <w:rsid w:val="00D9212C"/>
    <w:rsid w:val="00D934FC"/>
    <w:rsid w:val="00D94182"/>
    <w:rsid w:val="00D946D1"/>
    <w:rsid w:val="00D95281"/>
    <w:rsid w:val="00D9557F"/>
    <w:rsid w:val="00D95964"/>
    <w:rsid w:val="00D9642E"/>
    <w:rsid w:val="00D96E31"/>
    <w:rsid w:val="00DA0F12"/>
    <w:rsid w:val="00DA1517"/>
    <w:rsid w:val="00DA351F"/>
    <w:rsid w:val="00DA36F4"/>
    <w:rsid w:val="00DA44A2"/>
    <w:rsid w:val="00DA47B3"/>
    <w:rsid w:val="00DA5123"/>
    <w:rsid w:val="00DA5E71"/>
    <w:rsid w:val="00DA6B26"/>
    <w:rsid w:val="00DA6F80"/>
    <w:rsid w:val="00DA7016"/>
    <w:rsid w:val="00DB1016"/>
    <w:rsid w:val="00DB62D5"/>
    <w:rsid w:val="00DB64FE"/>
    <w:rsid w:val="00DB6931"/>
    <w:rsid w:val="00DB75F1"/>
    <w:rsid w:val="00DB7BBB"/>
    <w:rsid w:val="00DC2F57"/>
    <w:rsid w:val="00DC3D1C"/>
    <w:rsid w:val="00DC4230"/>
    <w:rsid w:val="00DC491A"/>
    <w:rsid w:val="00DC5753"/>
    <w:rsid w:val="00DC59B8"/>
    <w:rsid w:val="00DC6356"/>
    <w:rsid w:val="00DC63A3"/>
    <w:rsid w:val="00DC6C71"/>
    <w:rsid w:val="00DD22B0"/>
    <w:rsid w:val="00DD29D9"/>
    <w:rsid w:val="00DD4481"/>
    <w:rsid w:val="00DD4E40"/>
    <w:rsid w:val="00DD7E16"/>
    <w:rsid w:val="00DE1E09"/>
    <w:rsid w:val="00DE45D1"/>
    <w:rsid w:val="00DE75CB"/>
    <w:rsid w:val="00DE7FCA"/>
    <w:rsid w:val="00DF34A2"/>
    <w:rsid w:val="00DF3C82"/>
    <w:rsid w:val="00DF4F7D"/>
    <w:rsid w:val="00DF5BE4"/>
    <w:rsid w:val="00DF5C7A"/>
    <w:rsid w:val="00DF6ECB"/>
    <w:rsid w:val="00DF7E9A"/>
    <w:rsid w:val="00E002BF"/>
    <w:rsid w:val="00E02477"/>
    <w:rsid w:val="00E13F2E"/>
    <w:rsid w:val="00E15AB6"/>
    <w:rsid w:val="00E162B9"/>
    <w:rsid w:val="00E17FC1"/>
    <w:rsid w:val="00E2006B"/>
    <w:rsid w:val="00E20C2B"/>
    <w:rsid w:val="00E2540A"/>
    <w:rsid w:val="00E25925"/>
    <w:rsid w:val="00E26262"/>
    <w:rsid w:val="00E312AC"/>
    <w:rsid w:val="00E314EE"/>
    <w:rsid w:val="00E31B23"/>
    <w:rsid w:val="00E322A5"/>
    <w:rsid w:val="00E33098"/>
    <w:rsid w:val="00E33328"/>
    <w:rsid w:val="00E350B1"/>
    <w:rsid w:val="00E411B5"/>
    <w:rsid w:val="00E4351D"/>
    <w:rsid w:val="00E438D1"/>
    <w:rsid w:val="00E4575C"/>
    <w:rsid w:val="00E45D90"/>
    <w:rsid w:val="00E46EF9"/>
    <w:rsid w:val="00E50897"/>
    <w:rsid w:val="00E51749"/>
    <w:rsid w:val="00E53059"/>
    <w:rsid w:val="00E563F6"/>
    <w:rsid w:val="00E56678"/>
    <w:rsid w:val="00E60172"/>
    <w:rsid w:val="00E6021D"/>
    <w:rsid w:val="00E6085D"/>
    <w:rsid w:val="00E61735"/>
    <w:rsid w:val="00E64428"/>
    <w:rsid w:val="00E64E58"/>
    <w:rsid w:val="00E64EB6"/>
    <w:rsid w:val="00E65921"/>
    <w:rsid w:val="00E7124D"/>
    <w:rsid w:val="00E72392"/>
    <w:rsid w:val="00E73F05"/>
    <w:rsid w:val="00E74127"/>
    <w:rsid w:val="00E77DBC"/>
    <w:rsid w:val="00E84B23"/>
    <w:rsid w:val="00E84FA7"/>
    <w:rsid w:val="00E90F7F"/>
    <w:rsid w:val="00E93DBA"/>
    <w:rsid w:val="00E94223"/>
    <w:rsid w:val="00E96D0E"/>
    <w:rsid w:val="00E97C3B"/>
    <w:rsid w:val="00EA0016"/>
    <w:rsid w:val="00EA0D0A"/>
    <w:rsid w:val="00EA3286"/>
    <w:rsid w:val="00EA3CA8"/>
    <w:rsid w:val="00EA49CC"/>
    <w:rsid w:val="00EA6F71"/>
    <w:rsid w:val="00EB6462"/>
    <w:rsid w:val="00EC0DE6"/>
    <w:rsid w:val="00EC1A3F"/>
    <w:rsid w:val="00EC225D"/>
    <w:rsid w:val="00EC4338"/>
    <w:rsid w:val="00EC4972"/>
    <w:rsid w:val="00EC4EBA"/>
    <w:rsid w:val="00ED0084"/>
    <w:rsid w:val="00ED1024"/>
    <w:rsid w:val="00ED122D"/>
    <w:rsid w:val="00ED1317"/>
    <w:rsid w:val="00ED66F3"/>
    <w:rsid w:val="00EE575B"/>
    <w:rsid w:val="00EE6468"/>
    <w:rsid w:val="00EE678A"/>
    <w:rsid w:val="00EE7E1E"/>
    <w:rsid w:val="00EF1FBD"/>
    <w:rsid w:val="00EF2A79"/>
    <w:rsid w:val="00EF31DC"/>
    <w:rsid w:val="00EF3D76"/>
    <w:rsid w:val="00EF4771"/>
    <w:rsid w:val="00EF5F64"/>
    <w:rsid w:val="00EF7100"/>
    <w:rsid w:val="00EF7D7F"/>
    <w:rsid w:val="00F02826"/>
    <w:rsid w:val="00F02B50"/>
    <w:rsid w:val="00F077A4"/>
    <w:rsid w:val="00F109E6"/>
    <w:rsid w:val="00F10CEF"/>
    <w:rsid w:val="00F110A9"/>
    <w:rsid w:val="00F1596B"/>
    <w:rsid w:val="00F1788E"/>
    <w:rsid w:val="00F2057C"/>
    <w:rsid w:val="00F21261"/>
    <w:rsid w:val="00F234CF"/>
    <w:rsid w:val="00F243A7"/>
    <w:rsid w:val="00F24AFE"/>
    <w:rsid w:val="00F26189"/>
    <w:rsid w:val="00F265FC"/>
    <w:rsid w:val="00F30627"/>
    <w:rsid w:val="00F30F57"/>
    <w:rsid w:val="00F31738"/>
    <w:rsid w:val="00F35234"/>
    <w:rsid w:val="00F36748"/>
    <w:rsid w:val="00F40163"/>
    <w:rsid w:val="00F45FA6"/>
    <w:rsid w:val="00F46618"/>
    <w:rsid w:val="00F46D40"/>
    <w:rsid w:val="00F5267C"/>
    <w:rsid w:val="00F54374"/>
    <w:rsid w:val="00F54C32"/>
    <w:rsid w:val="00F55D8F"/>
    <w:rsid w:val="00F55EBC"/>
    <w:rsid w:val="00F55FA2"/>
    <w:rsid w:val="00F56C83"/>
    <w:rsid w:val="00F6202A"/>
    <w:rsid w:val="00F62AF6"/>
    <w:rsid w:val="00F633C3"/>
    <w:rsid w:val="00F67B7F"/>
    <w:rsid w:val="00F709B9"/>
    <w:rsid w:val="00F72332"/>
    <w:rsid w:val="00F76C2A"/>
    <w:rsid w:val="00F85612"/>
    <w:rsid w:val="00F85F00"/>
    <w:rsid w:val="00F915DB"/>
    <w:rsid w:val="00F9166C"/>
    <w:rsid w:val="00F93C2B"/>
    <w:rsid w:val="00F9525A"/>
    <w:rsid w:val="00F96721"/>
    <w:rsid w:val="00F96B4B"/>
    <w:rsid w:val="00FA1F99"/>
    <w:rsid w:val="00FA4BEB"/>
    <w:rsid w:val="00FA5092"/>
    <w:rsid w:val="00FA5419"/>
    <w:rsid w:val="00FB037D"/>
    <w:rsid w:val="00FB1648"/>
    <w:rsid w:val="00FB1683"/>
    <w:rsid w:val="00FB2BFE"/>
    <w:rsid w:val="00FB57A9"/>
    <w:rsid w:val="00FB6811"/>
    <w:rsid w:val="00FC4ADF"/>
    <w:rsid w:val="00FC6B3D"/>
    <w:rsid w:val="00FC7D75"/>
    <w:rsid w:val="00FD0A87"/>
    <w:rsid w:val="00FD1B7E"/>
    <w:rsid w:val="00FD274A"/>
    <w:rsid w:val="00FD3448"/>
    <w:rsid w:val="00FD7944"/>
    <w:rsid w:val="00FE224A"/>
    <w:rsid w:val="00FE30FB"/>
    <w:rsid w:val="00FE4F8D"/>
    <w:rsid w:val="00FE65A6"/>
    <w:rsid w:val="00FE6B3B"/>
    <w:rsid w:val="00FE7530"/>
    <w:rsid w:val="00FF038C"/>
    <w:rsid w:val="00FF171C"/>
    <w:rsid w:val="00FF4010"/>
    <w:rsid w:val="00FF7C72"/>
    <w:rsid w:val="018C168B"/>
    <w:rsid w:val="01FA1B1F"/>
    <w:rsid w:val="02B2D805"/>
    <w:rsid w:val="0327E6EC"/>
    <w:rsid w:val="03D5789C"/>
    <w:rsid w:val="03DAD971"/>
    <w:rsid w:val="057FB131"/>
    <w:rsid w:val="077556BD"/>
    <w:rsid w:val="0833CEC2"/>
    <w:rsid w:val="0CF31827"/>
    <w:rsid w:val="1138F204"/>
    <w:rsid w:val="12004376"/>
    <w:rsid w:val="1377909A"/>
    <w:rsid w:val="13B17104"/>
    <w:rsid w:val="1448A6DB"/>
    <w:rsid w:val="14DE5601"/>
    <w:rsid w:val="1631CB1F"/>
    <w:rsid w:val="165EADE0"/>
    <w:rsid w:val="1730871D"/>
    <w:rsid w:val="1795AF31"/>
    <w:rsid w:val="17A1FDFB"/>
    <w:rsid w:val="19548A1F"/>
    <w:rsid w:val="1A735F06"/>
    <w:rsid w:val="1BA43109"/>
    <w:rsid w:val="1C94EE7E"/>
    <w:rsid w:val="1D6EC2AD"/>
    <w:rsid w:val="1D85C1FD"/>
    <w:rsid w:val="1DB3E102"/>
    <w:rsid w:val="1E492A72"/>
    <w:rsid w:val="1EC59E21"/>
    <w:rsid w:val="1F6D40C7"/>
    <w:rsid w:val="206126A0"/>
    <w:rsid w:val="23DFE27C"/>
    <w:rsid w:val="266E3509"/>
    <w:rsid w:val="26E4DDEB"/>
    <w:rsid w:val="27137BE6"/>
    <w:rsid w:val="28D9D8BB"/>
    <w:rsid w:val="2C0B7D25"/>
    <w:rsid w:val="2C0B8503"/>
    <w:rsid w:val="2C8928D0"/>
    <w:rsid w:val="2C9D76A2"/>
    <w:rsid w:val="2CDF748A"/>
    <w:rsid w:val="2D1BAD9B"/>
    <w:rsid w:val="2DC02773"/>
    <w:rsid w:val="2E224362"/>
    <w:rsid w:val="2E36839F"/>
    <w:rsid w:val="2FA798C3"/>
    <w:rsid w:val="2FADF512"/>
    <w:rsid w:val="2FFD7FD3"/>
    <w:rsid w:val="32D4ECD5"/>
    <w:rsid w:val="33F3E3D1"/>
    <w:rsid w:val="3768E987"/>
    <w:rsid w:val="376C924E"/>
    <w:rsid w:val="38038F73"/>
    <w:rsid w:val="38D651E5"/>
    <w:rsid w:val="3944D1CB"/>
    <w:rsid w:val="39456F20"/>
    <w:rsid w:val="395BF73A"/>
    <w:rsid w:val="39A78C11"/>
    <w:rsid w:val="3AB66105"/>
    <w:rsid w:val="3D1ADDF7"/>
    <w:rsid w:val="3DABCFC1"/>
    <w:rsid w:val="3DE47ED4"/>
    <w:rsid w:val="3E88552C"/>
    <w:rsid w:val="3EDF6351"/>
    <w:rsid w:val="43AC854E"/>
    <w:rsid w:val="45A746F9"/>
    <w:rsid w:val="46B31113"/>
    <w:rsid w:val="46D003C6"/>
    <w:rsid w:val="46DA24D2"/>
    <w:rsid w:val="49E5AA4E"/>
    <w:rsid w:val="4A65DDF7"/>
    <w:rsid w:val="4B16E3D1"/>
    <w:rsid w:val="4D649F2C"/>
    <w:rsid w:val="4D9B58EC"/>
    <w:rsid w:val="4DE41DD5"/>
    <w:rsid w:val="4F3707EF"/>
    <w:rsid w:val="505B8279"/>
    <w:rsid w:val="513CCA3A"/>
    <w:rsid w:val="51A23DDA"/>
    <w:rsid w:val="53F397E0"/>
    <w:rsid w:val="54AE1874"/>
    <w:rsid w:val="5610FD17"/>
    <w:rsid w:val="56664194"/>
    <w:rsid w:val="56C5C6AE"/>
    <w:rsid w:val="592C146D"/>
    <w:rsid w:val="5954FBBD"/>
    <w:rsid w:val="5BB3A12D"/>
    <w:rsid w:val="5BE5A482"/>
    <w:rsid w:val="5CCD9A39"/>
    <w:rsid w:val="5EA58581"/>
    <w:rsid w:val="5F19658E"/>
    <w:rsid w:val="6277205C"/>
    <w:rsid w:val="62E08ABC"/>
    <w:rsid w:val="63172CE9"/>
    <w:rsid w:val="64013C9D"/>
    <w:rsid w:val="64A8AA8F"/>
    <w:rsid w:val="66685DC0"/>
    <w:rsid w:val="6682CEB2"/>
    <w:rsid w:val="66FF95C0"/>
    <w:rsid w:val="679EFB3D"/>
    <w:rsid w:val="681DFCFC"/>
    <w:rsid w:val="689887B8"/>
    <w:rsid w:val="6AF10AD1"/>
    <w:rsid w:val="6AF62CF4"/>
    <w:rsid w:val="6B8A35AA"/>
    <w:rsid w:val="6BB3A2A7"/>
    <w:rsid w:val="6BE31B17"/>
    <w:rsid w:val="6C7225A3"/>
    <w:rsid w:val="6C75AAD0"/>
    <w:rsid w:val="6DDABE95"/>
    <w:rsid w:val="6E877BEA"/>
    <w:rsid w:val="70B96496"/>
    <w:rsid w:val="71090FE0"/>
    <w:rsid w:val="754FDA4A"/>
    <w:rsid w:val="76BDFE35"/>
    <w:rsid w:val="79775A5F"/>
    <w:rsid w:val="7B2083E8"/>
    <w:rsid w:val="7CE9377F"/>
    <w:rsid w:val="7D8913BC"/>
    <w:rsid w:val="7FF0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#bbe0e3" stroke="f">
      <v:fill color="#bbe0e3" on="f"/>
      <v:stroke on="f"/>
    </o:shapedefaults>
    <o:shapelayout v:ext="edit">
      <o:idmap v:ext="edit" data="2"/>
    </o:shapelayout>
  </w:shapeDefaults>
  <w:decimalSymbol w:val="."/>
  <w:listSeparator w:val=","/>
  <w14:docId w14:val="26F3D92E"/>
  <w15:docId w15:val="{BEDFB54F-0C33-A94D-8B4B-EBC7B89D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DED"/>
    <w:pPr>
      <w:spacing w:after="120"/>
      <w:jc w:val="left"/>
    </w:pPr>
  </w:style>
  <w:style w:type="paragraph" w:styleId="Heading1">
    <w:name w:val="heading 1"/>
    <w:basedOn w:val="Normal"/>
    <w:next w:val="Normal"/>
    <w:link w:val="Heading1Char"/>
    <w:autoRedefine/>
    <w:qFormat/>
    <w:rsid w:val="00DA47B3"/>
    <w:pPr>
      <w:bidi/>
      <w:spacing w:before="120"/>
      <w:outlineLvl w:val="0"/>
    </w:pPr>
    <w:rPr>
      <w:rFonts w:ascii="Verdana" w:hAnsi="Verdana" w:cs="Arial"/>
      <w:b/>
      <w:bCs/>
      <w:iCs/>
      <w:color w:val="C00000"/>
      <w:sz w:val="28"/>
      <w:szCs w:val="28"/>
    </w:rPr>
  </w:style>
  <w:style w:type="paragraph" w:styleId="Heading2">
    <w:name w:val="heading 2"/>
    <w:basedOn w:val="Normal"/>
    <w:next w:val="Normal"/>
    <w:qFormat/>
    <w:rsid w:val="001F43EB"/>
    <w:pPr>
      <w:keepNext/>
      <w:numPr>
        <w:ilvl w:val="1"/>
        <w:numId w:val="4"/>
      </w:numPr>
      <w:spacing w:before="240" w:after="240"/>
      <w:outlineLvl w:val="1"/>
    </w:pPr>
    <w:rPr>
      <w:rFonts w:cs="Arial"/>
      <w:b/>
      <w:bCs/>
      <w:color w:val="C00000"/>
      <w:sz w:val="24"/>
      <w:szCs w:val="24"/>
    </w:rPr>
  </w:style>
  <w:style w:type="paragraph" w:styleId="Heading3">
    <w:name w:val="heading 3"/>
    <w:basedOn w:val="Normal"/>
    <w:next w:val="Normal"/>
    <w:qFormat/>
    <w:rsid w:val="001F43EB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color w:val="C00000"/>
    </w:rPr>
  </w:style>
  <w:style w:type="paragraph" w:styleId="Heading4">
    <w:name w:val="heading 4"/>
    <w:basedOn w:val="Normal"/>
    <w:next w:val="Normal"/>
    <w:qFormat/>
    <w:rsid w:val="001F43EB"/>
    <w:pPr>
      <w:keepNext/>
      <w:numPr>
        <w:ilvl w:val="3"/>
        <w:numId w:val="4"/>
      </w:numPr>
      <w:spacing w:before="60" w:after="60"/>
      <w:outlineLvl w:val="3"/>
    </w:pPr>
    <w:rPr>
      <w:rFonts w:cs="Arial"/>
      <w:b/>
      <w:bCs/>
      <w:color w:val="C00000"/>
    </w:rPr>
  </w:style>
  <w:style w:type="paragraph" w:styleId="Heading5">
    <w:name w:val="heading 5"/>
    <w:basedOn w:val="Normal"/>
    <w:next w:val="Normal"/>
    <w:qFormat/>
    <w:rsid w:val="001F43EB"/>
    <w:pPr>
      <w:keepNext/>
      <w:numPr>
        <w:ilvl w:val="4"/>
        <w:numId w:val="4"/>
      </w:numPr>
      <w:spacing w:before="120" w:after="60"/>
      <w:outlineLvl w:val="4"/>
    </w:pPr>
    <w:rPr>
      <w:rFonts w:cs="Arial"/>
      <w:b/>
      <w:bCs/>
      <w:color w:val="C00000"/>
    </w:rPr>
  </w:style>
  <w:style w:type="paragraph" w:styleId="Heading6">
    <w:name w:val="heading 6"/>
    <w:basedOn w:val="Normal"/>
    <w:next w:val="Normal"/>
    <w:rsid w:val="001F43EB"/>
    <w:pPr>
      <w:keepNext/>
      <w:numPr>
        <w:ilvl w:val="5"/>
        <w:numId w:val="4"/>
      </w:numPr>
      <w:spacing w:before="120" w:after="60"/>
      <w:outlineLvl w:val="5"/>
    </w:pPr>
    <w:rPr>
      <w:rFonts w:cs="Arial"/>
      <w:b/>
      <w:bCs/>
      <w:color w:val="C00000"/>
    </w:rPr>
  </w:style>
  <w:style w:type="paragraph" w:styleId="Heading7">
    <w:name w:val="heading 7"/>
    <w:basedOn w:val="Normal"/>
    <w:next w:val="Normal"/>
    <w:rsid w:val="001F43EB"/>
    <w:pPr>
      <w:keepNext/>
      <w:numPr>
        <w:ilvl w:val="6"/>
        <w:numId w:val="4"/>
      </w:numPr>
      <w:spacing w:before="120" w:after="60"/>
      <w:outlineLvl w:val="6"/>
    </w:pPr>
    <w:rPr>
      <w:rFonts w:cs="Arial"/>
      <w:b/>
      <w:bCs/>
      <w:color w:val="C00000"/>
    </w:rPr>
  </w:style>
  <w:style w:type="paragraph" w:styleId="Heading8">
    <w:name w:val="heading 8"/>
    <w:basedOn w:val="Normal"/>
    <w:next w:val="Normal"/>
    <w:rsid w:val="001F43EB"/>
    <w:pPr>
      <w:keepNext/>
      <w:numPr>
        <w:ilvl w:val="7"/>
        <w:numId w:val="4"/>
      </w:numPr>
      <w:spacing w:before="120" w:after="60"/>
      <w:outlineLvl w:val="7"/>
    </w:pPr>
    <w:rPr>
      <w:rFonts w:cs="Arial"/>
      <w:b/>
      <w:bCs/>
      <w:color w:val="C00000"/>
    </w:rPr>
  </w:style>
  <w:style w:type="paragraph" w:styleId="Heading9">
    <w:name w:val="heading 9"/>
    <w:basedOn w:val="Normal"/>
    <w:next w:val="Normal"/>
    <w:rsid w:val="001F43EB"/>
    <w:pPr>
      <w:keepNext/>
      <w:numPr>
        <w:ilvl w:val="8"/>
        <w:numId w:val="4"/>
      </w:numPr>
      <w:spacing w:before="120" w:after="60"/>
      <w:outlineLvl w:val="8"/>
    </w:pPr>
    <w:rPr>
      <w:rFonts w:cs="Arial"/>
      <w:b/>
      <w:bCs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402D"/>
    <w:pPr>
      <w:pBdr>
        <w:bottom w:val="single" w:sz="8" w:space="1" w:color="00324D"/>
      </w:pBdr>
      <w:tabs>
        <w:tab w:val="center" w:pos="4513"/>
        <w:tab w:val="right" w:pos="9026"/>
      </w:tabs>
    </w:pPr>
  </w:style>
  <w:style w:type="paragraph" w:styleId="Footer">
    <w:name w:val="footer"/>
    <w:basedOn w:val="Normal"/>
    <w:qFormat/>
    <w:rsid w:val="0088402D"/>
    <w:pPr>
      <w:pBdr>
        <w:top w:val="single" w:sz="8" w:space="1" w:color="00324D"/>
      </w:pBdr>
      <w:tabs>
        <w:tab w:val="center" w:pos="4550"/>
        <w:tab w:val="left" w:pos="5818"/>
        <w:tab w:val="right" w:pos="9515"/>
      </w:tabs>
      <w:spacing w:before="240" w:after="240"/>
      <w:ind w:right="260"/>
    </w:pPr>
    <w:rPr>
      <w:color w:val="404850"/>
      <w:sz w:val="18"/>
      <w:szCs w:val="24"/>
    </w:rPr>
  </w:style>
  <w:style w:type="character" w:styleId="PageNumber">
    <w:name w:val="page number"/>
    <w:rsid w:val="00ED66F3"/>
    <w:rPr>
      <w:rFonts w:ascii="Arial" w:hAnsi="Arial"/>
      <w:b w:val="0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OC2">
    <w:name w:val="toc 2"/>
    <w:basedOn w:val="Normal"/>
    <w:link w:val="TOC2Char"/>
    <w:uiPriority w:val="39"/>
    <w:rsid w:val="009A6B84"/>
    <w:pPr>
      <w:spacing w:before="120" w:after="0"/>
      <w:ind w:left="220"/>
    </w:pPr>
    <w:rPr>
      <w:iCs/>
      <w:szCs w:val="20"/>
    </w:rPr>
  </w:style>
  <w:style w:type="paragraph" w:styleId="TOC1">
    <w:name w:val="toc 1"/>
    <w:basedOn w:val="Normal"/>
    <w:next w:val="Normal"/>
    <w:uiPriority w:val="39"/>
    <w:rsid w:val="009A6B84"/>
    <w:pPr>
      <w:spacing w:before="240"/>
    </w:pPr>
    <w:rPr>
      <w:b/>
      <w:bCs/>
      <w:szCs w:val="20"/>
    </w:rPr>
  </w:style>
  <w:style w:type="paragraph" w:styleId="TOC3">
    <w:name w:val="toc 3"/>
    <w:basedOn w:val="Normal"/>
    <w:next w:val="Normal"/>
    <w:uiPriority w:val="39"/>
    <w:rsid w:val="009A6B84"/>
    <w:pPr>
      <w:spacing w:after="0"/>
      <w:ind w:left="454"/>
    </w:pPr>
    <w:rPr>
      <w:sz w:val="20"/>
      <w:szCs w:val="20"/>
    </w:rPr>
  </w:style>
  <w:style w:type="paragraph" w:styleId="TOC4">
    <w:name w:val="toc 4"/>
    <w:basedOn w:val="Normal"/>
    <w:uiPriority w:val="39"/>
    <w:rsid w:val="00F93C2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93C2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customStyle="1" w:styleId="TableBullets">
    <w:name w:val="Table Bullets"/>
    <w:basedOn w:val="TableText"/>
    <w:qFormat/>
    <w:rsid w:val="00510D86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rsid w:val="00DA47B3"/>
    <w:rPr>
      <w:rFonts w:ascii="Verdana" w:hAnsi="Verdana" w:cs="Arial"/>
      <w:b/>
      <w:bCs/>
      <w:iCs/>
      <w:color w:val="C0000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F93C2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93C2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93C2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93C2B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TitlePage-LightBlue">
    <w:name w:val="Title Page - Light Blue"/>
    <w:basedOn w:val="Normal"/>
    <w:qFormat/>
    <w:rsid w:val="001F43EB"/>
    <w:pPr>
      <w:spacing w:before="120"/>
      <w:jc w:val="right"/>
    </w:pPr>
    <w:rPr>
      <w:rFonts w:cs="Arial"/>
      <w:b/>
      <w:caps/>
      <w:snapToGrid w:val="0"/>
      <w:color w:val="808080" w:themeColor="background1" w:themeShade="80"/>
      <w:sz w:val="36"/>
      <w:szCs w:val="28"/>
      <w:lang w:val="en-US"/>
    </w:rPr>
  </w:style>
  <w:style w:type="paragraph" w:customStyle="1" w:styleId="TitlePage-MainTitle">
    <w:name w:val="Title Page - Main Title"/>
    <w:basedOn w:val="Normal"/>
    <w:rsid w:val="001F43EB"/>
    <w:pPr>
      <w:spacing w:before="120"/>
      <w:jc w:val="right"/>
    </w:pPr>
    <w:rPr>
      <w:b/>
      <w:caps/>
      <w:color w:val="C00000"/>
      <w:sz w:val="40"/>
    </w:rPr>
  </w:style>
  <w:style w:type="character" w:customStyle="1" w:styleId="BoldEmphasis">
    <w:name w:val="Bold Emphasis"/>
    <w:basedOn w:val="DefaultParagraphFont"/>
    <w:uiPriority w:val="1"/>
    <w:rsid w:val="00337B7F"/>
    <w:rPr>
      <w:rFonts w:ascii="Arial" w:hAnsi="Arial"/>
      <w:b/>
      <w:sz w:val="22"/>
    </w:rPr>
  </w:style>
  <w:style w:type="paragraph" w:customStyle="1" w:styleId="Level1Bullets">
    <w:name w:val="Level1 Bullets"/>
    <w:basedOn w:val="Normal"/>
    <w:uiPriority w:val="99"/>
    <w:rsid w:val="00AF5822"/>
    <w:pPr>
      <w:numPr>
        <w:numId w:val="1"/>
      </w:numPr>
      <w:spacing w:before="60" w:after="60"/>
      <w:contextualSpacing/>
    </w:pPr>
  </w:style>
  <w:style w:type="paragraph" w:customStyle="1" w:styleId="Subheading">
    <w:name w:val="Subheading"/>
    <w:basedOn w:val="Normal"/>
    <w:uiPriority w:val="99"/>
    <w:qFormat/>
    <w:rsid w:val="00936F80"/>
    <w:pPr>
      <w:spacing w:before="60" w:after="60"/>
    </w:pPr>
    <w:rPr>
      <w:b/>
      <w:color w:val="C00000"/>
      <w:sz w:val="28"/>
    </w:rPr>
  </w:style>
  <w:style w:type="paragraph" w:customStyle="1" w:styleId="Quotation">
    <w:name w:val="Quotation"/>
    <w:basedOn w:val="Normal"/>
    <w:qFormat/>
    <w:rsid w:val="00695809"/>
    <w:pPr>
      <w:spacing w:before="60" w:after="60"/>
      <w:jc w:val="center"/>
    </w:pPr>
    <w:rPr>
      <w:i/>
      <w:iCs/>
      <w:color w:val="1C597E"/>
    </w:rPr>
  </w:style>
  <w:style w:type="paragraph" w:customStyle="1" w:styleId="Level2Bullets">
    <w:name w:val="Level2 Bullets"/>
    <w:basedOn w:val="Level1Bullets"/>
    <w:rsid w:val="00D016FF"/>
    <w:pPr>
      <w:numPr>
        <w:numId w:val="2"/>
      </w:numPr>
    </w:pPr>
  </w:style>
  <w:style w:type="paragraph" w:customStyle="1" w:styleId="CentredGraphic">
    <w:name w:val="Centred Graphic"/>
    <w:basedOn w:val="Normal"/>
    <w:qFormat/>
    <w:rsid w:val="00ED66F3"/>
    <w:pPr>
      <w:jc w:val="center"/>
    </w:pPr>
    <w:rPr>
      <w:noProof/>
    </w:rPr>
  </w:style>
  <w:style w:type="paragraph" w:styleId="Caption">
    <w:name w:val="caption"/>
    <w:basedOn w:val="Normal"/>
    <w:next w:val="Normal"/>
    <w:unhideWhenUsed/>
    <w:qFormat/>
    <w:rsid w:val="00B82412"/>
    <w:pPr>
      <w:spacing w:after="200"/>
      <w:jc w:val="center"/>
    </w:pPr>
    <w:rPr>
      <w:b/>
      <w:bCs/>
      <w:sz w:val="18"/>
      <w:szCs w:val="18"/>
    </w:rPr>
  </w:style>
  <w:style w:type="paragraph" w:customStyle="1" w:styleId="TableHeadings">
    <w:name w:val="Table Headings"/>
    <w:basedOn w:val="Normal"/>
    <w:qFormat/>
    <w:rsid w:val="00260241"/>
    <w:pPr>
      <w:spacing w:before="60" w:after="60"/>
    </w:pPr>
    <w:rPr>
      <w:b/>
    </w:rPr>
  </w:style>
  <w:style w:type="paragraph" w:customStyle="1" w:styleId="TableText">
    <w:name w:val="Table Text"/>
    <w:basedOn w:val="Normal"/>
    <w:qFormat/>
    <w:rsid w:val="00260241"/>
    <w:pPr>
      <w:spacing w:before="60" w:after="60"/>
    </w:pPr>
  </w:style>
  <w:style w:type="paragraph" w:customStyle="1" w:styleId="Level1Numbering">
    <w:name w:val="Level1 Numbering"/>
    <w:basedOn w:val="Normal"/>
    <w:qFormat/>
    <w:rsid w:val="00AF5822"/>
    <w:pPr>
      <w:numPr>
        <w:numId w:val="3"/>
      </w:numPr>
      <w:spacing w:before="60" w:after="60"/>
      <w:contextualSpacing/>
    </w:pPr>
  </w:style>
  <w:style w:type="paragraph" w:customStyle="1" w:styleId="Level2Numbering">
    <w:name w:val="Level2 Numbering"/>
    <w:basedOn w:val="Level1Numbering"/>
    <w:qFormat/>
    <w:rsid w:val="00AF5822"/>
    <w:pPr>
      <w:numPr>
        <w:ilvl w:val="1"/>
      </w:numPr>
      <w:ind w:left="1418" w:hanging="357"/>
    </w:pPr>
  </w:style>
  <w:style w:type="paragraph" w:styleId="NormalWeb">
    <w:name w:val="Normal (Web)"/>
    <w:basedOn w:val="Normal"/>
    <w:uiPriority w:val="99"/>
    <w:semiHidden/>
    <w:unhideWhenUsed/>
    <w:rsid w:val="0066774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2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4255"/>
    <w:rPr>
      <w:rFonts w:ascii="Segoe UI" w:hAnsi="Segoe UI" w:cs="Segoe UI"/>
      <w:sz w:val="18"/>
      <w:szCs w:val="18"/>
      <w:lang w:eastAsia="en-US"/>
    </w:rPr>
  </w:style>
  <w:style w:type="character" w:customStyle="1" w:styleId="TOC2Char">
    <w:name w:val="TOC 2 Char"/>
    <w:basedOn w:val="Heading1Char"/>
    <w:link w:val="TOC2"/>
    <w:uiPriority w:val="39"/>
    <w:rsid w:val="009A6B84"/>
    <w:rPr>
      <w:rFonts w:ascii="Arial Black" w:hAnsi="Arial Black" w:cs="Arial"/>
      <w:b w:val="0"/>
      <w:bCs w:val="0"/>
      <w:iCs w:val="0"/>
      <w:color w:val="00324D"/>
      <w:kern w:val="28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88402D"/>
  </w:style>
  <w:style w:type="paragraph" w:customStyle="1" w:styleId="SectionHeading">
    <w:name w:val="Section Heading"/>
    <w:basedOn w:val="Heading1"/>
    <w:next w:val="Normal"/>
    <w:link w:val="SectionHeadingChar"/>
    <w:qFormat/>
    <w:rsid w:val="00E33098"/>
    <w:pPr>
      <w:pageBreakBefore/>
      <w:spacing w:before="240" w:after="360"/>
    </w:pPr>
    <w:rPr>
      <w:smallCaps/>
      <w:sz w:val="36"/>
    </w:rPr>
  </w:style>
  <w:style w:type="paragraph" w:customStyle="1" w:styleId="ContentsPage">
    <w:name w:val="Contents Page"/>
    <w:basedOn w:val="TitlePage-MainTitle"/>
    <w:rsid w:val="0026416E"/>
    <w:pPr>
      <w:jc w:val="left"/>
    </w:pPr>
    <w:rPr>
      <w:bCs/>
      <w:color w:val="808080" w:themeColor="background1" w:themeShade="80"/>
      <w:sz w:val="22"/>
      <w:szCs w:val="20"/>
    </w:rPr>
  </w:style>
  <w:style w:type="character" w:customStyle="1" w:styleId="SectionHeadingChar">
    <w:name w:val="Section Heading Char"/>
    <w:basedOn w:val="DefaultParagraphFont"/>
    <w:link w:val="SectionHeading"/>
    <w:rsid w:val="00E33098"/>
    <w:rPr>
      <w:b/>
      <w:smallCaps/>
      <w:color w:val="00324D"/>
      <w:sz w:val="36"/>
    </w:rPr>
  </w:style>
  <w:style w:type="paragraph" w:customStyle="1" w:styleId="TableBullets2">
    <w:name w:val="Table Bullets 2"/>
    <w:basedOn w:val="TableBullets"/>
    <w:qFormat/>
    <w:rsid w:val="002F032F"/>
    <w:pPr>
      <w:numPr>
        <w:numId w:val="6"/>
      </w:numPr>
    </w:pPr>
  </w:style>
  <w:style w:type="character" w:styleId="LineNumber">
    <w:name w:val="line number"/>
    <w:basedOn w:val="DefaultParagraphFont"/>
    <w:semiHidden/>
    <w:unhideWhenUsed/>
    <w:rsid w:val="00D630D1"/>
  </w:style>
  <w:style w:type="character" w:customStyle="1" w:styleId="ItalicEmphasis">
    <w:name w:val="Italic Emphasis"/>
    <w:basedOn w:val="DefaultParagraphFont"/>
    <w:rsid w:val="00AD79F2"/>
    <w:rPr>
      <w:i/>
      <w:iCs/>
    </w:rPr>
  </w:style>
  <w:style w:type="character" w:styleId="Hyperlink">
    <w:name w:val="Hyperlink"/>
    <w:basedOn w:val="DefaultParagraphFont"/>
    <w:uiPriority w:val="99"/>
    <w:unhideWhenUsed/>
    <w:rsid w:val="0076107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5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3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3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325F"/>
    <w:rPr>
      <w:b/>
      <w:bCs/>
      <w:sz w:val="20"/>
      <w:szCs w:val="2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MAIN CONTENT"/>
    <w:basedOn w:val="Normal"/>
    <w:link w:val="ListParagraphChar"/>
    <w:uiPriority w:val="34"/>
    <w:qFormat/>
    <w:rsid w:val="00DC59B8"/>
    <w:pPr>
      <w:ind w:left="720"/>
      <w:contextualSpacing/>
    </w:pPr>
  </w:style>
  <w:style w:type="paragraph" w:customStyle="1" w:styleId="TitlePage-Date">
    <w:name w:val="Title Page - Date"/>
    <w:basedOn w:val="TitlePage-LightBlue"/>
    <w:uiPriority w:val="99"/>
    <w:qFormat/>
    <w:rsid w:val="001F43EB"/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382624"/>
    <w:rPr>
      <w:color w:val="808080"/>
    </w:rPr>
  </w:style>
  <w:style w:type="paragraph" w:customStyle="1" w:styleId="Copyright">
    <w:name w:val="Copyright"/>
    <w:basedOn w:val="Quotation"/>
    <w:qFormat/>
    <w:rsid w:val="00AD6628"/>
    <w:pPr>
      <w:jc w:val="left"/>
    </w:pPr>
    <w:rPr>
      <w:sz w:val="18"/>
    </w:rPr>
  </w:style>
  <w:style w:type="paragraph" w:styleId="BodyText">
    <w:name w:val="Body Text"/>
    <w:basedOn w:val="Normal"/>
    <w:link w:val="BodyTextChar"/>
    <w:unhideWhenUsed/>
    <w:rsid w:val="0026416E"/>
  </w:style>
  <w:style w:type="character" w:customStyle="1" w:styleId="BodyTextChar">
    <w:name w:val="Body Text Char"/>
    <w:basedOn w:val="DefaultParagraphFont"/>
    <w:link w:val="BodyText"/>
    <w:rsid w:val="0026416E"/>
  </w:style>
  <w:style w:type="paragraph" w:styleId="FootnoteText">
    <w:name w:val="footnote text"/>
    <w:aliases w:val="single space,FOOTNOTES,fn,ft,Footnote Text Char1 Char,Footnote Text Char1 Char Char Char Char,Footnote Text Char1 Char Char Char,Footnote Text Char Char,Char"/>
    <w:basedOn w:val="Normal"/>
    <w:link w:val="FootnoteTextChar"/>
    <w:unhideWhenUsed/>
    <w:rsid w:val="0026416E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single space Char,FOOTNOTES Char,fn Char,ft Char,Footnote Text Char1 Char Char,Footnote Text Char1 Char Char Char Char Char,Footnote Text Char1 Char Char Char Char1,Footnote Text Char Char Char,Char Char"/>
    <w:basedOn w:val="DefaultParagraphFont"/>
    <w:link w:val="FootnoteText"/>
    <w:uiPriority w:val="99"/>
    <w:semiHidden/>
    <w:rsid w:val="0026416E"/>
    <w:rPr>
      <w:sz w:val="20"/>
      <w:szCs w:val="20"/>
    </w:rPr>
  </w:style>
  <w:style w:type="character" w:styleId="FootnoteReference">
    <w:name w:val="footnote reference"/>
    <w:aliases w:val="ftref,BVI fnr, BVI fnr, BVI fnr Car Car,BVI fnr Car, BVI fnr Car Car Car Car, BVI fnr Car Car Car Car Char"/>
    <w:basedOn w:val="DefaultParagraphFont"/>
    <w:link w:val="Char2"/>
    <w:rsid w:val="0026416E"/>
    <w:rPr>
      <w:vertAlign w:val="superscript"/>
    </w:rPr>
  </w:style>
  <w:style w:type="paragraph" w:customStyle="1" w:styleId="Default">
    <w:name w:val="Default"/>
    <w:rsid w:val="00761630"/>
    <w:pPr>
      <w:autoSpaceDE w:val="0"/>
      <w:autoSpaceDN w:val="0"/>
      <w:adjustRightInd w:val="0"/>
      <w:jc w:val="left"/>
    </w:pPr>
    <w:rPr>
      <w:rFonts w:ascii="Gill Sans MT" w:eastAsia="Times" w:hAnsi="Gill Sans MT" w:cs="Gill Sans MT"/>
      <w:color w:val="000000"/>
      <w:sz w:val="24"/>
      <w:szCs w:val="24"/>
    </w:rPr>
  </w:style>
  <w:style w:type="paragraph" w:customStyle="1" w:styleId="Char2">
    <w:name w:val="Char2"/>
    <w:basedOn w:val="Normal"/>
    <w:link w:val="FootnoteReference"/>
    <w:uiPriority w:val="99"/>
    <w:rsid w:val="00936F80"/>
    <w:pPr>
      <w:spacing w:after="160" w:line="240" w:lineRule="exact"/>
    </w:pPr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locked/>
    <w:rsid w:val="00936F80"/>
  </w:style>
  <w:style w:type="paragraph" w:styleId="NoSpacing">
    <w:name w:val="No Spacing"/>
    <w:uiPriority w:val="1"/>
    <w:qFormat/>
    <w:rsid w:val="00E15AB6"/>
    <w:pPr>
      <w:jc w:val="left"/>
    </w:pPr>
    <w:rPr>
      <w:rFonts w:asciiTheme="minorHAnsi" w:eastAsiaTheme="minorHAnsi" w:hAnsiTheme="minorHAnsi" w:cstheme="minorBidi"/>
      <w:lang w:eastAsia="en-US"/>
    </w:rPr>
  </w:style>
  <w:style w:type="table" w:styleId="MediumShading2-Accent2">
    <w:name w:val="Medium Shading 2 Accent 2"/>
    <w:basedOn w:val="TableNormal"/>
    <w:uiPriority w:val="64"/>
    <w:rsid w:val="006471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C1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1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6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2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8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7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4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7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sh-hub.org/wp-content/uploads/sites/3/2025/11/1.3.c-&#1578;&#1593;&#1604;&#1610;&#1605;&#1575;&#1578;-&#1604;&#1575;&#1587;&#1578;&#1603;&#1605;&#1575;&#1604;-&#1571;&#1583;&#1575;&#1577;-&#1575;&#1604;&#1578;&#1602;&#1610;&#1610;&#1605;-&#1575;&#1604;&#1584;&#1575;&#1578;&#1610;-&#1604;&#1602;&#1583;&#1585;&#1575;&#1578;-&#1575;&#1604;&#1605;&#1587;&#1575;&#1593;&#1583;&#1575;&#1578;-&#1575;&#1604;&#1606;&#1602;&#1583;&#1610;&#1577;-&#1608;&#1575;&#1604;&#1602;&#1587;&#1575;&#1574;&#1605;-.xls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ennerty\Desktop\BRC%20standa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4" ma:contentTypeDescription="Create a new document." ma:contentTypeScope="" ma:versionID="604a6a96af103908af6777cdd2526e0d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c2e176ba61fa24234a2357b9a6519e7d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22f264-a01a-479c-9a1f-db50914a6761" xsi:nil="true"/>
    <lcf76f155ced4ddcb4097134ff3c332f xmlns="1f0e0d46-bfc3-4fcf-89a2-86947319308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09856-80F7-42F2-94B0-38374E979D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39E70-E8CA-4FED-B639-9EB9C8867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BA087-14EE-4D56-B21A-9192A677F6E9}">
  <ds:schemaRefs>
    <ds:schemaRef ds:uri="http://schemas.microsoft.com/office/2006/metadata/properties"/>
    <ds:schemaRef ds:uri="http://schemas.microsoft.com/office/infopath/2007/PartnerControls"/>
    <ds:schemaRef ds:uri="2022f264-a01a-479c-9a1f-db50914a6761"/>
    <ds:schemaRef ds:uri="1f0e0d46-bfc3-4fcf-89a2-869473193083"/>
  </ds:schemaRefs>
</ds:datastoreItem>
</file>

<file path=customXml/itemProps4.xml><?xml version="1.0" encoding="utf-8"?>
<ds:datastoreItem xmlns:ds="http://schemas.openxmlformats.org/officeDocument/2006/customXml" ds:itemID="{5C3B6A93-3B76-4547-B6F3-06E8CC18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BRC standard document template</Template>
  <TotalTime>54</TotalTime>
  <Pages>6</Pages>
  <Words>2030</Words>
  <Characters>11575</Characters>
  <Application>Microsoft Office Word</Application>
  <DocSecurity>0</DocSecurity>
  <Lines>226</Lines>
  <Paragraphs>106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قالب المستند القياسي BRC</vt:lpstr>
    </vt:vector>
  </TitlesOfParts>
  <Manager>Agilisys</Manager>
  <Company>Agilisys</Company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قالب المستند القياسي BRC</dc:title>
  <dc:subject>قالب المستند</dc:subject>
  <dc:creator>Sophie Fennerty</dc:creator>
  <cp:keywords>Report Template</cp:keywords>
  <cp:lastModifiedBy>Aisha Yusuf</cp:lastModifiedBy>
  <cp:revision>11</cp:revision>
  <cp:lastPrinted>2019-11-04T10:47:00Z</cp:lastPrinted>
  <dcterms:created xsi:type="dcterms:W3CDTF">2024-12-21T07:46:00Z</dcterms:created>
  <dcterms:modified xsi:type="dcterms:W3CDTF">2025-11-03T11:58:00Z</dcterms:modified>
  <cp:category>قوالب Agilisys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  <property fmtid="{D5CDD505-2E9C-101B-9397-08002B2CF9AE}" pid="3" name="TRF Doc Type">
    <vt:lpwstr>668;#Template|9589772f-cfb6-4686-9d7d-9a5a3b13e06c</vt:lpwstr>
  </property>
  <property fmtid="{D5CDD505-2E9C-101B-9397-08002B2CF9AE}" pid="4" name="_dlc_DocIdItemGuid">
    <vt:lpwstr>45c29ba5-0e4b-4302-a563-60260752b4a2</vt:lpwstr>
  </property>
  <property fmtid="{D5CDD505-2E9C-101B-9397-08002B2CF9AE}" pid="5" name="TaxKeyword">
    <vt:lpwstr>704;#Transformation|11111111-1111-1111-1111-111111111111;#702;#Report Template|2a358e42-b31d-4bc6-8856-c068f0237958</vt:lpwstr>
  </property>
  <property fmtid="{D5CDD505-2E9C-101B-9397-08002B2CF9AE}" pid="6" name="PimsDocumentType">
    <vt:lpwstr/>
  </property>
  <property fmtid="{D5CDD505-2E9C-101B-9397-08002B2CF9AE}" pid="7" name="PimsKeywords">
    <vt:lpwstr>891;#Evaluation|2f503d17-8d21-4a7d-a1b1-67b858ef728c</vt:lpwstr>
  </property>
  <property fmtid="{D5CDD505-2E9C-101B-9397-08002B2CF9AE}" pid="8" name="pimsdontrun">
    <vt:lpwstr>yes</vt:lpwstr>
  </property>
  <property fmtid="{D5CDD505-2E9C-101B-9397-08002B2CF9AE}" pid="9" name="TaxCatchAll">
    <vt:lpwstr>891;#Evaluation|2f503d17-8d21-4a7d-a1b1-67b858ef728c</vt:lpwstr>
  </property>
  <property fmtid="{D5CDD505-2E9C-101B-9397-08002B2CF9AE}" pid="10" name="MediaServiceImageTags">
    <vt:lpwstr/>
  </property>
  <property fmtid="{D5CDD505-2E9C-101B-9397-08002B2CF9AE}" pid="11" name="ClassificationContentMarkingFooterShapeIds">
    <vt:lpwstr>1,2,3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Internal</vt:lpwstr>
  </property>
  <property fmtid="{D5CDD505-2E9C-101B-9397-08002B2CF9AE}" pid="14" name="MSIP_Label_6627b15a-80ec-4ef7-8353-f32e3c89bf3e_Enabled">
    <vt:lpwstr>true</vt:lpwstr>
  </property>
  <property fmtid="{D5CDD505-2E9C-101B-9397-08002B2CF9AE}" pid="15" name="MSIP_Label_6627b15a-80ec-4ef7-8353-f32e3c89bf3e_SetDate">
    <vt:lpwstr>2023-02-09T08:24:40Z</vt:lpwstr>
  </property>
  <property fmtid="{D5CDD505-2E9C-101B-9397-08002B2CF9AE}" pid="16" name="MSIP_Label_6627b15a-80ec-4ef7-8353-f32e3c89bf3e_Method">
    <vt:lpwstr>Privileged</vt:lpwstr>
  </property>
  <property fmtid="{D5CDD505-2E9C-101B-9397-08002B2CF9AE}" pid="17" name="MSIP_Label_6627b15a-80ec-4ef7-8353-f32e3c89bf3e_Name">
    <vt:lpwstr>IFRC Internal</vt:lpwstr>
  </property>
  <property fmtid="{D5CDD505-2E9C-101B-9397-08002B2CF9AE}" pid="18" name="MSIP_Label_6627b15a-80ec-4ef7-8353-f32e3c89bf3e_SiteId">
    <vt:lpwstr>a2b53be5-734e-4e6c-ab0d-d184f60fd917</vt:lpwstr>
  </property>
  <property fmtid="{D5CDD505-2E9C-101B-9397-08002B2CF9AE}" pid="19" name="MSIP_Label_6627b15a-80ec-4ef7-8353-f32e3c89bf3e_ActionId">
    <vt:lpwstr>a1727f3d-ff5f-4e14-afd7-14eeaec5ad3a</vt:lpwstr>
  </property>
  <property fmtid="{D5CDD505-2E9C-101B-9397-08002B2CF9AE}" pid="20" name="MSIP_Label_6627b15a-80ec-4ef7-8353-f32e3c89bf3e_ContentBits">
    <vt:lpwstr>2</vt:lpwstr>
  </property>
  <property fmtid="{D5CDD505-2E9C-101B-9397-08002B2CF9AE}" pid="21" name="GrammarlyDocumentId">
    <vt:lpwstr>f91668e4afc33fc612beb8b80132ae9624000341efdcc171bb3884708d0bec0b</vt:lpwstr>
  </property>
</Properties>
</file>