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9B05" w14:textId="64B2EFD8" w:rsidR="003D7438" w:rsidRPr="005D1CF7" w:rsidRDefault="67DFC290" w:rsidP="00A84C6B">
      <w:pPr>
        <w:bidi/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5D1CF7">
        <w:rPr>
          <w:rFonts w:cstheme="minorHAnsi"/>
          <w:b/>
          <w:bCs/>
          <w:color w:val="C00000"/>
          <w:sz w:val="28"/>
          <w:szCs w:val="28"/>
          <w:rtl/>
        </w:rPr>
        <w:t xml:space="preserve">إرشادات بشأن </w:t>
      </w:r>
      <w:bookmarkStart w:id="0" w:name="_Hlk185422913"/>
      <w:r w:rsidR="00161DD3" w:rsidRPr="005D1CF7">
        <w:rPr>
          <w:rFonts w:cstheme="minorHAnsi"/>
          <w:b/>
          <w:bCs/>
          <w:color w:val="C00000"/>
          <w:sz w:val="28"/>
          <w:szCs w:val="28"/>
          <w:rtl/>
        </w:rPr>
        <w:t>تنسيق المساعدات النقدية والقسائم</w:t>
      </w:r>
      <w:r w:rsidRPr="005D1CF7">
        <w:rPr>
          <w:rFonts w:cstheme="minorHAnsi"/>
          <w:b/>
          <w:bCs/>
          <w:color w:val="C00000"/>
          <w:sz w:val="28"/>
          <w:szCs w:val="28"/>
          <w:rtl/>
        </w:rPr>
        <w:t xml:space="preserve"> </w:t>
      </w:r>
      <w:bookmarkEnd w:id="0"/>
      <w:r w:rsidRPr="005D1CF7">
        <w:rPr>
          <w:rFonts w:cstheme="minorHAnsi"/>
          <w:b/>
          <w:bCs/>
          <w:color w:val="C00000"/>
          <w:sz w:val="28"/>
          <w:szCs w:val="28"/>
          <w:rtl/>
        </w:rPr>
        <w:t>خلال مرحلة التأهب</w:t>
      </w:r>
    </w:p>
    <w:p w14:paraId="427F0301" w14:textId="1DA30ED0" w:rsidR="003D7438" w:rsidRPr="005D1CF7" w:rsidRDefault="003D7438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137C060D" w14:textId="1800D4F3" w:rsidR="003D7438" w:rsidRPr="005D1CF7" w:rsidRDefault="003D7438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5B840093" w14:textId="77777777" w:rsidR="004C2116" w:rsidRPr="005D1CF7" w:rsidRDefault="004C2116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72F638E7" w14:textId="6424AE12" w:rsidR="003D7438" w:rsidRPr="005D1CF7" w:rsidRDefault="003D7438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  <w:lang w:val="en-US"/>
        </w:rPr>
      </w:pPr>
      <w:r w:rsidRPr="005D1CF7">
        <w:rPr>
          <w:rFonts w:cstheme="minorHAnsi"/>
          <w:b/>
          <w:bCs/>
          <w:color w:val="C00000"/>
          <w:sz w:val="28"/>
          <w:szCs w:val="28"/>
          <w:rtl/>
        </w:rPr>
        <w:t>لماذا هو مهم؟</w:t>
      </w:r>
    </w:p>
    <w:p w14:paraId="78FE2B70" w14:textId="49D55D66" w:rsidR="00524036" w:rsidRPr="005D1CF7" w:rsidRDefault="00524036" w:rsidP="005D1CF7">
      <w:pPr>
        <w:bidi/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</w:p>
    <w:p w14:paraId="7E745A0F" w14:textId="6369EAC6" w:rsidR="007132EA" w:rsidRPr="005D1CF7" w:rsidRDefault="005D1CF7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  <w:r>
        <w:rPr>
          <w:rFonts w:cs="Calibr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إن </w:t>
      </w:r>
      <w:r w:rsidRPr="005D1CF7">
        <w:rPr>
          <w:rFonts w:cs="Calibri"/>
          <w:color w:val="000000"/>
          <w:spacing w:val="6"/>
          <w:sz w:val="28"/>
          <w:szCs w:val="28"/>
          <w:shd w:val="clear" w:color="auto" w:fill="FFFFFF"/>
          <w:rtl/>
        </w:rPr>
        <w:t xml:space="preserve">تنسيق المساعدات النقدية والقسائم </w:t>
      </w:r>
      <w:r w:rsidR="00524036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مهم داخليا</w:t>
      </w:r>
      <w:r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 على صعيد ا</w:t>
      </w:r>
      <w:r w:rsidR="007132E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لجمعية الوطنية و</w:t>
      </w:r>
      <w:r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خارجيا على صعيد </w:t>
      </w:r>
      <w:r w:rsidRPr="005D1CF7">
        <w:rPr>
          <w:rFonts w:cs="Calibri"/>
          <w:color w:val="000000"/>
          <w:spacing w:val="6"/>
          <w:sz w:val="28"/>
          <w:szCs w:val="28"/>
          <w:shd w:val="clear" w:color="auto" w:fill="FFFFFF"/>
          <w:rtl/>
        </w:rPr>
        <w:t xml:space="preserve">الحركة الدولية للصليب الأحمر والهلال الأحمر </w:t>
      </w:r>
      <w:r w:rsidR="007132E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مع الجهات الفاعلة الأخرى.</w:t>
      </w:r>
    </w:p>
    <w:p w14:paraId="089FC7CD" w14:textId="77777777" w:rsidR="007132EA" w:rsidRPr="005D1CF7" w:rsidRDefault="007132EA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</w:p>
    <w:p w14:paraId="627ABD09" w14:textId="629048BD" w:rsidR="007132EA" w:rsidRPr="005D1CF7" w:rsidRDefault="008E3383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ويعد </w:t>
      </w:r>
      <w:r w:rsid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تنسيق المساعدات النقدية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أمرا بالغ الأهمية </w:t>
      </w:r>
      <w:r w:rsid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كإجراء وقائي يتصدى ل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لفجوات </w:t>
      </w:r>
      <w:r w:rsid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ويتخطاها أثناء تقديم 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المساعدة أثناء الاستجابة</w:t>
      </w:r>
      <w:r w:rsid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، فضلا عن أنه يترك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أفضل </w:t>
      </w:r>
      <w:r w:rsid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أثر على الفئات المتضررة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من خلال التركيز على البرمجة الجيدة المت</w:t>
      </w:r>
      <w:r w:rsid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ناغمة والمقدمة على نحو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جيد. </w:t>
      </w:r>
      <w:r w:rsid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هذا ويشمل </w:t>
      </w:r>
      <w:r w:rsid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تنسيق المساعدات النقدية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متعدد القطاعات مجموعة من الأنشطة عبر دورة المشروع، </w:t>
      </w:r>
      <w:r w:rsidR="0049139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التي تبدأ 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من الدعم إلى </w:t>
      </w:r>
      <w:r w:rsidR="0049139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تصميم ال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مكونات الفني</w:t>
      </w:r>
      <w:r w:rsidR="0049139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ة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، إلى تخطيط الجوانب الاستراتيجية للمساعد</w:t>
      </w:r>
      <w:r w:rsidR="0049139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ات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النقدية والقسائم</w:t>
      </w:r>
      <w:r w:rsidR="59A6557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ضمن الاستجابة. </w:t>
      </w:r>
      <w:r w:rsidR="57F46F0B" w:rsidRPr="005D1CF7">
        <w:rPr>
          <w:rFonts w:cstheme="minorHAnsi"/>
          <w:color w:val="000000" w:themeColor="text1"/>
          <w:sz w:val="28"/>
          <w:szCs w:val="28"/>
          <w:rtl/>
        </w:rPr>
        <w:t xml:space="preserve">ويشكل التنسيق الداخلي والخارجي جزءا أساسيا من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 xml:space="preserve">استعداد 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>ا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 xml:space="preserve">لجمعية الوطنية </w:t>
      </w:r>
      <w:r w:rsidR="00491391">
        <w:rPr>
          <w:rFonts w:cstheme="minorHAnsi" w:hint="cs"/>
          <w:color w:val="000000" w:themeColor="text1"/>
          <w:sz w:val="28"/>
          <w:szCs w:val="28"/>
          <w:rtl/>
        </w:rPr>
        <w:t>ل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لمساعدات النقدية والقسائم</w:t>
      </w:r>
      <w:r w:rsidR="4D6BFC90" w:rsidRPr="005D1CF7">
        <w:rPr>
          <w:rFonts w:cstheme="minorHAnsi"/>
          <w:color w:val="000000" w:themeColor="text1"/>
          <w:sz w:val="28"/>
          <w:szCs w:val="28"/>
          <w:rtl/>
        </w:rPr>
        <w:t xml:space="preserve"> </w:t>
      </w:r>
    </w:p>
    <w:p w14:paraId="5B84F8E4" w14:textId="31BAE7C0" w:rsidR="007132EA" w:rsidRPr="005D1CF7" w:rsidRDefault="007132EA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5DFFE36D" w14:textId="1001D55E" w:rsidR="007132EA" w:rsidRPr="005D1CF7" w:rsidRDefault="6C023F2D" w:rsidP="005D1CF7">
      <w:pPr>
        <w:bidi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D1CF7">
        <w:rPr>
          <w:rFonts w:cstheme="minorHAnsi"/>
          <w:b/>
          <w:bCs/>
          <w:color w:val="000000" w:themeColor="text1"/>
          <w:sz w:val="28"/>
          <w:szCs w:val="28"/>
          <w:rtl/>
        </w:rPr>
        <w:t>التنسيق الداخلي</w:t>
      </w:r>
    </w:p>
    <w:p w14:paraId="11601D0D" w14:textId="274EE2BE" w:rsidR="007132EA" w:rsidRPr="005D1CF7" w:rsidRDefault="59D6E045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/>
          <w:color w:val="000000" w:themeColor="text1"/>
          <w:sz w:val="28"/>
          <w:szCs w:val="28"/>
          <w:rtl/>
        </w:rPr>
        <w:t>يشمل التنسيق الداخلي مستويين:</w:t>
      </w:r>
    </w:p>
    <w:p w14:paraId="4EA3934A" w14:textId="1DACF3EF" w:rsidR="007132EA" w:rsidRPr="005D1CF7" w:rsidRDefault="00491391" w:rsidP="005D1CF7">
      <w:pPr>
        <w:pStyle w:val="ListParagraph"/>
        <w:numPr>
          <w:ilvl w:val="0"/>
          <w:numId w:val="2"/>
        </w:num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 w:hint="cs"/>
          <w:color w:val="000000" w:themeColor="text1"/>
          <w:sz w:val="28"/>
          <w:szCs w:val="28"/>
          <w:rtl/>
        </w:rPr>
        <w:t>إنشاء مجموعة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 xml:space="preserve"> عمل</w:t>
      </w:r>
      <w:r w:rsidR="008E3383" w:rsidRPr="005D1CF7">
        <w:rPr>
          <w:rFonts w:cstheme="minorHAnsi"/>
          <w:color w:val="000000" w:themeColor="text1"/>
          <w:sz w:val="28"/>
          <w:szCs w:val="28"/>
          <w:rtl/>
        </w:rPr>
        <w:t xml:space="preserve">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 xml:space="preserve">فنية للجمعية الوطنية </w:t>
      </w:r>
      <w:r>
        <w:rPr>
          <w:rFonts w:cstheme="minorHAnsi" w:hint="cs"/>
          <w:color w:val="000000" w:themeColor="text1"/>
          <w:sz w:val="28"/>
          <w:szCs w:val="28"/>
          <w:rtl/>
        </w:rPr>
        <w:t>خاصة ب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المساعدات النقدية والقسائم</w:t>
      </w:r>
      <w:r w:rsidR="008E3383" w:rsidRPr="005D1CF7">
        <w:rPr>
          <w:rFonts w:cstheme="minorHAnsi"/>
          <w:color w:val="000000" w:themeColor="text1"/>
          <w:sz w:val="28"/>
          <w:szCs w:val="28"/>
          <w:rtl/>
        </w:rPr>
        <w:t xml:space="preserve"> بمشاركة أصحاب المصلحة الداخليين الرئيسيين وشركاء الحركة الذين يمكنهم دعم تنفيذ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 xml:space="preserve">خطة عمل </w:t>
      </w:r>
      <w:r w:rsidR="00D13387" w:rsidRPr="005D1CF7">
        <w:rPr>
          <w:rFonts w:cstheme="minorHAnsi" w:hint="cs"/>
          <w:color w:val="000000" w:themeColor="text1"/>
          <w:sz w:val="28"/>
          <w:szCs w:val="28"/>
          <w:rtl/>
        </w:rPr>
        <w:t>الاستعداد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 xml:space="preserve"> للمساعدات النقدية والقسائم</w:t>
      </w:r>
      <w:r w:rsidR="1F391E7A" w:rsidRPr="005D1CF7">
        <w:rPr>
          <w:rFonts w:cstheme="minorHAnsi"/>
          <w:color w:val="000000" w:themeColor="text1"/>
          <w:sz w:val="28"/>
          <w:szCs w:val="28"/>
          <w:rtl/>
        </w:rPr>
        <w:t xml:space="preserve"> وضمان </w:t>
      </w:r>
      <w:r>
        <w:rPr>
          <w:rFonts w:cstheme="minorHAnsi" w:hint="cs"/>
          <w:color w:val="000000" w:themeColor="text1"/>
          <w:sz w:val="28"/>
          <w:szCs w:val="28"/>
          <w:rtl/>
        </w:rPr>
        <w:t>دمج المساعدات النقدية</w:t>
      </w:r>
      <w:r w:rsidR="1F391E7A" w:rsidRPr="005D1CF7">
        <w:rPr>
          <w:rFonts w:cstheme="minorHAnsi"/>
          <w:color w:val="000000" w:themeColor="text1"/>
          <w:sz w:val="28"/>
          <w:szCs w:val="28"/>
          <w:rtl/>
        </w:rPr>
        <w:t xml:space="preserve"> في جميع أ</w:t>
      </w:r>
      <w:r>
        <w:rPr>
          <w:rFonts w:cstheme="minorHAnsi" w:hint="cs"/>
          <w:color w:val="000000" w:themeColor="text1"/>
          <w:sz w:val="28"/>
          <w:szCs w:val="28"/>
          <w:rtl/>
        </w:rPr>
        <w:t xml:space="preserve">قسام </w:t>
      </w:r>
      <w:r w:rsidR="1F391E7A" w:rsidRPr="005D1CF7">
        <w:rPr>
          <w:rFonts w:cstheme="minorHAnsi"/>
          <w:color w:val="000000" w:themeColor="text1"/>
          <w:sz w:val="28"/>
          <w:szCs w:val="28"/>
          <w:rtl/>
        </w:rPr>
        <w:t xml:space="preserve">المنظمة (انظر </w:t>
      </w:r>
      <w:r>
        <w:rPr>
          <w:rFonts w:cstheme="minorHAnsi" w:hint="cs"/>
          <w:color w:val="000000" w:themeColor="text1"/>
          <w:sz w:val="28"/>
          <w:szCs w:val="28"/>
          <w:rtl/>
        </w:rPr>
        <w:t>الى :</w:t>
      </w:r>
      <w:r>
        <w:fldChar w:fldCharType="begin"/>
      </w:r>
      <w:r w:rsidR="00DA5C23">
        <w:instrText xml:space="preserve">HYPERLINK "https://cash-hub.org/wp-content/uploads/sites/3/2025/11/1.2.b-الأسس-المرجعية-مجموعة-العمل-التقنية-لدعم-المساعدات-النقدية-والقسائم.docx" \h </w:instrText>
      </w:r>
      <w:r>
        <w:fldChar w:fldCharType="separate"/>
      </w:r>
      <w:r>
        <w:rPr>
          <w:rStyle w:val="Hyperlink"/>
          <w:rFonts w:cstheme="minorHAnsi" w:hint="cs"/>
          <w:i/>
          <w:iCs/>
          <w:sz w:val="28"/>
          <w:szCs w:val="28"/>
          <w:rtl/>
        </w:rPr>
        <w:t>الأسس المرجعية ل</w:t>
      </w:r>
      <w:r w:rsidRPr="00491391">
        <w:rPr>
          <w:rStyle w:val="Hyperlink"/>
          <w:rFonts w:cstheme="minorHAnsi"/>
          <w:i/>
          <w:iCs/>
          <w:sz w:val="28"/>
          <w:szCs w:val="28"/>
          <w:rtl/>
        </w:rPr>
        <w:t>وظيفة</w:t>
      </w:r>
      <w:r w:rsidRPr="00491391">
        <w:rPr>
          <w:rStyle w:val="Hyperlink"/>
          <w:rFonts w:cstheme="minorHAnsi" w:hint="cs"/>
          <w:i/>
          <w:iCs/>
          <w:sz w:val="28"/>
          <w:szCs w:val="28"/>
          <w:rtl/>
        </w:rPr>
        <w:t xml:space="preserve"> </w:t>
      </w:r>
      <w:r w:rsidRPr="00491391">
        <w:rPr>
          <w:rStyle w:val="Hyperlink"/>
          <w:rFonts w:cstheme="minorHAnsi"/>
          <w:i/>
          <w:iCs/>
          <w:sz w:val="28"/>
          <w:szCs w:val="28"/>
          <w:rtl/>
        </w:rPr>
        <w:t xml:space="preserve">وشكل </w:t>
      </w:r>
      <w:r>
        <w:rPr>
          <w:rStyle w:val="Hyperlink"/>
          <w:rFonts w:cstheme="minorHAnsi" w:hint="cs"/>
          <w:i/>
          <w:iCs/>
          <w:sz w:val="28"/>
          <w:szCs w:val="28"/>
          <w:rtl/>
        </w:rPr>
        <w:t>ال</w:t>
      </w:r>
      <w:r w:rsidRPr="00491391">
        <w:rPr>
          <w:rStyle w:val="Hyperlink"/>
          <w:rFonts w:cstheme="minorHAnsi"/>
          <w:i/>
          <w:iCs/>
          <w:sz w:val="28"/>
          <w:szCs w:val="28"/>
          <w:rtl/>
        </w:rPr>
        <w:t>تنسيق الداخلي</w:t>
      </w:r>
      <w:r w:rsidRPr="00491391">
        <w:rPr>
          <w:rStyle w:val="Hyperlink"/>
          <w:rFonts w:cstheme="minorHAnsi" w:hint="cs"/>
          <w:i/>
          <w:iCs/>
          <w:sz w:val="28"/>
          <w:szCs w:val="28"/>
          <w:rtl/>
        </w:rPr>
        <w:t xml:space="preserve"> المطلوب</w:t>
      </w:r>
      <w:r>
        <w:rPr>
          <w:rStyle w:val="Hyperlink"/>
          <w:rFonts w:cstheme="minorHAnsi" w:hint="cs"/>
          <w:i/>
          <w:iCs/>
          <w:sz w:val="28"/>
          <w:szCs w:val="28"/>
          <w:rtl/>
        </w:rPr>
        <w:t xml:space="preserve"> من</w:t>
      </w:r>
      <w:r w:rsidRPr="00491391">
        <w:rPr>
          <w:rStyle w:val="Hyperlink"/>
          <w:rFonts w:cstheme="minorHAnsi" w:hint="cs"/>
          <w:i/>
          <w:iCs/>
          <w:sz w:val="28"/>
          <w:szCs w:val="28"/>
          <w:rtl/>
        </w:rPr>
        <w:t xml:space="preserve"> </w:t>
      </w:r>
      <w:r>
        <w:rPr>
          <w:rStyle w:val="Hyperlink"/>
          <w:rFonts w:cstheme="minorHAnsi" w:hint="cs"/>
          <w:i/>
          <w:iCs/>
          <w:sz w:val="28"/>
          <w:szCs w:val="28"/>
          <w:rtl/>
        </w:rPr>
        <w:t xml:space="preserve">فريق العمل الفني الخاص بدعم </w:t>
      </w:r>
      <w:r w:rsidR="00161DD3" w:rsidRPr="005D1CF7">
        <w:rPr>
          <w:rStyle w:val="Hyperlink"/>
          <w:rFonts w:cstheme="minorHAnsi"/>
          <w:i/>
          <w:iCs/>
          <w:sz w:val="28"/>
          <w:szCs w:val="28"/>
          <w:rtl/>
        </w:rPr>
        <w:t>المساعدات النقدية والقسائم</w:t>
      </w:r>
      <w:r w:rsidR="008E3383" w:rsidRPr="005D1CF7">
        <w:rPr>
          <w:rStyle w:val="Hyperlink"/>
          <w:rFonts w:cstheme="minorHAnsi"/>
          <w:i/>
          <w:iCs/>
          <w:sz w:val="28"/>
          <w:szCs w:val="28"/>
          <w:rtl/>
        </w:rPr>
        <w:t xml:space="preserve"> </w:t>
      </w:r>
      <w:r>
        <w:fldChar w:fldCharType="end"/>
      </w:r>
      <w:r w:rsidR="008E3383" w:rsidRPr="00491391">
        <w:rPr>
          <w:rStyle w:val="Hyperlink"/>
          <w:rFonts w:cstheme="minorHAnsi"/>
          <w:i/>
          <w:iCs/>
          <w:sz w:val="28"/>
          <w:szCs w:val="28"/>
          <w:rtl/>
        </w:rPr>
        <w:t>).</w:t>
      </w:r>
      <w:r w:rsidR="008E3383" w:rsidRPr="00491391">
        <w:rPr>
          <w:rStyle w:val="Hyperlink"/>
          <w:i/>
          <w:iCs/>
          <w:rtl/>
        </w:rPr>
        <w:t xml:space="preserve"> </w:t>
      </w:r>
    </w:p>
    <w:p w14:paraId="0726C452" w14:textId="186FDEEF" w:rsidR="007132EA" w:rsidRPr="005D1CF7" w:rsidRDefault="77CE380F" w:rsidP="005D1CF7">
      <w:pPr>
        <w:pStyle w:val="ListParagraph"/>
        <w:numPr>
          <w:ilvl w:val="0"/>
          <w:numId w:val="2"/>
        </w:num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المشاركة في </w:t>
      </w:r>
      <w:r w:rsidR="000D7CD0">
        <w:rPr>
          <w:rFonts w:cstheme="minorHAnsi" w:hint="cs"/>
          <w:color w:val="000000" w:themeColor="text1"/>
          <w:sz w:val="28"/>
          <w:szCs w:val="28"/>
          <w:rtl/>
        </w:rPr>
        <w:t xml:space="preserve">مجموعة </w:t>
      </w:r>
      <w:r w:rsidRPr="005D1CF7">
        <w:rPr>
          <w:rFonts w:cstheme="minorHAnsi"/>
          <w:color w:val="000000" w:themeColor="text1"/>
          <w:sz w:val="28"/>
          <w:szCs w:val="28"/>
          <w:rtl/>
        </w:rPr>
        <w:t>الممارسين الإقليمي</w:t>
      </w:r>
      <w:r w:rsidR="000D7CD0">
        <w:rPr>
          <w:rFonts w:cstheme="minorHAnsi" w:hint="cs"/>
          <w:color w:val="000000" w:themeColor="text1"/>
          <w:sz w:val="28"/>
          <w:szCs w:val="28"/>
          <w:rtl/>
        </w:rPr>
        <w:t>ة</w:t>
      </w:r>
      <w:r w:rsidRPr="005D1CF7">
        <w:rPr>
          <w:rFonts w:cstheme="minorHAnsi"/>
          <w:color w:val="000000" w:themeColor="text1"/>
          <w:sz w:val="28"/>
          <w:szCs w:val="28"/>
          <w:rtl/>
        </w:rPr>
        <w:t>، حيث يمكن تبادل الخبرات والإرشادات والأدوات مع نظرائهم في الحركة من ال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>دول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المجاورة.  غالبا ما يتم دعم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مجموعة الممارسين</w:t>
      </w:r>
      <w:r w:rsidR="061300D9" w:rsidRPr="005D1CF7">
        <w:rPr>
          <w:rFonts w:cstheme="minorHAnsi"/>
          <w:color w:val="000000" w:themeColor="text1"/>
          <w:sz w:val="28"/>
          <w:szCs w:val="28"/>
          <w:rtl/>
        </w:rPr>
        <w:t xml:space="preserve"> الإقليم</w:t>
      </w:r>
      <w:r w:rsidR="000D7CD0">
        <w:rPr>
          <w:rFonts w:cstheme="minorHAnsi" w:hint="cs"/>
          <w:color w:val="000000" w:themeColor="text1"/>
          <w:sz w:val="28"/>
          <w:szCs w:val="28"/>
          <w:rtl/>
        </w:rPr>
        <w:t>ي</w:t>
      </w:r>
      <w:r w:rsidR="061300D9" w:rsidRPr="005D1CF7">
        <w:rPr>
          <w:rFonts w:cstheme="minorHAnsi"/>
          <w:color w:val="000000" w:themeColor="text1"/>
          <w:sz w:val="28"/>
          <w:szCs w:val="28"/>
          <w:rtl/>
        </w:rPr>
        <w:t xml:space="preserve">ة من قبل منسق إقليمي للاتحاد الدولي لجمعيات الصليب الأحمر </w:t>
      </w:r>
      <w:r w:rsidR="008036A1" w:rsidRPr="005D1CF7">
        <w:rPr>
          <w:rFonts w:cstheme="minorHAnsi" w:hint="cs"/>
          <w:color w:val="000000" w:themeColor="text1"/>
          <w:sz w:val="28"/>
          <w:szCs w:val="28"/>
          <w:rtl/>
        </w:rPr>
        <w:t>والهلال الأحمر</w:t>
      </w:r>
    </w:p>
    <w:p w14:paraId="6C8DB436" w14:textId="7C132358" w:rsidR="007132EA" w:rsidRPr="005D1CF7" w:rsidRDefault="007132EA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26023C6A" w14:textId="45535B0E" w:rsidR="007132EA" w:rsidRPr="005D1CF7" w:rsidRDefault="503207AD" w:rsidP="005D1CF7">
      <w:pPr>
        <w:bidi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D1CF7">
        <w:rPr>
          <w:rFonts w:cstheme="minorHAnsi"/>
          <w:b/>
          <w:bCs/>
          <w:color w:val="000000" w:themeColor="text1"/>
          <w:sz w:val="28"/>
          <w:szCs w:val="28"/>
          <w:rtl/>
        </w:rPr>
        <w:t>التنسيق الخارجي</w:t>
      </w:r>
    </w:p>
    <w:p w14:paraId="38FEE766" w14:textId="290C3446" w:rsidR="007132EA" w:rsidRPr="005D1CF7" w:rsidRDefault="1B8AD5BA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/>
          <w:color w:val="000000" w:themeColor="text1"/>
          <w:sz w:val="28"/>
          <w:szCs w:val="28"/>
          <w:rtl/>
        </w:rPr>
        <w:t>يشمل التنسيق الخارجي</w:t>
      </w:r>
      <w:r w:rsidR="008036A1">
        <w:rPr>
          <w:rFonts w:cstheme="minorHAnsi"/>
          <w:color w:val="000000" w:themeColor="text1"/>
          <w:sz w:val="28"/>
          <w:szCs w:val="28"/>
        </w:rPr>
        <w:t xml:space="preserve"> 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 xml:space="preserve">كافة أنشطة </w:t>
      </w:r>
      <w:r w:rsidR="008036A1" w:rsidRPr="005D1CF7">
        <w:rPr>
          <w:rFonts w:cstheme="minorHAnsi" w:hint="cs"/>
          <w:color w:val="000000" w:themeColor="text1"/>
          <w:sz w:val="28"/>
          <w:szCs w:val="28"/>
          <w:rtl/>
        </w:rPr>
        <w:t>الترتيب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مع الجهات الفاعلة الإنسانية الأخرى من خلال 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 xml:space="preserve">الفرق 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العاملة النقدية على المستوى الوطني وغيرها من محافل التنسيق ذات الصلة التي 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>تبحث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فيها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 xml:space="preserve"> المساعدات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النقدية. بالإضافة إلى ذلك، يشمل أيضا التنسيق مع الجهات الحكومية والجهات الفاعلة في القطاع الخاص.</w:t>
      </w:r>
    </w:p>
    <w:p w14:paraId="3F5DF7D0" w14:textId="77777777" w:rsidR="00C21B9E" w:rsidRPr="005D1CF7" w:rsidRDefault="00C21B9E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1F751AE5" w14:textId="4CD8282A" w:rsidR="00442157" w:rsidRPr="005D1CF7" w:rsidRDefault="4D7D7EB6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/>
          <w:color w:val="000000" w:themeColor="text1"/>
          <w:sz w:val="28"/>
          <w:szCs w:val="28"/>
          <w:rtl/>
        </w:rPr>
        <w:t>ونظرا لدور الحركة كمساعد للحكومة إلى جانب وجود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>ها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طويل الأمد 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>في الميدان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، فإن الجمعيات الوطنية 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>رسخت مكانها على نحو جيد يسمح لها بال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مساهمة في </w:t>
      </w:r>
      <w:r w:rsidR="005D1CF7">
        <w:rPr>
          <w:rFonts w:cstheme="minorHAnsi"/>
          <w:color w:val="000000" w:themeColor="text1"/>
          <w:sz w:val="28"/>
          <w:szCs w:val="28"/>
          <w:rtl/>
        </w:rPr>
        <w:t>تنسيق المساعدات النقدية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والتأثير عليه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>ا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في سياقها. بالإضافة إلى </w:t>
      </w:r>
      <w:r w:rsidR="008036A1" w:rsidRPr="005D1CF7">
        <w:rPr>
          <w:rFonts w:cstheme="minorHAnsi" w:hint="cs"/>
          <w:color w:val="000000" w:themeColor="text1"/>
          <w:sz w:val="28"/>
          <w:szCs w:val="28"/>
          <w:rtl/>
        </w:rPr>
        <w:t>ذلك،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فإن الارتباط مع الجهات الفاعلة الأخرى التي تقدم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المساعدات النقدية والقسائم</w:t>
      </w:r>
      <w:r w:rsidR="62BDE98E" w:rsidRPr="005D1CF7">
        <w:rPr>
          <w:rFonts w:cstheme="minorHAnsi"/>
          <w:color w:val="000000" w:themeColor="text1"/>
          <w:sz w:val="28"/>
          <w:szCs w:val="28"/>
          <w:rtl/>
        </w:rPr>
        <w:t xml:space="preserve"> يعطي فرصة لمناقشة وتبادل التحديات التشغيلية المشتركة والممارسات الجيدة ويمكن أن يوفر مدخلات قيمة مثل بيانات تقييم </w:t>
      </w:r>
      <w:r w:rsidR="008036A1" w:rsidRPr="005D1CF7">
        <w:rPr>
          <w:rFonts w:cstheme="minorHAnsi" w:hint="cs"/>
          <w:color w:val="000000" w:themeColor="text1"/>
          <w:sz w:val="28"/>
          <w:szCs w:val="28"/>
          <w:rtl/>
        </w:rPr>
        <w:t>السوق،</w:t>
      </w:r>
      <w:r w:rsidR="62BDE98E" w:rsidRPr="005D1CF7">
        <w:rPr>
          <w:rFonts w:cstheme="minorHAnsi"/>
          <w:color w:val="000000" w:themeColor="text1"/>
          <w:sz w:val="28"/>
          <w:szCs w:val="28"/>
          <w:rtl/>
        </w:rPr>
        <w:t xml:space="preserve"> و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>التعاقد مع مقدمي الخدمات المالية</w:t>
      </w:r>
      <w:r w:rsidR="62BDE98E" w:rsidRPr="005D1CF7">
        <w:rPr>
          <w:rFonts w:cstheme="minorHAnsi"/>
          <w:color w:val="000000" w:themeColor="text1"/>
          <w:sz w:val="28"/>
          <w:szCs w:val="28"/>
          <w:rtl/>
        </w:rPr>
        <w:t>، و</w:t>
      </w:r>
      <w:r w:rsidR="008036A1">
        <w:rPr>
          <w:rFonts w:cstheme="minorHAnsi" w:hint="cs"/>
          <w:color w:val="000000" w:themeColor="text1"/>
          <w:sz w:val="28"/>
          <w:szCs w:val="28"/>
          <w:rtl/>
        </w:rPr>
        <w:t xml:space="preserve">تحديد </w:t>
      </w:r>
      <w:r w:rsidR="008036A1" w:rsidRPr="008036A1">
        <w:rPr>
          <w:rFonts w:cs="Calibri"/>
          <w:color w:val="000000" w:themeColor="text1"/>
          <w:sz w:val="28"/>
          <w:szCs w:val="28"/>
          <w:rtl/>
        </w:rPr>
        <w:t>سلة الحد الأدنى من الإنفاق (</w:t>
      </w:r>
      <w:r w:rsidR="008036A1" w:rsidRPr="008036A1">
        <w:rPr>
          <w:rFonts w:cstheme="minorHAnsi"/>
          <w:color w:val="000000" w:themeColor="text1"/>
          <w:sz w:val="28"/>
          <w:szCs w:val="28"/>
        </w:rPr>
        <w:t>MEB</w:t>
      </w:r>
      <w:r w:rsidR="008036A1" w:rsidRPr="008036A1">
        <w:rPr>
          <w:rFonts w:cs="Calibri"/>
          <w:color w:val="000000" w:themeColor="text1"/>
          <w:sz w:val="28"/>
          <w:szCs w:val="28"/>
          <w:rtl/>
        </w:rPr>
        <w:t>)</w:t>
      </w:r>
      <w:r w:rsidR="62BDE98E" w:rsidRPr="005D1CF7">
        <w:rPr>
          <w:rFonts w:cstheme="minorHAnsi"/>
          <w:color w:val="000000" w:themeColor="text1"/>
          <w:sz w:val="28"/>
          <w:szCs w:val="28"/>
          <w:rtl/>
        </w:rPr>
        <w:t>، وما إلى ذلك.</w:t>
      </w:r>
    </w:p>
    <w:p w14:paraId="1F4D0BC9" w14:textId="69C9E2BA" w:rsidR="005B3839" w:rsidRPr="005D1CF7" w:rsidRDefault="005B3839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697A4920" w14:textId="543E35CC" w:rsidR="005B3839" w:rsidRPr="005D1CF7" w:rsidRDefault="008036A1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 w:hint="cs"/>
          <w:color w:val="000000" w:themeColor="text1"/>
          <w:sz w:val="28"/>
          <w:szCs w:val="28"/>
          <w:rtl/>
        </w:rPr>
        <w:t xml:space="preserve">تتوزع 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>ا</w:t>
      </w:r>
      <w:r>
        <w:rPr>
          <w:rFonts w:cstheme="minorHAnsi" w:hint="cs"/>
          <w:color w:val="000000" w:themeColor="text1"/>
          <w:sz w:val="28"/>
          <w:szCs w:val="28"/>
          <w:rtl/>
        </w:rPr>
        <w:t>لا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 xml:space="preserve">حتمالات </w:t>
      </w:r>
      <w:r>
        <w:rPr>
          <w:rFonts w:cstheme="minorHAnsi" w:hint="cs"/>
          <w:color w:val="000000" w:themeColor="text1"/>
          <w:sz w:val="28"/>
          <w:szCs w:val="28"/>
          <w:rtl/>
        </w:rPr>
        <w:t xml:space="preserve">التي 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 xml:space="preserve">يمكن أن يتم فيها </w:t>
      </w:r>
      <w:r w:rsidR="005D1CF7">
        <w:rPr>
          <w:rFonts w:cstheme="minorHAnsi"/>
          <w:color w:val="000000" w:themeColor="text1"/>
          <w:sz w:val="28"/>
          <w:szCs w:val="28"/>
          <w:rtl/>
        </w:rPr>
        <w:t>تنسيق المساعدات النقدية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 xml:space="preserve"> الخارجي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>ة</w:t>
      </w:r>
      <w:r>
        <w:rPr>
          <w:rFonts w:cstheme="minorHAnsi" w:hint="cs"/>
          <w:color w:val="000000" w:themeColor="text1"/>
          <w:sz w:val="28"/>
          <w:szCs w:val="28"/>
          <w:rtl/>
        </w:rPr>
        <w:t xml:space="preserve"> على ثلاث جهات</w:t>
      </w:r>
      <w:r w:rsidRPr="005D1CF7">
        <w:rPr>
          <w:rFonts w:cstheme="minorHAnsi" w:hint="cs"/>
          <w:color w:val="000000" w:themeColor="text1"/>
          <w:sz w:val="28"/>
          <w:szCs w:val="28"/>
          <w:rtl/>
        </w:rPr>
        <w:t>: الجهات</w:t>
      </w:r>
      <w:r>
        <w:rPr>
          <w:rFonts w:cstheme="minorHAnsi" w:hint="cs"/>
          <w:color w:val="000000" w:themeColor="text1"/>
          <w:sz w:val="28"/>
          <w:szCs w:val="28"/>
          <w:rtl/>
        </w:rPr>
        <w:t xml:space="preserve"> 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>الحكوم</w:t>
      </w:r>
      <w:r>
        <w:rPr>
          <w:rFonts w:cstheme="minorHAnsi" w:hint="cs"/>
          <w:color w:val="000000" w:themeColor="text1"/>
          <w:sz w:val="28"/>
          <w:szCs w:val="28"/>
          <w:rtl/>
        </w:rPr>
        <w:t>ي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 xml:space="preserve">ة، بما في ذلك الحماية الاجتماعية، </w:t>
      </w:r>
      <w:r>
        <w:rPr>
          <w:rFonts w:cstheme="minorHAnsi" w:hint="cs"/>
          <w:color w:val="000000" w:themeColor="text1"/>
          <w:sz w:val="28"/>
          <w:szCs w:val="28"/>
          <w:rtl/>
        </w:rPr>
        <w:t>و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 xml:space="preserve">التعاون النقدي المحتملة، والجهات الفاعلة الإنسانية الأخرى من خلال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مجموعة العمل النقدي</w:t>
      </w:r>
      <w:r w:rsidR="005B3839" w:rsidRPr="005D1CF7">
        <w:rPr>
          <w:rFonts w:cstheme="minorHAnsi"/>
          <w:color w:val="000000" w:themeColor="text1"/>
          <w:sz w:val="28"/>
          <w:szCs w:val="28"/>
          <w:rtl/>
        </w:rPr>
        <w:t>.</w:t>
      </w:r>
    </w:p>
    <w:p w14:paraId="135432DC" w14:textId="77777777" w:rsidR="005B3839" w:rsidRPr="005D1CF7" w:rsidRDefault="005B3839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0007505E" w14:textId="202FDA6C" w:rsidR="000A2DB8" w:rsidRPr="005D1CF7" w:rsidRDefault="000A2DB8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08390FAD" w14:textId="5ED14100" w:rsidR="000A2DB8" w:rsidRPr="005D1CF7" w:rsidRDefault="3863B31C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D1CF7">
        <w:rPr>
          <w:rFonts w:cstheme="minorHAnsi"/>
          <w:b/>
          <w:bCs/>
          <w:color w:val="C00000"/>
          <w:sz w:val="28"/>
          <w:szCs w:val="28"/>
          <w:rtl/>
        </w:rPr>
        <w:t xml:space="preserve">العمل مع </w:t>
      </w:r>
      <w:r w:rsidR="008036A1">
        <w:rPr>
          <w:rFonts w:cstheme="minorHAnsi" w:hint="cs"/>
          <w:b/>
          <w:bCs/>
          <w:color w:val="C00000"/>
          <w:sz w:val="28"/>
          <w:szCs w:val="28"/>
          <w:rtl/>
        </w:rPr>
        <w:t xml:space="preserve">الجهات </w:t>
      </w:r>
      <w:r w:rsidRPr="005D1CF7">
        <w:rPr>
          <w:rFonts w:cstheme="minorHAnsi"/>
          <w:b/>
          <w:bCs/>
          <w:color w:val="C00000"/>
          <w:sz w:val="28"/>
          <w:szCs w:val="28"/>
          <w:rtl/>
        </w:rPr>
        <w:t>الحكوم</w:t>
      </w:r>
      <w:r w:rsidR="008036A1">
        <w:rPr>
          <w:rFonts w:cstheme="minorHAnsi" w:hint="cs"/>
          <w:b/>
          <w:bCs/>
          <w:color w:val="C00000"/>
          <w:sz w:val="28"/>
          <w:szCs w:val="28"/>
          <w:rtl/>
        </w:rPr>
        <w:t>ي</w:t>
      </w:r>
      <w:r w:rsidRPr="005D1CF7">
        <w:rPr>
          <w:rFonts w:cstheme="minorHAnsi"/>
          <w:b/>
          <w:bCs/>
          <w:color w:val="C00000"/>
          <w:sz w:val="28"/>
          <w:szCs w:val="28"/>
          <w:rtl/>
        </w:rPr>
        <w:t>ة</w:t>
      </w:r>
    </w:p>
    <w:p w14:paraId="4D988AD7" w14:textId="1ECA0F9B" w:rsidR="00FA7067" w:rsidRPr="005D1CF7" w:rsidRDefault="1E3C9EB0" w:rsidP="005D1CF7">
      <w:pPr>
        <w:bidi/>
        <w:jc w:val="both"/>
        <w:rPr>
          <w:rFonts w:cstheme="minorHAnsi"/>
          <w:sz w:val="28"/>
          <w:szCs w:val="28"/>
        </w:rPr>
      </w:pP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أثناء الاستجابة </w:t>
      </w:r>
      <w:r w:rsidR="008036A1" w:rsidRPr="005D1CF7">
        <w:rPr>
          <w:rFonts w:eastAsia="Verdana" w:cstheme="minorHAnsi" w:hint="cs"/>
          <w:color w:val="000000" w:themeColor="text1"/>
          <w:sz w:val="28"/>
          <w:szCs w:val="28"/>
          <w:rtl/>
        </w:rPr>
        <w:t>للكوارث،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 غالبا ما تنسق الجمعية الوطنية عن كثب مع الكيانات الحكومية حول جمع وتحليل بيانات التقييم وتحديد الأشخاص المحتاجين. 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إذ </w:t>
      </w:r>
      <w:r w:rsidR="00CF17A1" w:rsidRPr="005D1CF7">
        <w:rPr>
          <w:rFonts w:eastAsia="Verdana" w:cstheme="minorHAnsi"/>
          <w:color w:val="000000" w:themeColor="text1"/>
          <w:sz w:val="28"/>
          <w:szCs w:val="28"/>
          <w:rtl/>
        </w:rPr>
        <w:t>يمكن الاتفاق على نماذج وإجراءات مشتركة للسماح ب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إجراء </w:t>
      </w:r>
      <w:r w:rsidR="00CF17A1" w:rsidRPr="005D1CF7">
        <w:rPr>
          <w:rFonts w:eastAsia="Verdana" w:cstheme="minorHAnsi"/>
          <w:color w:val="000000" w:themeColor="text1"/>
          <w:sz w:val="28"/>
          <w:szCs w:val="28"/>
          <w:rtl/>
        </w:rPr>
        <w:t>الاستجابة في الوقت المناسب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كجزء من 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عملية </w:t>
      </w:r>
      <w:r w:rsidR="008036A1" w:rsidRPr="005D1CF7">
        <w:rPr>
          <w:rFonts w:eastAsia="Verdana" w:cstheme="minorHAnsi" w:hint="cs"/>
          <w:color w:val="000000" w:themeColor="text1"/>
          <w:sz w:val="28"/>
          <w:szCs w:val="28"/>
          <w:rtl/>
        </w:rPr>
        <w:t>التأهب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. </w:t>
      </w:r>
    </w:p>
    <w:p w14:paraId="3690E520" w14:textId="73E49EAD" w:rsidR="00FA7067" w:rsidRPr="005D1CF7" w:rsidRDefault="00FA7067" w:rsidP="005D1CF7">
      <w:pPr>
        <w:bidi/>
        <w:jc w:val="both"/>
        <w:rPr>
          <w:rFonts w:eastAsia="Verdana" w:cstheme="minorHAnsi"/>
          <w:color w:val="000000" w:themeColor="text1"/>
          <w:sz w:val="28"/>
          <w:szCs w:val="28"/>
        </w:rPr>
      </w:pPr>
    </w:p>
    <w:p w14:paraId="17731274" w14:textId="2145E97A" w:rsidR="00FA7067" w:rsidRPr="005D1CF7" w:rsidRDefault="1E3C9EB0" w:rsidP="005D1CF7">
      <w:pPr>
        <w:bidi/>
        <w:jc w:val="both"/>
        <w:rPr>
          <w:rFonts w:cstheme="minorHAnsi"/>
          <w:sz w:val="28"/>
          <w:szCs w:val="28"/>
        </w:rPr>
      </w:pP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في العديد من حالات الطوارئ، ستتجاوز الاحتياجات القدرة المالية لحركة الصليب الأحمر والهلال الأحمر، وستكون هناك حاجة 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>إلى ا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>لضغط على الحكومة لتحمل مسؤوليتها تجاه السكان المتضررين. يمكن للجمعية الوطنية أن تدعو إلى إنشاء شبكات أمان اجتماعي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>ة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 تستجيب للصدمات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</w:t>
      </w:r>
      <w:r w:rsidR="00CF17A1" w:rsidRPr="00CF17A1">
        <w:rPr>
          <w:rFonts w:eastAsia="Verdana" w:cs="Calibri"/>
          <w:color w:val="000000" w:themeColor="text1"/>
          <w:sz w:val="28"/>
          <w:szCs w:val="28"/>
          <w:rtl/>
        </w:rPr>
        <w:t>كجزء من عملية التأهب</w:t>
      </w:r>
      <w:r w:rsidR="00CF17A1">
        <w:rPr>
          <w:rFonts w:eastAsia="Verdana" w:cs="Calibri" w:hint="cs"/>
          <w:color w:val="000000" w:themeColor="text1"/>
          <w:sz w:val="28"/>
          <w:szCs w:val="28"/>
          <w:rtl/>
        </w:rPr>
        <w:t xml:space="preserve"> لمواجهة الأزمات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. </w:t>
      </w:r>
      <w:r w:rsidR="00A84C6B">
        <w:rPr>
          <w:rFonts w:eastAsia="Verdana" w:cstheme="minorHAnsi" w:hint="cs"/>
          <w:color w:val="000000" w:themeColor="text1"/>
          <w:sz w:val="28"/>
          <w:szCs w:val="28"/>
          <w:rtl/>
        </w:rPr>
        <w:t>فضلا عن ا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>لدعوة إلى إدراج الفئات ال</w:t>
      </w:r>
      <w:r w:rsidR="00CF17A1">
        <w:rPr>
          <w:rFonts w:eastAsia="Verdana" w:cstheme="minorHAnsi" w:hint="cs"/>
          <w:color w:val="000000" w:themeColor="text1"/>
          <w:sz w:val="28"/>
          <w:szCs w:val="28"/>
          <w:rtl/>
        </w:rPr>
        <w:t>مستضعفة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 xml:space="preserve"> في أنظمة الحماية الاجتماعية الوطنية حيثما وجدت</w:t>
      </w:r>
      <w:r w:rsidR="00A84C6B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بعد تجاوز الأزمة</w:t>
      </w:r>
      <w:r w:rsidRPr="005D1CF7">
        <w:rPr>
          <w:rFonts w:eastAsia="Verdana" w:cstheme="minorHAnsi"/>
          <w:color w:val="000000" w:themeColor="text1"/>
          <w:sz w:val="28"/>
          <w:szCs w:val="28"/>
          <w:rtl/>
        </w:rPr>
        <w:t>.</w:t>
      </w:r>
    </w:p>
    <w:p w14:paraId="337B172E" w14:textId="2C1914E5" w:rsidR="00FA7067" w:rsidRPr="005D1CF7" w:rsidRDefault="00FA7067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166B1882" w14:textId="5466CD17" w:rsidR="007132EA" w:rsidRPr="005D1CF7" w:rsidRDefault="18B4850E" w:rsidP="005D1CF7">
      <w:pPr>
        <w:bidi/>
        <w:jc w:val="both"/>
        <w:rPr>
          <w:rFonts w:eastAsia="Times New Roman" w:cstheme="minorHAnsi"/>
          <w:sz w:val="28"/>
          <w:szCs w:val="28"/>
          <w:lang w:val="en" w:eastAsia="fr-FR"/>
        </w:rPr>
      </w:pPr>
      <w:r w:rsidRPr="005D1CF7">
        <w:rPr>
          <w:rFonts w:eastAsia="Times New Roman" w:cstheme="minorHAnsi"/>
          <w:sz w:val="28"/>
          <w:szCs w:val="28"/>
          <w:rtl/>
          <w:lang w:eastAsia="fr-FR"/>
        </w:rPr>
        <w:t xml:space="preserve">ويعد استكشاف </w:t>
      </w:r>
      <w:r w:rsidR="00A84C6B">
        <w:rPr>
          <w:rFonts w:eastAsia="Times New Roman" w:cstheme="minorHAnsi" w:hint="cs"/>
          <w:sz w:val="28"/>
          <w:szCs w:val="28"/>
          <w:rtl/>
          <w:lang w:eastAsia="fr-FR"/>
        </w:rPr>
        <w:t xml:space="preserve">إمكانيات الربط </w:t>
      </w:r>
      <w:r w:rsidRPr="005D1CF7">
        <w:rPr>
          <w:rFonts w:eastAsia="Times New Roman" w:cstheme="minorHAnsi"/>
          <w:sz w:val="28"/>
          <w:szCs w:val="28"/>
          <w:rtl/>
          <w:lang w:eastAsia="fr-FR"/>
        </w:rPr>
        <w:t xml:space="preserve">بين </w:t>
      </w:r>
      <w:r w:rsidR="00161DD3" w:rsidRPr="005D1CF7">
        <w:rPr>
          <w:rFonts w:eastAsia="Times New Roman" w:cstheme="minorHAnsi"/>
          <w:sz w:val="28"/>
          <w:szCs w:val="28"/>
          <w:rtl/>
          <w:lang w:eastAsia="fr-FR"/>
        </w:rPr>
        <w:t>المساعدات النقدية والقسائم</w:t>
      </w:r>
      <w:r w:rsidR="59A6557A" w:rsidRPr="005D1CF7">
        <w:rPr>
          <w:rFonts w:eastAsia="Times New Roman" w:cstheme="minorHAnsi"/>
          <w:sz w:val="28"/>
          <w:szCs w:val="28"/>
          <w:rtl/>
          <w:lang w:eastAsia="fr-FR"/>
        </w:rPr>
        <w:t xml:space="preserve"> والحماية الاجتماعية جزءا أساسيا من </w:t>
      </w:r>
      <w:r w:rsidR="00161DD3" w:rsidRPr="005D1CF7">
        <w:rPr>
          <w:rFonts w:eastAsia="Times New Roman" w:cstheme="minorHAnsi"/>
          <w:sz w:val="28"/>
          <w:szCs w:val="28"/>
          <w:rtl/>
          <w:lang w:eastAsia="fr-FR"/>
        </w:rPr>
        <w:t>الإستعداد للمساعدات النقدية والقسائم</w:t>
      </w:r>
      <w:r w:rsidR="4D7D7EB6" w:rsidRPr="005D1CF7">
        <w:rPr>
          <w:rFonts w:eastAsia="Times New Roman" w:cstheme="minorHAnsi"/>
          <w:sz w:val="28"/>
          <w:szCs w:val="28"/>
          <w:rtl/>
          <w:lang w:eastAsia="fr-FR"/>
        </w:rPr>
        <w:t xml:space="preserve"> وسيشمل على وجه التحديد حاجة </w:t>
      </w:r>
      <w:r w:rsidR="00CF17A1" w:rsidRPr="005D1CF7">
        <w:rPr>
          <w:rFonts w:eastAsia="Times New Roman" w:cstheme="minorHAnsi" w:hint="cs"/>
          <w:sz w:val="28"/>
          <w:szCs w:val="28"/>
          <w:rtl/>
          <w:lang w:eastAsia="fr-FR"/>
        </w:rPr>
        <w:t>الجمعية الوطنية</w:t>
      </w:r>
      <w:r w:rsidRPr="005D1CF7">
        <w:rPr>
          <w:rFonts w:eastAsia="Times New Roman" w:cstheme="minorHAnsi"/>
          <w:sz w:val="28"/>
          <w:szCs w:val="28"/>
          <w:rtl/>
          <w:lang w:eastAsia="fr-FR"/>
        </w:rPr>
        <w:t xml:space="preserve"> إلى التنسيق الوثيق مع الحكومات، مثل الوزارات المختصة، بدءا من مرحلة ما قبل الأزمة. </w:t>
      </w:r>
    </w:p>
    <w:p w14:paraId="04A4E2D4" w14:textId="77777777" w:rsidR="00FA7067" w:rsidRPr="005D1CF7" w:rsidRDefault="00FA7067" w:rsidP="005D1CF7">
      <w:pPr>
        <w:bidi/>
        <w:jc w:val="both"/>
        <w:rPr>
          <w:rFonts w:eastAsia="Times New Roman" w:cstheme="minorHAnsi"/>
          <w:sz w:val="28"/>
          <w:szCs w:val="28"/>
          <w:lang w:val="en" w:eastAsia="fr-FR"/>
        </w:rPr>
      </w:pPr>
    </w:p>
    <w:p w14:paraId="7D2E4BE3" w14:textId="1628A520" w:rsidR="00442157" w:rsidRPr="005D1CF7" w:rsidRDefault="00CF17A1" w:rsidP="005D1CF7">
      <w:pPr>
        <w:bidi/>
        <w:jc w:val="both"/>
        <w:rPr>
          <w:rFonts w:cstheme="minorHAnsi"/>
          <w:color w:val="000000" w:themeColor="text1"/>
          <w:sz w:val="28"/>
          <w:szCs w:val="28"/>
          <w:highlight w:val="yellow"/>
          <w:lang w:val="en-US"/>
        </w:rPr>
      </w:pPr>
      <w:r w:rsidRPr="005D1CF7">
        <w:rPr>
          <w:rFonts w:eastAsia="Times New Roman" w:cstheme="minorHAnsi" w:hint="cs"/>
          <w:sz w:val="28"/>
          <w:szCs w:val="28"/>
          <w:rtl/>
          <w:lang w:eastAsia="fr-FR"/>
        </w:rPr>
        <w:t xml:space="preserve">لمزيد </w:t>
      </w:r>
      <w:r w:rsidRPr="005D1CF7">
        <w:rPr>
          <w:rFonts w:cstheme="minorHAnsi" w:hint="cs"/>
          <w:color w:val="000000" w:themeColor="text1"/>
          <w:sz w:val="28"/>
          <w:szCs w:val="28"/>
          <w:rtl/>
        </w:rPr>
        <w:t>من</w:t>
      </w:r>
      <w:r w:rsidR="58FF2D13" w:rsidRPr="005D1CF7">
        <w:rPr>
          <w:rFonts w:cstheme="minorHAnsi"/>
          <w:color w:val="000000" w:themeColor="text1"/>
          <w:sz w:val="28"/>
          <w:szCs w:val="28"/>
          <w:rtl/>
        </w:rPr>
        <w:t xml:space="preserve"> الإرشادات وكيفية </w:t>
      </w:r>
      <w:r w:rsidRPr="005D1CF7">
        <w:rPr>
          <w:rFonts w:cstheme="minorHAnsi" w:hint="cs"/>
          <w:color w:val="000000" w:themeColor="text1"/>
          <w:sz w:val="28"/>
          <w:szCs w:val="28"/>
          <w:rtl/>
        </w:rPr>
        <w:t>المشاركة،</w:t>
      </w:r>
      <w:r w:rsidR="00144891" w:rsidRPr="005D1CF7">
        <w:rPr>
          <w:rFonts w:cstheme="minorHAnsi"/>
          <w:color w:val="000000" w:themeColor="text1"/>
          <w:sz w:val="28"/>
          <w:szCs w:val="28"/>
          <w:rtl/>
        </w:rPr>
        <w:t xml:space="preserve"> انظر: </w:t>
      </w:r>
      <w:hyperlink r:id="rId10">
        <w:r w:rsidR="00144891" w:rsidRPr="005D1CF7">
          <w:rPr>
            <w:rStyle w:val="Hyperlink"/>
            <w:rFonts w:cstheme="minorHAnsi"/>
            <w:i/>
            <w:iCs/>
            <w:sz w:val="28"/>
            <w:szCs w:val="28"/>
            <w:rtl/>
          </w:rPr>
          <w:t xml:space="preserve"> </w:t>
        </w:r>
        <w:r>
          <w:rPr>
            <w:rStyle w:val="Hyperlink"/>
            <w:rFonts w:cstheme="minorHAnsi" w:hint="cs"/>
            <w:i/>
            <w:iCs/>
            <w:sz w:val="28"/>
            <w:szCs w:val="28"/>
            <w:rtl/>
          </w:rPr>
          <w:t>إرشادات مكتب المساعدة "</w:t>
        </w:r>
        <w:r w:rsidR="00144891" w:rsidRPr="005D1CF7">
          <w:rPr>
            <w:rStyle w:val="Hyperlink"/>
            <w:rFonts w:cstheme="minorHAnsi"/>
            <w:i/>
            <w:iCs/>
            <w:sz w:val="28"/>
            <w:szCs w:val="28"/>
            <w:rtl/>
          </w:rPr>
          <w:t>Cash Hub</w:t>
        </w:r>
        <w:r>
          <w:rPr>
            <w:rStyle w:val="Hyperlink"/>
            <w:rFonts w:cstheme="minorHAnsi" w:hint="cs"/>
            <w:i/>
            <w:iCs/>
            <w:sz w:val="28"/>
            <w:szCs w:val="28"/>
            <w:rtl/>
          </w:rPr>
          <w:t>"</w:t>
        </w:r>
        <w:r w:rsidR="00144891" w:rsidRPr="005D1CF7">
          <w:rPr>
            <w:rStyle w:val="Hyperlink"/>
            <w:rFonts w:cstheme="minorHAnsi"/>
            <w:i/>
            <w:iCs/>
            <w:sz w:val="28"/>
            <w:szCs w:val="28"/>
            <w:rtl/>
          </w:rPr>
          <w:t xml:space="preserve"> </w:t>
        </w:r>
        <w:r w:rsidR="000A2DB8" w:rsidRPr="005D1CF7">
          <w:rPr>
            <w:rStyle w:val="Hyperlink"/>
            <w:rFonts w:cstheme="minorHAnsi"/>
            <w:i/>
            <w:iCs/>
            <w:sz w:val="28"/>
            <w:szCs w:val="28"/>
            <w:rtl/>
          </w:rPr>
          <w:t>حول تعزيز الروابط مع الحماية الاجتماعية</w:t>
        </w:r>
      </w:hyperlink>
      <w:r w:rsidR="001F5157" w:rsidRPr="005D1CF7">
        <w:rPr>
          <w:rFonts w:cstheme="minorHAnsi"/>
          <w:color w:val="000000" w:themeColor="text1"/>
          <w:sz w:val="28"/>
          <w:szCs w:val="28"/>
          <w:rtl/>
        </w:rPr>
        <w:t>.</w:t>
      </w:r>
    </w:p>
    <w:p w14:paraId="72BC13D4" w14:textId="77777777" w:rsidR="005E3113" w:rsidRPr="005D1CF7" w:rsidRDefault="005E3113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522888D2" w14:textId="49984C83" w:rsidR="00051BBC" w:rsidRPr="005D1CF7" w:rsidRDefault="00051BBC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D1CF7">
        <w:rPr>
          <w:rFonts w:cstheme="minorHAnsi"/>
          <w:b/>
          <w:bCs/>
          <w:color w:val="C00000"/>
          <w:sz w:val="28"/>
          <w:szCs w:val="28"/>
          <w:rtl/>
        </w:rPr>
        <w:t>مجموعات العمل النقدية</w:t>
      </w:r>
    </w:p>
    <w:p w14:paraId="10A5B108" w14:textId="77777777" w:rsidR="009F2D79" w:rsidRPr="005D1CF7" w:rsidRDefault="009F2D79" w:rsidP="005D1CF7">
      <w:pPr>
        <w:bidi/>
        <w:jc w:val="both"/>
        <w:rPr>
          <w:rFonts w:cstheme="minorHAnsi"/>
          <w:b/>
          <w:bCs/>
          <w:color w:val="C00000"/>
          <w:sz w:val="28"/>
          <w:szCs w:val="28"/>
        </w:rPr>
      </w:pPr>
    </w:p>
    <w:p w14:paraId="5C311F53" w14:textId="43C739C2" w:rsidR="00524036" w:rsidRPr="005D1CF7" w:rsidRDefault="208DE6B8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وفي معظم السياقات </w:t>
      </w:r>
      <w:r w:rsidR="00CF17A1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التي تكون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فيها المساعدات النقدية والقسائم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جزءا من الاستجابة الإنسانية، سيكون هناك فريق عمل </w:t>
      </w:r>
      <w:r w:rsidR="00CF17A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لتنفيذ المساعدات ال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نقدي</w:t>
      </w:r>
      <w:r w:rsidR="00CF17A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ة يعرف بـ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(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مجموعة العمل النقدي</w:t>
      </w:r>
      <w:r w:rsidR="4D6BFC90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)، تتمثل مهمته الرئيسية في دعم التنسيق الفعال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للمساعدات النقدية والقسائم </w:t>
      </w:r>
      <w:r w:rsidR="4D7D7EB6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من أجل </w:t>
      </w:r>
      <w:r w:rsidR="00CF17A1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خلق </w:t>
      </w:r>
      <w:r w:rsidR="4D7D7EB6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استجابة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موحدة</w:t>
      </w:r>
      <w:r w:rsidR="4D7D7EB6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. بالنسبة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لمجموعة العمل النقدي التي لا تزال نشطة بين حالات الطوارئ،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فإن الجزء ال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رئيسي من </w:t>
      </w:r>
      <w:r w:rsidR="18B4850E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هذا العمل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، يكمن ب</w:t>
      </w:r>
      <w:r w:rsidR="18B4850E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التركيز على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الاستعداد ل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لمساعدات النقدية والقسائم</w:t>
      </w:r>
      <w:r w:rsidR="4D6BFC90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.</w:t>
      </w:r>
    </w:p>
    <w:p w14:paraId="46464164" w14:textId="7AB38883" w:rsidR="2C090F7F" w:rsidRPr="005D1CF7" w:rsidRDefault="2C090F7F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013A7CF1" w14:textId="3E24D2A3" w:rsidR="004D4D0C" w:rsidRPr="005D1CF7" w:rsidRDefault="62BDE98E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يمكن أن يشمل دور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مجموعة العمل النقدي 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التنسيق بشأن قضايا مثل قيم التحويل وتطوير سلة الحد الأدنى للإنفاق (MEB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)،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والاستهداف،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وآليات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التنفيذ،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والعمل مع مقدمي الخدمات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المالية،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فضلا عن تطوير أدوات منسقة ونهج مشترك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بين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الأعضاء. ويمكن أن يشمل ذلك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الاستعداد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تبادل المعلومات حول تحليل الحالة،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وإمكانية تقديم المساعدات ا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لنقدية والقسائم</w:t>
      </w:r>
      <w:r w:rsidR="4D7D7EB6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وبيانات تقييم السوق، وتحليل المخاطر. قد </w:t>
      </w:r>
      <w:r w:rsidR="00633E76">
        <w:rPr>
          <w:rFonts w:cstheme="minorHAnsi" w:hint="cs"/>
          <w:color w:val="000000" w:themeColor="text1"/>
          <w:spacing w:val="6"/>
          <w:sz w:val="28"/>
          <w:szCs w:val="28"/>
          <w:shd w:val="clear" w:color="auto" w:fill="FFFFFF"/>
          <w:rtl/>
        </w:rPr>
        <w:t>تمتلك</w:t>
      </w:r>
      <w:r w:rsidR="1D524099" w:rsidRPr="005D1CF7">
        <w:rPr>
          <w:rFonts w:cstheme="minorHAnsi"/>
          <w:color w:val="000000" w:themeColor="text1"/>
          <w:spacing w:val="6"/>
          <w:sz w:val="28"/>
          <w:szCs w:val="28"/>
          <w:shd w:val="clear" w:color="auto" w:fill="FFFFFF"/>
          <w:rtl/>
        </w:rPr>
        <w:t xml:space="preserve"> </w:t>
      </w:r>
      <w:r w:rsidR="00161DD3" w:rsidRPr="005D1CF7">
        <w:rPr>
          <w:rFonts w:cstheme="minorHAnsi"/>
          <w:color w:val="000000" w:themeColor="text1"/>
          <w:spacing w:val="6"/>
          <w:sz w:val="28"/>
          <w:szCs w:val="28"/>
          <w:shd w:val="clear" w:color="auto" w:fill="FFFFFF"/>
          <w:rtl/>
        </w:rPr>
        <w:t xml:space="preserve">مجموعة العمل النقدي </w:t>
      </w:r>
      <w:r w:rsidR="6DE2CBC5" w:rsidRPr="005D1CF7">
        <w:rPr>
          <w:rFonts w:cstheme="minorHAnsi"/>
          <w:color w:val="000000" w:themeColor="text1"/>
          <w:spacing w:val="6"/>
          <w:sz w:val="28"/>
          <w:szCs w:val="28"/>
          <w:shd w:val="clear" w:color="auto" w:fill="FFFFFF"/>
          <w:rtl/>
        </w:rPr>
        <w:t>أيضا قوائم اتصال با</w:t>
      </w:r>
      <w:r w:rsidR="00633E76">
        <w:rPr>
          <w:rFonts w:cstheme="minorHAnsi" w:hint="cs"/>
          <w:color w:val="000000" w:themeColor="text1"/>
          <w:spacing w:val="6"/>
          <w:sz w:val="28"/>
          <w:szCs w:val="28"/>
          <w:shd w:val="clear" w:color="auto" w:fill="FFFFFF"/>
          <w:rtl/>
        </w:rPr>
        <w:t>لجهات الإنسانية الفاعلة المعنية بتقديم ا</w:t>
      </w:r>
      <w:r w:rsidR="6DE2CBC5" w:rsidRPr="005D1CF7">
        <w:rPr>
          <w:rFonts w:cstheme="minorHAnsi"/>
          <w:color w:val="000000" w:themeColor="text1"/>
          <w:spacing w:val="6"/>
          <w:sz w:val="28"/>
          <w:szCs w:val="28"/>
          <w:shd w:val="clear" w:color="auto" w:fill="FFFFFF"/>
          <w:rtl/>
        </w:rPr>
        <w:t xml:space="preserve">لمساعدات </w:t>
      </w:r>
      <w:r w:rsidR="00161DD3" w:rsidRPr="005D1CF7">
        <w:rPr>
          <w:rFonts w:cstheme="minorHAnsi"/>
          <w:color w:val="000000" w:themeColor="text1"/>
          <w:sz w:val="28"/>
          <w:szCs w:val="28"/>
          <w:shd w:val="clear" w:color="auto" w:fill="FFFFFF"/>
          <w:rtl/>
        </w:rPr>
        <w:t xml:space="preserve">النقدية والقسائم </w:t>
      </w:r>
      <w:r w:rsidR="1D524099" w:rsidRPr="005D1CF7">
        <w:rPr>
          <w:rFonts w:cstheme="minorHAnsi"/>
          <w:color w:val="000000" w:themeColor="text1"/>
          <w:sz w:val="28"/>
          <w:szCs w:val="28"/>
          <w:shd w:val="clear" w:color="auto" w:fill="FFFFFF"/>
          <w:rtl/>
        </w:rPr>
        <w:t xml:space="preserve">في البلد وتفاصيل </w:t>
      </w:r>
      <w:r w:rsidR="00633E76" w:rsidRPr="00633E76">
        <w:rPr>
          <w:rFonts w:cs="Calibri"/>
          <w:color w:val="000000" w:themeColor="text1"/>
          <w:sz w:val="28"/>
          <w:szCs w:val="28"/>
          <w:shd w:val="clear" w:color="auto" w:fill="FFFFFF"/>
          <w:rtl/>
        </w:rPr>
        <w:t xml:space="preserve">مصفوفة الاستفهام الثلاثي </w:t>
      </w:r>
      <w:r w:rsidR="00633E76">
        <w:rPr>
          <w:rFonts w:cs="Calibri" w:hint="cs"/>
          <w:color w:val="000000" w:themeColor="text1"/>
          <w:sz w:val="28"/>
          <w:szCs w:val="28"/>
          <w:shd w:val="clear" w:color="auto" w:fill="FFFFFF"/>
          <w:rtl/>
        </w:rPr>
        <w:t>"</w:t>
      </w:r>
      <w:r w:rsidR="00633E76" w:rsidRPr="00633E76">
        <w:rPr>
          <w:rFonts w:cs="Calibri"/>
          <w:color w:val="000000" w:themeColor="text1"/>
          <w:sz w:val="28"/>
          <w:szCs w:val="28"/>
          <w:shd w:val="clear" w:color="auto" w:fill="FFFFFF"/>
          <w:rtl/>
        </w:rPr>
        <w:t>3</w:t>
      </w:r>
      <w:proofErr w:type="spellStart"/>
      <w:r w:rsidR="00633E76" w:rsidRPr="00633E76">
        <w:rPr>
          <w:rFonts w:cs="Calibri"/>
          <w:color w:val="000000" w:themeColor="text1"/>
          <w:sz w:val="28"/>
          <w:szCs w:val="28"/>
          <w:shd w:val="clear" w:color="auto" w:fill="FFFFFF"/>
        </w:rPr>
        <w:t>Ws</w:t>
      </w:r>
      <w:proofErr w:type="spellEnd"/>
      <w:r w:rsidR="00633E76">
        <w:rPr>
          <w:rFonts w:cs="Calibri" w:hint="cs"/>
          <w:color w:val="000000" w:themeColor="text1"/>
          <w:sz w:val="28"/>
          <w:szCs w:val="28"/>
          <w:shd w:val="clear" w:color="auto" w:fill="FFFFFF"/>
          <w:rtl/>
        </w:rPr>
        <w:t xml:space="preserve">" </w:t>
      </w:r>
      <w:r w:rsidR="00633E76" w:rsidRPr="00633E76">
        <w:rPr>
          <w:rFonts w:cs="Calibri"/>
          <w:color w:val="000000" w:themeColor="text1"/>
          <w:sz w:val="28"/>
          <w:szCs w:val="28"/>
          <w:shd w:val="clear" w:color="auto" w:fill="FFFFFF"/>
          <w:rtl/>
        </w:rPr>
        <w:t>(مَن يفعل ماذا وأين)</w:t>
      </w:r>
      <w:r w:rsidR="1D524099" w:rsidRPr="005D1CF7">
        <w:rPr>
          <w:rFonts w:cstheme="minorHAnsi"/>
          <w:color w:val="000000" w:themeColor="text1"/>
          <w:sz w:val="28"/>
          <w:szCs w:val="28"/>
          <w:shd w:val="clear" w:color="auto" w:fill="FFFFFF"/>
          <w:rtl/>
        </w:rPr>
        <w:t>.</w:t>
      </w:r>
    </w:p>
    <w:p w14:paraId="78899E04" w14:textId="75D87037" w:rsidR="004D4D0C" w:rsidRPr="005D1CF7" w:rsidRDefault="004D4D0C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</w:p>
    <w:p w14:paraId="12186037" w14:textId="3EB4EE27" w:rsidR="00051BBC" w:rsidRPr="005D1CF7" w:rsidRDefault="00161DD3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lastRenderedPageBreak/>
        <w:t>وقد توجد مجموعة العمل النقدي</w:t>
      </w:r>
      <w:r w:rsidR="33094B6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على الصعيدين الوطني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و</w:t>
      </w:r>
      <w:r w:rsidR="33094B6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الإقليمي، تبعا لحجم الاستجابة ونوعها. وينبغي أن يحضر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منسق المساعدات</w:t>
      </w:r>
      <w:r w:rsidR="33094B6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النقدية والقسائم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أو م</w:t>
      </w:r>
      <w:r w:rsidR="00A84C6B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ن ينوب عنه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اجتماعات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مجموعة العمل النقدي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المنعقدة </w:t>
      </w:r>
      <w:r w:rsidR="00A84C6B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دورياً 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على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الصعيد القطري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. وفي بعض </w:t>
      </w:r>
      <w:r w:rsidR="00633E76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السياقات، قد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تكون الجمعية الوطنية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في وضع جيد للمشاركة في رئاسة </w:t>
      </w: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مجموعة العمل النقدي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أو قيادة </w:t>
      </w:r>
      <w:r w:rsidR="00633E76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فرق</w:t>
      </w:r>
      <w:r w:rsidR="79434FEC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عمل فنية محددة. </w:t>
      </w:r>
    </w:p>
    <w:p w14:paraId="4B02036B" w14:textId="239E1285" w:rsidR="7DC71BDF" w:rsidRPr="005D1CF7" w:rsidRDefault="7DC71BDF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</w:p>
    <w:p w14:paraId="2E60586C" w14:textId="77D5533A" w:rsidR="5AD9BB4D" w:rsidRPr="005D1CF7" w:rsidRDefault="5AD9BB4D" w:rsidP="005D1CF7">
      <w:pPr>
        <w:bidi/>
        <w:jc w:val="both"/>
        <w:rPr>
          <w:rFonts w:cstheme="minorHAnsi"/>
          <w:color w:val="000000" w:themeColor="text1"/>
          <w:sz w:val="28"/>
          <w:szCs w:val="28"/>
        </w:rPr>
      </w:pP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في عام </w:t>
      </w:r>
      <w:r w:rsidR="00633E76" w:rsidRPr="005D1CF7">
        <w:rPr>
          <w:rFonts w:cstheme="minorHAnsi" w:hint="cs"/>
          <w:color w:val="000000" w:themeColor="text1"/>
          <w:sz w:val="28"/>
          <w:szCs w:val="28"/>
          <w:rtl/>
        </w:rPr>
        <w:t>2022،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أقرت اللجنة الدائمة المشتركة بين الوكالات (IASC) </w:t>
      </w:r>
      <w:r w:rsidR="00CA1B55" w:rsidRPr="00CA1B55">
        <w:rPr>
          <w:rFonts w:cs="Calibri"/>
          <w:color w:val="000000" w:themeColor="text1"/>
          <w:sz w:val="28"/>
          <w:szCs w:val="28"/>
          <w:rtl/>
        </w:rPr>
        <w:t>التجمع المعني</w:t>
      </w:r>
      <w:r w:rsidR="00CA1B55">
        <w:rPr>
          <w:rFonts w:cs="Calibri" w:hint="cs"/>
          <w:color w:val="000000" w:themeColor="text1"/>
          <w:sz w:val="28"/>
          <w:szCs w:val="28"/>
          <w:rtl/>
        </w:rPr>
        <w:t xml:space="preserve"> ب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تنسيق </w:t>
      </w:r>
      <w:r w:rsidR="00633E76">
        <w:rPr>
          <w:rFonts w:cstheme="minorHAnsi" w:hint="cs"/>
          <w:color w:val="000000" w:themeColor="text1"/>
          <w:sz w:val="28"/>
          <w:szCs w:val="28"/>
          <w:rtl/>
        </w:rPr>
        <w:t xml:space="preserve">المساعدات </w:t>
      </w:r>
      <w:r w:rsidRPr="005D1CF7">
        <w:rPr>
          <w:rFonts w:cstheme="minorHAnsi"/>
          <w:color w:val="000000" w:themeColor="text1"/>
          <w:sz w:val="28"/>
          <w:szCs w:val="28"/>
          <w:rtl/>
        </w:rPr>
        <w:t>النقد</w:t>
      </w:r>
      <w:r w:rsidR="00633E76">
        <w:rPr>
          <w:rFonts w:cstheme="minorHAnsi" w:hint="cs"/>
          <w:color w:val="000000" w:themeColor="text1"/>
          <w:sz w:val="28"/>
          <w:szCs w:val="28"/>
          <w:rtl/>
        </w:rPr>
        <w:t>ية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، والذي حدد ترتيبا للتنسيق القابل </w:t>
      </w:r>
      <w:r w:rsidR="00D13387" w:rsidRPr="005D1CF7">
        <w:rPr>
          <w:rFonts w:cstheme="minorHAnsi" w:hint="cs"/>
          <w:color w:val="000000" w:themeColor="text1"/>
          <w:sz w:val="28"/>
          <w:szCs w:val="28"/>
          <w:rtl/>
        </w:rPr>
        <w:t>للمساءلة</w:t>
      </w:r>
      <w:r w:rsidR="00D13387" w:rsidRPr="005D1CF7">
        <w:rPr>
          <w:rFonts w:cstheme="minorHAnsi" w:hint="eastAsia"/>
          <w:color w:val="000000" w:themeColor="text1"/>
          <w:sz w:val="28"/>
          <w:szCs w:val="28"/>
          <w:rtl/>
        </w:rPr>
        <w:t>،</w:t>
      </w:r>
      <w:r w:rsidRPr="005D1CF7">
        <w:rPr>
          <w:rFonts w:cstheme="minorHAnsi"/>
          <w:color w:val="000000" w:themeColor="text1"/>
          <w:sz w:val="28"/>
          <w:szCs w:val="28"/>
          <w:rtl/>
        </w:rPr>
        <w:t xml:space="preserve"> و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>ا</w:t>
      </w:r>
      <w:r w:rsidRPr="005D1CF7">
        <w:rPr>
          <w:rFonts w:cstheme="minorHAnsi"/>
          <w:color w:val="000000" w:themeColor="text1"/>
          <w:sz w:val="28"/>
          <w:szCs w:val="28"/>
          <w:rtl/>
        </w:rPr>
        <w:t>لتنبؤ والفعال والكفء</w:t>
      </w:r>
      <w:r w:rsidR="197EA07F" w:rsidRPr="005D1CF7">
        <w:rPr>
          <w:rFonts w:cstheme="minorHAnsi"/>
          <w:color w:val="000000" w:themeColor="text1"/>
          <w:sz w:val="28"/>
          <w:szCs w:val="28"/>
          <w:rtl/>
        </w:rPr>
        <w:t xml:space="preserve">. ويضفي التجمع الطابع الرسمي على </w:t>
      </w:r>
      <w:r w:rsidR="005D1CF7">
        <w:rPr>
          <w:rFonts w:cstheme="minorHAnsi"/>
          <w:color w:val="000000" w:themeColor="text1"/>
          <w:sz w:val="28"/>
          <w:szCs w:val="28"/>
          <w:rtl/>
        </w:rPr>
        <w:t>تنسيق المساعدات النقدية</w:t>
      </w:r>
      <w:r w:rsidR="197EA07F" w:rsidRPr="005D1CF7">
        <w:rPr>
          <w:rFonts w:cstheme="minorHAnsi"/>
          <w:color w:val="000000" w:themeColor="text1"/>
          <w:sz w:val="28"/>
          <w:szCs w:val="28"/>
          <w:rtl/>
        </w:rPr>
        <w:t xml:space="preserve"> كجزء من نظام التنسيق القائم، 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 xml:space="preserve">بحيث </w:t>
      </w:r>
      <w:r w:rsidR="197EA07F" w:rsidRPr="005D1CF7">
        <w:rPr>
          <w:rFonts w:cstheme="minorHAnsi"/>
          <w:color w:val="000000" w:themeColor="text1"/>
          <w:sz w:val="28"/>
          <w:szCs w:val="28"/>
          <w:rtl/>
        </w:rPr>
        <w:t>يحدد الأماكن التي لا توجد فيها ترتيبات للجنة الدائمة المشتركة بين الوكالات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 xml:space="preserve"> المختلفة</w:t>
      </w:r>
      <w:r w:rsidR="197EA07F" w:rsidRPr="005D1CF7">
        <w:rPr>
          <w:rFonts w:cstheme="minorHAnsi"/>
          <w:color w:val="000000" w:themeColor="text1"/>
          <w:sz w:val="28"/>
          <w:szCs w:val="28"/>
          <w:rtl/>
        </w:rPr>
        <w:t xml:space="preserve"> أو 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 xml:space="preserve">مكاتب </w:t>
      </w:r>
      <w:r w:rsidR="197EA07F" w:rsidRPr="005D1CF7">
        <w:rPr>
          <w:rFonts w:cstheme="minorHAnsi"/>
          <w:color w:val="000000" w:themeColor="text1"/>
          <w:sz w:val="28"/>
          <w:szCs w:val="28"/>
          <w:rtl/>
        </w:rPr>
        <w:t xml:space="preserve">تنسيق </w:t>
      </w:r>
      <w:r w:rsidR="00CA1B55" w:rsidRPr="005D1CF7">
        <w:rPr>
          <w:rFonts w:cstheme="minorHAnsi" w:hint="cs"/>
          <w:color w:val="000000" w:themeColor="text1"/>
          <w:sz w:val="28"/>
          <w:szCs w:val="28"/>
          <w:rtl/>
        </w:rPr>
        <w:t xml:space="preserve">اللاجئين، 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>وب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 xml:space="preserve">وصي بضرورة 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 xml:space="preserve">إدارة </w:t>
      </w:r>
      <w:r w:rsidR="00A84C6B" w:rsidRPr="005D1CF7">
        <w:rPr>
          <w:rFonts w:cstheme="minorHAnsi"/>
          <w:color w:val="000000" w:themeColor="text1"/>
          <w:sz w:val="28"/>
          <w:szCs w:val="28"/>
          <w:rtl/>
        </w:rPr>
        <w:t>مجموعة العمل النقدي</w:t>
      </w:r>
      <w:r w:rsidR="00A84C6B">
        <w:rPr>
          <w:rFonts w:cstheme="minorHAnsi" w:hint="cs"/>
          <w:color w:val="000000" w:themeColor="text1"/>
          <w:sz w:val="28"/>
          <w:szCs w:val="28"/>
          <w:rtl/>
        </w:rPr>
        <w:t xml:space="preserve"> من قبل</w:t>
      </w:r>
      <w:r w:rsidR="0D5AD591" w:rsidRPr="005D1CF7">
        <w:rPr>
          <w:rFonts w:cstheme="minorHAnsi"/>
          <w:color w:val="000000" w:themeColor="text1"/>
          <w:sz w:val="28"/>
          <w:szCs w:val="28"/>
          <w:rtl/>
        </w:rPr>
        <w:t xml:space="preserve"> مكتب تنسيق الشؤون الإنسانية، 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 xml:space="preserve">بينما ترأس </w:t>
      </w:r>
      <w:r w:rsidR="00CA1B55" w:rsidRPr="005D1CF7">
        <w:rPr>
          <w:rFonts w:cstheme="minorHAnsi"/>
          <w:color w:val="000000" w:themeColor="text1"/>
          <w:sz w:val="28"/>
          <w:szCs w:val="28"/>
          <w:rtl/>
        </w:rPr>
        <w:t>المفوضية مجموعة العمل النقدي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 xml:space="preserve"> </w:t>
      </w:r>
      <w:r w:rsidR="0D5AD591" w:rsidRPr="005D1CF7">
        <w:rPr>
          <w:rFonts w:cstheme="minorHAnsi"/>
          <w:color w:val="000000" w:themeColor="text1"/>
          <w:sz w:val="28"/>
          <w:szCs w:val="28"/>
          <w:rtl/>
        </w:rPr>
        <w:t xml:space="preserve">في السياقات التي تنطوي على ترتيبات تنسيق اللاجئين. وتقدم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مجموعة العمل النقدي</w:t>
      </w:r>
      <w:r w:rsidR="0D5AD591" w:rsidRPr="005D1CF7">
        <w:rPr>
          <w:rFonts w:cstheme="minorHAnsi"/>
          <w:color w:val="000000" w:themeColor="text1"/>
          <w:sz w:val="28"/>
          <w:szCs w:val="28"/>
          <w:rtl/>
        </w:rPr>
        <w:t xml:space="preserve"> تقاريرها إلى فريق التنسيق المشترك بين القطاعات وبين المجموعات المسؤول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>ة</w:t>
      </w:r>
      <w:r w:rsidR="0D5AD591" w:rsidRPr="005D1CF7">
        <w:rPr>
          <w:rFonts w:cstheme="minorHAnsi"/>
          <w:color w:val="000000" w:themeColor="text1"/>
          <w:sz w:val="28"/>
          <w:szCs w:val="28"/>
          <w:rtl/>
        </w:rPr>
        <w:t xml:space="preserve"> عن </w:t>
      </w:r>
      <w:r w:rsidR="005D1CF7">
        <w:rPr>
          <w:rFonts w:cstheme="minorHAnsi"/>
          <w:color w:val="000000" w:themeColor="text1"/>
          <w:sz w:val="28"/>
          <w:szCs w:val="28"/>
          <w:rtl/>
        </w:rPr>
        <w:t>تنسيق المساعدات النقدية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 xml:space="preserve"> في السياق</w:t>
      </w:r>
      <w:r w:rsidR="0D5AD591" w:rsidRPr="005D1CF7">
        <w:rPr>
          <w:rFonts w:cstheme="minorHAnsi"/>
          <w:color w:val="000000" w:themeColor="text1"/>
          <w:sz w:val="28"/>
          <w:szCs w:val="28"/>
          <w:rtl/>
        </w:rPr>
        <w:t xml:space="preserve"> العام، </w:t>
      </w:r>
      <w:r w:rsidR="00CA1B55">
        <w:rPr>
          <w:rFonts w:cstheme="minorHAnsi" w:hint="cs"/>
          <w:color w:val="000000" w:themeColor="text1"/>
          <w:sz w:val="28"/>
          <w:szCs w:val="28"/>
          <w:rtl/>
        </w:rPr>
        <w:t>و</w:t>
      </w:r>
      <w:r w:rsidR="0D5AD591" w:rsidRPr="005D1CF7">
        <w:rPr>
          <w:rFonts w:cstheme="minorHAnsi"/>
          <w:color w:val="000000" w:themeColor="text1"/>
          <w:sz w:val="28"/>
          <w:szCs w:val="28"/>
          <w:rtl/>
        </w:rPr>
        <w:t xml:space="preserve">تحت الرئاسة الحالية (أي مكتب تنسيق الشؤون الإنسانية أو مفوضية الأمم المتحدة لشؤون اللاجئين). </w:t>
      </w:r>
      <w:r w:rsidR="00161DD3" w:rsidRPr="005D1CF7">
        <w:rPr>
          <w:rFonts w:cstheme="minorHAnsi"/>
          <w:color w:val="000000" w:themeColor="text1"/>
          <w:sz w:val="28"/>
          <w:szCs w:val="28"/>
          <w:rtl/>
        </w:rPr>
        <w:t>سيكون لمجموعة العمل النقدي دائما رئيس مشارك</w:t>
      </w:r>
      <w:r w:rsidR="005E3113" w:rsidRPr="005D1CF7">
        <w:rPr>
          <w:rFonts w:cstheme="minorHAnsi"/>
          <w:color w:val="000000" w:themeColor="text1"/>
          <w:sz w:val="28"/>
          <w:szCs w:val="28"/>
          <w:rtl/>
        </w:rPr>
        <w:t>، مع إعطاء الأولوية للجهات الفاعلة المحلية عند الاقتضاء.</w:t>
      </w:r>
    </w:p>
    <w:p w14:paraId="340344FD" w14:textId="0FA62BE9" w:rsidR="7DC71BDF" w:rsidRPr="005D1CF7" w:rsidRDefault="7DC71BDF" w:rsidP="005D1CF7">
      <w:pPr>
        <w:bidi/>
        <w:jc w:val="both"/>
        <w:rPr>
          <w:rFonts w:eastAsia="Roboto" w:cstheme="minorHAnsi"/>
          <w:color w:val="252422"/>
          <w:sz w:val="28"/>
          <w:szCs w:val="28"/>
        </w:rPr>
      </w:pPr>
    </w:p>
    <w:p w14:paraId="6343973F" w14:textId="0D3D843A" w:rsidR="004D4D0C" w:rsidRPr="005D1CF7" w:rsidRDefault="001F5157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  <w:r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للحصول على دليل مجموعة العمل النقدي، على الصعيدين الإقليمي </w:t>
      </w:r>
      <w:r w:rsidR="00CA1B55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والقطري،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انظر: </w:t>
      </w:r>
      <w:hyperlink r:id="rId11" w:history="1">
        <w:r w:rsidRPr="005D1CF7">
          <w:rPr>
            <w:rStyle w:val="Hyperlink"/>
            <w:rFonts w:cstheme="minorHAnsi"/>
            <w:spacing w:val="6"/>
            <w:sz w:val="28"/>
            <w:szCs w:val="28"/>
            <w:shd w:val="clear" w:color="auto" w:fill="FFFFFF"/>
            <w:rtl/>
          </w:rPr>
          <w:t>https://www.calpnetwork.org/community/cash-working-groups/</w:t>
        </w:r>
      </w:hyperlink>
    </w:p>
    <w:p w14:paraId="492B4365" w14:textId="1BC5552E" w:rsidR="0038002A" w:rsidRPr="005D1CF7" w:rsidRDefault="0038002A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</w:p>
    <w:p w14:paraId="7C61973B" w14:textId="38007D6B" w:rsidR="0038002A" w:rsidRPr="005D1CF7" w:rsidRDefault="00A84C6B" w:rsidP="005D1CF7">
      <w:pPr>
        <w:bidi/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  <w:r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ل</w:t>
      </w:r>
      <w:r w:rsidR="0051366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مزيد من المعلومات </w:t>
      </w:r>
      <w:r w:rsidR="006035FE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الدول التي تعمل بها</w:t>
      </w:r>
      <w:r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مجموعة العمل النقدي</w:t>
      </w:r>
      <w:r w:rsidR="0038002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، بما في ذلك</w:t>
      </w:r>
      <w:r w:rsidR="00CA1B55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CA1B55" w:rsidRPr="00CA1B55">
        <w:rPr>
          <w:rFonts w:cs="Calibri"/>
          <w:color w:val="000000"/>
          <w:spacing w:val="6"/>
          <w:sz w:val="28"/>
          <w:szCs w:val="28"/>
          <w:shd w:val="clear" w:color="auto" w:fill="FFFFFF"/>
          <w:rtl/>
        </w:rPr>
        <w:t>مصفوفة الاستفهام الثلاثي</w:t>
      </w:r>
      <w:r w:rsidR="00CA1B55">
        <w:rPr>
          <w:rFonts w:cs="Calibri" w:hint="cs"/>
          <w:color w:val="000000"/>
          <w:spacing w:val="6"/>
          <w:sz w:val="28"/>
          <w:szCs w:val="28"/>
          <w:shd w:val="clear" w:color="auto" w:fill="FFFFFF"/>
          <w:rtl/>
        </w:rPr>
        <w:t>"</w:t>
      </w:r>
      <w:r w:rsidR="0038002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3Ws</w:t>
      </w:r>
      <w:r w:rsidR="00CA1B55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" </w:t>
      </w:r>
      <w:r w:rsidR="0038002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ومحاضر الاجتماعات،</w:t>
      </w:r>
      <w:r w:rsidR="006035FE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 xml:space="preserve"> يرجى مراجعة</w:t>
      </w:r>
      <w:r w:rsidR="0038002A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: </w:t>
      </w:r>
      <w:hyperlink r:id="rId12" w:history="1">
        <w:r w:rsidR="003049AE" w:rsidRPr="005D1CF7">
          <w:rPr>
            <w:rStyle w:val="Hyperlink"/>
            <w:rFonts w:cstheme="minorHAnsi"/>
            <w:spacing w:val="6"/>
            <w:sz w:val="28"/>
            <w:szCs w:val="28"/>
            <w:shd w:val="clear" w:color="auto" w:fill="FFFFFF"/>
            <w:rtl/>
          </w:rPr>
          <w:t>www.humanitarianresponse.info</w:t>
        </w:r>
      </w:hyperlink>
      <w:r w:rsidR="003049AE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لتحديد موقع البلد ذي الصلة، ابحث عن البلد المعني (مثل أفغانستان)، ثم حدد </w:t>
      </w:r>
      <w:r w:rsidR="00CA1B55" w:rsidRPr="005D1CF7">
        <w:rPr>
          <w:rFonts w:cstheme="minorHAnsi" w:hint="cs"/>
          <w:color w:val="000000"/>
          <w:spacing w:val="6"/>
          <w:sz w:val="28"/>
          <w:szCs w:val="28"/>
          <w:shd w:val="clear" w:color="auto" w:fill="FFFFFF"/>
          <w:rtl/>
        </w:rPr>
        <w:t>موقع معلومات</w:t>
      </w:r>
      <w:r w:rsidR="003049AE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</w:t>
      </w:r>
      <w:r w:rsidR="00161DD3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>مجموعة العمل النقدي</w:t>
      </w:r>
      <w:r w:rsidR="001F5157" w:rsidRPr="005D1CF7">
        <w:rPr>
          <w:rFonts w:cstheme="minorHAnsi"/>
          <w:color w:val="000000"/>
          <w:spacing w:val="6"/>
          <w:sz w:val="28"/>
          <w:szCs w:val="28"/>
          <w:shd w:val="clear" w:color="auto" w:fill="FFFFFF"/>
          <w:rtl/>
        </w:rPr>
        <w:t xml:space="preserve"> ضمن "مجموعات العمل".</w:t>
      </w:r>
    </w:p>
    <w:p w14:paraId="54D8F7B8" w14:textId="77777777" w:rsidR="004D4D0C" w:rsidRPr="005D1CF7" w:rsidRDefault="004D4D0C" w:rsidP="005D1CF7">
      <w:pPr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</w:p>
    <w:p w14:paraId="3315DCCB" w14:textId="77777777" w:rsidR="00FA7067" w:rsidRPr="005D1CF7" w:rsidRDefault="00FA7067" w:rsidP="005D1CF7">
      <w:pPr>
        <w:jc w:val="both"/>
        <w:rPr>
          <w:rFonts w:cstheme="minorHAnsi"/>
          <w:color w:val="000000"/>
          <w:spacing w:val="6"/>
          <w:sz w:val="28"/>
          <w:szCs w:val="28"/>
          <w:shd w:val="clear" w:color="auto" w:fill="FFFFFF"/>
        </w:rPr>
      </w:pPr>
    </w:p>
    <w:p w14:paraId="74DC832E" w14:textId="4B11EA65" w:rsidR="00051BBC" w:rsidRPr="005D1CF7" w:rsidRDefault="00051BBC" w:rsidP="005D1CF7">
      <w:pPr>
        <w:jc w:val="both"/>
        <w:rPr>
          <w:rFonts w:cstheme="minorHAnsi"/>
          <w:color w:val="030303"/>
          <w:sz w:val="28"/>
          <w:szCs w:val="28"/>
        </w:rPr>
      </w:pPr>
    </w:p>
    <w:p w14:paraId="2F103DDC" w14:textId="1A2A52B0" w:rsidR="00051BBC" w:rsidRPr="005D1CF7" w:rsidRDefault="00051BBC" w:rsidP="005D1CF7">
      <w:pPr>
        <w:jc w:val="both"/>
        <w:rPr>
          <w:rFonts w:cstheme="minorHAnsi"/>
          <w:color w:val="C00000"/>
          <w:sz w:val="28"/>
          <w:szCs w:val="28"/>
        </w:rPr>
      </w:pPr>
    </w:p>
    <w:sectPr w:rsidR="00051BBC" w:rsidRPr="005D1CF7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97B71" w14:textId="77777777" w:rsidR="00BE1BFE" w:rsidRDefault="00BE1BFE" w:rsidP="00072B4B">
      <w:r>
        <w:separator/>
      </w:r>
    </w:p>
  </w:endnote>
  <w:endnote w:type="continuationSeparator" w:id="0">
    <w:p w14:paraId="53FC5BB6" w14:textId="77777777" w:rsidR="00BE1BFE" w:rsidRDefault="00BE1BFE" w:rsidP="0007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4D43" w14:textId="0176752F" w:rsidR="00072B4B" w:rsidRDefault="00072B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A476B" wp14:editId="3B670B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0510618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252DB" w14:textId="7BE18AD3" w:rsidR="00072B4B" w:rsidRPr="00072B4B" w:rsidRDefault="00072B4B" w:rsidP="00072B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B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A47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B7252DB" w14:textId="7BE18AD3" w:rsidR="00072B4B" w:rsidRPr="00072B4B" w:rsidRDefault="00072B4B" w:rsidP="00072B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B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DF63" w14:textId="742263C0" w:rsidR="00072B4B" w:rsidRDefault="00072B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59A785" wp14:editId="764083C9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15173015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D5C44" w14:textId="5EB972A5" w:rsidR="00072B4B" w:rsidRPr="00072B4B" w:rsidRDefault="00072B4B" w:rsidP="00072B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B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9A7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DAD5C44" w14:textId="5EB972A5" w:rsidR="00072B4B" w:rsidRPr="00072B4B" w:rsidRDefault="00072B4B" w:rsidP="00072B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B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C900" w14:textId="3E9A56F7" w:rsidR="00072B4B" w:rsidRDefault="00072B4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0728C2" wp14:editId="60B660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82595494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7F925" w14:textId="5E0D9FD6" w:rsidR="00072B4B" w:rsidRPr="00072B4B" w:rsidRDefault="00072B4B" w:rsidP="00072B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2B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72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3A7F925" w14:textId="5E0D9FD6" w:rsidR="00072B4B" w:rsidRPr="00072B4B" w:rsidRDefault="00072B4B" w:rsidP="00072B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2B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90CE" w14:textId="77777777" w:rsidR="00BE1BFE" w:rsidRDefault="00BE1BFE" w:rsidP="00072B4B">
      <w:r>
        <w:separator/>
      </w:r>
    </w:p>
  </w:footnote>
  <w:footnote w:type="continuationSeparator" w:id="0">
    <w:p w14:paraId="0B405BCE" w14:textId="77777777" w:rsidR="00BE1BFE" w:rsidRDefault="00BE1BFE" w:rsidP="0007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4C9"/>
    <w:multiLevelType w:val="multilevel"/>
    <w:tmpl w:val="607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9E3886"/>
    <w:multiLevelType w:val="multilevel"/>
    <w:tmpl w:val="607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0FA6D"/>
    <w:multiLevelType w:val="hybridMultilevel"/>
    <w:tmpl w:val="D3086FA0"/>
    <w:lvl w:ilvl="0" w:tplc="AEC8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C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6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68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89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CF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25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87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D0A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2F8A0"/>
    <w:multiLevelType w:val="multilevel"/>
    <w:tmpl w:val="317AA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0190">
    <w:abstractNumId w:val="3"/>
  </w:num>
  <w:num w:numId="2" w16cid:durableId="446780833">
    <w:abstractNumId w:val="2"/>
  </w:num>
  <w:num w:numId="3" w16cid:durableId="763722481">
    <w:abstractNumId w:val="1"/>
  </w:num>
  <w:num w:numId="4" w16cid:durableId="61656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38"/>
    <w:rsid w:val="00051BBC"/>
    <w:rsid w:val="00072B4B"/>
    <w:rsid w:val="000A2DB8"/>
    <w:rsid w:val="000D7CD0"/>
    <w:rsid w:val="00101B09"/>
    <w:rsid w:val="00105C4E"/>
    <w:rsid w:val="00144891"/>
    <w:rsid w:val="00161DD3"/>
    <w:rsid w:val="001F5157"/>
    <w:rsid w:val="00204347"/>
    <w:rsid w:val="002E68F8"/>
    <w:rsid w:val="003049AE"/>
    <w:rsid w:val="00334110"/>
    <w:rsid w:val="00335F28"/>
    <w:rsid w:val="0038002A"/>
    <w:rsid w:val="003D5DB4"/>
    <w:rsid w:val="003D7438"/>
    <w:rsid w:val="00403D90"/>
    <w:rsid w:val="00442157"/>
    <w:rsid w:val="00460AE9"/>
    <w:rsid w:val="00491391"/>
    <w:rsid w:val="004C2116"/>
    <w:rsid w:val="004D4D0C"/>
    <w:rsid w:val="004FDE1F"/>
    <w:rsid w:val="0051366A"/>
    <w:rsid w:val="00524036"/>
    <w:rsid w:val="005B3839"/>
    <w:rsid w:val="005D1CF7"/>
    <w:rsid w:val="005E3113"/>
    <w:rsid w:val="005F7BA6"/>
    <w:rsid w:val="005F7F9B"/>
    <w:rsid w:val="006035FE"/>
    <w:rsid w:val="00633E76"/>
    <w:rsid w:val="006B2E6F"/>
    <w:rsid w:val="006E57C6"/>
    <w:rsid w:val="007132EA"/>
    <w:rsid w:val="008036A1"/>
    <w:rsid w:val="00896252"/>
    <w:rsid w:val="008B2F36"/>
    <w:rsid w:val="008C0BD8"/>
    <w:rsid w:val="008E3383"/>
    <w:rsid w:val="009002BD"/>
    <w:rsid w:val="00930C9A"/>
    <w:rsid w:val="00991B69"/>
    <w:rsid w:val="009D6346"/>
    <w:rsid w:val="009F2D79"/>
    <w:rsid w:val="00A84C6B"/>
    <w:rsid w:val="00AC5F9C"/>
    <w:rsid w:val="00AF4424"/>
    <w:rsid w:val="00B92CEB"/>
    <w:rsid w:val="00BB7967"/>
    <w:rsid w:val="00BD23B9"/>
    <w:rsid w:val="00BE1BFE"/>
    <w:rsid w:val="00BF6760"/>
    <w:rsid w:val="00C21B9E"/>
    <w:rsid w:val="00C93131"/>
    <w:rsid w:val="00CA1B55"/>
    <w:rsid w:val="00CA3F04"/>
    <w:rsid w:val="00CA48C2"/>
    <w:rsid w:val="00CA7A37"/>
    <w:rsid w:val="00CF17A1"/>
    <w:rsid w:val="00CF6479"/>
    <w:rsid w:val="00D13387"/>
    <w:rsid w:val="00D603AA"/>
    <w:rsid w:val="00DA5C23"/>
    <w:rsid w:val="00FA7067"/>
    <w:rsid w:val="01960D0D"/>
    <w:rsid w:val="01A7DC5A"/>
    <w:rsid w:val="0277399E"/>
    <w:rsid w:val="040144B2"/>
    <w:rsid w:val="05986B52"/>
    <w:rsid w:val="0611D277"/>
    <w:rsid w:val="061300D9"/>
    <w:rsid w:val="0619720E"/>
    <w:rsid w:val="07299D1A"/>
    <w:rsid w:val="07376679"/>
    <w:rsid w:val="07503D1A"/>
    <w:rsid w:val="095F76D2"/>
    <w:rsid w:val="0966A730"/>
    <w:rsid w:val="097C9534"/>
    <w:rsid w:val="097EF4BE"/>
    <w:rsid w:val="09DA67AE"/>
    <w:rsid w:val="09E3A8F4"/>
    <w:rsid w:val="0C3E51F6"/>
    <w:rsid w:val="0D437DF3"/>
    <w:rsid w:val="0D5AD591"/>
    <w:rsid w:val="0DD0E05B"/>
    <w:rsid w:val="0EA676B7"/>
    <w:rsid w:val="112C762A"/>
    <w:rsid w:val="12152F13"/>
    <w:rsid w:val="13ED36A5"/>
    <w:rsid w:val="143AC349"/>
    <w:rsid w:val="14A9D9A7"/>
    <w:rsid w:val="151FD2AF"/>
    <w:rsid w:val="159C41FB"/>
    <w:rsid w:val="17FA5A71"/>
    <w:rsid w:val="183B2E13"/>
    <w:rsid w:val="184A5A81"/>
    <w:rsid w:val="187F4F5B"/>
    <w:rsid w:val="18B4850E"/>
    <w:rsid w:val="1907DC3E"/>
    <w:rsid w:val="197EA07F"/>
    <w:rsid w:val="1B8AD5BA"/>
    <w:rsid w:val="1CB95364"/>
    <w:rsid w:val="1D524099"/>
    <w:rsid w:val="1E3C9EB0"/>
    <w:rsid w:val="1E574ED4"/>
    <w:rsid w:val="1F391E7A"/>
    <w:rsid w:val="208DE6B8"/>
    <w:rsid w:val="21C8E7FC"/>
    <w:rsid w:val="2544AA06"/>
    <w:rsid w:val="264BCD47"/>
    <w:rsid w:val="274F4870"/>
    <w:rsid w:val="27BB653A"/>
    <w:rsid w:val="291B7052"/>
    <w:rsid w:val="2AB740B3"/>
    <w:rsid w:val="2AEDE9D9"/>
    <w:rsid w:val="2AFDE6FE"/>
    <w:rsid w:val="2B35D1DC"/>
    <w:rsid w:val="2B946AFF"/>
    <w:rsid w:val="2C090F7F"/>
    <w:rsid w:val="2C22B993"/>
    <w:rsid w:val="2C8ED65D"/>
    <w:rsid w:val="2CEF2B50"/>
    <w:rsid w:val="2EBE555D"/>
    <w:rsid w:val="2ECC0BC1"/>
    <w:rsid w:val="2F0CAD8D"/>
    <w:rsid w:val="2F3EE549"/>
    <w:rsid w:val="2FF698D9"/>
    <w:rsid w:val="300C86DD"/>
    <w:rsid w:val="3026CC12"/>
    <w:rsid w:val="3065ACBD"/>
    <w:rsid w:val="3139F2B5"/>
    <w:rsid w:val="32A13171"/>
    <w:rsid w:val="32CCCFD4"/>
    <w:rsid w:val="33094B63"/>
    <w:rsid w:val="33E03A5B"/>
    <w:rsid w:val="35A7E11A"/>
    <w:rsid w:val="35FD2439"/>
    <w:rsid w:val="3809F90F"/>
    <w:rsid w:val="3863B31C"/>
    <w:rsid w:val="39F32B50"/>
    <w:rsid w:val="3AFCADC9"/>
    <w:rsid w:val="3BD1FCDA"/>
    <w:rsid w:val="3C314301"/>
    <w:rsid w:val="3D8DA866"/>
    <w:rsid w:val="3DC2609D"/>
    <w:rsid w:val="3DF5530B"/>
    <w:rsid w:val="3F776F86"/>
    <w:rsid w:val="415098C7"/>
    <w:rsid w:val="44015633"/>
    <w:rsid w:val="441E1734"/>
    <w:rsid w:val="45595E95"/>
    <w:rsid w:val="461D5680"/>
    <w:rsid w:val="47267703"/>
    <w:rsid w:val="47837D8A"/>
    <w:rsid w:val="4958252E"/>
    <w:rsid w:val="49AF904B"/>
    <w:rsid w:val="4A5E17C5"/>
    <w:rsid w:val="4B6B0315"/>
    <w:rsid w:val="4C2AA4D7"/>
    <w:rsid w:val="4C3CCA31"/>
    <w:rsid w:val="4CEF80C7"/>
    <w:rsid w:val="4D6BFC90"/>
    <w:rsid w:val="4D753E0F"/>
    <w:rsid w:val="4D7D7EB6"/>
    <w:rsid w:val="4F78B57E"/>
    <w:rsid w:val="4F7C424E"/>
    <w:rsid w:val="503207AD"/>
    <w:rsid w:val="51AE10EE"/>
    <w:rsid w:val="51B179FB"/>
    <w:rsid w:val="52B05640"/>
    <w:rsid w:val="531FDA6B"/>
    <w:rsid w:val="541AFB3A"/>
    <w:rsid w:val="541B52DD"/>
    <w:rsid w:val="544FB371"/>
    <w:rsid w:val="54F85FA5"/>
    <w:rsid w:val="55EB83D2"/>
    <w:rsid w:val="5669A8DE"/>
    <w:rsid w:val="56D76F6A"/>
    <w:rsid w:val="56D86B89"/>
    <w:rsid w:val="5783C763"/>
    <w:rsid w:val="57F46F0B"/>
    <w:rsid w:val="585F2DAE"/>
    <w:rsid w:val="58D12C46"/>
    <w:rsid w:val="58FF2D13"/>
    <w:rsid w:val="59A6557A"/>
    <w:rsid w:val="59D6E045"/>
    <w:rsid w:val="5A74F51B"/>
    <w:rsid w:val="5AD9BB4D"/>
    <w:rsid w:val="5AFBE1B8"/>
    <w:rsid w:val="5AFEEB05"/>
    <w:rsid w:val="5BABDCAC"/>
    <w:rsid w:val="5C2E6D52"/>
    <w:rsid w:val="5CE183E1"/>
    <w:rsid w:val="5D2E84B0"/>
    <w:rsid w:val="5EA04CE7"/>
    <w:rsid w:val="60AC3F53"/>
    <w:rsid w:val="60C39ACE"/>
    <w:rsid w:val="617F5E03"/>
    <w:rsid w:val="62BDE98E"/>
    <w:rsid w:val="63289FFD"/>
    <w:rsid w:val="65B83351"/>
    <w:rsid w:val="668D8BF4"/>
    <w:rsid w:val="66A33F4B"/>
    <w:rsid w:val="67DFC290"/>
    <w:rsid w:val="680006F1"/>
    <w:rsid w:val="69198985"/>
    <w:rsid w:val="69B73B94"/>
    <w:rsid w:val="6BD406A9"/>
    <w:rsid w:val="6BE9ABBB"/>
    <w:rsid w:val="6C023F2D"/>
    <w:rsid w:val="6DE2CBC5"/>
    <w:rsid w:val="6E376F4E"/>
    <w:rsid w:val="6FD4E303"/>
    <w:rsid w:val="70405898"/>
    <w:rsid w:val="708C4EE7"/>
    <w:rsid w:val="71C1515A"/>
    <w:rsid w:val="74195E5D"/>
    <w:rsid w:val="743BFEFC"/>
    <w:rsid w:val="74CF02B6"/>
    <w:rsid w:val="74FFCDF2"/>
    <w:rsid w:val="753D6D3E"/>
    <w:rsid w:val="75A5ED0C"/>
    <w:rsid w:val="77CE380F"/>
    <w:rsid w:val="79434FEC"/>
    <w:rsid w:val="79E73ADE"/>
    <w:rsid w:val="7C2B4B7E"/>
    <w:rsid w:val="7C8D36C0"/>
    <w:rsid w:val="7DC71BDF"/>
    <w:rsid w:val="7E075EF0"/>
    <w:rsid w:val="7F3F4982"/>
    <w:rsid w:val="7FAE6EF4"/>
    <w:rsid w:val="7FD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3415"/>
  <w15:chartTrackingRefBased/>
  <w15:docId w15:val="{C083969D-D264-4D65-A9D1-D5D3E96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B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6252"/>
    <w:pPr>
      <w:ind w:left="720"/>
      <w:contextualSpacing/>
    </w:pPr>
  </w:style>
  <w:style w:type="paragraph" w:customStyle="1" w:styleId="m-2241624592831313762msolistparagraph">
    <w:name w:val="m_-2241624592831313762msolistparagraph"/>
    <w:basedOn w:val="Normal"/>
    <w:rsid w:val="00460A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0A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4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3113"/>
  </w:style>
  <w:style w:type="character" w:styleId="PlaceholderText">
    <w:name w:val="Placeholder Text"/>
    <w:basedOn w:val="DefaultParagraphFont"/>
    <w:uiPriority w:val="99"/>
    <w:semiHidden/>
    <w:rsid w:val="00CA48C2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072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manitarianresponse.in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lpnetwork.org/community/cash-working-groups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cash-hub.org/resource/tip-sheet-strengthening-linkages-with-social-protection-systems-orientation-guidance-for-red-cross-red-crescent-national-societ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9D162B-AF21-4DA1-9E79-B15C5CFD1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5962D-217F-43D5-AC9E-8F5650A41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1A783-590B-4C8F-85CC-96179E891E9A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Aggiss</dc:creator>
  <cp:keywords/>
  <dc:description/>
  <cp:lastModifiedBy>Aisha Yusuf</cp:lastModifiedBy>
  <cp:revision>9</cp:revision>
  <dcterms:created xsi:type="dcterms:W3CDTF">2024-12-18T07:26:00Z</dcterms:created>
  <dcterms:modified xsi:type="dcterms:W3CDTF">2025-11-05T16:46:00Z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313b1282,122f8d08,12c92897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caf3f7fd-5cd4-4287-9002-aceb9af13c42_Enabled">
    <vt:lpwstr>true</vt:lpwstr>
  </property>
  <property fmtid="{D5CDD505-2E9C-101B-9397-08002B2CF9AE}" pid="8" name="MSIP_Label_caf3f7fd-5cd4-4287-9002-aceb9af13c42_SetDate">
    <vt:lpwstr>2025-08-11T12:21:40Z</vt:lpwstr>
  </property>
  <property fmtid="{D5CDD505-2E9C-101B-9397-08002B2CF9AE}" pid="9" name="MSIP_Label_caf3f7fd-5cd4-4287-9002-aceb9af13c42_Method">
    <vt:lpwstr>Privileged</vt:lpwstr>
  </property>
  <property fmtid="{D5CDD505-2E9C-101B-9397-08002B2CF9AE}" pid="10" name="MSIP_Label_caf3f7fd-5cd4-4287-9002-aceb9af13c42_Name">
    <vt:lpwstr>Public</vt:lpwstr>
  </property>
  <property fmtid="{D5CDD505-2E9C-101B-9397-08002B2CF9AE}" pid="11" name="MSIP_Label_caf3f7fd-5cd4-4287-9002-aceb9af13c42_SiteId">
    <vt:lpwstr>a2b53be5-734e-4e6c-ab0d-d184f60fd917</vt:lpwstr>
  </property>
  <property fmtid="{D5CDD505-2E9C-101B-9397-08002B2CF9AE}" pid="12" name="MSIP_Label_caf3f7fd-5cd4-4287-9002-aceb9af13c42_ActionId">
    <vt:lpwstr>4b191f3a-8840-4d01-8325-3b449a8bb8be</vt:lpwstr>
  </property>
  <property fmtid="{D5CDD505-2E9C-101B-9397-08002B2CF9AE}" pid="13" name="MSIP_Label_caf3f7fd-5cd4-4287-9002-aceb9af13c42_ContentBits">
    <vt:lpwstr>2</vt:lpwstr>
  </property>
</Properties>
</file>