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57CE" w14:textId="46AB7AF7" w:rsidR="00C34300" w:rsidRPr="008C43E1" w:rsidRDefault="008C43E1" w:rsidP="006669E8">
      <w:pPr>
        <w:pStyle w:val="Heading1"/>
        <w:bidi/>
        <w:jc w:val="center"/>
        <w:rPr>
          <w:rStyle w:val="BoldEmphasis"/>
          <w:rFonts w:asciiTheme="minorHAnsi" w:hAnsiTheme="minorHAnsi" w:cstheme="minorHAnsi"/>
          <w:b/>
          <w:color w:val="auto"/>
          <w:sz w:val="28"/>
          <w:szCs w:val="28"/>
        </w:rPr>
      </w:pPr>
      <w:r w:rsidRPr="008C43E1">
        <w:rPr>
          <w:rStyle w:val="BoldEmphasis"/>
          <w:rFonts w:asciiTheme="minorHAnsi" w:hAnsiTheme="minorHAnsi" w:cstheme="minorHAnsi"/>
          <w:b/>
          <w:sz w:val="28"/>
          <w:szCs w:val="28"/>
          <w:rtl/>
          <w:lang w:val="en-US"/>
        </w:rPr>
        <w:t xml:space="preserve">الأسس المرجعية </w:t>
      </w:r>
      <w:r w:rsidRPr="008C43E1">
        <w:rPr>
          <w:rStyle w:val="BoldEmphasis"/>
          <w:rFonts w:asciiTheme="minorHAnsi" w:hAnsiTheme="minorHAnsi" w:cstheme="minorHAnsi"/>
          <w:b/>
          <w:sz w:val="28"/>
          <w:szCs w:val="28"/>
          <w:rtl/>
        </w:rPr>
        <w:t>لمراجعة</w:t>
      </w:r>
      <w:r w:rsidR="00D9212C" w:rsidRPr="008C43E1">
        <w:rPr>
          <w:rStyle w:val="BoldEmphasis"/>
          <w:rFonts w:asciiTheme="minorHAnsi" w:hAnsiTheme="minorHAnsi" w:cstheme="minorHAnsi"/>
          <w:b/>
          <w:sz w:val="28"/>
          <w:szCs w:val="28"/>
          <w:rtl/>
        </w:rPr>
        <w:t xml:space="preserve"> </w:t>
      </w:r>
      <w:r w:rsidR="006C7B2B" w:rsidRPr="008C43E1">
        <w:rPr>
          <w:rStyle w:val="BoldEmphasis"/>
          <w:rFonts w:asciiTheme="minorHAnsi" w:hAnsiTheme="minorHAnsi" w:cstheme="minorHAnsi"/>
          <w:b/>
          <w:sz w:val="28"/>
          <w:szCs w:val="28"/>
          <w:rtl/>
        </w:rPr>
        <w:t xml:space="preserve">منتصف </w:t>
      </w:r>
      <w:r w:rsidRPr="008C43E1">
        <w:rPr>
          <w:rStyle w:val="BoldEmphasis"/>
          <w:rFonts w:asciiTheme="minorHAnsi" w:hAnsiTheme="minorHAnsi" w:cstheme="minorHAnsi"/>
          <w:b/>
          <w:sz w:val="28"/>
          <w:szCs w:val="28"/>
          <w:rtl/>
        </w:rPr>
        <w:t xml:space="preserve">المدة المتعلقة بالاستعداد للمساعدات النقدية والقسائم </w:t>
      </w:r>
    </w:p>
    <w:p w14:paraId="2739BC1F" w14:textId="446A4023" w:rsidR="00936F80" w:rsidRPr="008C43E1" w:rsidRDefault="009E1ABF" w:rsidP="00BC579E">
      <w:pPr>
        <w:pStyle w:val="Heading1"/>
        <w:bidi/>
        <w:jc w:val="center"/>
        <w:rPr>
          <w:rFonts w:asciiTheme="minorHAnsi" w:hAnsiTheme="minorHAnsi" w:cstheme="minorHAnsi"/>
          <w:sz w:val="28"/>
          <w:szCs w:val="28"/>
        </w:rPr>
      </w:pPr>
      <w:r w:rsidRPr="008C43E1">
        <w:rPr>
          <w:rStyle w:val="BoldEmphasis"/>
          <w:rFonts w:asciiTheme="minorHAnsi" w:hAnsiTheme="minorHAnsi" w:cstheme="minorHAnsi"/>
          <w:b/>
          <w:i/>
          <w:sz w:val="28"/>
          <w:szCs w:val="28"/>
          <w:rtl/>
        </w:rPr>
        <w:t xml:space="preserve">&lt;يدرج </w:t>
      </w:r>
      <w:r w:rsidR="006C7B2B" w:rsidRPr="008C43E1">
        <w:rPr>
          <w:rStyle w:val="BoldEmphasis"/>
          <w:rFonts w:asciiTheme="minorHAnsi" w:hAnsiTheme="minorHAnsi" w:cstheme="minorHAnsi"/>
          <w:b/>
          <w:i/>
          <w:sz w:val="28"/>
          <w:szCs w:val="28"/>
          <w:rtl/>
        </w:rPr>
        <w:t>اسم الجمعية الوطنية</w:t>
      </w:r>
      <w:r w:rsidR="00D9212C" w:rsidRPr="008C43E1">
        <w:rPr>
          <w:rStyle w:val="BoldEmphasis"/>
          <w:rFonts w:asciiTheme="minorHAnsi" w:hAnsiTheme="minorHAnsi" w:cstheme="minorHAnsi"/>
          <w:b/>
          <w:i/>
          <w:sz w:val="28"/>
          <w:szCs w:val="28"/>
          <w:rtl/>
        </w:rPr>
        <w:t xml:space="preserve"> </w:t>
      </w:r>
      <w:r w:rsidR="008C43E1" w:rsidRPr="008C43E1">
        <w:rPr>
          <w:rStyle w:val="BoldEmphasis"/>
          <w:rFonts w:asciiTheme="minorHAnsi" w:hAnsiTheme="minorHAnsi" w:cstheme="minorHAnsi" w:hint="cs"/>
          <w:b/>
          <w:i/>
          <w:sz w:val="28"/>
          <w:szCs w:val="28"/>
          <w:rtl/>
        </w:rPr>
        <w:t>و</w:t>
      </w:r>
      <w:r w:rsidR="008C43E1" w:rsidRPr="008C43E1">
        <w:rPr>
          <w:rStyle w:val="BoldEmphasis"/>
          <w:rFonts w:asciiTheme="minorHAnsi" w:hAnsiTheme="minorHAnsi" w:cs="Calibri" w:hint="cs"/>
          <w:b/>
          <w:i/>
          <w:sz w:val="28"/>
          <w:szCs w:val="28"/>
          <w:rtl/>
        </w:rPr>
        <w:t>برنامج</w:t>
      </w:r>
      <w:r w:rsidR="008C43E1">
        <w:rPr>
          <w:rStyle w:val="BoldEmphasis"/>
          <w:rFonts w:asciiTheme="minorHAnsi" w:hAnsiTheme="minorHAnsi" w:cs="Calibri" w:hint="cs"/>
          <w:b/>
          <w:i/>
          <w:sz w:val="28"/>
          <w:szCs w:val="28"/>
          <w:rtl/>
        </w:rPr>
        <w:t xml:space="preserve"> </w:t>
      </w:r>
      <w:r w:rsidR="00D9212C" w:rsidRPr="008C43E1">
        <w:rPr>
          <w:rStyle w:val="BoldEmphasis"/>
          <w:rFonts w:asciiTheme="minorHAnsi" w:hAnsiTheme="minorHAnsi" w:cstheme="minorHAnsi"/>
          <w:b/>
          <w:i/>
          <w:sz w:val="28"/>
          <w:szCs w:val="28"/>
          <w:rtl/>
        </w:rPr>
        <w:t xml:space="preserve">المساعدات </w:t>
      </w:r>
      <w:r w:rsidR="006C7B2B" w:rsidRPr="008C43E1">
        <w:rPr>
          <w:rStyle w:val="BoldEmphasis"/>
          <w:rFonts w:asciiTheme="minorHAnsi" w:hAnsiTheme="minorHAnsi" w:cstheme="minorHAnsi"/>
          <w:b/>
          <w:i/>
          <w:sz w:val="28"/>
          <w:szCs w:val="28"/>
          <w:rtl/>
        </w:rPr>
        <w:t>النقدية والقسائم</w:t>
      </w:r>
      <w:r w:rsidR="008C43E1" w:rsidRPr="008C43E1">
        <w:rPr>
          <w:rStyle w:val="BoldEmphasis"/>
          <w:rFonts w:asciiTheme="minorHAnsi" w:hAnsiTheme="minorHAnsi" w:cstheme="minorHAnsi"/>
          <w:b/>
          <w:i/>
          <w:sz w:val="28"/>
          <w:szCs w:val="28"/>
          <w:rtl/>
        </w:rPr>
        <w:t xml:space="preserve">/ السنة </w:t>
      </w:r>
      <w:r w:rsidRPr="008C43E1">
        <w:rPr>
          <w:rStyle w:val="BoldEmphasis"/>
          <w:rFonts w:asciiTheme="minorHAnsi" w:hAnsiTheme="minorHAnsi" w:cstheme="minorHAnsi"/>
          <w:b/>
          <w:i/>
          <w:sz w:val="28"/>
          <w:szCs w:val="28"/>
          <w:rtl/>
        </w:rPr>
        <w:t>&gt;</w:t>
      </w:r>
    </w:p>
    <w:p w14:paraId="36CD8D3C" w14:textId="77777777" w:rsidR="00F96721" w:rsidRPr="008C43E1" w:rsidRDefault="00F96721" w:rsidP="00B52BEB">
      <w:pPr>
        <w:pStyle w:val="Subheading"/>
        <w:bidi/>
        <w:jc w:val="both"/>
        <w:rPr>
          <w:rFonts w:asciiTheme="minorHAnsi" w:hAnsiTheme="minorHAnsi" w:cstheme="minorHAnsi"/>
          <w:szCs w:val="28"/>
        </w:rPr>
      </w:pPr>
    </w:p>
    <w:p w14:paraId="663C74BB" w14:textId="6F464394" w:rsidR="00936F80" w:rsidRPr="008C43E1" w:rsidRDefault="008C43E1" w:rsidP="00B52BEB">
      <w:pPr>
        <w:pStyle w:val="Subheading"/>
        <w:bidi/>
        <w:jc w:val="both"/>
        <w:rPr>
          <w:rFonts w:asciiTheme="minorHAnsi" w:hAnsiTheme="minorHAnsi" w:cstheme="minorHAnsi"/>
          <w:b w:val="0"/>
          <w:bCs/>
          <w:szCs w:val="28"/>
        </w:rPr>
      </w:pPr>
      <w:r w:rsidRPr="008C43E1">
        <w:rPr>
          <w:rFonts w:asciiTheme="minorHAnsi" w:hAnsiTheme="minorHAnsi" w:cstheme="minorHAnsi" w:hint="cs"/>
          <w:b w:val="0"/>
          <w:bCs/>
          <w:szCs w:val="28"/>
          <w:rtl/>
        </w:rPr>
        <w:t>ال</w:t>
      </w:r>
      <w:r w:rsidR="00936F80" w:rsidRPr="008C43E1">
        <w:rPr>
          <w:rFonts w:asciiTheme="minorHAnsi" w:hAnsiTheme="minorHAnsi" w:cstheme="minorHAnsi"/>
          <w:b w:val="0"/>
          <w:bCs/>
          <w:szCs w:val="28"/>
          <w:rtl/>
        </w:rPr>
        <w:t xml:space="preserve">ملخص </w:t>
      </w:r>
    </w:p>
    <w:tbl>
      <w:tblPr>
        <w:tblStyle w:val="TableGrid"/>
        <w:tblW w:w="0" w:type="auto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936F80" w:rsidRPr="008C43E1" w14:paraId="3B8F42B6" w14:textId="77777777" w:rsidTr="1115FBD5">
        <w:trPr>
          <w:trHeight w:val="1672"/>
        </w:trPr>
        <w:tc>
          <w:tcPr>
            <w:tcW w:w="9765" w:type="dxa"/>
            <w:shd w:val="clear" w:color="auto" w:fill="F2F2F2" w:themeFill="background1" w:themeFillShade="F2"/>
            <w:vAlign w:val="center"/>
          </w:tcPr>
          <w:p w14:paraId="6BDEA646" w14:textId="378FA0F8" w:rsidR="0069539F" w:rsidRPr="008C43E1" w:rsidRDefault="008C43E1" w:rsidP="008C43E1">
            <w:pPr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الغرض:</w:t>
            </w:r>
            <w:r w:rsidRPr="008C43E1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تسجيل التقدم المحرز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ل</w:t>
            </w:r>
            <w:r w:rsidRPr="008C43E1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ورشة</w:t>
            </w:r>
            <w:r w:rsidR="203BDB14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عمل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</w:t>
            </w:r>
            <w:r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>مراجعة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ال</w:t>
            </w:r>
            <w:r w:rsidR="203BDB14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>تشاركية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،</w:t>
            </w:r>
            <w:r w:rsidR="203BDB14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BD3C0C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وتوجيه عملية صنع القرار المتعلقة بالمراحل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</w:t>
            </w:r>
            <w:r w:rsidRPr="008C43E1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لمقبلة</w:t>
            </w:r>
            <w:r w:rsidR="00BD3C0C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من</w:t>
            </w:r>
            <w:r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BD3C0C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أنشطة </w:t>
            </w:r>
            <w:r w:rsidR="006C7B2B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>الإستعداد للمساعدات النقدية والقسائم</w:t>
            </w:r>
            <w:r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="00BD3C0C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من خلال </w:t>
            </w:r>
            <w:r w:rsidRPr="008C43E1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التأمل فيما</w:t>
            </w:r>
            <w:r w:rsidR="00BD3C0C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ينجح وما لا ينجح وما يجب القيام به في المستقبل. ويشمل ذلك النظر في التقدم المحرز في قدرة </w:t>
            </w:r>
            <w:r w:rsidR="006C7B2B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المساعدات النقدية والقسائم</w:t>
            </w:r>
            <w:r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ل</w:t>
            </w:r>
            <w:r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لجمعية الوطنية </w:t>
            </w:r>
            <w:r w:rsidR="00BD3C0C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(التقييم الذاتي لقدرات المساعدات النقدية والقسائم </w:t>
            </w:r>
            <w:r w:rsidR="006C7B2B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 والتنفيذ وفقا </w:t>
            </w:r>
            <w:r w:rsidR="00BD3C0C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لخطة عمل ومستويات الجاهزية </w:t>
            </w:r>
            <w:r w:rsidR="001E7CDD" w:rsidRPr="008C43E1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التشغيلية </w:t>
            </w:r>
            <w:r w:rsidR="001E7CDD" w:rsidRPr="001E7CDD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للحركة الدولية للصليب الأحمر والهلال الأحمر </w:t>
            </w:r>
            <w:r w:rsidR="001E7CDD">
              <w:rPr>
                <w:rFonts w:asciiTheme="minorHAnsi" w:hAnsiTheme="minorHAnsi" w:cs="Calibri" w:hint="cs"/>
                <w:sz w:val="28"/>
                <w:szCs w:val="28"/>
                <w:rtl/>
              </w:rPr>
              <w:t>لتقديم ا</w:t>
            </w:r>
            <w:r w:rsidR="001E7CDD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لمساعدات</w:t>
            </w:r>
            <w:r w:rsidR="001E7CDD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النقدية </w:t>
            </w:r>
            <w:r w:rsidR="001E7CDD" w:rsidRPr="008C43E1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والقسائم</w:t>
            </w:r>
            <w:r w:rsidR="001E7CDD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="1D7F45C9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>و</w:t>
            </w:r>
            <w:r w:rsidR="001E7CDD" w:rsidRPr="001E7CDD">
              <w:rPr>
                <w:rFonts w:asciiTheme="minorHAnsi" w:hAnsiTheme="minorHAnsi" w:cs="Calibri"/>
                <w:sz w:val="28"/>
                <w:szCs w:val="28"/>
                <w:rtl/>
              </w:rPr>
              <w:t>رؤية</w:t>
            </w:r>
            <w:r w:rsidR="001E7CDD">
              <w:rPr>
                <w:rFonts w:asciiTheme="minorHAnsi" w:hAnsiTheme="minorHAnsi" w:cs="Calibri" w:hint="cs"/>
                <w:sz w:val="28"/>
                <w:szCs w:val="28"/>
                <w:rtl/>
              </w:rPr>
              <w:t xml:space="preserve"> </w:t>
            </w:r>
            <w:r w:rsidR="1D7F45C9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الجمعية </w:t>
            </w:r>
            <w:r w:rsidR="006C7B2B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>الوطنية</w:t>
            </w:r>
            <w:r w:rsidR="001E7CDD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="0039753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للبرنامج</w:t>
            </w:r>
            <w:r w:rsidR="001E7CDD" w:rsidRPr="001E7CDD">
              <w:rPr>
                <w:rFonts w:asciiTheme="minorHAnsi" w:hAnsiTheme="minorHAnsi" w:cs="Calibri" w:hint="cs"/>
                <w:sz w:val="28"/>
                <w:szCs w:val="28"/>
                <w:rtl/>
              </w:rPr>
              <w:t>.</w:t>
            </w:r>
            <w:r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6C7B2B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كما سيتم إعداد </w:t>
            </w:r>
            <w:r w:rsidR="000F6DBD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>خطة عمل منقحة.</w:t>
            </w:r>
          </w:p>
          <w:p w14:paraId="58B36881" w14:textId="5EA6C13C" w:rsidR="00DC3D1C" w:rsidRPr="008C43E1" w:rsidRDefault="00DC3D1C" w:rsidP="008C43E1">
            <w:pPr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ميسرو الورش</w:t>
            </w:r>
            <w:r w:rsidR="00F2488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  <w:lang w:bidi="ar-LB"/>
              </w:rPr>
              <w:t>ة</w:t>
            </w:r>
            <w:r w:rsidRPr="008C43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: </w:t>
            </w:r>
            <w:r w:rsidR="006C7B2B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>مسؤول تنسيق المساعدات النقدية والقسائم</w:t>
            </w:r>
            <w:r w:rsidR="00D641E9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+ </w:t>
            </w:r>
            <w:r w:rsidR="001E7CDD" w:rsidRPr="001E7CDD">
              <w:rPr>
                <w:rFonts w:asciiTheme="minorHAnsi" w:hAnsiTheme="minorHAnsi" w:cs="Calibri" w:hint="cs"/>
                <w:sz w:val="28"/>
                <w:szCs w:val="28"/>
                <w:rtl/>
              </w:rPr>
              <w:t xml:space="preserve">مسؤول </w:t>
            </w:r>
            <w:r w:rsidR="001E7CDD">
              <w:rPr>
                <w:rFonts w:asciiTheme="minorHAnsi" w:hAnsiTheme="minorHAnsi" w:cs="Calibri" w:hint="cs"/>
                <w:sz w:val="28"/>
                <w:szCs w:val="28"/>
                <w:rtl/>
              </w:rPr>
              <w:t>التخطيط</w:t>
            </w:r>
            <w:r w:rsidR="006C7B2B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والرصد والتقييم والإبلاغ</w:t>
            </w:r>
            <w:r w:rsidR="00D641E9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، بدعم من </w:t>
            </w:r>
            <w:r w:rsidR="006C7B2B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>مندوب</w:t>
            </w:r>
            <w:r w:rsidR="001E7CDD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قسم</w:t>
            </w:r>
            <w:r w:rsidR="006C7B2B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1E7CDD" w:rsidRPr="001E7CDD">
              <w:rPr>
                <w:rFonts w:asciiTheme="minorHAnsi" w:hAnsiTheme="minorHAnsi" w:cs="Calibri"/>
                <w:sz w:val="28"/>
                <w:szCs w:val="28"/>
                <w:rtl/>
              </w:rPr>
              <w:t>الإستعداد</w:t>
            </w:r>
            <w:r w:rsidR="001E7CDD">
              <w:rPr>
                <w:rFonts w:asciiTheme="minorHAnsi" w:hAnsiTheme="minorHAnsi" w:cs="Calibri" w:hint="cs"/>
                <w:sz w:val="28"/>
                <w:szCs w:val="28"/>
                <w:rtl/>
              </w:rPr>
              <w:t xml:space="preserve"> </w:t>
            </w:r>
            <w:r w:rsidR="006C7B2B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>المساعدات النقدية والقسائم</w:t>
            </w:r>
            <w:r w:rsidR="00BD3C0C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>، إذا لزم الأمر.</w:t>
            </w:r>
            <w:r w:rsidR="008C43E1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BD3C0C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ستكون هناك حاجة أيضا إلى </w:t>
            </w:r>
            <w:r w:rsidR="001E7CDD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مساعدة فريق العمل الفني ل</w:t>
            </w:r>
            <w:r w:rsidR="006C7B2B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لمساعدات النقدية </w:t>
            </w:r>
            <w:r w:rsidR="001E7CDD" w:rsidRPr="008C43E1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والقسائم لدعم</w:t>
            </w:r>
            <w:r w:rsidR="09DAEF31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العملية الشاملة.</w:t>
            </w:r>
          </w:p>
          <w:p w14:paraId="6812FD60" w14:textId="00190661" w:rsidR="00034343" w:rsidRPr="008C43E1" w:rsidRDefault="00DC3D1C" w:rsidP="0000741D">
            <w:pPr>
              <w:pStyle w:val="TableBullets"/>
              <w:numPr>
                <w:ilvl w:val="0"/>
                <w:numId w:val="0"/>
              </w:numPr>
              <w:bidi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مثال على الإطار الزمني:</w:t>
            </w:r>
            <w:r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2 أيام</w:t>
            </w:r>
            <w:r w:rsidR="008C43E1"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>،</w:t>
            </w:r>
            <w:r w:rsidRPr="008C43E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بالإضافة إلى وقت التحضير قبل ورشة العمل</w:t>
            </w:r>
          </w:p>
        </w:tc>
      </w:tr>
    </w:tbl>
    <w:p w14:paraId="0A07C8DA" w14:textId="2981D5AC" w:rsidR="00936F80" w:rsidRPr="008C43E1" w:rsidRDefault="00936F80" w:rsidP="00B52BEB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2436E68A" w14:textId="6FF9EDDC" w:rsidR="00DC3D1C" w:rsidRPr="008C43E1" w:rsidRDefault="008C43E1" w:rsidP="00144A07">
      <w:pPr>
        <w:pStyle w:val="Heading1"/>
        <w:bidi/>
        <w:rPr>
          <w:rFonts w:asciiTheme="minorHAnsi" w:hAnsiTheme="minorHAnsi" w:cstheme="minorHAnsi"/>
          <w:sz w:val="28"/>
          <w:szCs w:val="28"/>
        </w:rPr>
      </w:pPr>
      <w:bookmarkStart w:id="0" w:name="_Toc535934241"/>
      <w:r>
        <w:rPr>
          <w:rFonts w:asciiTheme="minorHAnsi" w:hAnsiTheme="minorHAnsi" w:cstheme="minorHAnsi" w:hint="cs"/>
          <w:sz w:val="28"/>
          <w:szCs w:val="28"/>
          <w:rtl/>
        </w:rPr>
        <w:t xml:space="preserve">المعلومات الأساسية </w:t>
      </w:r>
      <w:r w:rsidR="00E411B5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bookmarkEnd w:id="0"/>
    </w:p>
    <w:p w14:paraId="511D527C" w14:textId="65BC14FC" w:rsidR="002C372B" w:rsidRPr="008C43E1" w:rsidRDefault="002C372B" w:rsidP="002C372B">
      <w:pPr>
        <w:bidi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8C43E1">
        <w:rPr>
          <w:rFonts w:asciiTheme="minorHAnsi" w:hAnsiTheme="minorHAnsi" w:cstheme="minorHAnsi"/>
          <w:sz w:val="28"/>
          <w:szCs w:val="28"/>
          <w:rtl/>
        </w:rPr>
        <w:t>تتمثل رؤية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برنامج </w:t>
      </w:r>
      <w:r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>&lt;إدراج</w:t>
      </w:r>
      <w:r w:rsidR="008C43E1"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اسم </w:t>
      </w:r>
      <w:r w:rsidR="006C7B2B"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>الجمعية الوطنية</w:t>
      </w:r>
      <w:r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&gt; </w:t>
      </w:r>
      <w:bookmarkStart w:id="1" w:name="_Hlk185318581"/>
      <w:r w:rsidR="006C7B2B" w:rsidRPr="008C43E1">
        <w:rPr>
          <w:rFonts w:asciiTheme="minorHAnsi" w:hAnsiTheme="minorHAnsi" w:cstheme="minorHAnsi"/>
          <w:sz w:val="28"/>
          <w:szCs w:val="28"/>
          <w:rtl/>
        </w:rPr>
        <w:t>الإستعداد</w:t>
      </w:r>
      <w:bookmarkEnd w:id="1"/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 للمساعدات النقدية والقسائم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في </w:t>
      </w:r>
      <w:r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>&lt;إدراج بيان الرؤية&gt; و&lt;تلخيص</w:t>
      </w:r>
      <w:r w:rsidR="001E7CDD"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 </w:t>
      </w:r>
      <w:r w:rsidR="001E7CDD" w:rsidRPr="001E7CDD">
        <w:rPr>
          <w:rFonts w:asciiTheme="minorHAnsi" w:hAnsiTheme="minorHAnsi" w:cs="Calibri"/>
          <w:i/>
          <w:iCs/>
          <w:sz w:val="28"/>
          <w:szCs w:val="28"/>
          <w:rtl/>
        </w:rPr>
        <w:t>أهداف</w:t>
      </w:r>
      <w:r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6C7B2B"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>الإستعداد للمساعدات النقدية والقسائم</w:t>
      </w:r>
      <w:r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&gt;. 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يرتبط هذا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بطموح الاتحاد الدولي الأوسع لجمعيات الصليب الأحمر والهلال </w:t>
      </w:r>
      <w:r w:rsidR="001E7CDD" w:rsidRPr="008C43E1">
        <w:rPr>
          <w:rFonts w:asciiTheme="minorHAnsi" w:hAnsiTheme="minorHAnsi" w:cstheme="minorHAnsi" w:hint="cs"/>
          <w:sz w:val="28"/>
          <w:szCs w:val="28"/>
          <w:rtl/>
        </w:rPr>
        <w:t>الأحمر لتقديم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50٪ من المساعدات الإنسانية من خلال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بحلول عام 2025 </w:t>
      </w:r>
      <w:r w:rsidR="001E7CDD">
        <w:rPr>
          <w:rFonts w:asciiTheme="minorHAnsi" w:hAnsiTheme="minorHAnsi" w:cstheme="minorHAnsi" w:hint="cs"/>
          <w:sz w:val="28"/>
          <w:szCs w:val="28"/>
          <w:rtl/>
        </w:rPr>
        <w:t xml:space="preserve">من جهة، 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وسياق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استراتيجية 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الجمعية الوطنية </w:t>
      </w:r>
      <w:r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>&lt;إدراج الأهداف ذات الصلة و</w:t>
      </w:r>
      <w:r w:rsidR="001E7CDD">
        <w:rPr>
          <w:rFonts w:asciiTheme="minorHAnsi" w:hAnsiTheme="minorHAnsi" w:cstheme="minorHAnsi" w:hint="cs"/>
          <w:i/>
          <w:iCs/>
          <w:sz w:val="28"/>
          <w:szCs w:val="28"/>
          <w:rtl/>
        </w:rPr>
        <w:t>ال</w:t>
      </w:r>
      <w:r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>كيف</w:t>
      </w:r>
      <w:r w:rsidR="001E7CDD">
        <w:rPr>
          <w:rFonts w:asciiTheme="minorHAnsi" w:hAnsiTheme="minorHAnsi" w:cstheme="minorHAnsi" w:hint="cs"/>
          <w:i/>
          <w:iCs/>
          <w:sz w:val="28"/>
          <w:szCs w:val="28"/>
          <w:rtl/>
        </w:rPr>
        <w:t>ية</w:t>
      </w:r>
      <w:r w:rsidR="008C43E1"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</w:t>
      </w:r>
      <w:r w:rsidR="001E7CDD"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التي </w:t>
      </w:r>
      <w:r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>تتناسب</w:t>
      </w:r>
      <w:r w:rsidR="001E7CDD"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 فيها مع </w:t>
      </w:r>
      <w:r w:rsidR="001E7CDD" w:rsidRPr="008C43E1">
        <w:rPr>
          <w:rFonts w:asciiTheme="minorHAnsi" w:hAnsiTheme="minorHAnsi" w:cstheme="minorHAnsi" w:hint="cs"/>
          <w:i/>
          <w:iCs/>
          <w:sz w:val="28"/>
          <w:szCs w:val="28"/>
          <w:rtl/>
        </w:rPr>
        <w:t>المساعدات</w:t>
      </w:r>
      <w:r w:rsidR="006C7B2B"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النقدية والقسائم</w:t>
      </w:r>
      <w:r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&gt;</w:t>
      </w:r>
      <w:r w:rsidR="001E7CDD">
        <w:rPr>
          <w:rFonts w:asciiTheme="minorHAnsi" w:hAnsiTheme="minorHAnsi" w:cstheme="minorHAnsi" w:hint="cs"/>
          <w:i/>
          <w:iCs/>
          <w:sz w:val="28"/>
          <w:szCs w:val="28"/>
          <w:rtl/>
        </w:rPr>
        <w:t xml:space="preserve"> من جهة أخرى</w:t>
      </w:r>
      <w:r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>.</w:t>
      </w:r>
    </w:p>
    <w:p w14:paraId="1524FAC4" w14:textId="6DDE1486" w:rsidR="007F7273" w:rsidRPr="008C43E1" w:rsidRDefault="002C372B" w:rsidP="00A71B9B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C43E1">
        <w:rPr>
          <w:rFonts w:asciiTheme="minorHAnsi" w:hAnsiTheme="minorHAnsi" w:cstheme="minorHAnsi"/>
          <w:sz w:val="28"/>
          <w:szCs w:val="28"/>
          <w:rtl/>
        </w:rPr>
        <w:t xml:space="preserve">ويجري 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 xml:space="preserve">تنفيذ </w:t>
      </w:r>
      <w:r w:rsidRPr="008C43E1">
        <w:rPr>
          <w:rFonts w:asciiTheme="minorHAnsi" w:hAnsiTheme="minorHAnsi" w:cstheme="minorHAnsi"/>
          <w:sz w:val="28"/>
          <w:szCs w:val="28"/>
          <w:rtl/>
        </w:rPr>
        <w:t>برنامج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063832" w:rsidRPr="00063832">
        <w:rPr>
          <w:rFonts w:asciiTheme="minorHAnsi" w:hAnsiTheme="minorHAnsi" w:cs="Calibri"/>
          <w:sz w:val="28"/>
          <w:szCs w:val="28"/>
          <w:rtl/>
        </w:rPr>
        <w:t>&lt;أدخل اسم المشروع</w:t>
      </w:r>
      <w:r w:rsidR="00063832" w:rsidRPr="00063832">
        <w:rPr>
          <w:rFonts w:asciiTheme="minorHAnsi" w:hAnsiTheme="minorHAnsi" w:cs="Calibri" w:hint="cs"/>
          <w:sz w:val="28"/>
          <w:szCs w:val="28"/>
          <w:rtl/>
        </w:rPr>
        <w:t xml:space="preserve">&gt; </w:t>
      </w:r>
      <w:r w:rsidR="00063832" w:rsidRPr="008C43E1">
        <w:rPr>
          <w:rFonts w:asciiTheme="minorHAnsi" w:hAnsiTheme="minorHAnsi" w:cstheme="minorHAnsi" w:hint="cs"/>
          <w:sz w:val="28"/>
          <w:szCs w:val="28"/>
          <w:rtl/>
        </w:rPr>
        <w:t>الإستعداد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 للمساعدات النقدية والقسائم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 xml:space="preserve">من قبل </w:t>
      </w:r>
      <w:r w:rsidR="00063832" w:rsidRPr="00063832">
        <w:rPr>
          <w:rFonts w:asciiTheme="minorHAnsi" w:hAnsiTheme="minorHAnsi" w:cs="Calibri"/>
          <w:sz w:val="28"/>
          <w:szCs w:val="28"/>
          <w:rtl/>
        </w:rPr>
        <w:t xml:space="preserve">الجمعية الوطنية </w:t>
      </w:r>
      <w:r w:rsidR="0083630E" w:rsidRPr="008C43E1">
        <w:rPr>
          <w:rFonts w:asciiTheme="minorHAnsi" w:hAnsiTheme="minorHAnsi" w:cstheme="minorHAnsi"/>
          <w:sz w:val="28"/>
          <w:szCs w:val="28"/>
          <w:rtl/>
        </w:rPr>
        <w:t xml:space="preserve">بين </w:t>
      </w:r>
      <w:r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&lt;إدراج الشهر والسنة&gt; و &lt;إدراج الشهر والسنة&gt; </w:t>
      </w:r>
      <w:r w:rsidRPr="008C43E1">
        <w:rPr>
          <w:rFonts w:asciiTheme="minorHAnsi" w:hAnsiTheme="minorHAnsi" w:cstheme="minorHAnsi"/>
          <w:sz w:val="28"/>
          <w:szCs w:val="28"/>
          <w:rtl/>
        </w:rPr>
        <w:t>ويموله &lt;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أدخل </w:t>
      </w:r>
      <w:r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>اسم الجمعية الوطنية</w:t>
      </w:r>
      <w:r w:rsidR="006C7B2B"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الشريك</w:t>
      </w:r>
      <w:r w:rsidR="00063832">
        <w:rPr>
          <w:rFonts w:asciiTheme="minorHAnsi" w:hAnsiTheme="minorHAnsi" w:cstheme="minorHAnsi" w:hint="cs"/>
          <w:i/>
          <w:iCs/>
          <w:sz w:val="28"/>
          <w:szCs w:val="28"/>
          <w:rtl/>
        </w:rPr>
        <w:t>ة</w:t>
      </w:r>
      <w:r w:rsidR="006C7B2B"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 xml:space="preserve"> و/أو </w:t>
      </w:r>
      <w:r w:rsidRPr="008C43E1">
        <w:rPr>
          <w:rFonts w:asciiTheme="minorHAnsi" w:hAnsiTheme="minorHAnsi" w:cstheme="minorHAnsi"/>
          <w:i/>
          <w:iCs/>
          <w:sz w:val="28"/>
          <w:szCs w:val="28"/>
          <w:rtl/>
        </w:rPr>
        <w:t>الاتحاد الدولي لجمعيات الصليب الأحمر والهلال الأحمر</w:t>
      </w:r>
      <w:r w:rsidR="00063832" w:rsidRPr="008C43E1">
        <w:rPr>
          <w:rFonts w:asciiTheme="minorHAnsi" w:hAnsiTheme="minorHAnsi" w:cstheme="minorHAnsi" w:hint="cs"/>
          <w:i/>
          <w:iCs/>
          <w:sz w:val="28"/>
          <w:szCs w:val="28"/>
          <w:rtl/>
        </w:rPr>
        <w:t>&gt;.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 xml:space="preserve"> هذا و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يتبع البرنامج النموذج القياسي لبناء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قدرات 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 xml:space="preserve">المساعدات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النقدية والقسائم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على </w:t>
      </w:r>
      <w:r w:rsidR="00397530">
        <w:rPr>
          <w:rFonts w:asciiTheme="minorHAnsi" w:hAnsiTheme="minorHAnsi" w:cstheme="minorHAnsi" w:hint="cs"/>
          <w:sz w:val="28"/>
          <w:szCs w:val="28"/>
          <w:rtl/>
        </w:rPr>
        <w:t xml:space="preserve">مدى بحث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مجالات الإستعداد الخمسة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 xml:space="preserve"> المتمثلة في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8C43E1">
        <w:rPr>
          <w:rFonts w:asciiTheme="minorHAnsi" w:hAnsiTheme="minorHAnsi" w:cstheme="minorHAnsi"/>
          <w:sz w:val="28"/>
          <w:szCs w:val="28"/>
          <w:rtl/>
        </w:rPr>
        <w:t>التزام القياد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>ات، و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العمليات والنظم والأدوات والموارد والقدرات المالية </w:t>
      </w:r>
      <w:r w:rsidR="00063832" w:rsidRPr="008C43E1">
        <w:rPr>
          <w:rFonts w:asciiTheme="minorHAnsi" w:hAnsiTheme="minorHAnsi" w:cstheme="minorHAnsi" w:hint="cs"/>
          <w:sz w:val="28"/>
          <w:szCs w:val="28"/>
          <w:rtl/>
        </w:rPr>
        <w:t>والبشرية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>،</w:t>
      </w:r>
      <w:r w:rsidR="00063832" w:rsidRPr="008C43E1">
        <w:rPr>
          <w:rFonts w:asciiTheme="minorHAnsi" w:hAnsiTheme="minorHAnsi" w:cstheme="minorHAnsi" w:hint="cs"/>
          <w:sz w:val="28"/>
          <w:szCs w:val="28"/>
          <w:rtl/>
        </w:rPr>
        <w:t xml:space="preserve"> المشارك</w:t>
      </w:r>
      <w:r w:rsidR="00063832" w:rsidRPr="008C43E1">
        <w:rPr>
          <w:rFonts w:asciiTheme="minorHAnsi" w:hAnsiTheme="minorHAnsi" w:cstheme="minorHAnsi" w:hint="eastAsia"/>
          <w:sz w:val="28"/>
          <w:szCs w:val="28"/>
          <w:rtl/>
        </w:rPr>
        <w:t>ة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 المجتمعية </w:t>
      </w:r>
      <w:r w:rsidR="008C43E1" w:rsidRPr="008C43E1">
        <w:rPr>
          <w:rFonts w:asciiTheme="minorHAnsi" w:hAnsiTheme="minorHAnsi" w:cstheme="minorHAnsi" w:hint="cs"/>
          <w:sz w:val="28"/>
          <w:szCs w:val="28"/>
          <w:rtl/>
        </w:rPr>
        <w:t>والمساءلة،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>و</w:t>
      </w:r>
      <w:r w:rsidRPr="008C43E1">
        <w:rPr>
          <w:rFonts w:asciiTheme="minorHAnsi" w:hAnsiTheme="minorHAnsi" w:cstheme="minorHAnsi"/>
          <w:sz w:val="28"/>
          <w:szCs w:val="28"/>
          <w:rtl/>
        </w:rPr>
        <w:t>التنسيق والشراكات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>،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>و</w:t>
      </w:r>
      <w:r w:rsidRPr="008C43E1">
        <w:rPr>
          <w:rFonts w:asciiTheme="minorHAnsi" w:hAnsiTheme="minorHAnsi" w:cstheme="minorHAnsi"/>
          <w:sz w:val="28"/>
          <w:szCs w:val="28"/>
          <w:rtl/>
        </w:rPr>
        <w:t>ا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>لا</w:t>
      </w:r>
      <w:r w:rsidRPr="008C43E1">
        <w:rPr>
          <w:rFonts w:asciiTheme="minorHAnsi" w:hAnsiTheme="minorHAnsi" w:cstheme="minorHAnsi"/>
          <w:sz w:val="28"/>
          <w:szCs w:val="28"/>
          <w:rtl/>
        </w:rPr>
        <w:t>ختبار و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8C43E1">
        <w:rPr>
          <w:rFonts w:asciiTheme="minorHAnsi" w:hAnsiTheme="minorHAnsi" w:cstheme="minorHAnsi"/>
          <w:sz w:val="28"/>
          <w:szCs w:val="28"/>
          <w:rtl/>
        </w:rPr>
        <w:t>تعلم و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>ال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تحسين. </w:t>
      </w:r>
      <w:r w:rsidR="00063832" w:rsidRPr="008C43E1">
        <w:rPr>
          <w:rFonts w:asciiTheme="minorHAnsi" w:hAnsiTheme="minorHAnsi" w:cstheme="minorHAnsi"/>
          <w:sz w:val="28"/>
          <w:szCs w:val="28"/>
          <w:rtl/>
        </w:rPr>
        <w:t xml:space="preserve">تقيس الجمعية الوطنية قدرتها على </w:t>
      </w:r>
      <w:r w:rsidR="00063832" w:rsidRPr="008C43E1">
        <w:rPr>
          <w:rFonts w:asciiTheme="minorHAnsi" w:hAnsiTheme="minorHAnsi" w:cstheme="minorHAnsi" w:hint="cs"/>
          <w:sz w:val="28"/>
          <w:szCs w:val="28"/>
          <w:rtl/>
        </w:rPr>
        <w:t>ا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>لاستعداد</w:t>
      </w:r>
      <w:r w:rsidR="00063832" w:rsidRPr="008C43E1">
        <w:rPr>
          <w:rFonts w:asciiTheme="minorHAnsi" w:hAnsiTheme="minorHAnsi" w:cstheme="minorHAnsi"/>
          <w:sz w:val="28"/>
          <w:szCs w:val="28"/>
          <w:rtl/>
        </w:rPr>
        <w:t xml:space="preserve"> التنظيمي 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لمراجعة التقدم المحرز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في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5 </w:t>
      </w:r>
      <w:r w:rsidR="00595676" w:rsidRPr="008C43E1">
        <w:rPr>
          <w:rFonts w:asciiTheme="minorHAnsi" w:hAnsiTheme="minorHAnsi" w:cstheme="minorHAnsi"/>
          <w:sz w:val="28"/>
          <w:szCs w:val="28"/>
          <w:rtl/>
        </w:rPr>
        <w:t>م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>جالات</w:t>
      </w:r>
      <w:r w:rsidR="00595676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(من خلال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595676" w:rsidRPr="008C43E1">
        <w:rPr>
          <w:rFonts w:asciiTheme="minorHAnsi" w:hAnsiTheme="minorHAnsi" w:cstheme="minorHAnsi"/>
          <w:sz w:val="28"/>
          <w:szCs w:val="28"/>
          <w:rtl/>
        </w:rPr>
        <w:t xml:space="preserve">التقييم الذاتي لقدرات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595676" w:rsidRPr="008C43E1">
        <w:rPr>
          <w:rFonts w:asciiTheme="minorHAnsi" w:hAnsiTheme="minorHAnsi" w:cstheme="minorHAnsi"/>
          <w:sz w:val="28"/>
          <w:szCs w:val="28"/>
          <w:rtl/>
        </w:rPr>
        <w:t xml:space="preserve"> ومستوى الاستعداد التشغيلي للحركة </w:t>
      </w:r>
      <w:r w:rsidR="00397530"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595676" w:rsidRPr="008C43E1">
        <w:rPr>
          <w:rFonts w:asciiTheme="minorHAnsi" w:hAnsiTheme="minorHAnsi" w:cstheme="minorHAnsi"/>
          <w:sz w:val="28"/>
          <w:szCs w:val="28"/>
          <w:rtl/>
        </w:rPr>
        <w:t xml:space="preserve">من خلال 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>المجالات الخاصة ب</w:t>
      </w:r>
      <w:r w:rsidR="00595676" w:rsidRPr="008C43E1">
        <w:rPr>
          <w:rFonts w:asciiTheme="minorHAnsi" w:hAnsiTheme="minorHAnsi" w:cstheme="minorHAnsi"/>
          <w:sz w:val="28"/>
          <w:szCs w:val="28"/>
          <w:rtl/>
        </w:rPr>
        <w:t>المساعدات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النقدية الخمس </w:t>
      </w:r>
      <w:r w:rsidR="00397530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595676" w:rsidRPr="008C43E1">
        <w:rPr>
          <w:rFonts w:asciiTheme="minorHAnsi" w:hAnsiTheme="minorHAnsi" w:cstheme="minorHAnsi"/>
          <w:sz w:val="28"/>
          <w:szCs w:val="28"/>
          <w:rtl/>
        </w:rPr>
        <w:t>مؤشرات الجاهزية التشغيلية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>،</w:t>
      </w:r>
      <w:r w:rsidR="00595676" w:rsidRPr="008C43E1">
        <w:rPr>
          <w:rFonts w:asciiTheme="minorHAnsi" w:hAnsiTheme="minorHAnsi" w:cstheme="minorHAnsi"/>
          <w:sz w:val="28"/>
          <w:szCs w:val="28"/>
          <w:rtl/>
        </w:rPr>
        <w:t xml:space="preserve"> التي تحدد المستوى </w:t>
      </w:r>
      <w:r w:rsidR="00063832" w:rsidRPr="008C43E1">
        <w:rPr>
          <w:rFonts w:asciiTheme="minorHAnsi" w:hAnsiTheme="minorHAnsi" w:cstheme="minorHAnsi" w:hint="cs"/>
          <w:sz w:val="28"/>
          <w:szCs w:val="28"/>
          <w:rtl/>
        </w:rPr>
        <w:t xml:space="preserve">العام </w:t>
      </w:r>
      <w:r w:rsidR="00397530">
        <w:rPr>
          <w:rFonts w:asciiTheme="minorHAnsi" w:hAnsiTheme="minorHAnsi" w:cstheme="minorHAnsi" w:hint="cs"/>
          <w:sz w:val="28"/>
          <w:szCs w:val="28"/>
          <w:rtl/>
        </w:rPr>
        <w:t>للبرنامج</w:t>
      </w:r>
      <w:r w:rsidR="00884C0D" w:rsidRPr="008C43E1">
        <w:rPr>
          <w:rFonts w:asciiTheme="minorHAnsi" w:hAnsiTheme="minorHAnsi" w:cstheme="minorHAnsi"/>
          <w:sz w:val="28"/>
          <w:szCs w:val="28"/>
          <w:rtl/>
        </w:rPr>
        <w:t>.</w:t>
      </w:r>
    </w:p>
    <w:p w14:paraId="5747F559" w14:textId="77777777" w:rsidR="00595676" w:rsidRPr="008C43E1" w:rsidRDefault="00595676" w:rsidP="00EB283F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11D1DD3C" w14:textId="14B1C5AB" w:rsidR="0034618C" w:rsidRPr="008C43E1" w:rsidRDefault="00E411B5" w:rsidP="00144A07">
      <w:pPr>
        <w:pStyle w:val="Heading1"/>
        <w:bidi/>
        <w:rPr>
          <w:rFonts w:asciiTheme="minorHAnsi" w:hAnsiTheme="minorHAnsi" w:cstheme="minorHAnsi"/>
          <w:sz w:val="28"/>
          <w:szCs w:val="28"/>
        </w:rPr>
      </w:pPr>
      <w:bookmarkStart w:id="2" w:name="_Toc535934242"/>
      <w:r w:rsidRPr="008C43E1">
        <w:rPr>
          <w:rFonts w:asciiTheme="minorHAnsi" w:hAnsiTheme="minorHAnsi" w:cstheme="minorHAnsi"/>
          <w:sz w:val="28"/>
          <w:szCs w:val="28"/>
          <w:rtl/>
        </w:rPr>
        <w:t>الغرض من ا</w:t>
      </w:r>
      <w:bookmarkEnd w:id="2"/>
      <w:r w:rsidR="00063832">
        <w:rPr>
          <w:rFonts w:asciiTheme="minorHAnsi" w:hAnsiTheme="minorHAnsi" w:cstheme="minorHAnsi" w:hint="cs"/>
          <w:sz w:val="28"/>
          <w:szCs w:val="28"/>
          <w:rtl/>
        </w:rPr>
        <w:t xml:space="preserve">لمراجعة </w:t>
      </w:r>
    </w:p>
    <w:p w14:paraId="56C557BD" w14:textId="33054097" w:rsidR="007D5E25" w:rsidRPr="008C43E1" w:rsidRDefault="00063832" w:rsidP="007D5E25">
      <w:pPr>
        <w:bidi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يكمن </w:t>
      </w:r>
      <w:r w:rsidR="0034618C" w:rsidRPr="008C43E1">
        <w:rPr>
          <w:rFonts w:asciiTheme="minorHAnsi" w:hAnsiTheme="minorHAnsi" w:cstheme="minorHAnsi"/>
          <w:sz w:val="28"/>
          <w:szCs w:val="28"/>
          <w:rtl/>
        </w:rPr>
        <w:t xml:space="preserve">الغرض من </w:t>
      </w:r>
      <w:r>
        <w:rPr>
          <w:rFonts w:asciiTheme="minorHAnsi" w:hAnsiTheme="minorHAnsi" w:cstheme="minorHAnsi"/>
          <w:sz w:val="28"/>
          <w:szCs w:val="28"/>
          <w:rtl/>
        </w:rPr>
        <w:t>مراجعة</w:t>
      </w:r>
      <w:r w:rsidR="0034618C" w:rsidRPr="008C43E1">
        <w:rPr>
          <w:rFonts w:asciiTheme="minorHAnsi" w:hAnsiTheme="minorHAnsi" w:cstheme="minorHAnsi"/>
          <w:sz w:val="28"/>
          <w:szCs w:val="28"/>
          <w:rtl/>
        </w:rPr>
        <w:t xml:space="preserve"> منتصف المدة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في </w:t>
      </w:r>
      <w:r w:rsidR="0034618C" w:rsidRPr="008C43E1">
        <w:rPr>
          <w:rFonts w:asciiTheme="minorHAnsi" w:hAnsiTheme="minorHAnsi" w:cstheme="minorHAnsi"/>
          <w:sz w:val="28"/>
          <w:szCs w:val="28"/>
          <w:rtl/>
        </w:rPr>
        <w:t>إثراء عملية صنع القرار فيما يتعلق بالمراحل المقبلة من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مشروع </w:t>
      </w:r>
      <w:r w:rsidR="0034618C" w:rsidRPr="008C43E1">
        <w:rPr>
          <w:rFonts w:asciiTheme="minorHAnsi" w:hAnsiTheme="minorHAnsi" w:cstheme="minorHAnsi"/>
          <w:sz w:val="28"/>
          <w:szCs w:val="28"/>
          <w:rtl/>
        </w:rPr>
        <w:t>الإستعداد للمساعدات النقدية والقسائم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، </w:t>
      </w:r>
      <w:r w:rsidR="00B27344" w:rsidRPr="008C43E1">
        <w:rPr>
          <w:rFonts w:asciiTheme="minorHAnsi" w:hAnsiTheme="minorHAnsi" w:cstheme="minorHAnsi"/>
          <w:sz w:val="28"/>
          <w:szCs w:val="28"/>
          <w:rtl/>
        </w:rPr>
        <w:t xml:space="preserve">ويتضمن التقرير تحديثا لقدرة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063832">
        <w:rPr>
          <w:rFonts w:asciiTheme="minorHAnsi" w:hAnsiTheme="minorHAnsi" w:cs="Calibri"/>
          <w:sz w:val="28"/>
          <w:szCs w:val="28"/>
          <w:rtl/>
        </w:rPr>
        <w:t xml:space="preserve">على </w:t>
      </w:r>
      <w:r w:rsidR="00397530" w:rsidRPr="00063832">
        <w:rPr>
          <w:rFonts w:asciiTheme="minorHAnsi" w:hAnsiTheme="minorHAnsi" w:cs="Calibri" w:hint="cs"/>
          <w:sz w:val="28"/>
          <w:szCs w:val="28"/>
          <w:rtl/>
        </w:rPr>
        <w:t>الاستع</w:t>
      </w:r>
      <w:r w:rsidR="00397530" w:rsidRPr="00063832">
        <w:rPr>
          <w:rFonts w:asciiTheme="minorHAnsi" w:hAnsiTheme="minorHAnsi" w:cs="Calibri" w:hint="eastAsia"/>
          <w:sz w:val="28"/>
          <w:szCs w:val="28"/>
          <w:rtl/>
        </w:rPr>
        <w:t>داد</w:t>
      </w:r>
      <w:r w:rsidRPr="00063832">
        <w:rPr>
          <w:rFonts w:asciiTheme="minorHAnsi" w:hAnsiTheme="minorHAnsi" w:cs="Calibri"/>
          <w:sz w:val="28"/>
          <w:szCs w:val="28"/>
          <w:rtl/>
        </w:rPr>
        <w:t xml:space="preserve"> </w:t>
      </w:r>
      <w:r>
        <w:rPr>
          <w:rFonts w:asciiTheme="minorHAnsi" w:hAnsiTheme="minorHAnsi" w:cs="Calibri" w:hint="cs"/>
          <w:sz w:val="28"/>
          <w:szCs w:val="28"/>
          <w:rtl/>
        </w:rPr>
        <w:t>ل</w:t>
      </w:r>
      <w:r>
        <w:rPr>
          <w:rFonts w:asciiTheme="minorHAnsi" w:hAnsiTheme="minorHAnsi" w:cstheme="minorHAnsi" w:hint="cs"/>
          <w:sz w:val="28"/>
          <w:szCs w:val="28"/>
          <w:rtl/>
        </w:rPr>
        <w:t>تقديم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 المساعدات النقدية والقسائم</w:t>
      </w:r>
      <w:r w:rsidR="0081429D" w:rsidRPr="008C43E1">
        <w:rPr>
          <w:rFonts w:asciiTheme="minorHAnsi" w:hAnsiTheme="minorHAnsi" w:cstheme="minorHAnsi"/>
          <w:sz w:val="28"/>
          <w:szCs w:val="28"/>
          <w:rtl/>
        </w:rPr>
        <w:t xml:space="preserve"> (من خلال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81429D" w:rsidRPr="008C43E1">
        <w:rPr>
          <w:rFonts w:asciiTheme="minorHAnsi" w:hAnsiTheme="minorHAnsi" w:cstheme="minorHAnsi"/>
          <w:sz w:val="28"/>
          <w:szCs w:val="28"/>
          <w:rtl/>
        </w:rPr>
        <w:t xml:space="preserve">تقييم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القدرات الذاتية </w:t>
      </w:r>
      <w:r w:rsidR="00397530">
        <w:rPr>
          <w:rFonts w:asciiTheme="minorHAnsi" w:hAnsiTheme="minorHAnsi" w:cstheme="minorHAnsi" w:hint="cs"/>
          <w:sz w:val="28"/>
          <w:szCs w:val="28"/>
          <w:rtl/>
        </w:rPr>
        <w:t>للبرنامج</w:t>
      </w:r>
      <w:r w:rsidR="0081429D" w:rsidRPr="008C43E1">
        <w:rPr>
          <w:rFonts w:asciiTheme="minorHAnsi" w:hAnsiTheme="minorHAnsi" w:cstheme="minorHAnsi"/>
          <w:sz w:val="28"/>
          <w:szCs w:val="28"/>
          <w:rtl/>
        </w:rPr>
        <w:t xml:space="preserve"> )، وتحديث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مستويات الاستعداد التشغيلي للحركة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المتعلقة بالمساعدات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النقدية والقسائم وإعادة النظر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B27344" w:rsidRPr="008C43E1">
        <w:rPr>
          <w:rFonts w:asciiTheme="minorHAnsi" w:hAnsiTheme="minorHAnsi" w:cstheme="minorHAnsi"/>
          <w:sz w:val="28"/>
          <w:szCs w:val="28"/>
          <w:rtl/>
        </w:rPr>
        <w:t>في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B27344" w:rsidRPr="008C43E1">
        <w:rPr>
          <w:rFonts w:asciiTheme="minorHAnsi" w:hAnsiTheme="minorHAnsi" w:cstheme="minorHAnsi"/>
          <w:sz w:val="28"/>
          <w:szCs w:val="28"/>
          <w:rtl/>
        </w:rPr>
        <w:t xml:space="preserve">رؤية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الجمعية الوطنية </w:t>
      </w:r>
      <w:r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لمساعدات </w:t>
      </w:r>
      <w:r w:rsidR="00B27344" w:rsidRPr="008C43E1">
        <w:rPr>
          <w:rFonts w:asciiTheme="minorHAnsi" w:hAnsiTheme="minorHAnsi" w:cstheme="minorHAnsi"/>
          <w:sz w:val="28"/>
          <w:szCs w:val="28"/>
          <w:rtl/>
        </w:rPr>
        <w:t>لضمان استمرار أهميتها، و</w:t>
      </w:r>
      <w:r>
        <w:rPr>
          <w:rFonts w:asciiTheme="minorHAnsi" w:hAnsiTheme="minorHAnsi" w:cstheme="minorHAnsi"/>
          <w:sz w:val="28"/>
          <w:szCs w:val="28"/>
          <w:rtl/>
        </w:rPr>
        <w:t>مراجعة</w:t>
      </w:r>
      <w:r w:rsidR="00B27344" w:rsidRPr="008C43E1">
        <w:rPr>
          <w:rFonts w:asciiTheme="minorHAnsi" w:hAnsiTheme="minorHAnsi" w:cstheme="minorHAnsi"/>
          <w:sz w:val="28"/>
          <w:szCs w:val="28"/>
          <w:rtl/>
        </w:rPr>
        <w:t xml:space="preserve"> خطة العمل وتنقيحها</w:t>
      </w:r>
      <w:r w:rsidR="00397530">
        <w:rPr>
          <w:rFonts w:asciiTheme="minorHAnsi" w:hAnsiTheme="minorHAnsi" w:cstheme="minorHAnsi" w:hint="cs"/>
          <w:sz w:val="28"/>
          <w:szCs w:val="28"/>
          <w:rtl/>
        </w:rPr>
        <w:t xml:space="preserve">، </w:t>
      </w:r>
      <w:r w:rsidR="0081429D" w:rsidRPr="008C43E1">
        <w:rPr>
          <w:rFonts w:asciiTheme="minorHAnsi" w:hAnsiTheme="minorHAnsi" w:cstheme="minorHAnsi"/>
          <w:sz w:val="28"/>
          <w:szCs w:val="28"/>
          <w:rtl/>
        </w:rPr>
        <w:t xml:space="preserve">بما في ذلك </w:t>
      </w:r>
      <w:r>
        <w:rPr>
          <w:rFonts w:asciiTheme="minorHAnsi" w:hAnsiTheme="minorHAnsi" w:cstheme="minorHAnsi" w:hint="cs"/>
          <w:sz w:val="28"/>
          <w:szCs w:val="28"/>
          <w:rtl/>
        </w:rPr>
        <w:t>إجراء ال</w:t>
      </w:r>
      <w:r w:rsidR="0081429D" w:rsidRPr="008C43E1">
        <w:rPr>
          <w:rFonts w:asciiTheme="minorHAnsi" w:hAnsiTheme="minorHAnsi" w:cstheme="minorHAnsi"/>
          <w:sz w:val="28"/>
          <w:szCs w:val="28"/>
          <w:rtl/>
        </w:rPr>
        <w:t xml:space="preserve">عرض </w:t>
      </w:r>
      <w:r>
        <w:rPr>
          <w:rFonts w:asciiTheme="minorHAnsi" w:hAnsiTheme="minorHAnsi" w:cstheme="minorHAnsi" w:hint="cs"/>
          <w:sz w:val="28"/>
          <w:szCs w:val="28"/>
          <w:rtl/>
        </w:rPr>
        <w:t>ال</w:t>
      </w:r>
      <w:r w:rsidR="0081429D" w:rsidRPr="008C43E1">
        <w:rPr>
          <w:rFonts w:asciiTheme="minorHAnsi" w:hAnsiTheme="minorHAnsi" w:cstheme="minorHAnsi"/>
          <w:sz w:val="28"/>
          <w:szCs w:val="28"/>
          <w:rtl/>
        </w:rPr>
        <w:t xml:space="preserve">تقديمي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للإدارة العليا. </w:t>
      </w:r>
    </w:p>
    <w:p w14:paraId="7D2B8E0A" w14:textId="46E0971F" w:rsidR="00B27344" w:rsidRPr="008C43E1" w:rsidRDefault="007D5E25" w:rsidP="00E50752">
      <w:pPr>
        <w:bidi/>
        <w:rPr>
          <w:rFonts w:asciiTheme="minorHAnsi" w:hAnsiTheme="minorHAnsi" w:cstheme="minorHAnsi"/>
          <w:sz w:val="28"/>
          <w:szCs w:val="28"/>
        </w:rPr>
      </w:pPr>
      <w:r w:rsidRPr="008C43E1">
        <w:rPr>
          <w:rFonts w:asciiTheme="minorHAnsi" w:hAnsiTheme="minorHAnsi" w:cstheme="minorHAnsi"/>
          <w:sz w:val="28"/>
          <w:szCs w:val="28"/>
          <w:rtl/>
        </w:rPr>
        <w:lastRenderedPageBreak/>
        <w:t>و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>ت</w:t>
      </w:r>
      <w:r w:rsidRPr="008C43E1">
        <w:rPr>
          <w:rFonts w:asciiTheme="minorHAnsi" w:hAnsiTheme="minorHAnsi" w:cstheme="minorHAnsi"/>
          <w:sz w:val="28"/>
          <w:szCs w:val="28"/>
          <w:rtl/>
        </w:rPr>
        <w:t>تيح ال</w:t>
      </w:r>
      <w:r w:rsidR="00063832">
        <w:rPr>
          <w:rFonts w:asciiTheme="minorHAnsi" w:hAnsiTheme="minorHAnsi" w:cstheme="minorHAnsi"/>
          <w:sz w:val="28"/>
          <w:szCs w:val="28"/>
          <w:rtl/>
        </w:rPr>
        <w:t>مراجعة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الفرصة للجمعية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الوطنية</w:t>
      </w:r>
      <w:r w:rsidR="0034618C" w:rsidRPr="008C43E1">
        <w:rPr>
          <w:rFonts w:asciiTheme="minorHAnsi" w:hAnsiTheme="minorHAnsi" w:cstheme="minorHAnsi"/>
          <w:sz w:val="28"/>
          <w:szCs w:val="28"/>
          <w:rtl/>
        </w:rPr>
        <w:t xml:space="preserve"> لتنقيح الأهداف العامة لمشروع الإستعداد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للمساعدات النقدية والقسائم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B27344" w:rsidRPr="008C43E1">
        <w:rPr>
          <w:rFonts w:asciiTheme="minorHAnsi" w:hAnsiTheme="minorHAnsi" w:cstheme="minorHAnsi"/>
          <w:sz w:val="28"/>
          <w:szCs w:val="28"/>
          <w:rtl/>
        </w:rPr>
        <w:t>أو إعادة تركيزها، فضلا عن التفكير في التقدم المحرز على مستوى النواتج/الأنشطة والتفكير في العوامل والتحديات التمكينية.</w:t>
      </w:r>
    </w:p>
    <w:p w14:paraId="5FFDE962" w14:textId="47A0D470" w:rsidR="00DD37DB" w:rsidRPr="008C43E1" w:rsidRDefault="00E50752" w:rsidP="00A440A9">
      <w:pPr>
        <w:bidi/>
        <w:rPr>
          <w:rFonts w:asciiTheme="minorHAnsi" w:hAnsiTheme="minorHAnsi" w:cstheme="minorHAnsi"/>
          <w:sz w:val="28"/>
          <w:szCs w:val="28"/>
        </w:rPr>
      </w:pPr>
      <w:r w:rsidRPr="008C43E1">
        <w:rPr>
          <w:rFonts w:asciiTheme="minorHAnsi" w:hAnsiTheme="minorHAnsi" w:cstheme="minorHAnsi"/>
          <w:sz w:val="28"/>
          <w:szCs w:val="28"/>
          <w:rtl/>
        </w:rPr>
        <w:t xml:space="preserve">وستغطي المراجعة الفترة من بداية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الإستعداد للمساعدات النقدية والقسائم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إلى الوقت الحاضر (منتصف المدة).</w:t>
      </w:r>
    </w:p>
    <w:p w14:paraId="40471060" w14:textId="77777777" w:rsidR="000F6DBD" w:rsidRPr="008C43E1" w:rsidRDefault="000F6DBD" w:rsidP="00144A07">
      <w:pPr>
        <w:pStyle w:val="Heading1"/>
        <w:bidi/>
        <w:rPr>
          <w:rFonts w:asciiTheme="minorHAnsi" w:hAnsiTheme="minorHAnsi" w:cstheme="minorHAnsi"/>
          <w:sz w:val="28"/>
          <w:szCs w:val="28"/>
        </w:rPr>
      </w:pPr>
    </w:p>
    <w:p w14:paraId="67019A11" w14:textId="3902C239" w:rsidR="00C03A3A" w:rsidRPr="008C43E1" w:rsidRDefault="00C55B47" w:rsidP="00144A07">
      <w:pPr>
        <w:pStyle w:val="Heading1"/>
        <w:bidi/>
        <w:rPr>
          <w:rFonts w:asciiTheme="minorHAnsi" w:hAnsiTheme="minorHAnsi" w:cstheme="minorHAnsi"/>
          <w:sz w:val="28"/>
          <w:szCs w:val="28"/>
        </w:rPr>
      </w:pPr>
      <w:r w:rsidRPr="008C43E1">
        <w:rPr>
          <w:rFonts w:asciiTheme="minorHAnsi" w:hAnsiTheme="minorHAnsi" w:cstheme="minorHAnsi" w:hint="cs"/>
          <w:sz w:val="28"/>
          <w:szCs w:val="28"/>
          <w:rtl/>
        </w:rPr>
        <w:t>ا</w:t>
      </w:r>
      <w:r>
        <w:rPr>
          <w:rFonts w:asciiTheme="minorHAnsi" w:hAnsiTheme="minorHAnsi" w:cstheme="minorHAnsi" w:hint="cs"/>
          <w:sz w:val="28"/>
          <w:szCs w:val="28"/>
          <w:rtl/>
        </w:rPr>
        <w:t>لأ</w:t>
      </w:r>
      <w:r w:rsidRPr="008C43E1">
        <w:rPr>
          <w:rFonts w:asciiTheme="minorHAnsi" w:hAnsiTheme="minorHAnsi" w:cstheme="minorHAnsi" w:hint="cs"/>
          <w:sz w:val="28"/>
          <w:szCs w:val="28"/>
          <w:rtl/>
        </w:rPr>
        <w:t>هداف</w:t>
      </w:r>
      <w:r w:rsidR="00C03A3A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</w:p>
    <w:p w14:paraId="3FE624D1" w14:textId="525BD8C9" w:rsidR="00530B4A" w:rsidRPr="008C43E1" w:rsidRDefault="00530B4A" w:rsidP="00EB283F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8C43E1">
        <w:rPr>
          <w:rFonts w:asciiTheme="minorHAnsi" w:hAnsiTheme="minorHAnsi" w:cstheme="minorHAnsi"/>
          <w:sz w:val="28"/>
          <w:szCs w:val="28"/>
          <w:rtl/>
        </w:rPr>
        <w:t>وفيما يلي الأهداف المحددة لل</w:t>
      </w:r>
      <w:r w:rsidR="00063832">
        <w:rPr>
          <w:rFonts w:asciiTheme="minorHAnsi" w:hAnsiTheme="minorHAnsi" w:cstheme="minorHAnsi"/>
          <w:sz w:val="28"/>
          <w:szCs w:val="28"/>
          <w:rtl/>
        </w:rPr>
        <w:t>مراجعة</w:t>
      </w:r>
      <w:r w:rsidRPr="008C43E1">
        <w:rPr>
          <w:rFonts w:asciiTheme="minorHAnsi" w:hAnsiTheme="minorHAnsi" w:cstheme="minorHAnsi"/>
          <w:sz w:val="28"/>
          <w:szCs w:val="28"/>
          <w:rtl/>
        </w:rPr>
        <w:t>:</w:t>
      </w:r>
    </w:p>
    <w:p w14:paraId="22E8AD56" w14:textId="067EB04A" w:rsidR="0081429D" w:rsidRPr="008C43E1" w:rsidRDefault="0081429D" w:rsidP="0081429D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C43E1">
        <w:rPr>
          <w:rFonts w:asciiTheme="minorHAnsi" w:hAnsiTheme="minorHAnsi" w:cstheme="minorHAnsi"/>
          <w:sz w:val="28"/>
          <w:szCs w:val="28"/>
          <w:rtl/>
        </w:rPr>
        <w:t xml:space="preserve">تقييم التغييرات في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قدر</w:t>
      </w:r>
      <w:r w:rsidR="00397530">
        <w:rPr>
          <w:rFonts w:asciiTheme="minorHAnsi" w:hAnsiTheme="minorHAnsi" w:cstheme="minorHAnsi" w:hint="cs"/>
          <w:sz w:val="28"/>
          <w:szCs w:val="28"/>
          <w:rtl/>
        </w:rPr>
        <w:t>ات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397530" w:rsidRPr="00397530">
        <w:rPr>
          <w:rFonts w:asciiTheme="minorHAnsi" w:hAnsiTheme="minorHAnsi" w:cs="Calibri"/>
          <w:sz w:val="28"/>
          <w:szCs w:val="28"/>
          <w:rtl/>
        </w:rPr>
        <w:t xml:space="preserve">الجمعية الوطنية </w:t>
      </w:r>
      <w:r w:rsidR="00397530" w:rsidRPr="008C43E1">
        <w:rPr>
          <w:rFonts w:asciiTheme="minorHAnsi" w:hAnsiTheme="minorHAnsi" w:cstheme="minorHAnsi"/>
          <w:sz w:val="28"/>
          <w:szCs w:val="28"/>
          <w:rtl/>
        </w:rPr>
        <w:t xml:space="preserve">على </w:t>
      </w:r>
      <w:r w:rsidR="00397530">
        <w:rPr>
          <w:rFonts w:asciiTheme="minorHAnsi" w:hAnsiTheme="minorHAnsi" w:cstheme="minorHAnsi" w:hint="cs"/>
          <w:sz w:val="28"/>
          <w:szCs w:val="28"/>
          <w:rtl/>
        </w:rPr>
        <w:t xml:space="preserve">تحقيق </w:t>
      </w:r>
      <w:r w:rsidR="00397530" w:rsidRPr="008C43E1">
        <w:rPr>
          <w:rFonts w:asciiTheme="minorHAnsi" w:hAnsiTheme="minorHAnsi" w:cstheme="minorHAnsi" w:hint="cs"/>
          <w:sz w:val="28"/>
          <w:szCs w:val="28"/>
          <w:rtl/>
        </w:rPr>
        <w:t>الاستع</w:t>
      </w:r>
      <w:r w:rsidR="00397530" w:rsidRPr="008C43E1">
        <w:rPr>
          <w:rFonts w:asciiTheme="minorHAnsi" w:hAnsiTheme="minorHAnsi" w:cstheme="minorHAnsi" w:hint="eastAsia"/>
          <w:sz w:val="28"/>
          <w:szCs w:val="28"/>
          <w:rtl/>
        </w:rPr>
        <w:t>داد</w:t>
      </w:r>
      <w:r w:rsidR="00397530" w:rsidRPr="008C43E1">
        <w:rPr>
          <w:rFonts w:asciiTheme="minorHAnsi" w:hAnsiTheme="minorHAnsi" w:cstheme="minorHAnsi"/>
          <w:sz w:val="28"/>
          <w:szCs w:val="28"/>
          <w:rtl/>
        </w:rPr>
        <w:t xml:space="preserve"> ال</w:t>
      </w:r>
      <w:r w:rsidR="00397530">
        <w:rPr>
          <w:rFonts w:asciiTheme="minorHAnsi" w:hAnsiTheme="minorHAnsi" w:cstheme="minorHAnsi" w:hint="cs"/>
          <w:sz w:val="28"/>
          <w:szCs w:val="28"/>
          <w:rtl/>
        </w:rPr>
        <w:t xml:space="preserve">مؤسسي المطلوب لتقديم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باستخدام التقييم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الذاتي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للقدرات </w:t>
      </w:r>
      <w:r w:rsidRPr="008C43E1">
        <w:rPr>
          <w:rFonts w:asciiTheme="minorHAnsi" w:hAnsiTheme="minorHAnsi" w:cstheme="minorHAnsi"/>
          <w:sz w:val="28"/>
          <w:szCs w:val="28"/>
          <w:rtl/>
        </w:rPr>
        <w:t>كمعيار</w:t>
      </w:r>
      <w:r w:rsidR="00397530">
        <w:rPr>
          <w:rFonts w:asciiTheme="minorHAnsi" w:hAnsiTheme="minorHAnsi" w:cstheme="minorHAnsi" w:hint="cs"/>
          <w:sz w:val="28"/>
          <w:szCs w:val="28"/>
          <w:rtl/>
        </w:rPr>
        <w:t>،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وتحديث أي </w:t>
      </w:r>
      <w:r w:rsidR="00397530">
        <w:rPr>
          <w:rFonts w:asciiTheme="minorHAnsi" w:hAnsiTheme="minorHAnsi" w:cstheme="minorHAnsi" w:hint="cs"/>
          <w:sz w:val="28"/>
          <w:szCs w:val="28"/>
          <w:rtl/>
        </w:rPr>
        <w:t xml:space="preserve">تغير في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مستويات </w:t>
      </w:r>
      <w:r w:rsidR="00397530">
        <w:rPr>
          <w:rFonts w:asciiTheme="minorHAnsi" w:hAnsiTheme="minorHAnsi" w:cstheme="minorHAnsi" w:hint="cs"/>
          <w:sz w:val="28"/>
          <w:szCs w:val="28"/>
          <w:rtl/>
        </w:rPr>
        <w:t>ا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لجاهزية التنظيمية </w:t>
      </w:r>
      <w:r w:rsidR="00397530">
        <w:rPr>
          <w:rFonts w:asciiTheme="minorHAnsi" w:hAnsiTheme="minorHAnsi" w:cstheme="minorHAnsi" w:hint="cs"/>
          <w:sz w:val="28"/>
          <w:szCs w:val="28"/>
          <w:rtl/>
        </w:rPr>
        <w:t>الخاصة با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لجمعية الوطنية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397530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>تقديم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 المساعدات النقدية والقسائم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التي تم تحقيقها في مرحلة منتصف المدة.</w:t>
      </w:r>
    </w:p>
    <w:p w14:paraId="2595A2FE" w14:textId="1202B402" w:rsidR="00572F93" w:rsidRPr="008C43E1" w:rsidRDefault="00183F66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C43E1">
        <w:rPr>
          <w:rFonts w:asciiTheme="minorHAnsi" w:hAnsiTheme="minorHAnsi" w:cstheme="minorHAnsi"/>
          <w:sz w:val="28"/>
          <w:szCs w:val="28"/>
          <w:rtl/>
        </w:rPr>
        <w:t xml:space="preserve">تقييم التقدم </w:t>
      </w:r>
      <w:r w:rsidR="00E3577B" w:rsidRPr="008C43E1">
        <w:rPr>
          <w:rFonts w:asciiTheme="minorHAnsi" w:hAnsiTheme="minorHAnsi" w:cstheme="minorHAnsi" w:hint="cs"/>
          <w:sz w:val="28"/>
          <w:szCs w:val="28"/>
          <w:rtl/>
        </w:rPr>
        <w:t>المحرز في</w:t>
      </w:r>
      <w:r w:rsidR="00063832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مستويات الجاهزية التشغيلية </w:t>
      </w:r>
      <w:r w:rsidR="00397530">
        <w:rPr>
          <w:rFonts w:asciiTheme="minorHAnsi" w:hAnsiTheme="minorHAnsi" w:cs="Calibri" w:hint="cs"/>
          <w:sz w:val="28"/>
          <w:szCs w:val="28"/>
          <w:rtl/>
        </w:rPr>
        <w:t>لل</w:t>
      </w:r>
      <w:r w:rsidR="00063832" w:rsidRPr="00063832">
        <w:rPr>
          <w:rFonts w:asciiTheme="minorHAnsi" w:hAnsiTheme="minorHAnsi" w:cs="Calibri"/>
          <w:sz w:val="28"/>
          <w:szCs w:val="28"/>
          <w:rtl/>
        </w:rPr>
        <w:t xml:space="preserve">مساعدات النقدية والقسائم </w:t>
      </w:r>
      <w:r w:rsidR="00063832">
        <w:rPr>
          <w:rFonts w:asciiTheme="minorHAnsi" w:hAnsiTheme="minorHAnsi" w:cs="Calibri" w:hint="cs"/>
          <w:sz w:val="28"/>
          <w:szCs w:val="28"/>
          <w:rtl/>
        </w:rPr>
        <w:t>الخاص با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لحركة </w:t>
      </w:r>
      <w:r w:rsidR="00E3577B"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2C5875" w:rsidRPr="008C43E1">
        <w:rPr>
          <w:rFonts w:asciiTheme="minorHAnsi" w:hAnsiTheme="minorHAnsi" w:cstheme="minorHAnsi"/>
          <w:sz w:val="28"/>
          <w:szCs w:val="28"/>
          <w:rtl/>
        </w:rPr>
        <w:t xml:space="preserve">التي تم تحقيقها في مرحلة منتصف المدة، على النحو الذي تم تسجيله إما من خلال </w:t>
      </w:r>
      <w:r w:rsidR="00E3577B" w:rsidRPr="00E3577B">
        <w:rPr>
          <w:rFonts w:asciiTheme="minorHAnsi" w:hAnsiTheme="minorHAnsi" w:cs="Calibri"/>
          <w:sz w:val="28"/>
          <w:szCs w:val="28"/>
          <w:rtl/>
        </w:rPr>
        <w:t xml:space="preserve">رصد المساعدات </w:t>
      </w:r>
      <w:r w:rsidR="00E3577B" w:rsidRPr="00E3577B">
        <w:rPr>
          <w:rFonts w:asciiTheme="minorHAnsi" w:hAnsiTheme="minorHAnsi" w:cs="Calibri" w:hint="cs"/>
          <w:sz w:val="28"/>
          <w:szCs w:val="28"/>
          <w:rtl/>
        </w:rPr>
        <w:t xml:space="preserve">النقدية </w:t>
      </w:r>
      <w:r w:rsidR="00E3577B">
        <w:rPr>
          <w:rFonts w:asciiTheme="minorHAnsi" w:hAnsiTheme="minorHAnsi" w:cstheme="minorHAnsi" w:hint="cs"/>
          <w:sz w:val="28"/>
          <w:szCs w:val="28"/>
          <w:rtl/>
        </w:rPr>
        <w:t>للجمعية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 الوطنية</w:t>
      </w:r>
      <w:r w:rsidR="519CA063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E3577B">
        <w:rPr>
          <w:rFonts w:asciiTheme="minorHAnsi" w:hAnsiTheme="minorHAnsi" w:cstheme="minorHAnsi" w:hint="cs"/>
          <w:sz w:val="28"/>
          <w:szCs w:val="28"/>
          <w:rtl/>
        </w:rPr>
        <w:t>سواء أكانت المساعدات مقدمة من قبل الجمعية على نحو تشاركي أو</w:t>
      </w:r>
      <w:r w:rsidR="519CA063" w:rsidRPr="008C43E1">
        <w:rPr>
          <w:rFonts w:asciiTheme="minorHAnsi" w:hAnsiTheme="minorHAnsi" w:cstheme="minorHAnsi"/>
          <w:sz w:val="28"/>
          <w:szCs w:val="28"/>
          <w:rtl/>
        </w:rPr>
        <w:t xml:space="preserve"> مستقل</w:t>
      </w:r>
      <w:r w:rsidR="00E3577B">
        <w:rPr>
          <w:rFonts w:asciiTheme="minorHAnsi" w:hAnsiTheme="minorHAnsi" w:cstheme="minorHAnsi" w:hint="cs"/>
          <w:sz w:val="28"/>
          <w:szCs w:val="28"/>
          <w:rtl/>
        </w:rPr>
        <w:t>.</w:t>
      </w:r>
    </w:p>
    <w:p w14:paraId="52404322" w14:textId="7A42C432" w:rsidR="00572F93" w:rsidRPr="008C43E1" w:rsidRDefault="00063832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rtl/>
        </w:rPr>
        <w:t>مراجعة</w:t>
      </w:r>
      <w:r w:rsidR="00A440A9" w:rsidRPr="008C43E1">
        <w:rPr>
          <w:rFonts w:asciiTheme="minorHAnsi" w:hAnsiTheme="minorHAnsi" w:cstheme="minorHAnsi"/>
          <w:sz w:val="28"/>
          <w:szCs w:val="28"/>
          <w:rtl/>
        </w:rPr>
        <w:t xml:space="preserve"> تنفيذ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خطة</w:t>
      </w:r>
      <w:r w:rsidR="00DD37DB" w:rsidRPr="008C43E1">
        <w:rPr>
          <w:rFonts w:asciiTheme="minorHAnsi" w:hAnsiTheme="minorHAnsi" w:cstheme="minorHAnsi"/>
          <w:sz w:val="28"/>
          <w:szCs w:val="28"/>
          <w:rtl/>
        </w:rPr>
        <w:t xml:space="preserve"> العمل، من أجل توجيه أنشطة المشاريع المتبقية والموارد اللازمة لضمان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تحقيق أهداف برنامج </w:t>
      </w:r>
      <w:r w:rsidR="00A440A9" w:rsidRPr="008C43E1">
        <w:rPr>
          <w:rFonts w:asciiTheme="minorHAnsi" w:hAnsiTheme="minorHAnsi" w:cstheme="minorHAnsi"/>
          <w:sz w:val="28"/>
          <w:szCs w:val="28"/>
          <w:rtl/>
        </w:rPr>
        <w:t xml:space="preserve">الإستعداد للمساعدات النقدية والقسائم </w:t>
      </w:r>
    </w:p>
    <w:p w14:paraId="7D31D387" w14:textId="489DC29B" w:rsidR="0000741D" w:rsidRPr="008C43E1" w:rsidRDefault="006C3837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C43E1">
        <w:rPr>
          <w:rFonts w:asciiTheme="minorHAnsi" w:hAnsiTheme="minorHAnsi" w:cstheme="minorHAnsi"/>
          <w:sz w:val="28"/>
          <w:szCs w:val="28"/>
          <w:rtl/>
        </w:rPr>
        <w:t>مراجعة وتحديث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رؤية </w:t>
      </w:r>
      <w:r w:rsidR="00A440A9" w:rsidRPr="008C43E1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bookmarkStart w:id="3" w:name="_Toc535934244"/>
      <w:r w:rsidR="00E3577B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E3577B" w:rsidRPr="00E3577B">
        <w:rPr>
          <w:rFonts w:asciiTheme="minorHAnsi" w:hAnsiTheme="minorHAnsi" w:cs="Calibri"/>
          <w:sz w:val="28"/>
          <w:szCs w:val="28"/>
          <w:rtl/>
        </w:rPr>
        <w:t>تماشيا مع التقدم المحرز</w:t>
      </w:r>
      <w:r w:rsidR="00E3577B">
        <w:rPr>
          <w:rFonts w:asciiTheme="minorHAnsi" w:hAnsiTheme="minorHAnsi" w:cs="Calibri" w:hint="cs"/>
          <w:sz w:val="28"/>
          <w:szCs w:val="28"/>
          <w:rtl/>
        </w:rPr>
        <w:t xml:space="preserve">. </w:t>
      </w:r>
    </w:p>
    <w:p w14:paraId="135C021E" w14:textId="3C3D85F3" w:rsidR="000F6DBD" w:rsidRPr="008C43E1" w:rsidRDefault="0034618C">
      <w:pPr>
        <w:pStyle w:val="ListParagraph"/>
        <w:numPr>
          <w:ilvl w:val="0"/>
          <w:numId w:val="7"/>
        </w:numPr>
        <w:bidi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C43E1">
        <w:rPr>
          <w:rFonts w:asciiTheme="minorHAnsi" w:hAnsiTheme="minorHAnsi" w:cstheme="minorHAnsi"/>
          <w:sz w:val="28"/>
          <w:szCs w:val="28"/>
          <w:rtl/>
        </w:rPr>
        <w:t>تقديم خطة العمل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 المنقحة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8C43E1">
        <w:rPr>
          <w:rFonts w:asciiTheme="minorHAnsi" w:hAnsiTheme="minorHAnsi" w:cstheme="minorHAnsi"/>
          <w:sz w:val="28"/>
          <w:szCs w:val="28"/>
          <w:rtl/>
        </w:rPr>
        <w:t>لل</w:t>
      </w:r>
      <w:r w:rsidR="00E3577B">
        <w:rPr>
          <w:rFonts w:asciiTheme="minorHAnsi" w:hAnsiTheme="minorHAnsi" w:cstheme="minorHAnsi" w:hint="cs"/>
          <w:sz w:val="28"/>
          <w:szCs w:val="28"/>
          <w:rtl/>
        </w:rPr>
        <w:t xml:space="preserve">إدارة العليا. </w:t>
      </w:r>
    </w:p>
    <w:p w14:paraId="41F63578" w14:textId="77777777" w:rsidR="00EC592B" w:rsidRPr="008C43E1" w:rsidRDefault="00EC592B" w:rsidP="000F6DBD">
      <w:pPr>
        <w:bidi/>
        <w:spacing w:after="200" w:line="276" w:lineRule="auto"/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p w14:paraId="10EA1B58" w14:textId="4413AD90" w:rsidR="00F00E8A" w:rsidRPr="008C43E1" w:rsidRDefault="00794DAA" w:rsidP="000F6DBD">
      <w:pPr>
        <w:bidi/>
        <w:spacing w:after="200" w:line="276" w:lineRule="auto"/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8C43E1">
        <w:rPr>
          <w:rFonts w:asciiTheme="minorHAnsi" w:hAnsiTheme="minorHAnsi" w:cstheme="minorHAnsi"/>
          <w:b/>
          <w:bCs/>
          <w:color w:val="C00000"/>
          <w:sz w:val="28"/>
          <w:szCs w:val="28"/>
          <w:rtl/>
        </w:rPr>
        <w:t xml:space="preserve">المنهجية والنطاق والنهج </w:t>
      </w:r>
    </w:p>
    <w:p w14:paraId="518FDD53" w14:textId="3DB019F4" w:rsidR="00E50752" w:rsidRPr="008C43E1" w:rsidRDefault="00E50752" w:rsidP="00E50752">
      <w:pPr>
        <w:bidi/>
        <w:rPr>
          <w:rFonts w:asciiTheme="minorHAnsi" w:hAnsiTheme="minorHAnsi" w:cstheme="minorHAnsi"/>
          <w:sz w:val="28"/>
          <w:szCs w:val="28"/>
        </w:rPr>
      </w:pPr>
      <w:r w:rsidRPr="008C43E1">
        <w:rPr>
          <w:rFonts w:asciiTheme="minorHAnsi" w:hAnsiTheme="minorHAnsi" w:cstheme="minorHAnsi"/>
          <w:sz w:val="28"/>
          <w:szCs w:val="28"/>
          <w:rtl/>
        </w:rPr>
        <w:t>وبما أن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مشروع الإستعداد للمساعدات النقدية والقسائم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لا يزال قيد التنفيذ، سينصب تركيز </w:t>
      </w:r>
      <w:r w:rsidR="00063832">
        <w:rPr>
          <w:rFonts w:asciiTheme="minorHAnsi" w:hAnsiTheme="minorHAnsi" w:cstheme="minorHAnsi"/>
          <w:sz w:val="28"/>
          <w:szCs w:val="28"/>
          <w:rtl/>
        </w:rPr>
        <w:t>مراجعة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منتصف المدة على العملية، من خلال التفكير </w:t>
      </w:r>
      <w:r w:rsidR="00E3577B" w:rsidRPr="008C43E1">
        <w:rPr>
          <w:rFonts w:asciiTheme="minorHAnsi" w:hAnsiTheme="minorHAnsi" w:cstheme="minorHAnsi" w:hint="cs"/>
          <w:sz w:val="28"/>
          <w:szCs w:val="28"/>
          <w:rtl/>
        </w:rPr>
        <w:t>فيما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ينجح و</w:t>
      </w:r>
      <w:r w:rsidR="00E3577B">
        <w:rPr>
          <w:rFonts w:asciiTheme="minorHAnsi" w:hAnsiTheme="minorHAnsi" w:cstheme="minorHAnsi" w:hint="cs"/>
          <w:sz w:val="28"/>
          <w:szCs w:val="28"/>
          <w:rtl/>
        </w:rPr>
        <w:t xml:space="preserve">ما 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لا ينجح وما ينبغي القيام به أو تعديله في المستقبل. </w:t>
      </w:r>
    </w:p>
    <w:p w14:paraId="7C7CEE55" w14:textId="7DCD8C64" w:rsidR="00655485" w:rsidRPr="008C43E1" w:rsidRDefault="00655485" w:rsidP="00EB283F">
      <w:pPr>
        <w:bidi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ستقوم المراجعة بتقييم الأسئلة التالية:</w:t>
      </w:r>
    </w:p>
    <w:p w14:paraId="2387B2B5" w14:textId="55F0A1DF" w:rsidR="00655485" w:rsidRPr="008C43E1" w:rsidRDefault="00655485">
      <w:pPr>
        <w:pStyle w:val="ListParagraph"/>
        <w:numPr>
          <w:ilvl w:val="0"/>
          <w:numId w:val="8"/>
        </w:numPr>
        <w:bidi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ما هي النتائج الإجمالية التي</w:t>
      </w:r>
      <w:r w:rsidR="008C43E1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تريد </w:t>
      </w:r>
      <w:r w:rsidR="006C7B2B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الجمعية الوطنية</w:t>
      </w: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تحقيقها و</w:t>
      </w:r>
      <w:r w:rsidR="00E3577B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هل </w:t>
      </w: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تسير على الطريق الصحيح لتحقيق ذلك؟</w:t>
      </w:r>
    </w:p>
    <w:p w14:paraId="7EF33F99" w14:textId="102B11D5" w:rsidR="00655485" w:rsidRPr="008C43E1" w:rsidRDefault="00655485">
      <w:pPr>
        <w:pStyle w:val="ListParagraph"/>
        <w:numPr>
          <w:ilvl w:val="0"/>
          <w:numId w:val="8"/>
        </w:numPr>
        <w:bidi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ما هي العوامل التي سهلت أو منعت التقدم؟</w:t>
      </w:r>
    </w:p>
    <w:p w14:paraId="5F57CA0E" w14:textId="52007D40" w:rsidR="00655485" w:rsidRPr="008C43E1" w:rsidRDefault="00655485">
      <w:pPr>
        <w:pStyle w:val="ListParagraph"/>
        <w:numPr>
          <w:ilvl w:val="0"/>
          <w:numId w:val="8"/>
        </w:numPr>
        <w:bidi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ما الذي يجب القيام به في الأشهر المتبقية من</w:t>
      </w:r>
      <w:r w:rsidR="008C43E1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برنامج </w:t>
      </w:r>
      <w:r w:rsidR="006C7B2B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الإستعداد للمساعدات النقدية والقسائم</w:t>
      </w: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لضمان تحقيق </w:t>
      </w:r>
      <w:r w:rsidR="006C7B2B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الجمعية الوطنية</w:t>
      </w: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لرؤيتها؟</w:t>
      </w:r>
    </w:p>
    <w:p w14:paraId="40C1FB9C" w14:textId="6ACDAD85" w:rsidR="00A66CCC" w:rsidRPr="008C43E1" w:rsidRDefault="00A66CCC" w:rsidP="00A66CCC">
      <w:pPr>
        <w:bidi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وسينصب التركيز على منهجية </w:t>
      </w:r>
      <w:r w:rsidR="00E3577B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ورشة </w:t>
      </w: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العمل التشاركية بالكامل مع إشراك الجمعية </w:t>
      </w:r>
      <w:r w:rsidR="006C7B2B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الوطنية</w:t>
      </w:r>
      <w:r w:rsidR="000F6DBD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مشاركة كاملة. وإذا</w:t>
      </w:r>
      <w:r w:rsidR="008C43E1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0F6DBD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توافرت </w:t>
      </w:r>
      <w:r w:rsidR="006C7B2B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الجمعية الوطنية</w:t>
      </w: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الشريكة أو </w:t>
      </w:r>
      <w:r w:rsidR="006C7B2B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الاتحاد الدولي لجمعيات الصليب الأحمر والهلال الأحمر</w:t>
      </w:r>
      <w:r w:rsidR="0034618C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، يمكن تيسير ال</w:t>
      </w:r>
      <w:r w:rsidR="0006383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مراجعة</w:t>
      </w:r>
      <w:r w:rsidR="0034618C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بالدعم (على سبيل المثال من خلال </w:t>
      </w:r>
      <w:r w:rsidR="006C7B2B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م</w:t>
      </w:r>
      <w:r w:rsidR="00E3577B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سؤول تنسيق برنامج </w:t>
      </w:r>
      <w:r w:rsidR="00E3577B" w:rsidRPr="00E3577B">
        <w:rPr>
          <w:rFonts w:asciiTheme="minorHAnsi" w:hAnsiTheme="minorHAnsi" w:cs="Calibri"/>
          <w:color w:val="000000" w:themeColor="text1"/>
          <w:sz w:val="28"/>
          <w:szCs w:val="28"/>
          <w:rtl/>
        </w:rPr>
        <w:t>الإستعداد</w:t>
      </w:r>
      <w:r w:rsidR="006C7B2B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المساعد</w:t>
      </w:r>
      <w:r w:rsidR="00E3577B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ات</w:t>
      </w:r>
      <w:r w:rsidR="006C7B2B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النقدية والقسائم</w:t>
      </w: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)، و</w:t>
      </w:r>
      <w:r w:rsidR="00E3577B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مع ذلك ستوجه</w:t>
      </w: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6C7B2B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الجمعية الوطنية</w:t>
      </w:r>
      <w:r w:rsidR="00E3577B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 النتائج التي يمكن الوصول إليها</w:t>
      </w: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. ينبغي أن تشعر الجمعية </w:t>
      </w:r>
      <w:r w:rsidR="006C7B2B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الوطنية</w:t>
      </w: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بأنها قادرة على إجراء ال</w:t>
      </w:r>
      <w:r w:rsidR="00063832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مراجعة</w:t>
      </w: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بالكامل من تلقاء نفسها إذا كان ذلك مناسبا و</w:t>
      </w:r>
      <w:r w:rsidR="00E3577B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ينبغي أن تصمم</w:t>
      </w: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مواد ورشة العمل وفقا لذلك.</w:t>
      </w:r>
    </w:p>
    <w:p w14:paraId="6917D19C" w14:textId="37ABBEC3" w:rsidR="00A66CCC" w:rsidRPr="008C43E1" w:rsidRDefault="00A66CCC" w:rsidP="00A66CCC">
      <w:pPr>
        <w:bidi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وتتبع المراجعة منهجية من ثلاث خطوات على النحو التالي.</w:t>
      </w:r>
    </w:p>
    <w:bookmarkEnd w:id="3"/>
    <w:p w14:paraId="35875D82" w14:textId="4898D905" w:rsidR="007D5E25" w:rsidRPr="008C43E1" w:rsidRDefault="00705423" w:rsidP="00144A07">
      <w:pPr>
        <w:pStyle w:val="Heading1"/>
        <w:bidi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8C43E1">
        <w:rPr>
          <w:rFonts w:asciiTheme="minorHAnsi" w:hAnsiTheme="minorHAnsi" w:cstheme="minorHAnsi"/>
          <w:b w:val="0"/>
          <w:bCs w:val="0"/>
          <w:sz w:val="28"/>
          <w:szCs w:val="28"/>
          <w:rtl/>
        </w:rPr>
        <w:lastRenderedPageBreak/>
        <w:t xml:space="preserve">الخطوة 1 </w:t>
      </w:r>
      <w:r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 xml:space="preserve">هي </w:t>
      </w:r>
      <w:r w:rsidR="00063832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>مراجعة</w:t>
      </w:r>
      <w:r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 xml:space="preserve"> إجمالي </w:t>
      </w:r>
      <w:r w:rsidR="00E3577B">
        <w:rPr>
          <w:rFonts w:asciiTheme="minorHAnsi" w:hAnsiTheme="minorHAnsi" w:cstheme="minorHAnsi" w:hint="cs"/>
          <w:b w:val="0"/>
          <w:bCs w:val="0"/>
          <w:color w:val="000000" w:themeColor="text1"/>
          <w:sz w:val="28"/>
          <w:szCs w:val="28"/>
          <w:rtl/>
        </w:rPr>
        <w:t xml:space="preserve">أهداف مشروع الاستعداد </w:t>
      </w:r>
      <w:r w:rsidR="00E3577B" w:rsidRPr="008C43E1">
        <w:rPr>
          <w:rFonts w:asciiTheme="minorHAnsi" w:hAnsiTheme="minorHAnsi" w:cstheme="minorHAnsi" w:hint="cs"/>
          <w:b w:val="0"/>
          <w:bCs w:val="0"/>
          <w:color w:val="000000" w:themeColor="text1"/>
          <w:sz w:val="28"/>
          <w:szCs w:val="28"/>
          <w:rtl/>
        </w:rPr>
        <w:t>للمساعدات</w:t>
      </w:r>
      <w:r w:rsidR="006C7B2B"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 xml:space="preserve"> النقدية والقسائ</w:t>
      </w:r>
      <w:r w:rsidR="00E3577B">
        <w:rPr>
          <w:rFonts w:asciiTheme="minorHAnsi" w:hAnsiTheme="minorHAnsi" w:cstheme="minorHAnsi" w:hint="cs"/>
          <w:b w:val="0"/>
          <w:bCs w:val="0"/>
          <w:color w:val="000000" w:themeColor="text1"/>
          <w:sz w:val="28"/>
          <w:szCs w:val="28"/>
          <w:rtl/>
        </w:rPr>
        <w:t>م</w:t>
      </w:r>
      <w:r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 xml:space="preserve">، بما في ذلك الأهداف المتوخاة ونتائجها. ويشمل ذلك تحديث تقييم </w:t>
      </w:r>
      <w:r w:rsidR="00144DED">
        <w:rPr>
          <w:rFonts w:asciiTheme="minorHAnsi" w:hAnsiTheme="minorHAnsi" w:cstheme="minorHAnsi" w:hint="cs"/>
          <w:b w:val="0"/>
          <w:bCs w:val="0"/>
          <w:color w:val="000000" w:themeColor="text1"/>
          <w:sz w:val="28"/>
          <w:szCs w:val="28"/>
          <w:rtl/>
        </w:rPr>
        <w:t>ا</w:t>
      </w:r>
      <w:r w:rsidR="00144DED"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>لقد</w:t>
      </w:r>
      <w:r w:rsidR="00144DED">
        <w:rPr>
          <w:rFonts w:asciiTheme="minorHAnsi" w:hAnsiTheme="minorHAnsi" w:cstheme="minorHAnsi" w:hint="cs"/>
          <w:b w:val="0"/>
          <w:bCs w:val="0"/>
          <w:color w:val="000000" w:themeColor="text1"/>
          <w:sz w:val="28"/>
          <w:szCs w:val="28"/>
          <w:rtl/>
        </w:rPr>
        <w:t>رات</w:t>
      </w:r>
      <w:r w:rsidR="00144DED"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 xml:space="preserve"> الذاتية </w:t>
      </w:r>
      <w:r w:rsidR="00144DED">
        <w:rPr>
          <w:rFonts w:asciiTheme="minorHAnsi" w:hAnsiTheme="minorHAnsi" w:cstheme="minorHAnsi" w:hint="cs"/>
          <w:b w:val="0"/>
          <w:bCs w:val="0"/>
          <w:color w:val="000000" w:themeColor="text1"/>
          <w:sz w:val="28"/>
          <w:szCs w:val="28"/>
          <w:rtl/>
        </w:rPr>
        <w:t>ل</w:t>
      </w:r>
      <w:r w:rsidR="006C7B2B"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>لمساعدات النقدية والقسائم</w:t>
      </w:r>
      <w:r w:rsidR="00144A07"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 xml:space="preserve"> و</w:t>
      </w:r>
      <w:r w:rsidR="00144DED">
        <w:rPr>
          <w:rFonts w:asciiTheme="minorHAnsi" w:hAnsiTheme="minorHAnsi" w:cstheme="minorHAnsi" w:hint="cs"/>
          <w:b w:val="0"/>
          <w:bCs w:val="0"/>
          <w:color w:val="000000" w:themeColor="text1"/>
          <w:sz w:val="28"/>
          <w:szCs w:val="28"/>
          <w:rtl/>
        </w:rPr>
        <w:t xml:space="preserve">رصد </w:t>
      </w:r>
      <w:r w:rsidR="00144A07"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>أي</w:t>
      </w:r>
      <w:r w:rsidR="00144DED">
        <w:rPr>
          <w:rFonts w:asciiTheme="minorHAnsi" w:hAnsiTheme="minorHAnsi" w:cstheme="minorHAnsi" w:hint="cs"/>
          <w:b w:val="0"/>
          <w:bCs w:val="0"/>
          <w:color w:val="000000" w:themeColor="text1"/>
          <w:sz w:val="28"/>
          <w:szCs w:val="28"/>
          <w:rtl/>
        </w:rPr>
        <w:t>ة</w:t>
      </w:r>
      <w:r w:rsidR="00144A07"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 xml:space="preserve"> تغييرات في</w:t>
      </w:r>
      <w:r w:rsidR="008C43E1"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 xml:space="preserve"> </w:t>
      </w:r>
      <w:r w:rsidR="00144A07"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 xml:space="preserve">قدرة </w:t>
      </w:r>
      <w:r w:rsidR="006C7B2B"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 xml:space="preserve">الاستعداد التنظيمي </w:t>
      </w:r>
      <w:r w:rsidR="00144DED">
        <w:rPr>
          <w:rFonts w:asciiTheme="minorHAnsi" w:hAnsiTheme="minorHAnsi" w:cstheme="minorHAnsi" w:hint="cs"/>
          <w:b w:val="0"/>
          <w:bCs w:val="0"/>
          <w:color w:val="000000" w:themeColor="text1"/>
          <w:sz w:val="28"/>
          <w:szCs w:val="28"/>
          <w:rtl/>
        </w:rPr>
        <w:t>للمشروع</w:t>
      </w:r>
      <w:r w:rsidR="00144A07"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 xml:space="preserve"> التي تم تحقيقها ومراجعة التقدم المحرز في مستويات </w:t>
      </w:r>
      <w:r w:rsidR="006C7B2B"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>الجاهزية التشغيلية للمساعدات النقدية والقسائم</w:t>
      </w:r>
      <w:r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 xml:space="preserve"> التي تم تحقيقها. </w:t>
      </w:r>
      <w:r w:rsidR="00E3577B">
        <w:rPr>
          <w:rFonts w:asciiTheme="minorHAnsi" w:hAnsiTheme="minorHAnsi" w:cstheme="minorHAnsi" w:hint="cs"/>
          <w:b w:val="0"/>
          <w:bCs w:val="0"/>
          <w:color w:val="000000" w:themeColor="text1"/>
          <w:sz w:val="28"/>
          <w:szCs w:val="28"/>
          <w:rtl/>
        </w:rPr>
        <w:t xml:space="preserve">وعلاوة على ذلك ينبغي </w:t>
      </w:r>
      <w:r w:rsidR="002D008D">
        <w:rPr>
          <w:rFonts w:asciiTheme="minorHAnsi" w:hAnsiTheme="minorHAnsi" w:cstheme="minorHAnsi" w:hint="cs"/>
          <w:b w:val="0"/>
          <w:bCs w:val="0"/>
          <w:color w:val="000000" w:themeColor="text1"/>
          <w:sz w:val="28"/>
          <w:szCs w:val="28"/>
          <w:rtl/>
        </w:rPr>
        <w:t xml:space="preserve">تحديد </w:t>
      </w:r>
      <w:r w:rsidR="002D008D" w:rsidRPr="008C43E1">
        <w:rPr>
          <w:rFonts w:asciiTheme="minorHAnsi" w:hAnsiTheme="minorHAnsi" w:cstheme="minorHAnsi" w:hint="cs"/>
          <w:b w:val="0"/>
          <w:bCs w:val="0"/>
          <w:color w:val="000000" w:themeColor="text1"/>
          <w:sz w:val="28"/>
          <w:szCs w:val="28"/>
          <w:rtl/>
        </w:rPr>
        <w:t>أي</w:t>
      </w:r>
      <w:r w:rsidR="00144A07"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 xml:space="preserve"> عوامل تمكين أو عوائق للتقدم المحرز حتى الآن. </w:t>
      </w:r>
    </w:p>
    <w:p w14:paraId="28A54494" w14:textId="707F3E27" w:rsidR="00705423" w:rsidRPr="008C43E1" w:rsidRDefault="00705423" w:rsidP="00705423">
      <w:pPr>
        <w:bidi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C43E1">
        <w:rPr>
          <w:rFonts w:asciiTheme="minorHAnsi" w:hAnsiTheme="minorHAnsi" w:cstheme="minorHAnsi"/>
          <w:color w:val="C00000"/>
          <w:sz w:val="28"/>
          <w:szCs w:val="28"/>
          <w:rtl/>
        </w:rPr>
        <w:t xml:space="preserve">الخطوة 2 </w:t>
      </w:r>
      <w:r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هي تحليل التقدم المحرز في تنفيذ نواتج/أنشطة </w:t>
      </w:r>
      <w:r w:rsidR="006C7B2B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خطة العمل</w:t>
      </w:r>
      <w:r w:rsidR="008C43E1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،</w:t>
      </w:r>
      <w:r w:rsidR="007D5E25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وإلقاء نظرة على تحديد الأولويات الحالية للأنشطة</w:t>
      </w:r>
      <w:r w:rsidR="008C43E1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،</w:t>
      </w:r>
      <w:r w:rsidR="007D5E25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مما </w:t>
      </w:r>
      <w:r w:rsidR="002D008D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قد </w:t>
      </w:r>
      <w:r w:rsidR="007D5E25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يشير إلى أي تغييرات </w:t>
      </w:r>
      <w:r w:rsidR="002D008D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يطلب بالضرورة</w:t>
      </w:r>
      <w:r w:rsidR="007D5E25" w:rsidRPr="008C43E1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إجراؤها.</w:t>
      </w:r>
    </w:p>
    <w:p w14:paraId="78D04391" w14:textId="4B0CF1C5" w:rsidR="00A66CCC" w:rsidRPr="008C43E1" w:rsidRDefault="002D008D" w:rsidP="00BC579E">
      <w:pPr>
        <w:pStyle w:val="Heading1"/>
        <w:bidi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b w:val="0"/>
          <w:bCs w:val="0"/>
          <w:iCs w:val="0"/>
          <w:sz w:val="28"/>
          <w:szCs w:val="28"/>
          <w:rtl/>
        </w:rPr>
        <w:t>و</w:t>
      </w:r>
      <w:r w:rsidR="00705423" w:rsidRPr="008C43E1">
        <w:rPr>
          <w:rFonts w:asciiTheme="minorHAnsi" w:hAnsiTheme="minorHAnsi" w:cstheme="minorHAnsi"/>
          <w:b w:val="0"/>
          <w:bCs w:val="0"/>
          <w:iCs w:val="0"/>
          <w:sz w:val="28"/>
          <w:szCs w:val="28"/>
          <w:rtl/>
        </w:rPr>
        <w:t xml:space="preserve">تشمل الخطوة 3 </w:t>
      </w:r>
      <w:r w:rsidR="002956D4"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 xml:space="preserve">القيادة </w:t>
      </w:r>
      <w:r w:rsidR="00144A07" w:rsidRPr="008C43E1">
        <w:rPr>
          <w:rFonts w:asciiTheme="minorHAnsi" w:hAnsiTheme="minorHAnsi" w:cstheme="minorHAnsi"/>
          <w:b w:val="0"/>
          <w:bCs w:val="0"/>
          <w:iCs w:val="0"/>
          <w:color w:val="000000" w:themeColor="text1"/>
          <w:sz w:val="28"/>
          <w:szCs w:val="28"/>
          <w:rtl/>
        </w:rPr>
        <w:t>وهي فرصة ل</w:t>
      </w:r>
      <w:r w:rsidR="00063832">
        <w:rPr>
          <w:rFonts w:asciiTheme="minorHAnsi" w:hAnsiTheme="minorHAnsi" w:cstheme="minorHAnsi"/>
          <w:b w:val="0"/>
          <w:bCs w:val="0"/>
          <w:iCs w:val="0"/>
          <w:color w:val="000000" w:themeColor="text1"/>
          <w:sz w:val="28"/>
          <w:szCs w:val="28"/>
          <w:rtl/>
        </w:rPr>
        <w:t>مراجعة</w:t>
      </w:r>
      <w:r w:rsidR="008C43E1" w:rsidRPr="008C43E1">
        <w:rPr>
          <w:rFonts w:asciiTheme="minorHAnsi" w:hAnsiTheme="minorHAnsi" w:cstheme="minorHAnsi"/>
          <w:b w:val="0"/>
          <w:bCs w:val="0"/>
          <w:iCs w:val="0"/>
          <w:color w:val="000000" w:themeColor="text1"/>
          <w:sz w:val="28"/>
          <w:szCs w:val="28"/>
          <w:rtl/>
        </w:rPr>
        <w:t xml:space="preserve"> </w:t>
      </w:r>
      <w:r w:rsidR="00144A07" w:rsidRPr="008C43E1">
        <w:rPr>
          <w:rFonts w:asciiTheme="minorHAnsi" w:hAnsiTheme="minorHAnsi" w:cstheme="minorHAnsi"/>
          <w:b w:val="0"/>
          <w:bCs w:val="0"/>
          <w:iCs w:val="0"/>
          <w:color w:val="000000" w:themeColor="text1"/>
          <w:sz w:val="28"/>
          <w:szCs w:val="28"/>
          <w:rtl/>
        </w:rPr>
        <w:t xml:space="preserve">رؤية </w:t>
      </w:r>
      <w:r w:rsidR="006C7B2B" w:rsidRPr="008C43E1">
        <w:rPr>
          <w:rFonts w:asciiTheme="minorHAnsi" w:hAnsiTheme="minorHAnsi" w:cstheme="minorHAnsi"/>
          <w:b w:val="0"/>
          <w:bCs w:val="0"/>
          <w:iCs w:val="0"/>
          <w:color w:val="000000" w:themeColor="text1"/>
          <w:sz w:val="28"/>
          <w:szCs w:val="28"/>
          <w:rtl/>
        </w:rPr>
        <w:t>المساعدات النقدية والقسائم</w:t>
      </w:r>
      <w:r w:rsidR="00144A07" w:rsidRPr="008C43E1">
        <w:rPr>
          <w:rFonts w:asciiTheme="minorHAnsi" w:hAnsiTheme="minorHAnsi" w:cstheme="minorHAnsi"/>
          <w:b w:val="0"/>
          <w:bCs w:val="0"/>
          <w:iCs w:val="0"/>
          <w:color w:val="000000" w:themeColor="text1"/>
          <w:sz w:val="28"/>
          <w:szCs w:val="28"/>
          <w:rtl/>
        </w:rPr>
        <w:t xml:space="preserve"> لضمان بقائها واقعية/</w:t>
      </w:r>
      <w:r>
        <w:rPr>
          <w:rFonts w:asciiTheme="minorHAnsi" w:hAnsiTheme="minorHAnsi" w:cstheme="minorHAnsi" w:hint="cs"/>
          <w:b w:val="0"/>
          <w:bCs w:val="0"/>
          <w:iCs w:val="0"/>
          <w:color w:val="000000" w:themeColor="text1"/>
          <w:sz w:val="28"/>
          <w:szCs w:val="28"/>
          <w:rtl/>
        </w:rPr>
        <w:t>و</w:t>
      </w:r>
      <w:r w:rsidR="00144A07" w:rsidRPr="008C43E1">
        <w:rPr>
          <w:rFonts w:asciiTheme="minorHAnsi" w:hAnsiTheme="minorHAnsi" w:cstheme="minorHAnsi"/>
          <w:b w:val="0"/>
          <w:bCs w:val="0"/>
          <w:iCs w:val="0"/>
          <w:color w:val="000000" w:themeColor="text1"/>
          <w:sz w:val="28"/>
          <w:szCs w:val="28"/>
          <w:rtl/>
        </w:rPr>
        <w:t xml:space="preserve">ذات صلة </w:t>
      </w:r>
      <w:r w:rsidR="002956D4"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 xml:space="preserve">وتقدم عرضا لخطة </w:t>
      </w:r>
      <w:r w:rsidR="006C7B2B"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>العمل</w:t>
      </w:r>
      <w:r w:rsidR="007D5E25" w:rsidRPr="008C43E1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rtl/>
        </w:rPr>
        <w:t xml:space="preserve"> المنقحة التي ستغطي بقية فترة البرنامج.</w:t>
      </w:r>
    </w:p>
    <w:p w14:paraId="7407BE2C" w14:textId="77777777" w:rsidR="0034618C" w:rsidRPr="008C43E1" w:rsidRDefault="0034618C" w:rsidP="0034618C">
      <w:pPr>
        <w:bidi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2851E187" w14:textId="2B04F8F9" w:rsidR="00672061" w:rsidRPr="008C43E1" w:rsidRDefault="00672061" w:rsidP="00144A07">
      <w:pPr>
        <w:pStyle w:val="Heading1"/>
        <w:bidi/>
        <w:rPr>
          <w:rFonts w:asciiTheme="minorHAnsi" w:hAnsiTheme="minorHAnsi" w:cstheme="minorHAnsi"/>
          <w:sz w:val="28"/>
          <w:szCs w:val="28"/>
        </w:rPr>
      </w:pPr>
      <w:r w:rsidRPr="008C43E1">
        <w:rPr>
          <w:rFonts w:asciiTheme="minorHAnsi" w:hAnsiTheme="minorHAnsi" w:cstheme="minorHAnsi"/>
          <w:sz w:val="28"/>
          <w:szCs w:val="28"/>
          <w:rtl/>
        </w:rPr>
        <w:t xml:space="preserve">المشاركون </w:t>
      </w:r>
    </w:p>
    <w:p w14:paraId="7E5CAB70" w14:textId="22297515" w:rsidR="006D6346" w:rsidRPr="008C43E1" w:rsidRDefault="002D008D" w:rsidP="006669E8">
      <w:pPr>
        <w:tabs>
          <w:tab w:val="left" w:pos="860"/>
        </w:tabs>
        <w:bidi/>
        <w:spacing w:after="0" w:line="264" w:lineRule="auto"/>
        <w:ind w:right="11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8C43E1">
        <w:rPr>
          <w:rFonts w:asciiTheme="minorHAnsi" w:eastAsia="Arial" w:hAnsiTheme="minorHAnsi" w:cstheme="minorHAnsi"/>
          <w:sz w:val="28"/>
          <w:szCs w:val="28"/>
          <w:rtl/>
        </w:rPr>
        <w:t xml:space="preserve">ينبغي أن يشارك في </w:t>
      </w:r>
      <w:r>
        <w:rPr>
          <w:rFonts w:asciiTheme="minorHAnsi" w:eastAsia="Arial" w:hAnsiTheme="minorHAnsi" w:cstheme="minorHAnsi" w:hint="cs"/>
          <w:sz w:val="28"/>
          <w:szCs w:val="28"/>
          <w:rtl/>
        </w:rPr>
        <w:t>ورشة</w:t>
      </w:r>
      <w:r w:rsidRPr="008C43E1">
        <w:rPr>
          <w:rFonts w:asciiTheme="minorHAnsi" w:eastAsia="Arial" w:hAnsiTheme="minorHAnsi" w:cstheme="minorHAnsi"/>
          <w:sz w:val="28"/>
          <w:szCs w:val="28"/>
          <w:rtl/>
        </w:rPr>
        <w:t xml:space="preserve"> العمل </w:t>
      </w:r>
      <w:r w:rsidR="006D6346" w:rsidRPr="008C43E1">
        <w:rPr>
          <w:rFonts w:asciiTheme="minorHAnsi" w:eastAsia="Arial" w:hAnsiTheme="minorHAnsi" w:cstheme="minorHAnsi"/>
          <w:sz w:val="28"/>
          <w:szCs w:val="28"/>
          <w:rtl/>
        </w:rPr>
        <w:t>من الناحية المثالية، الموظفون الذين شاركوا أكثر من غيرهم في</w:t>
      </w:r>
      <w:r w:rsidR="008C43E1" w:rsidRPr="008C43E1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  <w:r w:rsidR="006C7B2B" w:rsidRPr="008C43E1">
        <w:rPr>
          <w:rFonts w:asciiTheme="minorHAnsi" w:eastAsia="Arial" w:hAnsiTheme="minorHAnsi" w:cstheme="minorHAnsi"/>
          <w:sz w:val="28"/>
          <w:szCs w:val="28"/>
          <w:rtl/>
        </w:rPr>
        <w:t>أنشطة المساعدات النقدية والقسائم</w:t>
      </w:r>
      <w:r w:rsidR="00A744F5" w:rsidRPr="008C43E1">
        <w:rPr>
          <w:rFonts w:asciiTheme="minorHAnsi" w:eastAsia="Arial" w:hAnsiTheme="minorHAnsi" w:cstheme="minorHAnsi"/>
          <w:sz w:val="28"/>
          <w:szCs w:val="28"/>
          <w:rtl/>
        </w:rPr>
        <w:t xml:space="preserve"> في </w:t>
      </w:r>
      <w:r w:rsidRPr="002D008D">
        <w:rPr>
          <w:rFonts w:asciiTheme="minorHAnsi" w:eastAsia="Arial" w:hAnsiTheme="minorHAnsi" w:cs="Calibri"/>
          <w:sz w:val="28"/>
          <w:szCs w:val="28"/>
          <w:rtl/>
        </w:rPr>
        <w:t>ورشة العمل</w:t>
      </w:r>
      <w:r w:rsidR="00A744F5" w:rsidRPr="008C43E1">
        <w:rPr>
          <w:rFonts w:asciiTheme="minorHAnsi" w:eastAsia="Arial" w:hAnsiTheme="minorHAnsi" w:cstheme="minorHAnsi"/>
          <w:sz w:val="28"/>
          <w:szCs w:val="28"/>
          <w:rtl/>
        </w:rPr>
        <w:t xml:space="preserve">. من المهم بشكل خاص أن يكون هناك ممثلون / </w:t>
      </w:r>
      <w:r>
        <w:rPr>
          <w:rFonts w:asciiTheme="minorHAnsi" w:eastAsia="Arial" w:hAnsiTheme="minorHAnsi" w:cstheme="minorHAnsi" w:hint="cs"/>
          <w:sz w:val="28"/>
          <w:szCs w:val="28"/>
          <w:rtl/>
        </w:rPr>
        <w:t>مدراء</w:t>
      </w:r>
      <w:r w:rsidR="00A744F5" w:rsidRPr="008C43E1">
        <w:rPr>
          <w:rFonts w:asciiTheme="minorHAnsi" w:eastAsia="Arial" w:hAnsiTheme="minorHAnsi" w:cstheme="minorHAnsi"/>
          <w:sz w:val="28"/>
          <w:szCs w:val="28"/>
          <w:rtl/>
        </w:rPr>
        <w:t xml:space="preserve"> البرامج</w:t>
      </w:r>
      <w:r w:rsidR="008C43E1" w:rsidRPr="008C43E1">
        <w:rPr>
          <w:rFonts w:asciiTheme="minorHAnsi" w:eastAsia="Arial" w:hAnsiTheme="minorHAnsi" w:cstheme="minorHAnsi"/>
          <w:sz w:val="28"/>
          <w:szCs w:val="28"/>
          <w:rtl/>
        </w:rPr>
        <w:t>،</w:t>
      </w:r>
      <w:r w:rsidR="00A744F5" w:rsidRPr="008C43E1">
        <w:rPr>
          <w:rFonts w:asciiTheme="minorHAnsi" w:eastAsia="Arial" w:hAnsiTheme="minorHAnsi" w:cstheme="minorHAnsi"/>
          <w:sz w:val="28"/>
          <w:szCs w:val="28"/>
          <w:rtl/>
        </w:rPr>
        <w:t xml:space="preserve"> والخدمات اللوجستية</w:t>
      </w:r>
      <w:r w:rsidR="008C43E1" w:rsidRPr="008C43E1">
        <w:rPr>
          <w:rFonts w:asciiTheme="minorHAnsi" w:eastAsia="Arial" w:hAnsiTheme="minorHAnsi" w:cstheme="minorHAnsi"/>
          <w:sz w:val="28"/>
          <w:szCs w:val="28"/>
          <w:rtl/>
        </w:rPr>
        <w:t>،</w:t>
      </w:r>
      <w:r w:rsidR="00A744F5" w:rsidRPr="008C43E1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  <w:r w:rsidR="006C7B2B" w:rsidRPr="008C43E1">
        <w:rPr>
          <w:rFonts w:asciiTheme="minorHAnsi" w:eastAsia="Arial" w:hAnsiTheme="minorHAnsi" w:cstheme="minorHAnsi"/>
          <w:sz w:val="28"/>
          <w:szCs w:val="28"/>
          <w:rtl/>
        </w:rPr>
        <w:t>والتخطيط والرصد والتقييم والإبلاغ</w:t>
      </w:r>
      <w:r w:rsidR="008C43E1" w:rsidRPr="008C43E1">
        <w:rPr>
          <w:rFonts w:asciiTheme="minorHAnsi" w:eastAsia="Arial" w:hAnsiTheme="minorHAnsi" w:cstheme="minorHAnsi"/>
          <w:sz w:val="28"/>
          <w:szCs w:val="28"/>
          <w:rtl/>
        </w:rPr>
        <w:t>،</w:t>
      </w:r>
      <w:r w:rsidR="006D6346" w:rsidRPr="008C43E1">
        <w:rPr>
          <w:rFonts w:asciiTheme="minorHAnsi" w:eastAsia="Arial" w:hAnsiTheme="minorHAnsi" w:cstheme="minorHAnsi"/>
          <w:sz w:val="28"/>
          <w:szCs w:val="28"/>
          <w:rtl/>
        </w:rPr>
        <w:t xml:space="preserve"> والموارد البشرية</w:t>
      </w:r>
      <w:r w:rsidR="008C43E1" w:rsidRPr="008C43E1">
        <w:rPr>
          <w:rFonts w:asciiTheme="minorHAnsi" w:eastAsia="Arial" w:hAnsiTheme="minorHAnsi" w:cstheme="minorHAnsi"/>
          <w:sz w:val="28"/>
          <w:szCs w:val="28"/>
          <w:rtl/>
        </w:rPr>
        <w:t>،</w:t>
      </w:r>
      <w:r w:rsidR="006D6346" w:rsidRPr="008C43E1">
        <w:rPr>
          <w:rFonts w:asciiTheme="minorHAnsi" w:eastAsia="Arial" w:hAnsiTheme="minorHAnsi" w:cstheme="minorHAnsi"/>
          <w:sz w:val="28"/>
          <w:szCs w:val="28"/>
          <w:rtl/>
        </w:rPr>
        <w:t xml:space="preserve"> والمالية</w:t>
      </w:r>
      <w:r w:rsidR="008C43E1" w:rsidRPr="008C43E1">
        <w:rPr>
          <w:rFonts w:asciiTheme="minorHAnsi" w:eastAsia="Arial" w:hAnsiTheme="minorHAnsi" w:cstheme="minorHAnsi"/>
          <w:sz w:val="28"/>
          <w:szCs w:val="28"/>
          <w:rtl/>
        </w:rPr>
        <w:t>،</w:t>
      </w:r>
      <w:r w:rsidR="006D6346" w:rsidRPr="008C43E1">
        <w:rPr>
          <w:rFonts w:asciiTheme="minorHAnsi" w:eastAsia="Arial" w:hAnsiTheme="minorHAnsi" w:cstheme="minorHAnsi"/>
          <w:sz w:val="28"/>
          <w:szCs w:val="28"/>
          <w:rtl/>
        </w:rPr>
        <w:t xml:space="preserve"> وما إلى ذلك.</w:t>
      </w:r>
    </w:p>
    <w:p w14:paraId="5085F179" w14:textId="77777777" w:rsidR="000F3810" w:rsidRPr="008C43E1" w:rsidRDefault="000F3810" w:rsidP="006669E8">
      <w:pPr>
        <w:tabs>
          <w:tab w:val="left" w:pos="860"/>
        </w:tabs>
        <w:bidi/>
        <w:spacing w:after="0" w:line="264" w:lineRule="auto"/>
        <w:ind w:right="115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6D02FE64" w14:textId="77777777" w:rsidR="000F3810" w:rsidRPr="008C43E1" w:rsidRDefault="000F3810" w:rsidP="000F3810">
      <w:pPr>
        <w:pStyle w:val="Heading1"/>
        <w:bidi/>
        <w:rPr>
          <w:rFonts w:asciiTheme="minorHAnsi" w:hAnsiTheme="minorHAnsi" w:cstheme="minorHAnsi"/>
          <w:sz w:val="28"/>
          <w:szCs w:val="28"/>
        </w:rPr>
      </w:pPr>
      <w:r w:rsidRPr="008C43E1">
        <w:rPr>
          <w:rFonts w:asciiTheme="minorHAnsi" w:hAnsiTheme="minorHAnsi" w:cstheme="minorHAnsi"/>
          <w:sz w:val="28"/>
          <w:szCs w:val="28"/>
          <w:rtl/>
        </w:rPr>
        <w:t>فريق المراجعة</w:t>
      </w:r>
    </w:p>
    <w:p w14:paraId="7B46FA73" w14:textId="66177509" w:rsidR="000F3810" w:rsidRPr="008C43E1" w:rsidRDefault="000F3810" w:rsidP="000F3810">
      <w:pPr>
        <w:bidi/>
        <w:rPr>
          <w:rFonts w:asciiTheme="minorHAnsi" w:hAnsiTheme="minorHAnsi" w:cstheme="minorHAnsi"/>
          <w:sz w:val="28"/>
          <w:szCs w:val="28"/>
        </w:rPr>
      </w:pPr>
      <w:r w:rsidRPr="008C43E1">
        <w:rPr>
          <w:rFonts w:asciiTheme="minorHAnsi" w:hAnsiTheme="minorHAnsi" w:cstheme="minorHAnsi"/>
          <w:sz w:val="28"/>
          <w:szCs w:val="28"/>
          <w:rtl/>
        </w:rPr>
        <w:t>س</w:t>
      </w:r>
      <w:r w:rsidR="002D008D">
        <w:rPr>
          <w:rFonts w:asciiTheme="minorHAnsi" w:hAnsiTheme="minorHAnsi" w:cstheme="minorHAnsi" w:hint="cs"/>
          <w:sz w:val="28"/>
          <w:szCs w:val="28"/>
          <w:rtl/>
        </w:rPr>
        <w:t>ي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جري </w:t>
      </w:r>
      <w:r w:rsidR="002D008D" w:rsidRPr="008C43E1">
        <w:rPr>
          <w:rFonts w:asciiTheme="minorHAnsi" w:hAnsiTheme="minorHAnsi" w:cstheme="minorHAnsi"/>
          <w:sz w:val="28"/>
          <w:szCs w:val="28"/>
          <w:rtl/>
        </w:rPr>
        <w:t>مسؤول تنسيق المساعدات النقدية والقسائم والتخطيط والرصد والتقييم والإبلاغ</w:t>
      </w:r>
      <w:r w:rsidR="002D008D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المراجعة </w:t>
      </w:r>
      <w:r w:rsidR="002D008D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لجمعية </w:t>
      </w:r>
      <w:r w:rsidR="002D008D" w:rsidRPr="008C43E1">
        <w:rPr>
          <w:rFonts w:asciiTheme="minorHAnsi" w:hAnsiTheme="minorHAnsi" w:cstheme="minorHAnsi" w:hint="cs"/>
          <w:sz w:val="28"/>
          <w:szCs w:val="28"/>
          <w:rtl/>
        </w:rPr>
        <w:t>الوطنية.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يمكن لمندوب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ال</w:t>
      </w:r>
      <w:r w:rsidR="002D008D">
        <w:rPr>
          <w:rFonts w:asciiTheme="minorHAnsi" w:hAnsiTheme="minorHAnsi" w:cstheme="minorHAnsi" w:hint="cs"/>
          <w:sz w:val="28"/>
          <w:szCs w:val="28"/>
          <w:rtl/>
        </w:rPr>
        <w:t>استعداد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 و/أو شريك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D008D">
        <w:rPr>
          <w:rFonts w:asciiTheme="minorHAnsi" w:hAnsiTheme="minorHAnsi" w:cstheme="minorHAnsi" w:hint="cs"/>
          <w:sz w:val="28"/>
          <w:szCs w:val="28"/>
          <w:rtl/>
        </w:rPr>
        <w:t>الجمعية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الوطنية أو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الاتحاد الدولي لجمعيات الصليب الأحمر والهلال الأحمر </w:t>
      </w:r>
      <w:r w:rsidR="002D008D">
        <w:rPr>
          <w:rFonts w:asciiTheme="minorHAnsi" w:hAnsiTheme="minorHAnsi" w:cstheme="minorHAnsi" w:hint="cs"/>
          <w:sz w:val="28"/>
          <w:szCs w:val="28"/>
          <w:rtl/>
        </w:rPr>
        <w:t xml:space="preserve">في قسم </w:t>
      </w:r>
      <w:r w:rsidRPr="008C43E1">
        <w:rPr>
          <w:rFonts w:asciiTheme="minorHAnsi" w:hAnsiTheme="minorHAnsi" w:cstheme="minorHAnsi"/>
          <w:sz w:val="28"/>
          <w:szCs w:val="28"/>
          <w:rtl/>
        </w:rPr>
        <w:t>الرصد والتقييم والمساءلة والتعلم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 (MEAL) أو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مستشاري التخطيط والرصد والتقييم والإبلاغ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الدعم والاضطلاع بالأدوار المناسبة حسب الضرورة، إما ك</w:t>
      </w:r>
      <w:r w:rsidR="002D008D">
        <w:rPr>
          <w:rFonts w:asciiTheme="minorHAnsi" w:hAnsiTheme="minorHAnsi" w:cstheme="minorHAnsi" w:hint="cs"/>
          <w:sz w:val="28"/>
          <w:szCs w:val="28"/>
          <w:rtl/>
        </w:rPr>
        <w:t>مدراء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مشاركين للمراجعة داخل البلد أو من خلال </w:t>
      </w:r>
      <w:r w:rsidR="002D008D">
        <w:rPr>
          <w:rFonts w:asciiTheme="minorHAnsi" w:hAnsiTheme="minorHAnsi" w:cstheme="minorHAnsi" w:hint="cs"/>
          <w:sz w:val="28"/>
          <w:szCs w:val="28"/>
          <w:rtl/>
        </w:rPr>
        <w:t>تقديمهم ل</w:t>
      </w:r>
      <w:r w:rsidRPr="008C43E1">
        <w:rPr>
          <w:rFonts w:asciiTheme="minorHAnsi" w:hAnsiTheme="minorHAnsi" w:cstheme="minorHAnsi"/>
          <w:sz w:val="28"/>
          <w:szCs w:val="28"/>
          <w:rtl/>
        </w:rPr>
        <w:t>لدعم عن بعد.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D008D">
        <w:rPr>
          <w:rFonts w:asciiTheme="minorHAnsi" w:hAnsiTheme="minorHAnsi" w:cstheme="minorHAnsi" w:hint="cs"/>
          <w:sz w:val="28"/>
          <w:szCs w:val="28"/>
          <w:rtl/>
        </w:rPr>
        <w:t>قد يطلب مشاركة فريق العمل الفني ل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لمساعدات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النقدية والقسائم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أيضا لدعم العملية برمتها ويمكنه</w:t>
      </w:r>
      <w:r w:rsidR="002D008D">
        <w:rPr>
          <w:rFonts w:asciiTheme="minorHAnsi" w:hAnsiTheme="minorHAnsi" w:cstheme="minorHAnsi" w:hint="cs"/>
          <w:sz w:val="28"/>
          <w:szCs w:val="28"/>
          <w:rtl/>
        </w:rPr>
        <w:t>م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القيام بأدوار مختلفة كما هو مطلوب خلال ورشة العمل.</w:t>
      </w:r>
    </w:p>
    <w:p w14:paraId="7C83DE48" w14:textId="77777777" w:rsidR="00B20949" w:rsidRPr="008C43E1" w:rsidRDefault="00B20949" w:rsidP="000F3810">
      <w:pPr>
        <w:bidi/>
        <w:rPr>
          <w:rFonts w:asciiTheme="minorHAnsi" w:hAnsiTheme="minorHAnsi" w:cstheme="minorHAnsi"/>
          <w:sz w:val="28"/>
          <w:szCs w:val="28"/>
        </w:rPr>
      </w:pPr>
    </w:p>
    <w:p w14:paraId="60CC49C2" w14:textId="0414DB4E" w:rsidR="00B20949" w:rsidRPr="008C43E1" w:rsidRDefault="00B20949" w:rsidP="00B20949">
      <w:pPr>
        <w:pStyle w:val="Heading1"/>
        <w:bidi/>
        <w:rPr>
          <w:rFonts w:asciiTheme="minorHAnsi" w:hAnsiTheme="minorHAnsi" w:cstheme="minorHAnsi"/>
          <w:sz w:val="28"/>
          <w:szCs w:val="28"/>
        </w:rPr>
      </w:pPr>
      <w:r w:rsidRPr="008C43E1">
        <w:rPr>
          <w:rFonts w:asciiTheme="minorHAnsi" w:hAnsiTheme="minorHAnsi" w:cstheme="minorHAnsi"/>
          <w:sz w:val="28"/>
          <w:szCs w:val="28"/>
          <w:rtl/>
        </w:rPr>
        <w:t>الن</w:t>
      </w:r>
      <w:r w:rsidR="002D008D">
        <w:rPr>
          <w:rFonts w:asciiTheme="minorHAnsi" w:hAnsiTheme="minorHAnsi" w:cstheme="minorHAnsi" w:hint="cs"/>
          <w:sz w:val="28"/>
          <w:szCs w:val="28"/>
          <w:rtl/>
        </w:rPr>
        <w:t>ت</w:t>
      </w:r>
      <w:r w:rsidRPr="008C43E1">
        <w:rPr>
          <w:rFonts w:asciiTheme="minorHAnsi" w:hAnsiTheme="minorHAnsi" w:cstheme="minorHAnsi"/>
          <w:sz w:val="28"/>
          <w:szCs w:val="28"/>
          <w:rtl/>
        </w:rPr>
        <w:t>ا</w:t>
      </w:r>
      <w:r w:rsidR="002D008D">
        <w:rPr>
          <w:rFonts w:asciiTheme="minorHAnsi" w:hAnsiTheme="minorHAnsi" w:cstheme="minorHAnsi" w:hint="cs"/>
          <w:sz w:val="28"/>
          <w:szCs w:val="28"/>
          <w:rtl/>
        </w:rPr>
        <w:t>ئ</w:t>
      </w:r>
      <w:r w:rsidRPr="008C43E1">
        <w:rPr>
          <w:rFonts w:asciiTheme="minorHAnsi" w:hAnsiTheme="minorHAnsi" w:cstheme="minorHAnsi"/>
          <w:sz w:val="28"/>
          <w:szCs w:val="28"/>
          <w:rtl/>
        </w:rPr>
        <w:t>ج المتوقعة</w:t>
      </w:r>
    </w:p>
    <w:p w14:paraId="7F861D26" w14:textId="186B97FA" w:rsidR="00B20949" w:rsidRPr="008C43E1" w:rsidRDefault="00107595" w:rsidP="004D3A09">
      <w:pPr>
        <w:pStyle w:val="BodyText"/>
        <w:bidi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C43E1">
        <w:rPr>
          <w:rFonts w:asciiTheme="minorHAnsi" w:hAnsiTheme="minorHAnsi" w:cstheme="minorHAnsi"/>
          <w:sz w:val="28"/>
          <w:szCs w:val="28"/>
          <w:rtl/>
        </w:rPr>
        <w:t>يجب استكمال تقرير للمراجعة</w:t>
      </w:r>
      <w:r w:rsidR="002D008D">
        <w:rPr>
          <w:rFonts w:asciiTheme="minorHAnsi" w:hAnsiTheme="minorHAnsi" w:cstheme="minorHAnsi" w:hint="cs"/>
          <w:sz w:val="28"/>
          <w:szCs w:val="28"/>
          <w:rtl/>
        </w:rPr>
        <w:t xml:space="preserve"> على نحو </w:t>
      </w:r>
      <w:r w:rsidRPr="008C43E1">
        <w:rPr>
          <w:rFonts w:asciiTheme="minorHAnsi" w:hAnsiTheme="minorHAnsi" w:cstheme="minorHAnsi"/>
          <w:sz w:val="28"/>
          <w:szCs w:val="28"/>
          <w:rtl/>
        </w:rPr>
        <w:t>يوضح بالتفصيل النتائج و</w:t>
      </w:r>
      <w:r w:rsidR="002D008D">
        <w:rPr>
          <w:rFonts w:asciiTheme="minorHAnsi" w:hAnsiTheme="minorHAnsi" w:cstheme="minorHAnsi" w:hint="cs"/>
          <w:sz w:val="28"/>
          <w:szCs w:val="28"/>
          <w:rtl/>
        </w:rPr>
        <w:t xml:space="preserve">فرص 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التعلم </w:t>
      </w:r>
      <w:r w:rsidR="002D008D"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2D008D" w:rsidRPr="008C43E1">
        <w:rPr>
          <w:rFonts w:asciiTheme="minorHAnsi" w:hAnsiTheme="minorHAnsi" w:cstheme="minorHAnsi"/>
          <w:sz w:val="28"/>
          <w:szCs w:val="28"/>
          <w:rtl/>
        </w:rPr>
        <w:t xml:space="preserve">الاستعداد التنظيمي ومستويات الاستعداد التشغيلي </w:t>
      </w:r>
      <w:r w:rsidR="002D008D">
        <w:rPr>
          <w:rFonts w:asciiTheme="minorHAnsi" w:hAnsiTheme="minorHAnsi" w:cstheme="minorHAnsi" w:hint="cs"/>
          <w:sz w:val="28"/>
          <w:szCs w:val="28"/>
          <w:rtl/>
        </w:rPr>
        <w:t xml:space="preserve">لتقديم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في منتصف المدة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>،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وأي مراجعات يتم إجراؤها على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 xml:space="preserve">خطة 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العمل </w:t>
      </w:r>
      <w:r w:rsidR="002D008D">
        <w:rPr>
          <w:rFonts w:asciiTheme="minorHAnsi" w:hAnsiTheme="minorHAnsi" w:cstheme="minorHAnsi" w:hint="cs"/>
          <w:sz w:val="28"/>
          <w:szCs w:val="28"/>
          <w:rtl/>
        </w:rPr>
        <w:t xml:space="preserve">بما في ذلك </w:t>
      </w:r>
      <w:r w:rsidRPr="008C43E1">
        <w:rPr>
          <w:rFonts w:asciiTheme="minorHAnsi" w:hAnsiTheme="minorHAnsi" w:cstheme="minorHAnsi"/>
          <w:sz w:val="28"/>
          <w:szCs w:val="28"/>
          <w:rtl/>
        </w:rPr>
        <w:t>التوصيات</w:t>
      </w:r>
      <w:r w:rsidR="002D008D">
        <w:rPr>
          <w:rFonts w:asciiTheme="minorHAnsi" w:hAnsiTheme="minorHAnsi" w:cstheme="minorHAnsi" w:hint="cs"/>
          <w:sz w:val="28"/>
          <w:szCs w:val="28"/>
          <w:rtl/>
        </w:rPr>
        <w:t xml:space="preserve"> المقترحة بهذا الصدد</w:t>
      </w:r>
      <w:r w:rsidRPr="008C43E1">
        <w:rPr>
          <w:rFonts w:asciiTheme="minorHAnsi" w:hAnsiTheme="minorHAnsi" w:cstheme="minorHAnsi"/>
          <w:sz w:val="28"/>
          <w:szCs w:val="28"/>
          <w:rtl/>
        </w:rPr>
        <w:t>. ينبغي أيضا إحالة مشروع التقرير إلى الجمعية الوطنية الشريكة</w:t>
      </w:r>
      <w:r w:rsidR="008C43E1" w:rsidRPr="008C43E1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أو </w:t>
      </w:r>
      <w:r w:rsidR="006C7B2B" w:rsidRPr="008C43E1">
        <w:rPr>
          <w:rFonts w:asciiTheme="minorHAnsi" w:hAnsiTheme="minorHAnsi" w:cstheme="minorHAnsi"/>
          <w:sz w:val="28"/>
          <w:szCs w:val="28"/>
          <w:rtl/>
        </w:rPr>
        <w:t>الاتحاد الدولي لجمعيات الصليب الأحمر والهلال الأحمر</w:t>
      </w:r>
      <w:r w:rsidRPr="008C43E1">
        <w:rPr>
          <w:rFonts w:asciiTheme="minorHAnsi" w:hAnsiTheme="minorHAnsi" w:cstheme="minorHAnsi"/>
          <w:sz w:val="28"/>
          <w:szCs w:val="28"/>
          <w:rtl/>
        </w:rPr>
        <w:t xml:space="preserve"> للحصول على تعليقات ودعم في تجميع الصيغة النهائية.</w:t>
      </w:r>
    </w:p>
    <w:p w14:paraId="34716C83" w14:textId="71A281BE" w:rsidR="006D6346" w:rsidRPr="008C43E1" w:rsidRDefault="006D6346" w:rsidP="00EB283F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3EA05333" w14:textId="7C0C8E8A" w:rsidR="00DF35AE" w:rsidRPr="008C43E1" w:rsidRDefault="00DF35AE" w:rsidP="00DF35AE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color w:val="C00000"/>
          <w:sz w:val="28"/>
          <w:szCs w:val="28"/>
        </w:rPr>
      </w:pPr>
      <w:r w:rsidRPr="008C43E1">
        <w:rPr>
          <w:rFonts w:asciiTheme="minorHAnsi" w:hAnsiTheme="minorHAnsi" w:cstheme="minorHAnsi"/>
          <w:b/>
          <w:bCs/>
          <w:iCs/>
          <w:color w:val="C00000"/>
          <w:sz w:val="28"/>
          <w:szCs w:val="28"/>
          <w:rtl/>
        </w:rPr>
        <w:t xml:space="preserve">مثال على جدول الأعمال </w:t>
      </w:r>
    </w:p>
    <w:p w14:paraId="08C5428A" w14:textId="77777777" w:rsidR="00516ED7" w:rsidRPr="008C43E1" w:rsidRDefault="00516ED7" w:rsidP="00DF35AE">
      <w:pPr>
        <w:pStyle w:val="Level1Bullets"/>
        <w:numPr>
          <w:ilvl w:val="0"/>
          <w:numId w:val="0"/>
        </w:numPr>
        <w:bidi/>
        <w:jc w:val="both"/>
        <w:rPr>
          <w:rFonts w:asciiTheme="minorHAnsi" w:hAnsiTheme="minorHAnsi" w:cstheme="minorHAnsi"/>
          <w:color w:val="C00000"/>
          <w:sz w:val="28"/>
          <w:szCs w:val="28"/>
        </w:rPr>
      </w:pPr>
    </w:p>
    <w:tbl>
      <w:tblPr>
        <w:bidiVisual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8533D7" w:rsidRPr="008C43E1" w14:paraId="492EC36A" w14:textId="77777777" w:rsidTr="002D008D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C30E5D" w14:textId="77777777" w:rsidR="008533D7" w:rsidRPr="008C43E1" w:rsidRDefault="008533D7" w:rsidP="00A51F43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اليوم 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0AE637" w14:textId="77777777" w:rsidR="008533D7" w:rsidRPr="008C43E1" w:rsidRDefault="008533D7" w:rsidP="00A51F4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8533D7" w:rsidRPr="008C43E1" w14:paraId="2D051C94" w14:textId="77777777" w:rsidTr="002D008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A807" w14:textId="4B208128" w:rsidR="008533D7" w:rsidRPr="008C43E1" w:rsidRDefault="000C366A" w:rsidP="00A51F4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9.00 - 9:30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EB50" w14:textId="792AEF8E" w:rsidR="008533D7" w:rsidRPr="008C43E1" w:rsidRDefault="002D008D" w:rsidP="00A51F43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الترحيب بالمشاركين، تقديم المعلومات الأساسية </w:t>
            </w:r>
            <w:r w:rsidR="08048CD5"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ونظرة عامة على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مشروع</w:t>
            </w:r>
            <w:r w:rsidR="08048CD5"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C7B2B"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الإستعداد للمساعدات النقدية والقسائم </w:t>
            </w:r>
          </w:p>
        </w:tc>
      </w:tr>
      <w:tr w:rsidR="000C366A" w:rsidRPr="008C43E1" w14:paraId="59292F5A" w14:textId="77777777" w:rsidTr="002D008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256D9" w14:textId="4752BA9B" w:rsidR="000C366A" w:rsidRPr="008C43E1" w:rsidRDefault="000C366A" w:rsidP="000C366A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lastRenderedPageBreak/>
              <w:t xml:space="preserve">9:30 – 11:30 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A83A6" w14:textId="76814FC0" w:rsidR="000C366A" w:rsidRPr="008C43E1" w:rsidDel="00D2380E" w:rsidRDefault="4FC63E07" w:rsidP="000C366A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تحديث </w:t>
            </w:r>
            <w:r w:rsidR="002D008D" w:rsidRPr="002D008D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تقييم القدرات الذاتية </w:t>
            </w:r>
            <w:r w:rsidR="002D008D">
              <w:rPr>
                <w:rFonts w:asciiTheme="minorHAnsi" w:hAnsiTheme="minorHAns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ل</w:t>
            </w:r>
            <w:r w:rsidR="006C7B2B"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لمساعدات النقدية و</w:t>
            </w:r>
            <w:r w:rsidR="002D008D"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القسائم</w:t>
            </w:r>
            <w:r w:rsidR="002D008D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وتقييم </w:t>
            </w:r>
            <w:r w:rsidR="002D008D" w:rsidRPr="002D008D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قدرة الاستعداد التنظيمي </w:t>
            </w:r>
            <w:r w:rsidR="002D008D">
              <w:rPr>
                <w:rFonts w:asciiTheme="minorHAnsi" w:hAnsiTheme="minorHAns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على تقديم </w:t>
            </w:r>
            <w:r w:rsidR="002D008D" w:rsidRPr="008C43E1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المساعدات</w:t>
            </w:r>
            <w:r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C7B2B"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النقدية والقسائم</w:t>
            </w:r>
            <w:r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(على المدى المتوسط)</w:t>
            </w:r>
          </w:p>
        </w:tc>
      </w:tr>
      <w:tr w:rsidR="000C366A" w:rsidRPr="008C43E1" w14:paraId="219B35A7" w14:textId="77777777" w:rsidTr="002D008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838B6" w14:textId="06383A57" w:rsidR="000C366A" w:rsidRPr="008C43E1" w:rsidRDefault="000C366A" w:rsidP="000C366A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11:30 – 12:00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46D8B" w14:textId="243B26DC" w:rsidR="000C366A" w:rsidRPr="008C43E1" w:rsidDel="00D2380E" w:rsidRDefault="000C366A" w:rsidP="000C366A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استراحة شاي / قهوة</w:t>
            </w:r>
          </w:p>
        </w:tc>
      </w:tr>
      <w:tr w:rsidR="008533D7" w:rsidRPr="008C43E1" w14:paraId="3006DC94" w14:textId="77777777" w:rsidTr="002D008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1C4E" w14:textId="29B2D09D" w:rsidR="008533D7" w:rsidRPr="008C43E1" w:rsidRDefault="000C366A" w:rsidP="00A51F4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12.00 – 12:50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9B34" w14:textId="4EEE6926" w:rsidR="008533D7" w:rsidRPr="008C43E1" w:rsidRDefault="00D2380E" w:rsidP="00A51F43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التفكير في مستويات الجاهزية التشغيلية</w:t>
            </w:r>
            <w:r w:rsidR="005347F6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347F6" w:rsidRPr="005347F6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  <w:rtl/>
              </w:rPr>
              <w:t>(منتصف المدة)</w:t>
            </w:r>
            <w:r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347F6" w:rsidRPr="005347F6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للمساعدات النقدية والقسائم </w:t>
            </w:r>
            <w:r w:rsidR="005347F6">
              <w:rPr>
                <w:rFonts w:asciiTheme="minorHAnsi" w:hAnsiTheme="minorHAns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الخاصة با</w:t>
            </w:r>
            <w:r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لحركة </w:t>
            </w:r>
          </w:p>
        </w:tc>
      </w:tr>
      <w:tr w:rsidR="008533D7" w:rsidRPr="008C43E1" w14:paraId="60BE4799" w14:textId="77777777" w:rsidTr="002D008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8E692" w14:textId="4AE60702" w:rsidR="008533D7" w:rsidRPr="008C43E1" w:rsidRDefault="000C366A" w:rsidP="00A51F4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12:15 – 13:15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297C" w14:textId="75A7B9A8" w:rsidR="008533D7" w:rsidRPr="008C43E1" w:rsidRDefault="000C366A" w:rsidP="00A51F4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استراحة الغداء </w:t>
            </w:r>
          </w:p>
        </w:tc>
      </w:tr>
      <w:tr w:rsidR="008533D7" w:rsidRPr="008C43E1" w14:paraId="7F22D4B3" w14:textId="77777777" w:rsidTr="002D008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2C02" w14:textId="61B54CB5" w:rsidR="008533D7" w:rsidRPr="008C43E1" w:rsidRDefault="008533D7" w:rsidP="00A51F4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13:15 - 15.15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1A40" w14:textId="574AE658" w:rsidR="008533D7" w:rsidRPr="008C43E1" w:rsidRDefault="00063832" w:rsidP="00A51F43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مراجعة</w:t>
            </w:r>
            <w:r w:rsidR="08048CD5"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التقدم المحرز في خطة </w:t>
            </w:r>
            <w:r w:rsidR="006C7B2B"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عمل </w:t>
            </w:r>
            <w:r w:rsidR="005347F6" w:rsidRPr="005347F6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المساعدات النقدية والقسائم </w:t>
            </w:r>
            <w:r w:rsidR="08048CD5"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(1)</w:t>
            </w:r>
          </w:p>
        </w:tc>
      </w:tr>
      <w:tr w:rsidR="008533D7" w:rsidRPr="008C43E1" w14:paraId="5A043BEF" w14:textId="77777777" w:rsidTr="002D008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D3DB" w14:textId="59E41713" w:rsidR="008533D7" w:rsidRPr="008C43E1" w:rsidRDefault="008533D7" w:rsidP="00A51F4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15:15 – 15:45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6A14" w14:textId="77777777" w:rsidR="008533D7" w:rsidRPr="008C43E1" w:rsidRDefault="008533D7" w:rsidP="00A51F4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استراحة شاي / قهوة</w:t>
            </w:r>
          </w:p>
        </w:tc>
      </w:tr>
      <w:tr w:rsidR="008533D7" w:rsidRPr="008C43E1" w14:paraId="47D0E903" w14:textId="77777777" w:rsidTr="002D008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E9A3F" w14:textId="0049E0FF" w:rsidR="008533D7" w:rsidRPr="008C43E1" w:rsidRDefault="008533D7" w:rsidP="008533D7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15:45 - 16.45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035E9" w14:textId="22BFC01B" w:rsidR="008533D7" w:rsidRPr="008C43E1" w:rsidRDefault="00063832" w:rsidP="008533D7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مراجعة</w:t>
            </w:r>
            <w:r w:rsidR="08048CD5"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التقدم المحرز في خطة </w:t>
            </w:r>
            <w:r w:rsidR="006C7B2B"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عمل </w:t>
            </w:r>
            <w:r w:rsidR="005347F6" w:rsidRPr="005347F6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المساعدات النقدية والقسائم </w:t>
            </w:r>
            <w:r w:rsidR="08048CD5"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(2)</w:t>
            </w:r>
          </w:p>
        </w:tc>
      </w:tr>
      <w:tr w:rsidR="008533D7" w:rsidRPr="008C43E1" w14:paraId="7EAEC6D9" w14:textId="77777777" w:rsidTr="002D008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2247" w14:textId="77F63F75" w:rsidR="008533D7" w:rsidRPr="008C43E1" w:rsidRDefault="008533D7" w:rsidP="00A51F4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16:45 - 17.00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F190" w14:textId="7141B1AE" w:rsidR="008533D7" w:rsidRPr="008C43E1" w:rsidRDefault="005347F6" w:rsidP="00A51F43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إنهاء الجلسة والانتقال إلى </w:t>
            </w:r>
            <w:r w:rsidR="008533D7" w:rsidRPr="008C43E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الخطوات التالية</w:t>
            </w:r>
          </w:p>
        </w:tc>
      </w:tr>
      <w:tr w:rsidR="008533D7" w:rsidRPr="008C43E1" w14:paraId="5AE0EDD4" w14:textId="77777777" w:rsidTr="002D008D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731D" w14:textId="77777777" w:rsidR="008533D7" w:rsidRPr="008C43E1" w:rsidRDefault="008533D7" w:rsidP="00A51F43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D1CF" w14:textId="77777777" w:rsidR="008533D7" w:rsidRPr="008C43E1" w:rsidRDefault="008533D7" w:rsidP="00A51F43">
            <w:pPr>
              <w:bidi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533D7" w:rsidRPr="008C43E1" w14:paraId="0C352708" w14:textId="77777777" w:rsidTr="002D008D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10D322" w14:textId="77777777" w:rsidR="008533D7" w:rsidRPr="008C43E1" w:rsidRDefault="008533D7" w:rsidP="00A51F43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اليوم 2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806F28" w14:textId="77777777" w:rsidR="008533D7" w:rsidRPr="008C43E1" w:rsidRDefault="008533D7" w:rsidP="00A51F4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8533D7" w:rsidRPr="008C43E1" w14:paraId="4F8D1D47" w14:textId="77777777" w:rsidTr="002D008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0BAF" w14:textId="03B925AA" w:rsidR="008533D7" w:rsidRPr="008C43E1" w:rsidRDefault="008533D7" w:rsidP="00A51F4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9:00 - 10:00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8381A" w14:textId="6ACE6F26" w:rsidR="008533D7" w:rsidRPr="008C43E1" w:rsidRDefault="08048CD5" w:rsidP="00A51F43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إعداد العرض التقديمي لل</w:t>
            </w:r>
            <w:r w:rsidR="005347F6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إدارة العليا</w:t>
            </w:r>
            <w:r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+ </w:t>
            </w:r>
            <w:r w:rsidR="005347F6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طرح </w:t>
            </w:r>
            <w:r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جلسات إضافية اختيارية</w:t>
            </w:r>
          </w:p>
        </w:tc>
      </w:tr>
      <w:tr w:rsidR="008533D7" w:rsidRPr="008C43E1" w14:paraId="316A324A" w14:textId="77777777" w:rsidTr="002D008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12EB" w14:textId="7EE4827A" w:rsidR="008533D7" w:rsidRPr="008C43E1" w:rsidRDefault="008533D7" w:rsidP="00A51F4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10.00 - 11.00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B151" w14:textId="68BC4E85" w:rsidR="008533D7" w:rsidRPr="008C43E1" w:rsidRDefault="0477A964" w:rsidP="0E431ACE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عرض</w:t>
            </w:r>
            <w:r w:rsidR="008C43E1"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خطة العمل</w:t>
            </w:r>
            <w:r w:rsidR="006C7B2B"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المنقحة </w:t>
            </w:r>
            <w:r w:rsidRPr="008C43E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على </w:t>
            </w:r>
            <w:r w:rsidR="005347F6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5347F6" w:rsidRPr="005347F6">
              <w:rPr>
                <w:rFonts w:asciiTheme="minorHAnsi" w:hAnsiTheme="minorHAns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لإدارة العليا </w:t>
            </w:r>
          </w:p>
        </w:tc>
      </w:tr>
      <w:tr w:rsidR="000C366A" w:rsidRPr="008C43E1" w14:paraId="06CB7023" w14:textId="77777777" w:rsidTr="002D008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B99CF" w14:textId="6ECB698E" w:rsidR="000C366A" w:rsidRPr="008C43E1" w:rsidRDefault="000C366A" w:rsidP="000C366A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11:00 – 11:30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87709" w14:textId="6420FD58" w:rsidR="000C366A" w:rsidRPr="008C43E1" w:rsidRDefault="6FCEDF52" w:rsidP="0E431ACE">
            <w:pPr>
              <w:bidi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استراحة شاي / قهوة</w:t>
            </w:r>
          </w:p>
        </w:tc>
      </w:tr>
      <w:tr w:rsidR="00EC592B" w:rsidRPr="008C43E1" w14:paraId="24B34743" w14:textId="77777777" w:rsidTr="002D008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95DB1" w14:textId="39D07203" w:rsidR="00EC592B" w:rsidRPr="008C43E1" w:rsidRDefault="00EC592B" w:rsidP="00A51F4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11:30 – 12:00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C2278" w14:textId="42F99306" w:rsidR="00EC592B" w:rsidRPr="008C43E1" w:rsidRDefault="33565EEF" w:rsidP="00A51F43">
            <w:pPr>
              <w:bidi/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C43E1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إعادة النظر </w:t>
            </w:r>
            <w:r w:rsidR="006C7B2B" w:rsidRPr="008C43E1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في المساعدات النقدية والقسائم</w:t>
            </w:r>
            <w:r w:rsidR="008C43E1" w:rsidRPr="008C43E1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347F6">
              <w:rPr>
                <w:rFonts w:asciiTheme="minorHAnsi" w:hAnsiTheme="minorHAnsi" w:cstheme="minorHAnsi" w:hint="cs"/>
                <w:color w:val="000000" w:themeColor="text1"/>
                <w:sz w:val="28"/>
                <w:szCs w:val="28"/>
                <w:rtl/>
              </w:rPr>
              <w:t>ل</w:t>
            </w:r>
            <w:r w:rsidR="005347F6" w:rsidRPr="005347F6">
              <w:rPr>
                <w:rFonts w:asciiTheme="minorHAnsi" w:hAnsiTheme="minorHAnsi" w:cs="Calibri"/>
                <w:color w:val="000000" w:themeColor="text1"/>
                <w:sz w:val="28"/>
                <w:szCs w:val="28"/>
                <w:rtl/>
              </w:rPr>
              <w:t xml:space="preserve">لجمعية الوطنية </w:t>
            </w:r>
          </w:p>
        </w:tc>
      </w:tr>
      <w:tr w:rsidR="008533D7" w:rsidRPr="008C43E1" w14:paraId="2E2DA734" w14:textId="77777777" w:rsidTr="002D008D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B0AC3" w14:textId="77777777" w:rsidR="008533D7" w:rsidRPr="008C43E1" w:rsidRDefault="008533D7" w:rsidP="00A51F43">
            <w:pPr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8B5A8" w14:textId="77777777" w:rsidR="008533D7" w:rsidRPr="008C43E1" w:rsidRDefault="008533D7" w:rsidP="00A51F43">
            <w:pPr>
              <w:spacing w:after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</w:tbl>
    <w:p w14:paraId="5AC59BEC" w14:textId="386D469D" w:rsidR="00792A8D" w:rsidRPr="008C43E1" w:rsidRDefault="00792A8D" w:rsidP="001A113D">
      <w:pPr>
        <w:tabs>
          <w:tab w:val="left" w:pos="5260"/>
        </w:tabs>
        <w:rPr>
          <w:rFonts w:asciiTheme="minorHAnsi" w:hAnsiTheme="minorHAnsi" w:cstheme="minorHAnsi"/>
          <w:sz w:val="28"/>
          <w:szCs w:val="28"/>
          <w:lang w:val="en-US"/>
        </w:rPr>
      </w:pPr>
    </w:p>
    <w:sectPr w:rsidR="00792A8D" w:rsidRPr="008C43E1" w:rsidSect="00BC6FA3">
      <w:headerReference w:type="default" r:id="rId11"/>
      <w:footerReference w:type="even" r:id="rId12"/>
      <w:footerReference w:type="default" r:id="rId13"/>
      <w:footerReference w:type="first" r:id="rId14"/>
      <w:pgSz w:w="11909" w:h="16834" w:code="9"/>
      <w:pgMar w:top="767" w:right="1140" w:bottom="1113" w:left="994" w:header="720" w:footer="333" w:gutter="0"/>
      <w:cols w:space="47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58FC3" w14:textId="77777777" w:rsidR="006F6702" w:rsidRDefault="006F6702">
      <w:r>
        <w:separator/>
      </w:r>
    </w:p>
    <w:p w14:paraId="3EC911AB" w14:textId="77777777" w:rsidR="006F6702" w:rsidRDefault="006F6702"/>
    <w:p w14:paraId="42B7A131" w14:textId="77777777" w:rsidR="006F6702" w:rsidRDefault="006F6702"/>
    <w:p w14:paraId="19AFA700" w14:textId="77777777" w:rsidR="006F6702" w:rsidRDefault="006F6702"/>
    <w:p w14:paraId="02A66872" w14:textId="77777777" w:rsidR="006F6702" w:rsidRDefault="006F6702"/>
  </w:endnote>
  <w:endnote w:type="continuationSeparator" w:id="0">
    <w:p w14:paraId="67CFD01F" w14:textId="77777777" w:rsidR="006F6702" w:rsidRDefault="006F6702">
      <w:r>
        <w:continuationSeparator/>
      </w:r>
    </w:p>
    <w:p w14:paraId="2A7025F5" w14:textId="77777777" w:rsidR="006F6702" w:rsidRDefault="006F6702"/>
    <w:p w14:paraId="2B6CE2AD" w14:textId="77777777" w:rsidR="006F6702" w:rsidRDefault="006F6702"/>
    <w:p w14:paraId="0B40C2F2" w14:textId="77777777" w:rsidR="006F6702" w:rsidRDefault="006F6702"/>
    <w:p w14:paraId="4E8364F3" w14:textId="77777777" w:rsidR="006F6702" w:rsidRDefault="006F6702"/>
  </w:endnote>
  <w:endnote w:type="continuationNotice" w:id="1">
    <w:p w14:paraId="11B2BE8B" w14:textId="77777777" w:rsidR="006F6702" w:rsidRDefault="006F67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270C" w14:textId="09981805" w:rsidR="00BB2E41" w:rsidRDefault="00BB2E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DE3B7A" wp14:editId="39B936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2026472736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B57DD" w14:textId="31B68BA2" w:rsidR="00BB2E41" w:rsidRPr="00BB2E41" w:rsidRDefault="00BB2E41" w:rsidP="00BB2E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2E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E3B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98B57DD" w14:textId="31B68BA2" w:rsidR="00BB2E41" w:rsidRPr="00BB2E41" w:rsidRDefault="00BB2E41" w:rsidP="00BB2E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2E4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3645" w14:textId="4322D7F8" w:rsidR="00D10EF2" w:rsidRDefault="00BB2E41" w:rsidP="00175364">
    <w:pPr>
      <w:pStyle w:val="Footer"/>
      <w:pBdr>
        <w:top w:val="single" w:sz="4" w:space="9" w:color="auto"/>
      </w:pBdr>
      <w:tabs>
        <w:tab w:val="clear" w:pos="9515"/>
        <w:tab w:val="left" w:pos="3029"/>
        <w:tab w:val="right" w:pos="9781"/>
      </w:tabs>
      <w:bidi/>
      <w:spacing w:before="0" w:after="0"/>
      <w:ind w:right="-6"/>
    </w:pPr>
    <w:r>
      <w:rPr>
        <w:noProof/>
        <w:rtl/>
        <w:lang w:val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C42321" wp14:editId="5A945035">
              <wp:simplePos x="632460" y="100050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812347111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B199F" w14:textId="2372D57C" w:rsidR="00BB2E41" w:rsidRPr="00BB2E41" w:rsidRDefault="00BB2E41" w:rsidP="00BB2E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2E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423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FDB199F" w14:textId="2372D57C" w:rsidR="00BB2E41" w:rsidRPr="00BB2E41" w:rsidRDefault="00BB2E41" w:rsidP="00BB2E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2E4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0EF2">
      <w:rPr>
        <w:rtl/>
      </w:rPr>
      <w:tab/>
    </w:r>
    <w:r w:rsidR="00D10EF2">
      <w:rPr>
        <w:rtl/>
      </w:rPr>
      <w:tab/>
    </w:r>
    <w:r w:rsidR="00D10EF2">
      <w:rPr>
        <w:rtl/>
      </w:rPr>
      <w:tab/>
    </w:r>
    <w:r w:rsidR="00D10EF2">
      <w:rPr>
        <w:rtl/>
      </w:rPr>
      <w:tab/>
    </w:r>
  </w:p>
  <w:p w14:paraId="361EE5D6" w14:textId="0B914B1A" w:rsidR="00D10EF2" w:rsidRDefault="00D10EF2" w:rsidP="00175364">
    <w:pPr>
      <w:pStyle w:val="Footer"/>
      <w:pBdr>
        <w:top w:val="single" w:sz="4" w:space="9" w:color="auto"/>
      </w:pBdr>
      <w:tabs>
        <w:tab w:val="clear" w:pos="9515"/>
        <w:tab w:val="left" w:pos="3029"/>
        <w:tab w:val="right" w:pos="9781"/>
      </w:tabs>
      <w:bidi/>
      <w:spacing w:before="0" w:after="0"/>
      <w:ind w:right="-6"/>
    </w:pPr>
    <w:r w:rsidRPr="00F109E6">
      <w:rPr>
        <w:rtl/>
      </w:rPr>
      <w:tab/>
    </w:r>
    <w:r w:rsidRPr="00F109E6">
      <w:rPr>
        <w:rtl/>
      </w:rPr>
      <w:tab/>
    </w:r>
    <w:r w:rsidRPr="00F109E6">
      <w:rPr>
        <w:rtl/>
      </w:rPr>
      <w:tab/>
    </w:r>
    <w:r>
      <w:rPr>
        <w:rtl/>
      </w:rPr>
      <w:tab/>
    </w:r>
    <w:r>
      <w:rPr>
        <w:rtl/>
      </w:rPr>
      <w:fldChar w:fldCharType="begin"/>
    </w:r>
    <w:r>
      <w:rPr>
        <w:rtl/>
      </w:rPr>
      <w:instrText xml:space="preserve"> PAGE   \* MERGEFORMAT </w:instrText>
    </w:r>
    <w:r>
      <w:rPr>
        <w:rtl/>
      </w:rPr>
      <w:fldChar w:fldCharType="separate"/>
    </w:r>
    <w:r w:rsidR="00491821">
      <w:rPr>
        <w:noProof/>
        <w:rtl/>
      </w:rPr>
      <w:t>4</w:t>
    </w:r>
    <w:r>
      <w:rPr>
        <w:rtl/>
      </w:rPr>
      <w:fldChar w:fldCharType="end"/>
    </w:r>
    <w:r w:rsidRPr="00F109E6">
      <w:rPr>
        <w:rtl/>
      </w:rPr>
      <w:t xml:space="preserve"> </w:t>
    </w:r>
    <w:r w:rsidRPr="00F109E6">
      <w:rPr>
        <w:rtl/>
      </w:rPr>
      <w:t xml:space="preserve">| </w:t>
    </w:r>
    <w:r>
      <w:rPr>
        <w:noProof/>
        <w:rtl/>
      </w:rPr>
      <w:fldChar w:fldCharType="begin"/>
    </w:r>
    <w:r>
      <w:rPr>
        <w:noProof/>
        <w:rtl/>
      </w:rPr>
      <w:instrText xml:space="preserve"> NUMPAGES  \* Arabic  \* MERGEFORMAT </w:instrText>
    </w:r>
    <w:r>
      <w:rPr>
        <w:noProof/>
        <w:rtl/>
      </w:rPr>
      <w:fldChar w:fldCharType="separate"/>
    </w:r>
    <w:r w:rsidR="00491821">
      <w:rPr>
        <w:noProof/>
        <w:rtl/>
      </w:rPr>
      <w:t>7</w:t>
    </w:r>
    <w:r>
      <w:rPr>
        <w:noProof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63CE" w14:textId="5B23E4DD" w:rsidR="00BB2E41" w:rsidRDefault="00BB2E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0FDF89" wp14:editId="319FF6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582346415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A5CBD" w14:textId="4C14B964" w:rsidR="00BB2E41" w:rsidRPr="00BB2E41" w:rsidRDefault="00BB2E41" w:rsidP="00BB2E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2E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FDF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98A5CBD" w14:textId="4C14B964" w:rsidR="00BB2E41" w:rsidRPr="00BB2E41" w:rsidRDefault="00BB2E41" w:rsidP="00BB2E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2E4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B847" w14:textId="77777777" w:rsidR="006F6702" w:rsidRDefault="006F6702">
      <w:r>
        <w:separator/>
      </w:r>
    </w:p>
  </w:footnote>
  <w:footnote w:type="continuationSeparator" w:id="0">
    <w:p w14:paraId="55CBB504" w14:textId="77777777" w:rsidR="006F6702" w:rsidRDefault="006F6702">
      <w:r>
        <w:continuationSeparator/>
      </w:r>
    </w:p>
    <w:p w14:paraId="02EC345F" w14:textId="77777777" w:rsidR="006F6702" w:rsidRDefault="006F6702"/>
    <w:p w14:paraId="3AA1D2CA" w14:textId="77777777" w:rsidR="006F6702" w:rsidRDefault="006F6702"/>
    <w:p w14:paraId="6D2064A7" w14:textId="77777777" w:rsidR="006F6702" w:rsidRDefault="006F6702"/>
    <w:p w14:paraId="0EC24046" w14:textId="77777777" w:rsidR="006F6702" w:rsidRDefault="006F6702"/>
  </w:footnote>
  <w:footnote w:type="continuationNotice" w:id="1">
    <w:p w14:paraId="2540B1C8" w14:textId="77777777" w:rsidR="006F6702" w:rsidRDefault="006F670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EAA8" w14:textId="73AB3D56" w:rsidR="00D10EF2" w:rsidRDefault="00854D96" w:rsidP="00D9212C">
    <w:pPr>
      <w:pStyle w:val="Header"/>
      <w:pBdr>
        <w:bottom w:val="none" w:sz="0" w:space="0" w:color="auto"/>
      </w:pBdr>
      <w:tabs>
        <w:tab w:val="left" w:pos="340"/>
        <w:tab w:val="right" w:pos="9775"/>
      </w:tabs>
    </w:pPr>
    <w:sdt>
      <w:sdtPr>
        <w:id w:val="-656911623"/>
        <w:docPartObj>
          <w:docPartGallery w:val="Watermarks"/>
          <w:docPartUnique/>
        </w:docPartObj>
      </w:sdtPr>
      <w:sdtEndPr/>
      <w:sdtContent/>
    </w:sdt>
    <w:r w:rsidR="00D10EF2">
      <w:tab/>
    </w:r>
    <w:r w:rsidR="00D10EF2">
      <w:tab/>
    </w:r>
    <w:r w:rsidR="00D10EF2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rvS84ZQuq5bhf" int2:id="CqwV3Nw6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0013B"/>
    <w:multiLevelType w:val="hybridMultilevel"/>
    <w:tmpl w:val="5006736C"/>
    <w:lvl w:ilvl="0" w:tplc="8BF6EF14">
      <w:start w:val="1"/>
      <w:numFmt w:val="bullet"/>
      <w:pStyle w:val="Level1Bullets"/>
      <w:lvlText w:val=""/>
      <w:lvlJc w:val="left"/>
      <w:pPr>
        <w:ind w:left="709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38AA2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7442"/>
    <w:multiLevelType w:val="hybridMultilevel"/>
    <w:tmpl w:val="D03AFB2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E83FB6"/>
    <w:multiLevelType w:val="hybridMultilevel"/>
    <w:tmpl w:val="D390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52E1B"/>
    <w:multiLevelType w:val="hybridMultilevel"/>
    <w:tmpl w:val="BF1AE258"/>
    <w:lvl w:ilvl="0" w:tplc="03A41548">
      <w:start w:val="1"/>
      <w:numFmt w:val="bullet"/>
      <w:pStyle w:val="Table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449D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B132AC"/>
    <w:multiLevelType w:val="hybridMultilevel"/>
    <w:tmpl w:val="A47A7BFA"/>
    <w:lvl w:ilvl="0" w:tplc="3370B1C0">
      <w:start w:val="1"/>
      <w:numFmt w:val="bullet"/>
      <w:pStyle w:val="Level2Bullets"/>
      <w:lvlText w:val="o"/>
      <w:lvlJc w:val="left"/>
      <w:pPr>
        <w:ind w:left="1418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21C1E8C"/>
    <w:multiLevelType w:val="hybridMultilevel"/>
    <w:tmpl w:val="5B42490C"/>
    <w:lvl w:ilvl="0" w:tplc="8092CAFA">
      <w:start w:val="1"/>
      <w:numFmt w:val="bullet"/>
      <w:pStyle w:val="TableBullets2"/>
      <w:lvlText w:val="o"/>
      <w:lvlJc w:val="left"/>
      <w:pPr>
        <w:ind w:left="683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B74F48"/>
    <w:multiLevelType w:val="hybridMultilevel"/>
    <w:tmpl w:val="BF56E54E"/>
    <w:lvl w:ilvl="0" w:tplc="0F9AE50C">
      <w:start w:val="1"/>
      <w:numFmt w:val="decimalFullWidth"/>
      <w:pStyle w:val="Level1Numbering"/>
      <w:lvlText w:val="%1."/>
      <w:lvlJc w:val="left"/>
      <w:pPr>
        <w:ind w:left="709" w:hanging="357"/>
      </w:pPr>
      <w:rPr>
        <w:rFonts w:hint="default"/>
      </w:rPr>
    </w:lvl>
    <w:lvl w:ilvl="1" w:tplc="75F4807A">
      <w:start w:val="1"/>
      <w:numFmt w:val="arabicAlpha"/>
      <w:pStyle w:val="Level2Numbering"/>
      <w:lvlText w:val="%2."/>
      <w:lvlJc w:val="left"/>
      <w:pPr>
        <w:ind w:left="2887" w:hanging="360"/>
      </w:pPr>
      <w:rPr>
        <w:rFonts w:ascii="Arial" w:eastAsia="Times New Roman" w:hAnsi="Arial" w:cs="Times New Roman"/>
      </w:rPr>
    </w:lvl>
    <w:lvl w:ilvl="2" w:tplc="0809001B" w:tentative="1">
      <w:start w:val="1"/>
      <w:numFmt w:val="arabicAbjad"/>
      <w:lvlText w:val="%3."/>
      <w:lvlJc w:val="right"/>
      <w:pPr>
        <w:ind w:left="3607" w:hanging="180"/>
      </w:pPr>
    </w:lvl>
    <w:lvl w:ilvl="3" w:tplc="0809000F" w:tentative="1">
      <w:start w:val="1"/>
      <w:numFmt w:val="decimalFullWidth"/>
      <w:lvlText w:val="%4."/>
      <w:lvlJc w:val="left"/>
      <w:pPr>
        <w:ind w:left="4327" w:hanging="360"/>
      </w:pPr>
    </w:lvl>
    <w:lvl w:ilvl="4" w:tplc="08090019" w:tentative="1">
      <w:start w:val="1"/>
      <w:numFmt w:val="arabicAlpha"/>
      <w:lvlText w:val="%5."/>
      <w:lvlJc w:val="left"/>
      <w:pPr>
        <w:ind w:left="5047" w:hanging="360"/>
      </w:pPr>
    </w:lvl>
    <w:lvl w:ilvl="5" w:tplc="0809001B" w:tentative="1">
      <w:start w:val="1"/>
      <w:numFmt w:val="arabicAbjad"/>
      <w:lvlText w:val="%6."/>
      <w:lvlJc w:val="right"/>
      <w:pPr>
        <w:ind w:left="5767" w:hanging="180"/>
      </w:pPr>
    </w:lvl>
    <w:lvl w:ilvl="6" w:tplc="0809000F" w:tentative="1">
      <w:start w:val="1"/>
      <w:numFmt w:val="decimalFullWidth"/>
      <w:lvlText w:val="%7."/>
      <w:lvlJc w:val="left"/>
      <w:pPr>
        <w:ind w:left="6487" w:hanging="360"/>
      </w:pPr>
    </w:lvl>
    <w:lvl w:ilvl="7" w:tplc="08090019" w:tentative="1">
      <w:start w:val="1"/>
      <w:numFmt w:val="arabicAlpha"/>
      <w:lvlText w:val="%8."/>
      <w:lvlJc w:val="left"/>
      <w:pPr>
        <w:ind w:left="7207" w:hanging="360"/>
      </w:pPr>
    </w:lvl>
    <w:lvl w:ilvl="8" w:tplc="0809001B" w:tentative="1">
      <w:start w:val="1"/>
      <w:numFmt w:val="arabicAbjad"/>
      <w:lvlText w:val="%9."/>
      <w:lvlJc w:val="right"/>
      <w:pPr>
        <w:ind w:left="7927" w:hanging="180"/>
      </w:pPr>
    </w:lvl>
  </w:abstractNum>
  <w:abstractNum w:abstractNumId="7" w15:restartNumberingAfterBreak="0">
    <w:nsid w:val="75C5463C"/>
    <w:multiLevelType w:val="multilevel"/>
    <w:tmpl w:val="88D6249C"/>
    <w:lvl w:ilvl="0">
      <w:start w:val="1"/>
      <w:numFmt w:val="decimalFullWidth"/>
      <w:lvlText w:val="%1."/>
      <w:lvlJc w:val="left"/>
      <w:pPr>
        <w:ind w:left="360" w:hanging="360"/>
      </w:pPr>
      <w:rPr>
        <w:b/>
        <w:i w:val="0"/>
        <w:caps w:val="0"/>
        <w:strike w:val="0"/>
        <w:dstrike w:val="0"/>
        <w:vanish w:val="0"/>
        <w:color w:val="C00000"/>
        <w:sz w:val="28"/>
        <w:szCs w:val="24"/>
        <w:u w:val="none"/>
        <w:vertAlign w:val="baseline"/>
      </w:rPr>
    </w:lvl>
    <w:lvl w:ilvl="1">
      <w:start w:val="1"/>
      <w:numFmt w:val="decimalFullWidth"/>
      <w:pStyle w:val="Heading2"/>
      <w:isLgl/>
      <w:lvlText w:val="%1.%2"/>
      <w:lvlJc w:val="left"/>
      <w:pPr>
        <w:tabs>
          <w:tab w:val="num" w:pos="948"/>
        </w:tabs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4"/>
        <w:u w:val="none"/>
        <w:vertAlign w:val="baseline"/>
      </w:rPr>
    </w:lvl>
    <w:lvl w:ilvl="2">
      <w:start w:val="1"/>
      <w:numFmt w:val="decimalFullWidth"/>
      <w:pStyle w:val="Heading3"/>
      <w:isLgl/>
      <w:suff w:val="space"/>
      <w:lvlText w:val="%1.%2.%3"/>
      <w:lvlJc w:val="left"/>
      <w:pPr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2"/>
        <w:u w:val="none"/>
        <w:vertAlign w:val="baseline"/>
      </w:rPr>
    </w:lvl>
    <w:lvl w:ilvl="3">
      <w:start w:val="1"/>
      <w:numFmt w:val="decimalFullWidth"/>
      <w:pStyle w:val="Heading4"/>
      <w:isLgl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324D"/>
        <w:sz w:val="22"/>
        <w:u w:val="none"/>
        <w:vertAlign w:val="baseline"/>
      </w:rPr>
    </w:lvl>
    <w:lvl w:ilvl="4">
      <w:start w:val="1"/>
      <w:numFmt w:val="decimalFullWidth"/>
      <w:pStyle w:val="Heading5"/>
      <w:isLgl/>
      <w:lvlText w:val="%1.%2.%3.%4.%5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color w:val="00324D"/>
        <w:sz w:val="20"/>
      </w:rPr>
    </w:lvl>
    <w:lvl w:ilvl="5">
      <w:start w:val="1"/>
      <w:numFmt w:val="decimalFullWidth"/>
      <w:pStyle w:val="Heading6"/>
      <w:isLgl/>
      <w:lvlText w:val="%1.%2.%3.%4.%5.%6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6">
      <w:start w:val="1"/>
      <w:numFmt w:val="decimalFullWidth"/>
      <w:pStyle w:val="Heading7"/>
      <w:isLgl/>
      <w:lvlText w:val="%1.%2.%3.%4.%5.%6.%7"/>
      <w:lvlJc w:val="left"/>
      <w:pPr>
        <w:tabs>
          <w:tab w:val="num" w:pos="144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7">
      <w:start w:val="1"/>
      <w:numFmt w:val="decimalFullWidth"/>
      <w:pStyle w:val="Heading8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0"/>
      </w:rPr>
    </w:lvl>
    <w:lvl w:ilvl="8">
      <w:start w:val="1"/>
      <w:numFmt w:val="decimalFullWidth"/>
      <w:pStyle w:val="Heading9"/>
      <w:isLgl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num w:numId="1" w16cid:durableId="225654340">
    <w:abstractNumId w:val="0"/>
  </w:num>
  <w:num w:numId="2" w16cid:durableId="822893870">
    <w:abstractNumId w:val="4"/>
  </w:num>
  <w:num w:numId="3" w16cid:durableId="825819596">
    <w:abstractNumId w:val="6"/>
  </w:num>
  <w:num w:numId="4" w16cid:durableId="2064018337">
    <w:abstractNumId w:val="7"/>
  </w:num>
  <w:num w:numId="5" w16cid:durableId="1950817448">
    <w:abstractNumId w:val="3"/>
  </w:num>
  <w:num w:numId="6" w16cid:durableId="1250848107">
    <w:abstractNumId w:val="5"/>
  </w:num>
  <w:num w:numId="7" w16cid:durableId="1204753399">
    <w:abstractNumId w:val="1"/>
  </w:num>
  <w:num w:numId="8" w16cid:durableId="190464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fill="f" fillcolor="#bbe0e3" stroke="f">
      <v:fill color="#bbe0e3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6E"/>
    <w:rsid w:val="000005B9"/>
    <w:rsid w:val="0000276E"/>
    <w:rsid w:val="0000741D"/>
    <w:rsid w:val="00010A7B"/>
    <w:rsid w:val="00012B95"/>
    <w:rsid w:val="0001354B"/>
    <w:rsid w:val="00013EB7"/>
    <w:rsid w:val="00016FA9"/>
    <w:rsid w:val="0002109F"/>
    <w:rsid w:val="00023AEE"/>
    <w:rsid w:val="00024425"/>
    <w:rsid w:val="00026576"/>
    <w:rsid w:val="00031A0C"/>
    <w:rsid w:val="00033EB6"/>
    <w:rsid w:val="00034343"/>
    <w:rsid w:val="00036940"/>
    <w:rsid w:val="00036CFF"/>
    <w:rsid w:val="00037F93"/>
    <w:rsid w:val="0004213E"/>
    <w:rsid w:val="00045DF9"/>
    <w:rsid w:val="00047DAB"/>
    <w:rsid w:val="000528E8"/>
    <w:rsid w:val="000534D7"/>
    <w:rsid w:val="00057003"/>
    <w:rsid w:val="000622AA"/>
    <w:rsid w:val="00063832"/>
    <w:rsid w:val="00063878"/>
    <w:rsid w:val="00063D00"/>
    <w:rsid w:val="0006783B"/>
    <w:rsid w:val="00067B23"/>
    <w:rsid w:val="00071F70"/>
    <w:rsid w:val="000731BC"/>
    <w:rsid w:val="000743B8"/>
    <w:rsid w:val="000760F1"/>
    <w:rsid w:val="00081B29"/>
    <w:rsid w:val="0008318A"/>
    <w:rsid w:val="000852C7"/>
    <w:rsid w:val="000855AC"/>
    <w:rsid w:val="00087196"/>
    <w:rsid w:val="00087771"/>
    <w:rsid w:val="00090506"/>
    <w:rsid w:val="00093885"/>
    <w:rsid w:val="0009683C"/>
    <w:rsid w:val="00096C68"/>
    <w:rsid w:val="0009763F"/>
    <w:rsid w:val="000978A9"/>
    <w:rsid w:val="000A24C5"/>
    <w:rsid w:val="000A356A"/>
    <w:rsid w:val="000A3893"/>
    <w:rsid w:val="000A3A78"/>
    <w:rsid w:val="000A3E4F"/>
    <w:rsid w:val="000A5936"/>
    <w:rsid w:val="000A6292"/>
    <w:rsid w:val="000A7A80"/>
    <w:rsid w:val="000B08DE"/>
    <w:rsid w:val="000B1A0A"/>
    <w:rsid w:val="000B1E34"/>
    <w:rsid w:val="000B5B9B"/>
    <w:rsid w:val="000C366A"/>
    <w:rsid w:val="000C4385"/>
    <w:rsid w:val="000C55FB"/>
    <w:rsid w:val="000C5A79"/>
    <w:rsid w:val="000D01EC"/>
    <w:rsid w:val="000D0A15"/>
    <w:rsid w:val="000E0240"/>
    <w:rsid w:val="000E06D6"/>
    <w:rsid w:val="000E13C4"/>
    <w:rsid w:val="000E37C2"/>
    <w:rsid w:val="000E6B96"/>
    <w:rsid w:val="000F06D0"/>
    <w:rsid w:val="000F1975"/>
    <w:rsid w:val="000F1A1E"/>
    <w:rsid w:val="000F1EAA"/>
    <w:rsid w:val="000F3504"/>
    <w:rsid w:val="000F3810"/>
    <w:rsid w:val="000F5DA9"/>
    <w:rsid w:val="000F6DBD"/>
    <w:rsid w:val="00100BCC"/>
    <w:rsid w:val="00100CE6"/>
    <w:rsid w:val="001037D8"/>
    <w:rsid w:val="00107595"/>
    <w:rsid w:val="00107D9C"/>
    <w:rsid w:val="00111051"/>
    <w:rsid w:val="001140A5"/>
    <w:rsid w:val="001250FC"/>
    <w:rsid w:val="001304B9"/>
    <w:rsid w:val="00132139"/>
    <w:rsid w:val="0013746E"/>
    <w:rsid w:val="0014242D"/>
    <w:rsid w:val="00142769"/>
    <w:rsid w:val="00142942"/>
    <w:rsid w:val="00144089"/>
    <w:rsid w:val="00144A07"/>
    <w:rsid w:val="00144DED"/>
    <w:rsid w:val="0014531B"/>
    <w:rsid w:val="00147EF1"/>
    <w:rsid w:val="00153641"/>
    <w:rsid w:val="0015367F"/>
    <w:rsid w:val="0015458B"/>
    <w:rsid w:val="00156875"/>
    <w:rsid w:val="001622D2"/>
    <w:rsid w:val="001644CC"/>
    <w:rsid w:val="00167816"/>
    <w:rsid w:val="0017209E"/>
    <w:rsid w:val="00174B2C"/>
    <w:rsid w:val="00174D3D"/>
    <w:rsid w:val="00175311"/>
    <w:rsid w:val="00175364"/>
    <w:rsid w:val="00175BD1"/>
    <w:rsid w:val="00176F71"/>
    <w:rsid w:val="0018019B"/>
    <w:rsid w:val="00180A92"/>
    <w:rsid w:val="00181DB7"/>
    <w:rsid w:val="00183417"/>
    <w:rsid w:val="00183B0A"/>
    <w:rsid w:val="00183F66"/>
    <w:rsid w:val="00192C3E"/>
    <w:rsid w:val="001938E5"/>
    <w:rsid w:val="00193AB6"/>
    <w:rsid w:val="00196395"/>
    <w:rsid w:val="001A113D"/>
    <w:rsid w:val="001A2FBA"/>
    <w:rsid w:val="001A63AD"/>
    <w:rsid w:val="001A71BC"/>
    <w:rsid w:val="001B1F16"/>
    <w:rsid w:val="001B213A"/>
    <w:rsid w:val="001B2AE6"/>
    <w:rsid w:val="001B64BD"/>
    <w:rsid w:val="001B68A1"/>
    <w:rsid w:val="001B7632"/>
    <w:rsid w:val="001C070D"/>
    <w:rsid w:val="001C081B"/>
    <w:rsid w:val="001C126B"/>
    <w:rsid w:val="001C2FBE"/>
    <w:rsid w:val="001C48D6"/>
    <w:rsid w:val="001D604A"/>
    <w:rsid w:val="001E25CA"/>
    <w:rsid w:val="001E3E4D"/>
    <w:rsid w:val="001E4D5E"/>
    <w:rsid w:val="001E4F70"/>
    <w:rsid w:val="001E6809"/>
    <w:rsid w:val="001E6CFD"/>
    <w:rsid w:val="001E7CDD"/>
    <w:rsid w:val="001F38DD"/>
    <w:rsid w:val="001F43EB"/>
    <w:rsid w:val="001F47F3"/>
    <w:rsid w:val="001F4ED2"/>
    <w:rsid w:val="001F6603"/>
    <w:rsid w:val="001F6E04"/>
    <w:rsid w:val="001F6FE7"/>
    <w:rsid w:val="00202DEB"/>
    <w:rsid w:val="00204EFB"/>
    <w:rsid w:val="00206FA4"/>
    <w:rsid w:val="00211230"/>
    <w:rsid w:val="002118C3"/>
    <w:rsid w:val="00211BF9"/>
    <w:rsid w:val="00214406"/>
    <w:rsid w:val="00215D6B"/>
    <w:rsid w:val="002166E5"/>
    <w:rsid w:val="002174C9"/>
    <w:rsid w:val="00220283"/>
    <w:rsid w:val="00220891"/>
    <w:rsid w:val="00221DF3"/>
    <w:rsid w:val="0022268A"/>
    <w:rsid w:val="002230E2"/>
    <w:rsid w:val="0022490E"/>
    <w:rsid w:val="00227276"/>
    <w:rsid w:val="00230728"/>
    <w:rsid w:val="00231E88"/>
    <w:rsid w:val="00232F40"/>
    <w:rsid w:val="0023317A"/>
    <w:rsid w:val="00233545"/>
    <w:rsid w:val="002364EC"/>
    <w:rsid w:val="00244099"/>
    <w:rsid w:val="0024657D"/>
    <w:rsid w:val="00247EDF"/>
    <w:rsid w:val="0025006C"/>
    <w:rsid w:val="00250796"/>
    <w:rsid w:val="002518AA"/>
    <w:rsid w:val="00252484"/>
    <w:rsid w:val="0025426C"/>
    <w:rsid w:val="00254497"/>
    <w:rsid w:val="0025608D"/>
    <w:rsid w:val="002564AD"/>
    <w:rsid w:val="00260241"/>
    <w:rsid w:val="0026416E"/>
    <w:rsid w:val="002654DD"/>
    <w:rsid w:val="0026550F"/>
    <w:rsid w:val="00265CE8"/>
    <w:rsid w:val="0027035C"/>
    <w:rsid w:val="00272299"/>
    <w:rsid w:val="00273449"/>
    <w:rsid w:val="0027590C"/>
    <w:rsid w:val="0028086A"/>
    <w:rsid w:val="00281D5F"/>
    <w:rsid w:val="00282CE4"/>
    <w:rsid w:val="0028728D"/>
    <w:rsid w:val="00287A22"/>
    <w:rsid w:val="00287C96"/>
    <w:rsid w:val="002900F9"/>
    <w:rsid w:val="00291EF5"/>
    <w:rsid w:val="00292E6A"/>
    <w:rsid w:val="002936CF"/>
    <w:rsid w:val="002938CB"/>
    <w:rsid w:val="00294E34"/>
    <w:rsid w:val="002956D4"/>
    <w:rsid w:val="00296523"/>
    <w:rsid w:val="00296CE1"/>
    <w:rsid w:val="002971B4"/>
    <w:rsid w:val="002A1770"/>
    <w:rsid w:val="002A2637"/>
    <w:rsid w:val="002A36AA"/>
    <w:rsid w:val="002A3E55"/>
    <w:rsid w:val="002A3EFA"/>
    <w:rsid w:val="002A59AF"/>
    <w:rsid w:val="002A78FD"/>
    <w:rsid w:val="002B0403"/>
    <w:rsid w:val="002B459D"/>
    <w:rsid w:val="002B6ECF"/>
    <w:rsid w:val="002C00E1"/>
    <w:rsid w:val="002C3593"/>
    <w:rsid w:val="002C372B"/>
    <w:rsid w:val="002C37C5"/>
    <w:rsid w:val="002C5875"/>
    <w:rsid w:val="002C659B"/>
    <w:rsid w:val="002D008D"/>
    <w:rsid w:val="002D2B69"/>
    <w:rsid w:val="002D3DED"/>
    <w:rsid w:val="002D3F25"/>
    <w:rsid w:val="002D59EF"/>
    <w:rsid w:val="002D713D"/>
    <w:rsid w:val="002E1A44"/>
    <w:rsid w:val="002E1AC0"/>
    <w:rsid w:val="002E59BA"/>
    <w:rsid w:val="002E5F71"/>
    <w:rsid w:val="002E7292"/>
    <w:rsid w:val="002F032F"/>
    <w:rsid w:val="002F0604"/>
    <w:rsid w:val="002F2A75"/>
    <w:rsid w:val="002F3CEB"/>
    <w:rsid w:val="002F602B"/>
    <w:rsid w:val="002F6F64"/>
    <w:rsid w:val="00301972"/>
    <w:rsid w:val="00302723"/>
    <w:rsid w:val="00306DBC"/>
    <w:rsid w:val="0030799F"/>
    <w:rsid w:val="00315A1D"/>
    <w:rsid w:val="00316517"/>
    <w:rsid w:val="003172EF"/>
    <w:rsid w:val="00321574"/>
    <w:rsid w:val="00323D8F"/>
    <w:rsid w:val="0032439E"/>
    <w:rsid w:val="003262D1"/>
    <w:rsid w:val="00326817"/>
    <w:rsid w:val="00335C51"/>
    <w:rsid w:val="00335F1D"/>
    <w:rsid w:val="00337B7F"/>
    <w:rsid w:val="003411B6"/>
    <w:rsid w:val="00343A20"/>
    <w:rsid w:val="00343EE4"/>
    <w:rsid w:val="0034618C"/>
    <w:rsid w:val="00350F11"/>
    <w:rsid w:val="00352CDA"/>
    <w:rsid w:val="0035554F"/>
    <w:rsid w:val="003559FC"/>
    <w:rsid w:val="00355F9B"/>
    <w:rsid w:val="00356B42"/>
    <w:rsid w:val="0036053A"/>
    <w:rsid w:val="00361181"/>
    <w:rsid w:val="0036252B"/>
    <w:rsid w:val="00363406"/>
    <w:rsid w:val="00365BE2"/>
    <w:rsid w:val="0037644E"/>
    <w:rsid w:val="00376723"/>
    <w:rsid w:val="00381601"/>
    <w:rsid w:val="00381D58"/>
    <w:rsid w:val="0038211D"/>
    <w:rsid w:val="00382624"/>
    <w:rsid w:val="00382632"/>
    <w:rsid w:val="00382D51"/>
    <w:rsid w:val="003858BA"/>
    <w:rsid w:val="00386318"/>
    <w:rsid w:val="00386BE9"/>
    <w:rsid w:val="00386FA0"/>
    <w:rsid w:val="0038760F"/>
    <w:rsid w:val="00387FC9"/>
    <w:rsid w:val="0039146A"/>
    <w:rsid w:val="00392E2C"/>
    <w:rsid w:val="00393B0C"/>
    <w:rsid w:val="003962E2"/>
    <w:rsid w:val="00397530"/>
    <w:rsid w:val="003976DA"/>
    <w:rsid w:val="003A116A"/>
    <w:rsid w:val="003A639F"/>
    <w:rsid w:val="003A6BB3"/>
    <w:rsid w:val="003B4738"/>
    <w:rsid w:val="003B6AD2"/>
    <w:rsid w:val="003B6FF9"/>
    <w:rsid w:val="003C001F"/>
    <w:rsid w:val="003C0BC5"/>
    <w:rsid w:val="003C5DE7"/>
    <w:rsid w:val="003C7E09"/>
    <w:rsid w:val="003D0EDB"/>
    <w:rsid w:val="003D1945"/>
    <w:rsid w:val="003D23EF"/>
    <w:rsid w:val="003D31B0"/>
    <w:rsid w:val="003D3D2E"/>
    <w:rsid w:val="003D509A"/>
    <w:rsid w:val="003D575F"/>
    <w:rsid w:val="003D5B2D"/>
    <w:rsid w:val="003D61EB"/>
    <w:rsid w:val="003E0C27"/>
    <w:rsid w:val="003E32D6"/>
    <w:rsid w:val="003E5F67"/>
    <w:rsid w:val="003F1D55"/>
    <w:rsid w:val="003F4549"/>
    <w:rsid w:val="003F6E47"/>
    <w:rsid w:val="00401391"/>
    <w:rsid w:val="004013A5"/>
    <w:rsid w:val="0040222F"/>
    <w:rsid w:val="00402408"/>
    <w:rsid w:val="00403F23"/>
    <w:rsid w:val="00404E59"/>
    <w:rsid w:val="00405E71"/>
    <w:rsid w:val="004076D3"/>
    <w:rsid w:val="004105F8"/>
    <w:rsid w:val="00412388"/>
    <w:rsid w:val="004127EA"/>
    <w:rsid w:val="004143C1"/>
    <w:rsid w:val="00417E1D"/>
    <w:rsid w:val="00422FEC"/>
    <w:rsid w:val="00424255"/>
    <w:rsid w:val="004302D5"/>
    <w:rsid w:val="00431F07"/>
    <w:rsid w:val="00440924"/>
    <w:rsid w:val="004419D6"/>
    <w:rsid w:val="004461DA"/>
    <w:rsid w:val="00446A34"/>
    <w:rsid w:val="00446C26"/>
    <w:rsid w:val="00451ABF"/>
    <w:rsid w:val="004521B9"/>
    <w:rsid w:val="004546AE"/>
    <w:rsid w:val="00454DCA"/>
    <w:rsid w:val="0045576E"/>
    <w:rsid w:val="004563D4"/>
    <w:rsid w:val="00457389"/>
    <w:rsid w:val="00465623"/>
    <w:rsid w:val="004661E4"/>
    <w:rsid w:val="00467041"/>
    <w:rsid w:val="00467550"/>
    <w:rsid w:val="00467C22"/>
    <w:rsid w:val="0047032E"/>
    <w:rsid w:val="00470800"/>
    <w:rsid w:val="004729A3"/>
    <w:rsid w:val="00473BDB"/>
    <w:rsid w:val="00474D9B"/>
    <w:rsid w:val="004757F9"/>
    <w:rsid w:val="004763E5"/>
    <w:rsid w:val="0047667A"/>
    <w:rsid w:val="00477D7B"/>
    <w:rsid w:val="00480706"/>
    <w:rsid w:val="0048310B"/>
    <w:rsid w:val="00485487"/>
    <w:rsid w:val="00486D80"/>
    <w:rsid w:val="00487A29"/>
    <w:rsid w:val="00491821"/>
    <w:rsid w:val="00492192"/>
    <w:rsid w:val="004930F2"/>
    <w:rsid w:val="00497AB8"/>
    <w:rsid w:val="004A04D8"/>
    <w:rsid w:val="004A649D"/>
    <w:rsid w:val="004A6D2D"/>
    <w:rsid w:val="004B256A"/>
    <w:rsid w:val="004B3AB7"/>
    <w:rsid w:val="004B7AAC"/>
    <w:rsid w:val="004C3BED"/>
    <w:rsid w:val="004C64F8"/>
    <w:rsid w:val="004D06E2"/>
    <w:rsid w:val="004D08A4"/>
    <w:rsid w:val="004D3A09"/>
    <w:rsid w:val="004D6984"/>
    <w:rsid w:val="004E04FB"/>
    <w:rsid w:val="004E191C"/>
    <w:rsid w:val="004E2945"/>
    <w:rsid w:val="004E298E"/>
    <w:rsid w:val="004E70CB"/>
    <w:rsid w:val="004E7E4D"/>
    <w:rsid w:val="004F070B"/>
    <w:rsid w:val="004F1D1F"/>
    <w:rsid w:val="004F58BF"/>
    <w:rsid w:val="004F607F"/>
    <w:rsid w:val="00500357"/>
    <w:rsid w:val="00505DF8"/>
    <w:rsid w:val="00506433"/>
    <w:rsid w:val="00510D86"/>
    <w:rsid w:val="00513C3E"/>
    <w:rsid w:val="0051486A"/>
    <w:rsid w:val="00516ED7"/>
    <w:rsid w:val="00517885"/>
    <w:rsid w:val="00522E1D"/>
    <w:rsid w:val="00526B3A"/>
    <w:rsid w:val="00527459"/>
    <w:rsid w:val="00530048"/>
    <w:rsid w:val="00530B4A"/>
    <w:rsid w:val="00533021"/>
    <w:rsid w:val="0053470F"/>
    <w:rsid w:val="005347F6"/>
    <w:rsid w:val="00535019"/>
    <w:rsid w:val="005375E2"/>
    <w:rsid w:val="00540E67"/>
    <w:rsid w:val="00541BFC"/>
    <w:rsid w:val="00547AF0"/>
    <w:rsid w:val="00547B6E"/>
    <w:rsid w:val="00552EF9"/>
    <w:rsid w:val="0055442E"/>
    <w:rsid w:val="00555790"/>
    <w:rsid w:val="00560462"/>
    <w:rsid w:val="00560475"/>
    <w:rsid w:val="00560E70"/>
    <w:rsid w:val="0056208D"/>
    <w:rsid w:val="005624FB"/>
    <w:rsid w:val="005633B4"/>
    <w:rsid w:val="005709BE"/>
    <w:rsid w:val="00570BE3"/>
    <w:rsid w:val="00571650"/>
    <w:rsid w:val="00572B47"/>
    <w:rsid w:val="00572F93"/>
    <w:rsid w:val="0057312C"/>
    <w:rsid w:val="00573651"/>
    <w:rsid w:val="00574C34"/>
    <w:rsid w:val="00574D64"/>
    <w:rsid w:val="00576958"/>
    <w:rsid w:val="005770F7"/>
    <w:rsid w:val="00577BAA"/>
    <w:rsid w:val="00583934"/>
    <w:rsid w:val="00587A02"/>
    <w:rsid w:val="0059486F"/>
    <w:rsid w:val="00595676"/>
    <w:rsid w:val="0059592A"/>
    <w:rsid w:val="005A09C6"/>
    <w:rsid w:val="005A0CDC"/>
    <w:rsid w:val="005A1519"/>
    <w:rsid w:val="005A348F"/>
    <w:rsid w:val="005A448E"/>
    <w:rsid w:val="005A4F5C"/>
    <w:rsid w:val="005A5860"/>
    <w:rsid w:val="005A6FBD"/>
    <w:rsid w:val="005B0A32"/>
    <w:rsid w:val="005B1507"/>
    <w:rsid w:val="005B1A83"/>
    <w:rsid w:val="005B2B8C"/>
    <w:rsid w:val="005B2EA9"/>
    <w:rsid w:val="005B6F12"/>
    <w:rsid w:val="005C2FEE"/>
    <w:rsid w:val="005C4283"/>
    <w:rsid w:val="005C5405"/>
    <w:rsid w:val="005C550C"/>
    <w:rsid w:val="005C5AA0"/>
    <w:rsid w:val="005C6E85"/>
    <w:rsid w:val="005C6F20"/>
    <w:rsid w:val="005D0FED"/>
    <w:rsid w:val="005D1ABB"/>
    <w:rsid w:val="005D2135"/>
    <w:rsid w:val="005E2D19"/>
    <w:rsid w:val="005E2E6A"/>
    <w:rsid w:val="005E4AE2"/>
    <w:rsid w:val="005E57A8"/>
    <w:rsid w:val="005E72FC"/>
    <w:rsid w:val="005E757E"/>
    <w:rsid w:val="005E79DE"/>
    <w:rsid w:val="005F040D"/>
    <w:rsid w:val="005F12BA"/>
    <w:rsid w:val="005F1D59"/>
    <w:rsid w:val="005F20DF"/>
    <w:rsid w:val="005F2E7C"/>
    <w:rsid w:val="005F375C"/>
    <w:rsid w:val="005F4E3D"/>
    <w:rsid w:val="0060049F"/>
    <w:rsid w:val="00605A14"/>
    <w:rsid w:val="00605E13"/>
    <w:rsid w:val="006063D0"/>
    <w:rsid w:val="00606E73"/>
    <w:rsid w:val="006122C9"/>
    <w:rsid w:val="006139FA"/>
    <w:rsid w:val="00615F1F"/>
    <w:rsid w:val="00616256"/>
    <w:rsid w:val="00621338"/>
    <w:rsid w:val="00623542"/>
    <w:rsid w:val="00623DB7"/>
    <w:rsid w:val="00623E45"/>
    <w:rsid w:val="00625300"/>
    <w:rsid w:val="00631C1C"/>
    <w:rsid w:val="0063405E"/>
    <w:rsid w:val="0063453B"/>
    <w:rsid w:val="00640A66"/>
    <w:rsid w:val="00641FED"/>
    <w:rsid w:val="006471B3"/>
    <w:rsid w:val="00647D30"/>
    <w:rsid w:val="0065041E"/>
    <w:rsid w:val="0065087B"/>
    <w:rsid w:val="0065297C"/>
    <w:rsid w:val="00653201"/>
    <w:rsid w:val="00653248"/>
    <w:rsid w:val="00655485"/>
    <w:rsid w:val="00656F01"/>
    <w:rsid w:val="0065728C"/>
    <w:rsid w:val="00662F2A"/>
    <w:rsid w:val="006662B0"/>
    <w:rsid w:val="006669E8"/>
    <w:rsid w:val="0066774E"/>
    <w:rsid w:val="00672061"/>
    <w:rsid w:val="0067535E"/>
    <w:rsid w:val="0068061A"/>
    <w:rsid w:val="00681940"/>
    <w:rsid w:val="00683E78"/>
    <w:rsid w:val="00685074"/>
    <w:rsid w:val="00685136"/>
    <w:rsid w:val="00686D63"/>
    <w:rsid w:val="00687B6E"/>
    <w:rsid w:val="00687B7A"/>
    <w:rsid w:val="0069263E"/>
    <w:rsid w:val="006942F3"/>
    <w:rsid w:val="00694CF0"/>
    <w:rsid w:val="0069539F"/>
    <w:rsid w:val="00695809"/>
    <w:rsid w:val="00695C88"/>
    <w:rsid w:val="006A0B35"/>
    <w:rsid w:val="006A1766"/>
    <w:rsid w:val="006A2DA2"/>
    <w:rsid w:val="006A50D8"/>
    <w:rsid w:val="006A5978"/>
    <w:rsid w:val="006A72A5"/>
    <w:rsid w:val="006B262B"/>
    <w:rsid w:val="006B310C"/>
    <w:rsid w:val="006B3293"/>
    <w:rsid w:val="006B44D0"/>
    <w:rsid w:val="006B4A06"/>
    <w:rsid w:val="006B5316"/>
    <w:rsid w:val="006B5412"/>
    <w:rsid w:val="006C1115"/>
    <w:rsid w:val="006C3837"/>
    <w:rsid w:val="006C510E"/>
    <w:rsid w:val="006C5910"/>
    <w:rsid w:val="006C5DCE"/>
    <w:rsid w:val="006C6780"/>
    <w:rsid w:val="006C7B2B"/>
    <w:rsid w:val="006D0A6D"/>
    <w:rsid w:val="006D6346"/>
    <w:rsid w:val="006E2E1A"/>
    <w:rsid w:val="006E369B"/>
    <w:rsid w:val="006E3A96"/>
    <w:rsid w:val="006E658F"/>
    <w:rsid w:val="006E7674"/>
    <w:rsid w:val="006F02CB"/>
    <w:rsid w:val="006F1DC6"/>
    <w:rsid w:val="006F2459"/>
    <w:rsid w:val="006F5671"/>
    <w:rsid w:val="006F6702"/>
    <w:rsid w:val="006F6F0B"/>
    <w:rsid w:val="006F789A"/>
    <w:rsid w:val="0070061D"/>
    <w:rsid w:val="0070206B"/>
    <w:rsid w:val="0070300D"/>
    <w:rsid w:val="00704AB7"/>
    <w:rsid w:val="00704F2A"/>
    <w:rsid w:val="00705423"/>
    <w:rsid w:val="00705723"/>
    <w:rsid w:val="00706AA6"/>
    <w:rsid w:val="007114CA"/>
    <w:rsid w:val="00715E81"/>
    <w:rsid w:val="00717F89"/>
    <w:rsid w:val="00720383"/>
    <w:rsid w:val="00721E83"/>
    <w:rsid w:val="007256A7"/>
    <w:rsid w:val="00727CD0"/>
    <w:rsid w:val="00727EF6"/>
    <w:rsid w:val="00730971"/>
    <w:rsid w:val="00732D89"/>
    <w:rsid w:val="00733AF0"/>
    <w:rsid w:val="00736B78"/>
    <w:rsid w:val="007373C7"/>
    <w:rsid w:val="00737F38"/>
    <w:rsid w:val="0074270C"/>
    <w:rsid w:val="007439CA"/>
    <w:rsid w:val="00745E69"/>
    <w:rsid w:val="00746D28"/>
    <w:rsid w:val="007514EA"/>
    <w:rsid w:val="00751694"/>
    <w:rsid w:val="0075181C"/>
    <w:rsid w:val="007520B5"/>
    <w:rsid w:val="0075210C"/>
    <w:rsid w:val="00752305"/>
    <w:rsid w:val="00752D4E"/>
    <w:rsid w:val="00754FB6"/>
    <w:rsid w:val="007551FB"/>
    <w:rsid w:val="007555B2"/>
    <w:rsid w:val="00756374"/>
    <w:rsid w:val="00756646"/>
    <w:rsid w:val="00757716"/>
    <w:rsid w:val="00760094"/>
    <w:rsid w:val="007605B7"/>
    <w:rsid w:val="00761076"/>
    <w:rsid w:val="00761630"/>
    <w:rsid w:val="0076195B"/>
    <w:rsid w:val="0077188A"/>
    <w:rsid w:val="007741C5"/>
    <w:rsid w:val="00774FF2"/>
    <w:rsid w:val="007757A5"/>
    <w:rsid w:val="0078181E"/>
    <w:rsid w:val="00782A08"/>
    <w:rsid w:val="00782AD6"/>
    <w:rsid w:val="0078448E"/>
    <w:rsid w:val="00786B8E"/>
    <w:rsid w:val="00786E3C"/>
    <w:rsid w:val="007878BA"/>
    <w:rsid w:val="00791420"/>
    <w:rsid w:val="0079213D"/>
    <w:rsid w:val="00792A8D"/>
    <w:rsid w:val="00794DAA"/>
    <w:rsid w:val="007953EC"/>
    <w:rsid w:val="00796E9D"/>
    <w:rsid w:val="0079744D"/>
    <w:rsid w:val="007A051E"/>
    <w:rsid w:val="007A150F"/>
    <w:rsid w:val="007A3818"/>
    <w:rsid w:val="007A5011"/>
    <w:rsid w:val="007A7D12"/>
    <w:rsid w:val="007B0238"/>
    <w:rsid w:val="007B4646"/>
    <w:rsid w:val="007B5C1C"/>
    <w:rsid w:val="007B6F26"/>
    <w:rsid w:val="007B716C"/>
    <w:rsid w:val="007B7294"/>
    <w:rsid w:val="007C61E0"/>
    <w:rsid w:val="007D0C8C"/>
    <w:rsid w:val="007D2285"/>
    <w:rsid w:val="007D36E4"/>
    <w:rsid w:val="007D5E25"/>
    <w:rsid w:val="007D6AD8"/>
    <w:rsid w:val="007D7DCD"/>
    <w:rsid w:val="007E0FB5"/>
    <w:rsid w:val="007E2544"/>
    <w:rsid w:val="007E4136"/>
    <w:rsid w:val="007E5665"/>
    <w:rsid w:val="007E5C44"/>
    <w:rsid w:val="007F0E46"/>
    <w:rsid w:val="007F174E"/>
    <w:rsid w:val="007F2A10"/>
    <w:rsid w:val="007F4A50"/>
    <w:rsid w:val="007F7273"/>
    <w:rsid w:val="007F735F"/>
    <w:rsid w:val="00800167"/>
    <w:rsid w:val="00801A78"/>
    <w:rsid w:val="008033ED"/>
    <w:rsid w:val="00804224"/>
    <w:rsid w:val="008076B7"/>
    <w:rsid w:val="008105C9"/>
    <w:rsid w:val="00810BB1"/>
    <w:rsid w:val="0081227B"/>
    <w:rsid w:val="0081429D"/>
    <w:rsid w:val="0081490A"/>
    <w:rsid w:val="0081508B"/>
    <w:rsid w:val="008159B2"/>
    <w:rsid w:val="008160E3"/>
    <w:rsid w:val="00816189"/>
    <w:rsid w:val="00817659"/>
    <w:rsid w:val="00820048"/>
    <w:rsid w:val="00823436"/>
    <w:rsid w:val="008236A5"/>
    <w:rsid w:val="00823B0A"/>
    <w:rsid w:val="00827696"/>
    <w:rsid w:val="008278C2"/>
    <w:rsid w:val="00827AA9"/>
    <w:rsid w:val="008300D7"/>
    <w:rsid w:val="008326AE"/>
    <w:rsid w:val="00832930"/>
    <w:rsid w:val="0083309E"/>
    <w:rsid w:val="008342B6"/>
    <w:rsid w:val="008354B1"/>
    <w:rsid w:val="00835849"/>
    <w:rsid w:val="0083630E"/>
    <w:rsid w:val="0084117A"/>
    <w:rsid w:val="008413A1"/>
    <w:rsid w:val="00841ACC"/>
    <w:rsid w:val="00842020"/>
    <w:rsid w:val="0084343A"/>
    <w:rsid w:val="00843BD1"/>
    <w:rsid w:val="00844851"/>
    <w:rsid w:val="0084655C"/>
    <w:rsid w:val="008515BC"/>
    <w:rsid w:val="008533D7"/>
    <w:rsid w:val="0085374A"/>
    <w:rsid w:val="00853FA4"/>
    <w:rsid w:val="00854D96"/>
    <w:rsid w:val="00856D2B"/>
    <w:rsid w:val="00860FA6"/>
    <w:rsid w:val="008658B8"/>
    <w:rsid w:val="008678C0"/>
    <w:rsid w:val="0087007D"/>
    <w:rsid w:val="008701EF"/>
    <w:rsid w:val="00870864"/>
    <w:rsid w:val="00871F6B"/>
    <w:rsid w:val="008750C4"/>
    <w:rsid w:val="0087735E"/>
    <w:rsid w:val="00881D86"/>
    <w:rsid w:val="0088402D"/>
    <w:rsid w:val="00884C0D"/>
    <w:rsid w:val="00884C14"/>
    <w:rsid w:val="00890014"/>
    <w:rsid w:val="0089159C"/>
    <w:rsid w:val="008919E1"/>
    <w:rsid w:val="0089701A"/>
    <w:rsid w:val="008A4166"/>
    <w:rsid w:val="008A51A7"/>
    <w:rsid w:val="008A6FC0"/>
    <w:rsid w:val="008B039D"/>
    <w:rsid w:val="008B53BC"/>
    <w:rsid w:val="008B5BA4"/>
    <w:rsid w:val="008C0D15"/>
    <w:rsid w:val="008C162D"/>
    <w:rsid w:val="008C43E1"/>
    <w:rsid w:val="008C502C"/>
    <w:rsid w:val="008C5BB0"/>
    <w:rsid w:val="008C692D"/>
    <w:rsid w:val="008C7EC5"/>
    <w:rsid w:val="008D1A6D"/>
    <w:rsid w:val="008D7FF2"/>
    <w:rsid w:val="008E090E"/>
    <w:rsid w:val="008E118D"/>
    <w:rsid w:val="008E1BB7"/>
    <w:rsid w:val="008E4CB9"/>
    <w:rsid w:val="008F05D0"/>
    <w:rsid w:val="008F10F4"/>
    <w:rsid w:val="008F5542"/>
    <w:rsid w:val="008F638F"/>
    <w:rsid w:val="008F6AB7"/>
    <w:rsid w:val="009004F7"/>
    <w:rsid w:val="009021F7"/>
    <w:rsid w:val="00902696"/>
    <w:rsid w:val="0090338E"/>
    <w:rsid w:val="009044B4"/>
    <w:rsid w:val="009076E7"/>
    <w:rsid w:val="009078ED"/>
    <w:rsid w:val="00911EFA"/>
    <w:rsid w:val="009120F3"/>
    <w:rsid w:val="00914B26"/>
    <w:rsid w:val="009209D0"/>
    <w:rsid w:val="00920D7A"/>
    <w:rsid w:val="00921E45"/>
    <w:rsid w:val="00922790"/>
    <w:rsid w:val="009233B3"/>
    <w:rsid w:val="00923514"/>
    <w:rsid w:val="009242EF"/>
    <w:rsid w:val="00926F39"/>
    <w:rsid w:val="00930E38"/>
    <w:rsid w:val="00930E96"/>
    <w:rsid w:val="009329BC"/>
    <w:rsid w:val="0093366E"/>
    <w:rsid w:val="00934970"/>
    <w:rsid w:val="0093527C"/>
    <w:rsid w:val="0093549C"/>
    <w:rsid w:val="00936F80"/>
    <w:rsid w:val="009404B8"/>
    <w:rsid w:val="00940CF2"/>
    <w:rsid w:val="009416E3"/>
    <w:rsid w:val="009424BD"/>
    <w:rsid w:val="00950209"/>
    <w:rsid w:val="00950F47"/>
    <w:rsid w:val="00952D08"/>
    <w:rsid w:val="00952D4D"/>
    <w:rsid w:val="009570FF"/>
    <w:rsid w:val="009577F5"/>
    <w:rsid w:val="00957CB8"/>
    <w:rsid w:val="00963C61"/>
    <w:rsid w:val="00965C3C"/>
    <w:rsid w:val="009662A2"/>
    <w:rsid w:val="00966C99"/>
    <w:rsid w:val="00967203"/>
    <w:rsid w:val="00970CC1"/>
    <w:rsid w:val="00971859"/>
    <w:rsid w:val="00971EB9"/>
    <w:rsid w:val="00975E32"/>
    <w:rsid w:val="0098085E"/>
    <w:rsid w:val="00981385"/>
    <w:rsid w:val="0098140C"/>
    <w:rsid w:val="009855CC"/>
    <w:rsid w:val="0098598C"/>
    <w:rsid w:val="0098769F"/>
    <w:rsid w:val="00994886"/>
    <w:rsid w:val="00997837"/>
    <w:rsid w:val="009A2B52"/>
    <w:rsid w:val="009A6B84"/>
    <w:rsid w:val="009B0305"/>
    <w:rsid w:val="009B142D"/>
    <w:rsid w:val="009B32C0"/>
    <w:rsid w:val="009B57A7"/>
    <w:rsid w:val="009B760B"/>
    <w:rsid w:val="009B783B"/>
    <w:rsid w:val="009C1C9D"/>
    <w:rsid w:val="009C276D"/>
    <w:rsid w:val="009C423F"/>
    <w:rsid w:val="009C6661"/>
    <w:rsid w:val="009C6D42"/>
    <w:rsid w:val="009C7760"/>
    <w:rsid w:val="009D4FF7"/>
    <w:rsid w:val="009D5683"/>
    <w:rsid w:val="009E1ABF"/>
    <w:rsid w:val="009E2816"/>
    <w:rsid w:val="009E2FE2"/>
    <w:rsid w:val="009E40E0"/>
    <w:rsid w:val="009E6554"/>
    <w:rsid w:val="009E69A6"/>
    <w:rsid w:val="009E7F8E"/>
    <w:rsid w:val="009F4239"/>
    <w:rsid w:val="00A027F4"/>
    <w:rsid w:val="00A03AA3"/>
    <w:rsid w:val="00A0563B"/>
    <w:rsid w:val="00A10558"/>
    <w:rsid w:val="00A108F5"/>
    <w:rsid w:val="00A12B64"/>
    <w:rsid w:val="00A14DE5"/>
    <w:rsid w:val="00A169A2"/>
    <w:rsid w:val="00A20A64"/>
    <w:rsid w:val="00A21C6B"/>
    <w:rsid w:val="00A2426A"/>
    <w:rsid w:val="00A270C7"/>
    <w:rsid w:val="00A325AB"/>
    <w:rsid w:val="00A33B54"/>
    <w:rsid w:val="00A350D0"/>
    <w:rsid w:val="00A35BA2"/>
    <w:rsid w:val="00A36C2C"/>
    <w:rsid w:val="00A4171B"/>
    <w:rsid w:val="00A43214"/>
    <w:rsid w:val="00A440A9"/>
    <w:rsid w:val="00A46463"/>
    <w:rsid w:val="00A46F29"/>
    <w:rsid w:val="00A511BB"/>
    <w:rsid w:val="00A5162C"/>
    <w:rsid w:val="00A53544"/>
    <w:rsid w:val="00A546E2"/>
    <w:rsid w:val="00A55C7F"/>
    <w:rsid w:val="00A567BD"/>
    <w:rsid w:val="00A66CCC"/>
    <w:rsid w:val="00A71B9B"/>
    <w:rsid w:val="00A744F5"/>
    <w:rsid w:val="00A75524"/>
    <w:rsid w:val="00A77AA0"/>
    <w:rsid w:val="00A803FA"/>
    <w:rsid w:val="00A815C7"/>
    <w:rsid w:val="00A821CA"/>
    <w:rsid w:val="00A8292A"/>
    <w:rsid w:val="00A835C3"/>
    <w:rsid w:val="00A84748"/>
    <w:rsid w:val="00A86756"/>
    <w:rsid w:val="00A8690A"/>
    <w:rsid w:val="00A9288C"/>
    <w:rsid w:val="00A9297D"/>
    <w:rsid w:val="00A94615"/>
    <w:rsid w:val="00A95BCB"/>
    <w:rsid w:val="00A9620E"/>
    <w:rsid w:val="00A97C84"/>
    <w:rsid w:val="00AA0AB2"/>
    <w:rsid w:val="00AA1DAF"/>
    <w:rsid w:val="00AA2B82"/>
    <w:rsid w:val="00AA3B34"/>
    <w:rsid w:val="00AA44EA"/>
    <w:rsid w:val="00AA4CF9"/>
    <w:rsid w:val="00AA6518"/>
    <w:rsid w:val="00AB16F7"/>
    <w:rsid w:val="00AB3FE9"/>
    <w:rsid w:val="00AB44E6"/>
    <w:rsid w:val="00AB4CDD"/>
    <w:rsid w:val="00AB6533"/>
    <w:rsid w:val="00AB7895"/>
    <w:rsid w:val="00AB7996"/>
    <w:rsid w:val="00AC02A4"/>
    <w:rsid w:val="00AC408D"/>
    <w:rsid w:val="00AC7ADC"/>
    <w:rsid w:val="00AD013B"/>
    <w:rsid w:val="00AD3FD8"/>
    <w:rsid w:val="00AD6285"/>
    <w:rsid w:val="00AD6628"/>
    <w:rsid w:val="00AD79F2"/>
    <w:rsid w:val="00AE09CC"/>
    <w:rsid w:val="00AE1AB3"/>
    <w:rsid w:val="00AE2C10"/>
    <w:rsid w:val="00AE4A54"/>
    <w:rsid w:val="00AE7107"/>
    <w:rsid w:val="00AF0897"/>
    <w:rsid w:val="00AF08A5"/>
    <w:rsid w:val="00AF143F"/>
    <w:rsid w:val="00AF2482"/>
    <w:rsid w:val="00AF24FF"/>
    <w:rsid w:val="00AF4544"/>
    <w:rsid w:val="00AF5822"/>
    <w:rsid w:val="00B016DC"/>
    <w:rsid w:val="00B01FA4"/>
    <w:rsid w:val="00B0357B"/>
    <w:rsid w:val="00B03627"/>
    <w:rsid w:val="00B05CE0"/>
    <w:rsid w:val="00B06B3B"/>
    <w:rsid w:val="00B079E0"/>
    <w:rsid w:val="00B105A4"/>
    <w:rsid w:val="00B133CD"/>
    <w:rsid w:val="00B15A1B"/>
    <w:rsid w:val="00B15AA4"/>
    <w:rsid w:val="00B20949"/>
    <w:rsid w:val="00B21673"/>
    <w:rsid w:val="00B2338E"/>
    <w:rsid w:val="00B23A03"/>
    <w:rsid w:val="00B24230"/>
    <w:rsid w:val="00B24789"/>
    <w:rsid w:val="00B24D8D"/>
    <w:rsid w:val="00B25070"/>
    <w:rsid w:val="00B2601F"/>
    <w:rsid w:val="00B26D20"/>
    <w:rsid w:val="00B27344"/>
    <w:rsid w:val="00B314DD"/>
    <w:rsid w:val="00B32E5C"/>
    <w:rsid w:val="00B3342A"/>
    <w:rsid w:val="00B349FA"/>
    <w:rsid w:val="00B35769"/>
    <w:rsid w:val="00B40585"/>
    <w:rsid w:val="00B41DB6"/>
    <w:rsid w:val="00B42590"/>
    <w:rsid w:val="00B42D55"/>
    <w:rsid w:val="00B47E2C"/>
    <w:rsid w:val="00B52BEB"/>
    <w:rsid w:val="00B53BC5"/>
    <w:rsid w:val="00B554A6"/>
    <w:rsid w:val="00B562BE"/>
    <w:rsid w:val="00B56303"/>
    <w:rsid w:val="00B564ED"/>
    <w:rsid w:val="00B5699E"/>
    <w:rsid w:val="00B57C30"/>
    <w:rsid w:val="00B60D05"/>
    <w:rsid w:val="00B63A80"/>
    <w:rsid w:val="00B63CE9"/>
    <w:rsid w:val="00B6543C"/>
    <w:rsid w:val="00B65EBE"/>
    <w:rsid w:val="00B666AB"/>
    <w:rsid w:val="00B712E3"/>
    <w:rsid w:val="00B71441"/>
    <w:rsid w:val="00B72F01"/>
    <w:rsid w:val="00B7381F"/>
    <w:rsid w:val="00B75E00"/>
    <w:rsid w:val="00B82412"/>
    <w:rsid w:val="00B83FEF"/>
    <w:rsid w:val="00B87CDF"/>
    <w:rsid w:val="00B92C23"/>
    <w:rsid w:val="00B938DE"/>
    <w:rsid w:val="00B94070"/>
    <w:rsid w:val="00B948C0"/>
    <w:rsid w:val="00B95DA0"/>
    <w:rsid w:val="00B95E19"/>
    <w:rsid w:val="00B96379"/>
    <w:rsid w:val="00B9657C"/>
    <w:rsid w:val="00BA1A08"/>
    <w:rsid w:val="00BA308F"/>
    <w:rsid w:val="00BB2E41"/>
    <w:rsid w:val="00BB35BC"/>
    <w:rsid w:val="00BB5F7A"/>
    <w:rsid w:val="00BB735D"/>
    <w:rsid w:val="00BC0F32"/>
    <w:rsid w:val="00BC2367"/>
    <w:rsid w:val="00BC579E"/>
    <w:rsid w:val="00BC6FA3"/>
    <w:rsid w:val="00BC79E5"/>
    <w:rsid w:val="00BD0D6E"/>
    <w:rsid w:val="00BD16FD"/>
    <w:rsid w:val="00BD3884"/>
    <w:rsid w:val="00BD39EB"/>
    <w:rsid w:val="00BD3C0C"/>
    <w:rsid w:val="00BD3D2C"/>
    <w:rsid w:val="00BD461F"/>
    <w:rsid w:val="00BD69B1"/>
    <w:rsid w:val="00BE1177"/>
    <w:rsid w:val="00BE16ED"/>
    <w:rsid w:val="00BE200B"/>
    <w:rsid w:val="00BE42FA"/>
    <w:rsid w:val="00BE55CE"/>
    <w:rsid w:val="00BE6B3B"/>
    <w:rsid w:val="00BE6B92"/>
    <w:rsid w:val="00BE6CE0"/>
    <w:rsid w:val="00BF2BB8"/>
    <w:rsid w:val="00BF3076"/>
    <w:rsid w:val="00BF3135"/>
    <w:rsid w:val="00BF4A65"/>
    <w:rsid w:val="00BF545E"/>
    <w:rsid w:val="00BF57D2"/>
    <w:rsid w:val="00BF605A"/>
    <w:rsid w:val="00C007F8"/>
    <w:rsid w:val="00C00CA5"/>
    <w:rsid w:val="00C02A15"/>
    <w:rsid w:val="00C03A3A"/>
    <w:rsid w:val="00C05008"/>
    <w:rsid w:val="00C071F8"/>
    <w:rsid w:val="00C07964"/>
    <w:rsid w:val="00C10241"/>
    <w:rsid w:val="00C10927"/>
    <w:rsid w:val="00C11EFE"/>
    <w:rsid w:val="00C16236"/>
    <w:rsid w:val="00C17B57"/>
    <w:rsid w:val="00C23086"/>
    <w:rsid w:val="00C2363D"/>
    <w:rsid w:val="00C24C15"/>
    <w:rsid w:val="00C2676D"/>
    <w:rsid w:val="00C303FF"/>
    <w:rsid w:val="00C306C2"/>
    <w:rsid w:val="00C309AD"/>
    <w:rsid w:val="00C30F24"/>
    <w:rsid w:val="00C3410A"/>
    <w:rsid w:val="00C34300"/>
    <w:rsid w:val="00C3434A"/>
    <w:rsid w:val="00C40214"/>
    <w:rsid w:val="00C4177B"/>
    <w:rsid w:val="00C45F36"/>
    <w:rsid w:val="00C50C31"/>
    <w:rsid w:val="00C5325F"/>
    <w:rsid w:val="00C54BB8"/>
    <w:rsid w:val="00C55B47"/>
    <w:rsid w:val="00C55F91"/>
    <w:rsid w:val="00C618F4"/>
    <w:rsid w:val="00C64F3A"/>
    <w:rsid w:val="00C650FA"/>
    <w:rsid w:val="00C6682A"/>
    <w:rsid w:val="00C66835"/>
    <w:rsid w:val="00C66F65"/>
    <w:rsid w:val="00C7204D"/>
    <w:rsid w:val="00C725EB"/>
    <w:rsid w:val="00C73ECB"/>
    <w:rsid w:val="00C75A76"/>
    <w:rsid w:val="00C765FE"/>
    <w:rsid w:val="00C76698"/>
    <w:rsid w:val="00C76841"/>
    <w:rsid w:val="00C7765D"/>
    <w:rsid w:val="00C77AFC"/>
    <w:rsid w:val="00C801B5"/>
    <w:rsid w:val="00C81D53"/>
    <w:rsid w:val="00C83EB7"/>
    <w:rsid w:val="00C87852"/>
    <w:rsid w:val="00C91543"/>
    <w:rsid w:val="00C92346"/>
    <w:rsid w:val="00C93FA3"/>
    <w:rsid w:val="00C93FB3"/>
    <w:rsid w:val="00C96DCC"/>
    <w:rsid w:val="00CA1592"/>
    <w:rsid w:val="00CA3522"/>
    <w:rsid w:val="00CA4873"/>
    <w:rsid w:val="00CA65E8"/>
    <w:rsid w:val="00CA6A4A"/>
    <w:rsid w:val="00CB213B"/>
    <w:rsid w:val="00CB3D79"/>
    <w:rsid w:val="00CB6A62"/>
    <w:rsid w:val="00CB732A"/>
    <w:rsid w:val="00CC0898"/>
    <w:rsid w:val="00CC0E3A"/>
    <w:rsid w:val="00CC55C4"/>
    <w:rsid w:val="00CC58A5"/>
    <w:rsid w:val="00CC6AD6"/>
    <w:rsid w:val="00CC71FC"/>
    <w:rsid w:val="00CD3CBC"/>
    <w:rsid w:val="00CD4E72"/>
    <w:rsid w:val="00CE1212"/>
    <w:rsid w:val="00CE18F3"/>
    <w:rsid w:val="00CE380A"/>
    <w:rsid w:val="00CE5C22"/>
    <w:rsid w:val="00CE5CB1"/>
    <w:rsid w:val="00CE6E2A"/>
    <w:rsid w:val="00CE7212"/>
    <w:rsid w:val="00CE797C"/>
    <w:rsid w:val="00CF0A9D"/>
    <w:rsid w:val="00CF23AD"/>
    <w:rsid w:val="00CF279F"/>
    <w:rsid w:val="00CF3E0C"/>
    <w:rsid w:val="00CF4C13"/>
    <w:rsid w:val="00CF5300"/>
    <w:rsid w:val="00CF582F"/>
    <w:rsid w:val="00CF6BE0"/>
    <w:rsid w:val="00CF787E"/>
    <w:rsid w:val="00D016FF"/>
    <w:rsid w:val="00D0499B"/>
    <w:rsid w:val="00D063D0"/>
    <w:rsid w:val="00D0788E"/>
    <w:rsid w:val="00D10EF2"/>
    <w:rsid w:val="00D12F5C"/>
    <w:rsid w:val="00D14755"/>
    <w:rsid w:val="00D14907"/>
    <w:rsid w:val="00D15540"/>
    <w:rsid w:val="00D15D14"/>
    <w:rsid w:val="00D16E0C"/>
    <w:rsid w:val="00D2188F"/>
    <w:rsid w:val="00D22C92"/>
    <w:rsid w:val="00D22F7E"/>
    <w:rsid w:val="00D2380E"/>
    <w:rsid w:val="00D24C65"/>
    <w:rsid w:val="00D24CD4"/>
    <w:rsid w:val="00D259F4"/>
    <w:rsid w:val="00D26E6C"/>
    <w:rsid w:val="00D272E7"/>
    <w:rsid w:val="00D30F27"/>
    <w:rsid w:val="00D36767"/>
    <w:rsid w:val="00D36A5F"/>
    <w:rsid w:val="00D423FB"/>
    <w:rsid w:val="00D42DD5"/>
    <w:rsid w:val="00D433F8"/>
    <w:rsid w:val="00D527DD"/>
    <w:rsid w:val="00D60C7F"/>
    <w:rsid w:val="00D61C57"/>
    <w:rsid w:val="00D630D1"/>
    <w:rsid w:val="00D641E9"/>
    <w:rsid w:val="00D65907"/>
    <w:rsid w:val="00D7137E"/>
    <w:rsid w:val="00D72872"/>
    <w:rsid w:val="00D72DCE"/>
    <w:rsid w:val="00D7444E"/>
    <w:rsid w:val="00D75835"/>
    <w:rsid w:val="00D77536"/>
    <w:rsid w:val="00D80B8C"/>
    <w:rsid w:val="00D8114A"/>
    <w:rsid w:val="00D817CC"/>
    <w:rsid w:val="00D81C33"/>
    <w:rsid w:val="00D82423"/>
    <w:rsid w:val="00D86FAE"/>
    <w:rsid w:val="00D87155"/>
    <w:rsid w:val="00D90632"/>
    <w:rsid w:val="00D9212C"/>
    <w:rsid w:val="00D925C8"/>
    <w:rsid w:val="00D934FC"/>
    <w:rsid w:val="00D94182"/>
    <w:rsid w:val="00D946D1"/>
    <w:rsid w:val="00D95281"/>
    <w:rsid w:val="00D9557F"/>
    <w:rsid w:val="00D95964"/>
    <w:rsid w:val="00D9642E"/>
    <w:rsid w:val="00D96E31"/>
    <w:rsid w:val="00DA0F12"/>
    <w:rsid w:val="00DA1517"/>
    <w:rsid w:val="00DA351F"/>
    <w:rsid w:val="00DA36F4"/>
    <w:rsid w:val="00DA44A2"/>
    <w:rsid w:val="00DA5123"/>
    <w:rsid w:val="00DA5E71"/>
    <w:rsid w:val="00DA6B26"/>
    <w:rsid w:val="00DA6F80"/>
    <w:rsid w:val="00DA7016"/>
    <w:rsid w:val="00DB1016"/>
    <w:rsid w:val="00DB62D5"/>
    <w:rsid w:val="00DB64FE"/>
    <w:rsid w:val="00DB6931"/>
    <w:rsid w:val="00DB75F1"/>
    <w:rsid w:val="00DB7BBB"/>
    <w:rsid w:val="00DC0EAA"/>
    <w:rsid w:val="00DC2F57"/>
    <w:rsid w:val="00DC3D1C"/>
    <w:rsid w:val="00DC4230"/>
    <w:rsid w:val="00DC491A"/>
    <w:rsid w:val="00DC5753"/>
    <w:rsid w:val="00DC59B8"/>
    <w:rsid w:val="00DC6356"/>
    <w:rsid w:val="00DC6C71"/>
    <w:rsid w:val="00DD22B0"/>
    <w:rsid w:val="00DD29D9"/>
    <w:rsid w:val="00DD37DB"/>
    <w:rsid w:val="00DD4481"/>
    <w:rsid w:val="00DD4E40"/>
    <w:rsid w:val="00DD7E16"/>
    <w:rsid w:val="00DE0D1F"/>
    <w:rsid w:val="00DE1E09"/>
    <w:rsid w:val="00DE45D1"/>
    <w:rsid w:val="00DE6876"/>
    <w:rsid w:val="00DE75CB"/>
    <w:rsid w:val="00DE7FCA"/>
    <w:rsid w:val="00DF34A2"/>
    <w:rsid w:val="00DF35AE"/>
    <w:rsid w:val="00DF3C82"/>
    <w:rsid w:val="00DF4F7D"/>
    <w:rsid w:val="00DF5BE4"/>
    <w:rsid w:val="00DF5C7A"/>
    <w:rsid w:val="00DF6ECB"/>
    <w:rsid w:val="00DF7E9A"/>
    <w:rsid w:val="00E002BF"/>
    <w:rsid w:val="00E13599"/>
    <w:rsid w:val="00E13F2E"/>
    <w:rsid w:val="00E15AB6"/>
    <w:rsid w:val="00E162B9"/>
    <w:rsid w:val="00E17FC1"/>
    <w:rsid w:val="00E20C2B"/>
    <w:rsid w:val="00E2147C"/>
    <w:rsid w:val="00E25925"/>
    <w:rsid w:val="00E26262"/>
    <w:rsid w:val="00E26BBB"/>
    <w:rsid w:val="00E312AC"/>
    <w:rsid w:val="00E314EE"/>
    <w:rsid w:val="00E31B23"/>
    <w:rsid w:val="00E322A5"/>
    <w:rsid w:val="00E33098"/>
    <w:rsid w:val="00E33328"/>
    <w:rsid w:val="00E350B1"/>
    <w:rsid w:val="00E3577B"/>
    <w:rsid w:val="00E411B5"/>
    <w:rsid w:val="00E4351D"/>
    <w:rsid w:val="00E438D1"/>
    <w:rsid w:val="00E4575C"/>
    <w:rsid w:val="00E45D90"/>
    <w:rsid w:val="00E46EF9"/>
    <w:rsid w:val="00E50752"/>
    <w:rsid w:val="00E50897"/>
    <w:rsid w:val="00E51749"/>
    <w:rsid w:val="00E53059"/>
    <w:rsid w:val="00E56678"/>
    <w:rsid w:val="00E60172"/>
    <w:rsid w:val="00E6021D"/>
    <w:rsid w:val="00E6085D"/>
    <w:rsid w:val="00E61735"/>
    <w:rsid w:val="00E64428"/>
    <w:rsid w:val="00E64E58"/>
    <w:rsid w:val="00E64EB6"/>
    <w:rsid w:val="00E64FE6"/>
    <w:rsid w:val="00E65921"/>
    <w:rsid w:val="00E7124D"/>
    <w:rsid w:val="00E72392"/>
    <w:rsid w:val="00E73F05"/>
    <w:rsid w:val="00E74127"/>
    <w:rsid w:val="00E77DBC"/>
    <w:rsid w:val="00E84B23"/>
    <w:rsid w:val="00E84FA7"/>
    <w:rsid w:val="00E90F7F"/>
    <w:rsid w:val="00E93DBA"/>
    <w:rsid w:val="00E94223"/>
    <w:rsid w:val="00E96D0E"/>
    <w:rsid w:val="00E97764"/>
    <w:rsid w:val="00E97C3B"/>
    <w:rsid w:val="00EA0016"/>
    <w:rsid w:val="00EA0D0A"/>
    <w:rsid w:val="00EA3286"/>
    <w:rsid w:val="00EA32ED"/>
    <w:rsid w:val="00EA3CA8"/>
    <w:rsid w:val="00EA403F"/>
    <w:rsid w:val="00EA49CC"/>
    <w:rsid w:val="00EA550C"/>
    <w:rsid w:val="00EA56A6"/>
    <w:rsid w:val="00EA6F71"/>
    <w:rsid w:val="00EB283F"/>
    <w:rsid w:val="00EB6462"/>
    <w:rsid w:val="00EC0DE6"/>
    <w:rsid w:val="00EC1A3F"/>
    <w:rsid w:val="00EC225D"/>
    <w:rsid w:val="00EC3E0C"/>
    <w:rsid w:val="00EC4338"/>
    <w:rsid w:val="00EC4972"/>
    <w:rsid w:val="00EC4EBA"/>
    <w:rsid w:val="00EC592B"/>
    <w:rsid w:val="00EC7685"/>
    <w:rsid w:val="00ED0084"/>
    <w:rsid w:val="00ED0853"/>
    <w:rsid w:val="00ED1024"/>
    <w:rsid w:val="00ED122D"/>
    <w:rsid w:val="00ED66F3"/>
    <w:rsid w:val="00ED7B3D"/>
    <w:rsid w:val="00EE575B"/>
    <w:rsid w:val="00EE5B5B"/>
    <w:rsid w:val="00EE6468"/>
    <w:rsid w:val="00EE678A"/>
    <w:rsid w:val="00EE7E1E"/>
    <w:rsid w:val="00EF1FBD"/>
    <w:rsid w:val="00EF2A79"/>
    <w:rsid w:val="00EF31DC"/>
    <w:rsid w:val="00EF3D76"/>
    <w:rsid w:val="00EF4771"/>
    <w:rsid w:val="00EF5F64"/>
    <w:rsid w:val="00EF7100"/>
    <w:rsid w:val="00EF7D7F"/>
    <w:rsid w:val="00F00E8A"/>
    <w:rsid w:val="00F02826"/>
    <w:rsid w:val="00F02B50"/>
    <w:rsid w:val="00F077A4"/>
    <w:rsid w:val="00F109E6"/>
    <w:rsid w:val="00F110A9"/>
    <w:rsid w:val="00F1596B"/>
    <w:rsid w:val="00F1788E"/>
    <w:rsid w:val="00F2057C"/>
    <w:rsid w:val="00F21261"/>
    <w:rsid w:val="00F234CF"/>
    <w:rsid w:val="00F243A7"/>
    <w:rsid w:val="00F24882"/>
    <w:rsid w:val="00F24AFE"/>
    <w:rsid w:val="00F26189"/>
    <w:rsid w:val="00F265FC"/>
    <w:rsid w:val="00F30627"/>
    <w:rsid w:val="00F30F57"/>
    <w:rsid w:val="00F31738"/>
    <w:rsid w:val="00F35234"/>
    <w:rsid w:val="00F36748"/>
    <w:rsid w:val="00F40163"/>
    <w:rsid w:val="00F45FA6"/>
    <w:rsid w:val="00F46D40"/>
    <w:rsid w:val="00F54374"/>
    <w:rsid w:val="00F54C32"/>
    <w:rsid w:val="00F55D8F"/>
    <w:rsid w:val="00F55EBC"/>
    <w:rsid w:val="00F55FA2"/>
    <w:rsid w:val="00F56C83"/>
    <w:rsid w:val="00F6202A"/>
    <w:rsid w:val="00F62AF6"/>
    <w:rsid w:val="00F633C3"/>
    <w:rsid w:val="00F665B6"/>
    <w:rsid w:val="00F67B7F"/>
    <w:rsid w:val="00F709B9"/>
    <w:rsid w:val="00F72332"/>
    <w:rsid w:val="00F76C2A"/>
    <w:rsid w:val="00F85612"/>
    <w:rsid w:val="00F85F00"/>
    <w:rsid w:val="00F90160"/>
    <w:rsid w:val="00F915DB"/>
    <w:rsid w:val="00F9166C"/>
    <w:rsid w:val="00F92879"/>
    <w:rsid w:val="00F93C2B"/>
    <w:rsid w:val="00F9525A"/>
    <w:rsid w:val="00F96721"/>
    <w:rsid w:val="00F96B4B"/>
    <w:rsid w:val="00FA4BEB"/>
    <w:rsid w:val="00FA5092"/>
    <w:rsid w:val="00FA5419"/>
    <w:rsid w:val="00FB037D"/>
    <w:rsid w:val="00FB1648"/>
    <w:rsid w:val="00FB1683"/>
    <w:rsid w:val="00FB2BFE"/>
    <w:rsid w:val="00FB57A9"/>
    <w:rsid w:val="00FB6811"/>
    <w:rsid w:val="00FC4ADF"/>
    <w:rsid w:val="00FC4BD9"/>
    <w:rsid w:val="00FC7D75"/>
    <w:rsid w:val="00FD0A87"/>
    <w:rsid w:val="00FD1B7E"/>
    <w:rsid w:val="00FD274A"/>
    <w:rsid w:val="00FD2F4A"/>
    <w:rsid w:val="00FD7944"/>
    <w:rsid w:val="00FE224A"/>
    <w:rsid w:val="00FE30FB"/>
    <w:rsid w:val="00FE4F8D"/>
    <w:rsid w:val="00FE65A6"/>
    <w:rsid w:val="00FE6B3B"/>
    <w:rsid w:val="00FE7530"/>
    <w:rsid w:val="00FF038C"/>
    <w:rsid w:val="00FF171C"/>
    <w:rsid w:val="00FF4010"/>
    <w:rsid w:val="00FF7C72"/>
    <w:rsid w:val="018B7591"/>
    <w:rsid w:val="01A26B78"/>
    <w:rsid w:val="0272FFCA"/>
    <w:rsid w:val="034151A8"/>
    <w:rsid w:val="04709703"/>
    <w:rsid w:val="0477A964"/>
    <w:rsid w:val="04873092"/>
    <w:rsid w:val="04D85E30"/>
    <w:rsid w:val="0545C61B"/>
    <w:rsid w:val="06700859"/>
    <w:rsid w:val="08048CD5"/>
    <w:rsid w:val="09DAEF31"/>
    <w:rsid w:val="0A4D5CBF"/>
    <w:rsid w:val="0E431ACE"/>
    <w:rsid w:val="10C49F52"/>
    <w:rsid w:val="1115FBD5"/>
    <w:rsid w:val="137CE687"/>
    <w:rsid w:val="13D21CB5"/>
    <w:rsid w:val="1478D7E7"/>
    <w:rsid w:val="15EDFF84"/>
    <w:rsid w:val="1B4E36B1"/>
    <w:rsid w:val="1B724D84"/>
    <w:rsid w:val="1D7F45C9"/>
    <w:rsid w:val="1D93DE91"/>
    <w:rsid w:val="1DBCB422"/>
    <w:rsid w:val="203BDB14"/>
    <w:rsid w:val="21D28C05"/>
    <w:rsid w:val="25AECFE7"/>
    <w:rsid w:val="267488CE"/>
    <w:rsid w:val="26F7E641"/>
    <w:rsid w:val="2B339978"/>
    <w:rsid w:val="2CDF748A"/>
    <w:rsid w:val="2E6EA298"/>
    <w:rsid w:val="2FB0578E"/>
    <w:rsid w:val="33565EEF"/>
    <w:rsid w:val="364D6FEE"/>
    <w:rsid w:val="388B7349"/>
    <w:rsid w:val="38D651E5"/>
    <w:rsid w:val="3CBF9B0C"/>
    <w:rsid w:val="3D1ADDF7"/>
    <w:rsid w:val="3E907915"/>
    <w:rsid w:val="3F82E3EF"/>
    <w:rsid w:val="409F236C"/>
    <w:rsid w:val="435B2CF6"/>
    <w:rsid w:val="4705B9D0"/>
    <w:rsid w:val="488E0D7C"/>
    <w:rsid w:val="49075D7F"/>
    <w:rsid w:val="495FA7A3"/>
    <w:rsid w:val="4B6B7322"/>
    <w:rsid w:val="4F048479"/>
    <w:rsid w:val="4FC63E07"/>
    <w:rsid w:val="502285D1"/>
    <w:rsid w:val="507D77FD"/>
    <w:rsid w:val="513CCA3A"/>
    <w:rsid w:val="514985A7"/>
    <w:rsid w:val="519CA063"/>
    <w:rsid w:val="54B9D15D"/>
    <w:rsid w:val="5681095A"/>
    <w:rsid w:val="571D6ED2"/>
    <w:rsid w:val="573BF998"/>
    <w:rsid w:val="577F04A5"/>
    <w:rsid w:val="581CD9BB"/>
    <w:rsid w:val="58CA3923"/>
    <w:rsid w:val="5A49E91E"/>
    <w:rsid w:val="5C01D9E5"/>
    <w:rsid w:val="5E967B36"/>
    <w:rsid w:val="5EDABB85"/>
    <w:rsid w:val="5F397AA7"/>
    <w:rsid w:val="5F4FAB0D"/>
    <w:rsid w:val="60D54B08"/>
    <w:rsid w:val="62E08ABC"/>
    <w:rsid w:val="63875045"/>
    <w:rsid w:val="66B07D2B"/>
    <w:rsid w:val="6756FF6D"/>
    <w:rsid w:val="6B1518A3"/>
    <w:rsid w:val="6C4538DD"/>
    <w:rsid w:val="6EB1FC9B"/>
    <w:rsid w:val="6FCEDF52"/>
    <w:rsid w:val="7696B996"/>
    <w:rsid w:val="79330099"/>
    <w:rsid w:val="7B6DFF7E"/>
    <w:rsid w:val="7BC9CB48"/>
    <w:rsid w:val="7C97544B"/>
    <w:rsid w:val="7CCEF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#bbe0e3" stroke="f">
      <v:fill color="#bbe0e3" on="f"/>
      <v:stroke on="f"/>
    </o:shapedefaults>
    <o:shapelayout v:ext="edit">
      <o:idmap v:ext="edit" data="2"/>
    </o:shapelayout>
  </w:shapeDefaults>
  <w:decimalSymbol w:val="."/>
  <w:listSeparator w:val=","/>
  <w14:docId w14:val="26F3D92E"/>
  <w15:docId w15:val="{06AA29D0-1843-4E48-916B-81DF1081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DED"/>
    <w:pPr>
      <w:spacing w:after="120"/>
      <w:jc w:val="left"/>
    </w:pPr>
  </w:style>
  <w:style w:type="paragraph" w:styleId="Heading1">
    <w:name w:val="heading 1"/>
    <w:basedOn w:val="Normal"/>
    <w:next w:val="Normal"/>
    <w:link w:val="Heading1Char"/>
    <w:autoRedefine/>
    <w:qFormat/>
    <w:rsid w:val="00144A07"/>
    <w:pPr>
      <w:spacing w:before="120"/>
      <w:jc w:val="both"/>
      <w:outlineLvl w:val="0"/>
    </w:pPr>
    <w:rPr>
      <w:rFonts w:ascii="Verdana" w:hAnsi="Verdana" w:cs="Arial"/>
      <w:b/>
      <w:bCs/>
      <w:iCs/>
      <w:color w:val="C00000"/>
    </w:rPr>
  </w:style>
  <w:style w:type="paragraph" w:styleId="Heading2">
    <w:name w:val="heading 2"/>
    <w:basedOn w:val="Normal"/>
    <w:next w:val="Normal"/>
    <w:qFormat/>
    <w:rsid w:val="001F43EB"/>
    <w:pPr>
      <w:keepNext/>
      <w:numPr>
        <w:ilvl w:val="1"/>
        <w:numId w:val="4"/>
      </w:numPr>
      <w:spacing w:before="240" w:after="240"/>
      <w:outlineLvl w:val="1"/>
    </w:pPr>
    <w:rPr>
      <w:rFonts w:cs="Arial"/>
      <w:b/>
      <w:bCs/>
      <w:color w:val="C00000"/>
      <w:sz w:val="24"/>
      <w:szCs w:val="24"/>
    </w:rPr>
  </w:style>
  <w:style w:type="paragraph" w:styleId="Heading3">
    <w:name w:val="heading 3"/>
    <w:basedOn w:val="Normal"/>
    <w:next w:val="Normal"/>
    <w:qFormat/>
    <w:rsid w:val="001F43EB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color w:val="C00000"/>
    </w:rPr>
  </w:style>
  <w:style w:type="paragraph" w:styleId="Heading4">
    <w:name w:val="heading 4"/>
    <w:basedOn w:val="Normal"/>
    <w:next w:val="Normal"/>
    <w:qFormat/>
    <w:rsid w:val="001F43EB"/>
    <w:pPr>
      <w:keepNext/>
      <w:numPr>
        <w:ilvl w:val="3"/>
        <w:numId w:val="4"/>
      </w:numPr>
      <w:spacing w:before="60" w:after="60"/>
      <w:outlineLvl w:val="3"/>
    </w:pPr>
    <w:rPr>
      <w:rFonts w:cs="Arial"/>
      <w:b/>
      <w:bCs/>
      <w:color w:val="C00000"/>
    </w:rPr>
  </w:style>
  <w:style w:type="paragraph" w:styleId="Heading5">
    <w:name w:val="heading 5"/>
    <w:basedOn w:val="Normal"/>
    <w:next w:val="Normal"/>
    <w:qFormat/>
    <w:rsid w:val="001F43EB"/>
    <w:pPr>
      <w:keepNext/>
      <w:numPr>
        <w:ilvl w:val="4"/>
        <w:numId w:val="4"/>
      </w:numPr>
      <w:spacing w:before="120" w:after="60"/>
      <w:outlineLvl w:val="4"/>
    </w:pPr>
    <w:rPr>
      <w:rFonts w:cs="Arial"/>
      <w:b/>
      <w:bCs/>
      <w:color w:val="C00000"/>
    </w:rPr>
  </w:style>
  <w:style w:type="paragraph" w:styleId="Heading6">
    <w:name w:val="heading 6"/>
    <w:basedOn w:val="Normal"/>
    <w:next w:val="Normal"/>
    <w:rsid w:val="001F43EB"/>
    <w:pPr>
      <w:keepNext/>
      <w:numPr>
        <w:ilvl w:val="5"/>
        <w:numId w:val="4"/>
      </w:numPr>
      <w:spacing w:before="120" w:after="60"/>
      <w:outlineLvl w:val="5"/>
    </w:pPr>
    <w:rPr>
      <w:rFonts w:cs="Arial"/>
      <w:b/>
      <w:bCs/>
      <w:color w:val="C00000"/>
    </w:rPr>
  </w:style>
  <w:style w:type="paragraph" w:styleId="Heading7">
    <w:name w:val="heading 7"/>
    <w:basedOn w:val="Normal"/>
    <w:next w:val="Normal"/>
    <w:rsid w:val="001F43EB"/>
    <w:pPr>
      <w:keepNext/>
      <w:numPr>
        <w:ilvl w:val="6"/>
        <w:numId w:val="4"/>
      </w:numPr>
      <w:spacing w:before="120" w:after="60"/>
      <w:outlineLvl w:val="6"/>
    </w:pPr>
    <w:rPr>
      <w:rFonts w:cs="Arial"/>
      <w:b/>
      <w:bCs/>
      <w:color w:val="C00000"/>
    </w:rPr>
  </w:style>
  <w:style w:type="paragraph" w:styleId="Heading8">
    <w:name w:val="heading 8"/>
    <w:basedOn w:val="Normal"/>
    <w:next w:val="Normal"/>
    <w:rsid w:val="001F43EB"/>
    <w:pPr>
      <w:keepNext/>
      <w:numPr>
        <w:ilvl w:val="7"/>
        <w:numId w:val="4"/>
      </w:numPr>
      <w:spacing w:before="120" w:after="60"/>
      <w:outlineLvl w:val="7"/>
    </w:pPr>
    <w:rPr>
      <w:rFonts w:cs="Arial"/>
      <w:b/>
      <w:bCs/>
      <w:color w:val="C00000"/>
    </w:rPr>
  </w:style>
  <w:style w:type="paragraph" w:styleId="Heading9">
    <w:name w:val="heading 9"/>
    <w:basedOn w:val="Normal"/>
    <w:next w:val="Normal"/>
    <w:rsid w:val="001F43EB"/>
    <w:pPr>
      <w:keepNext/>
      <w:numPr>
        <w:ilvl w:val="8"/>
        <w:numId w:val="4"/>
      </w:numPr>
      <w:spacing w:before="120" w:after="60"/>
      <w:outlineLvl w:val="8"/>
    </w:pPr>
    <w:rPr>
      <w:rFonts w:cs="Arial"/>
      <w:b/>
      <w:bCs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402D"/>
    <w:pPr>
      <w:pBdr>
        <w:bottom w:val="single" w:sz="8" w:space="1" w:color="00324D"/>
      </w:pBdr>
      <w:tabs>
        <w:tab w:val="center" w:pos="4513"/>
        <w:tab w:val="right" w:pos="9026"/>
      </w:tabs>
    </w:pPr>
  </w:style>
  <w:style w:type="paragraph" w:styleId="Footer">
    <w:name w:val="footer"/>
    <w:basedOn w:val="Normal"/>
    <w:qFormat/>
    <w:rsid w:val="0088402D"/>
    <w:pPr>
      <w:pBdr>
        <w:top w:val="single" w:sz="8" w:space="1" w:color="00324D"/>
      </w:pBdr>
      <w:tabs>
        <w:tab w:val="center" w:pos="4550"/>
        <w:tab w:val="left" w:pos="5818"/>
        <w:tab w:val="right" w:pos="9515"/>
      </w:tabs>
      <w:spacing w:before="240" w:after="240"/>
      <w:ind w:right="260"/>
    </w:pPr>
    <w:rPr>
      <w:color w:val="404850"/>
      <w:sz w:val="18"/>
      <w:szCs w:val="24"/>
    </w:rPr>
  </w:style>
  <w:style w:type="character" w:styleId="PageNumber">
    <w:name w:val="page number"/>
    <w:rsid w:val="00ED66F3"/>
    <w:rPr>
      <w:rFonts w:ascii="Arial" w:hAnsi="Arial"/>
      <w:b w:val="0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OC2">
    <w:name w:val="toc 2"/>
    <w:basedOn w:val="Normal"/>
    <w:link w:val="TOC2Char"/>
    <w:uiPriority w:val="39"/>
    <w:rsid w:val="009A6B84"/>
    <w:pPr>
      <w:spacing w:before="120" w:after="0"/>
      <w:ind w:left="220"/>
    </w:pPr>
    <w:rPr>
      <w:iCs/>
      <w:szCs w:val="20"/>
    </w:rPr>
  </w:style>
  <w:style w:type="paragraph" w:styleId="TOC1">
    <w:name w:val="toc 1"/>
    <w:basedOn w:val="Normal"/>
    <w:next w:val="Normal"/>
    <w:uiPriority w:val="39"/>
    <w:rsid w:val="009A6B84"/>
    <w:pPr>
      <w:spacing w:before="240"/>
    </w:pPr>
    <w:rPr>
      <w:b/>
      <w:bCs/>
      <w:szCs w:val="20"/>
    </w:rPr>
  </w:style>
  <w:style w:type="paragraph" w:styleId="TOC3">
    <w:name w:val="toc 3"/>
    <w:basedOn w:val="Normal"/>
    <w:next w:val="Normal"/>
    <w:uiPriority w:val="39"/>
    <w:rsid w:val="009A6B84"/>
    <w:pPr>
      <w:spacing w:after="0"/>
      <w:ind w:left="454"/>
    </w:pPr>
    <w:rPr>
      <w:sz w:val="20"/>
      <w:szCs w:val="20"/>
    </w:rPr>
  </w:style>
  <w:style w:type="paragraph" w:styleId="TOC4">
    <w:name w:val="toc 4"/>
    <w:basedOn w:val="Normal"/>
    <w:uiPriority w:val="39"/>
    <w:rsid w:val="00F93C2B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93C2B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customStyle="1" w:styleId="TableBullets">
    <w:name w:val="Table Bullets"/>
    <w:basedOn w:val="TableText"/>
    <w:qFormat/>
    <w:rsid w:val="00510D86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rsid w:val="00144A07"/>
    <w:rPr>
      <w:rFonts w:ascii="Verdana" w:hAnsi="Verdana" w:cs="Arial"/>
      <w:b/>
      <w:bCs/>
      <w:iCs/>
      <w:color w:val="C00000"/>
    </w:rPr>
  </w:style>
  <w:style w:type="paragraph" w:styleId="TOC6">
    <w:name w:val="toc 6"/>
    <w:basedOn w:val="Normal"/>
    <w:next w:val="Normal"/>
    <w:autoRedefine/>
    <w:uiPriority w:val="39"/>
    <w:unhideWhenUsed/>
    <w:rsid w:val="00F93C2B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93C2B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93C2B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93C2B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TitlePage-LightBlue">
    <w:name w:val="Title Page - Light Blue"/>
    <w:basedOn w:val="Normal"/>
    <w:qFormat/>
    <w:rsid w:val="001F43EB"/>
    <w:pPr>
      <w:spacing w:before="120"/>
      <w:jc w:val="right"/>
    </w:pPr>
    <w:rPr>
      <w:rFonts w:cs="Arial"/>
      <w:b/>
      <w:caps/>
      <w:snapToGrid w:val="0"/>
      <w:color w:val="808080" w:themeColor="background1" w:themeShade="80"/>
      <w:sz w:val="36"/>
      <w:szCs w:val="28"/>
      <w:lang w:val="en-US"/>
    </w:rPr>
  </w:style>
  <w:style w:type="paragraph" w:customStyle="1" w:styleId="TitlePage-MainTitle">
    <w:name w:val="Title Page - Main Title"/>
    <w:basedOn w:val="Normal"/>
    <w:rsid w:val="001F43EB"/>
    <w:pPr>
      <w:spacing w:before="120"/>
      <w:jc w:val="right"/>
    </w:pPr>
    <w:rPr>
      <w:b/>
      <w:caps/>
      <w:color w:val="C00000"/>
      <w:sz w:val="40"/>
    </w:rPr>
  </w:style>
  <w:style w:type="character" w:customStyle="1" w:styleId="BoldEmphasis">
    <w:name w:val="Bold Emphasis"/>
    <w:basedOn w:val="DefaultParagraphFont"/>
    <w:uiPriority w:val="1"/>
    <w:rsid w:val="00337B7F"/>
    <w:rPr>
      <w:rFonts w:ascii="Arial" w:hAnsi="Arial"/>
      <w:b/>
      <w:sz w:val="22"/>
    </w:rPr>
  </w:style>
  <w:style w:type="paragraph" w:customStyle="1" w:styleId="Level1Bullets">
    <w:name w:val="Level1 Bullets"/>
    <w:basedOn w:val="Normal"/>
    <w:uiPriority w:val="99"/>
    <w:rsid w:val="00AF5822"/>
    <w:pPr>
      <w:numPr>
        <w:numId w:val="1"/>
      </w:numPr>
      <w:spacing w:before="60" w:after="60"/>
      <w:contextualSpacing/>
    </w:pPr>
  </w:style>
  <w:style w:type="paragraph" w:customStyle="1" w:styleId="Subheading">
    <w:name w:val="Subheading"/>
    <w:basedOn w:val="Normal"/>
    <w:uiPriority w:val="99"/>
    <w:qFormat/>
    <w:rsid w:val="00936F80"/>
    <w:pPr>
      <w:spacing w:before="60" w:after="60"/>
    </w:pPr>
    <w:rPr>
      <w:b/>
      <w:color w:val="C00000"/>
      <w:sz w:val="28"/>
    </w:rPr>
  </w:style>
  <w:style w:type="paragraph" w:customStyle="1" w:styleId="Quotation">
    <w:name w:val="Quotation"/>
    <w:basedOn w:val="Normal"/>
    <w:qFormat/>
    <w:rsid w:val="00695809"/>
    <w:pPr>
      <w:spacing w:before="60" w:after="60"/>
      <w:jc w:val="center"/>
    </w:pPr>
    <w:rPr>
      <w:i/>
      <w:iCs/>
      <w:color w:val="1C597E"/>
    </w:rPr>
  </w:style>
  <w:style w:type="paragraph" w:customStyle="1" w:styleId="Level2Bullets">
    <w:name w:val="Level2 Bullets"/>
    <w:basedOn w:val="Level1Bullets"/>
    <w:rsid w:val="00D016FF"/>
    <w:pPr>
      <w:numPr>
        <w:numId w:val="2"/>
      </w:numPr>
    </w:pPr>
  </w:style>
  <w:style w:type="paragraph" w:customStyle="1" w:styleId="CentredGraphic">
    <w:name w:val="Centred Graphic"/>
    <w:basedOn w:val="Normal"/>
    <w:qFormat/>
    <w:rsid w:val="00ED66F3"/>
    <w:pPr>
      <w:jc w:val="center"/>
    </w:pPr>
    <w:rPr>
      <w:noProof/>
    </w:rPr>
  </w:style>
  <w:style w:type="paragraph" w:styleId="Caption">
    <w:name w:val="caption"/>
    <w:basedOn w:val="Normal"/>
    <w:next w:val="Normal"/>
    <w:unhideWhenUsed/>
    <w:qFormat/>
    <w:rsid w:val="00B82412"/>
    <w:pPr>
      <w:spacing w:after="200"/>
      <w:jc w:val="center"/>
    </w:pPr>
    <w:rPr>
      <w:b/>
      <w:bCs/>
      <w:sz w:val="18"/>
      <w:szCs w:val="18"/>
    </w:rPr>
  </w:style>
  <w:style w:type="paragraph" w:customStyle="1" w:styleId="TableHeadings">
    <w:name w:val="Table Headings"/>
    <w:basedOn w:val="Normal"/>
    <w:qFormat/>
    <w:rsid w:val="00260241"/>
    <w:pPr>
      <w:spacing w:before="60" w:after="60"/>
    </w:pPr>
    <w:rPr>
      <w:b/>
    </w:rPr>
  </w:style>
  <w:style w:type="paragraph" w:customStyle="1" w:styleId="TableText">
    <w:name w:val="Table Text"/>
    <w:basedOn w:val="Normal"/>
    <w:qFormat/>
    <w:rsid w:val="00260241"/>
    <w:pPr>
      <w:spacing w:before="60" w:after="60"/>
    </w:pPr>
  </w:style>
  <w:style w:type="paragraph" w:customStyle="1" w:styleId="Level1Numbering">
    <w:name w:val="Level1 Numbering"/>
    <w:basedOn w:val="Normal"/>
    <w:qFormat/>
    <w:rsid w:val="00AF5822"/>
    <w:pPr>
      <w:numPr>
        <w:numId w:val="3"/>
      </w:numPr>
      <w:spacing w:before="60" w:after="60"/>
      <w:contextualSpacing/>
    </w:pPr>
  </w:style>
  <w:style w:type="paragraph" w:customStyle="1" w:styleId="Level2Numbering">
    <w:name w:val="Level2 Numbering"/>
    <w:basedOn w:val="Level1Numbering"/>
    <w:qFormat/>
    <w:rsid w:val="00AF5822"/>
    <w:pPr>
      <w:numPr>
        <w:ilvl w:val="1"/>
      </w:numPr>
      <w:ind w:left="1418" w:hanging="357"/>
    </w:pPr>
  </w:style>
  <w:style w:type="paragraph" w:styleId="NormalWeb">
    <w:name w:val="Normal (Web)"/>
    <w:basedOn w:val="Normal"/>
    <w:uiPriority w:val="99"/>
    <w:semiHidden/>
    <w:unhideWhenUsed/>
    <w:rsid w:val="0066774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2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4255"/>
    <w:rPr>
      <w:rFonts w:ascii="Segoe UI" w:hAnsi="Segoe UI" w:cs="Segoe UI"/>
      <w:sz w:val="18"/>
      <w:szCs w:val="18"/>
      <w:lang w:eastAsia="en-US"/>
    </w:rPr>
  </w:style>
  <w:style w:type="character" w:customStyle="1" w:styleId="TOC2Char">
    <w:name w:val="TOC 2 Char"/>
    <w:basedOn w:val="Heading1Char"/>
    <w:link w:val="TOC2"/>
    <w:uiPriority w:val="39"/>
    <w:rsid w:val="009A6B84"/>
    <w:rPr>
      <w:rFonts w:ascii="Arial Black" w:hAnsi="Arial Black" w:cs="Arial"/>
      <w:b w:val="0"/>
      <w:bCs w:val="0"/>
      <w:iCs w:val="0"/>
      <w:color w:val="00324D"/>
      <w:kern w:val="28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88402D"/>
  </w:style>
  <w:style w:type="paragraph" w:customStyle="1" w:styleId="SectionHeading">
    <w:name w:val="Section Heading"/>
    <w:basedOn w:val="Heading1"/>
    <w:next w:val="Normal"/>
    <w:link w:val="SectionHeadingChar"/>
    <w:qFormat/>
    <w:rsid w:val="00E33098"/>
    <w:pPr>
      <w:pageBreakBefore/>
      <w:spacing w:before="240" w:after="360"/>
    </w:pPr>
    <w:rPr>
      <w:smallCaps/>
      <w:sz w:val="36"/>
    </w:rPr>
  </w:style>
  <w:style w:type="paragraph" w:customStyle="1" w:styleId="ContentsPage">
    <w:name w:val="Contents Page"/>
    <w:basedOn w:val="TitlePage-MainTitle"/>
    <w:rsid w:val="0026416E"/>
    <w:pPr>
      <w:jc w:val="left"/>
    </w:pPr>
    <w:rPr>
      <w:bCs/>
      <w:color w:val="808080" w:themeColor="background1" w:themeShade="80"/>
      <w:sz w:val="22"/>
      <w:szCs w:val="20"/>
    </w:rPr>
  </w:style>
  <w:style w:type="character" w:customStyle="1" w:styleId="SectionHeadingChar">
    <w:name w:val="Section Heading Char"/>
    <w:basedOn w:val="DefaultParagraphFont"/>
    <w:link w:val="SectionHeading"/>
    <w:rsid w:val="00E33098"/>
    <w:rPr>
      <w:b/>
      <w:smallCaps/>
      <w:color w:val="00324D"/>
      <w:sz w:val="36"/>
    </w:rPr>
  </w:style>
  <w:style w:type="paragraph" w:customStyle="1" w:styleId="TableBullets2">
    <w:name w:val="Table Bullets 2"/>
    <w:basedOn w:val="TableBullets"/>
    <w:qFormat/>
    <w:rsid w:val="002F032F"/>
    <w:pPr>
      <w:numPr>
        <w:numId w:val="6"/>
      </w:numPr>
    </w:pPr>
  </w:style>
  <w:style w:type="character" w:styleId="LineNumber">
    <w:name w:val="line number"/>
    <w:basedOn w:val="DefaultParagraphFont"/>
    <w:semiHidden/>
    <w:unhideWhenUsed/>
    <w:rsid w:val="00D630D1"/>
  </w:style>
  <w:style w:type="character" w:customStyle="1" w:styleId="ItalicEmphasis">
    <w:name w:val="Italic Emphasis"/>
    <w:basedOn w:val="DefaultParagraphFont"/>
    <w:rsid w:val="00AD79F2"/>
    <w:rPr>
      <w:i/>
      <w:iCs/>
    </w:rPr>
  </w:style>
  <w:style w:type="character" w:styleId="Hyperlink">
    <w:name w:val="Hyperlink"/>
    <w:basedOn w:val="DefaultParagraphFont"/>
    <w:uiPriority w:val="99"/>
    <w:unhideWhenUsed/>
    <w:rsid w:val="0076107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5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3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2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2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3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325F"/>
    <w:rPr>
      <w:b/>
      <w:bCs/>
      <w:sz w:val="20"/>
      <w:szCs w:val="2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MAIN CONTENT"/>
    <w:basedOn w:val="Normal"/>
    <w:link w:val="ListParagraphChar"/>
    <w:uiPriority w:val="34"/>
    <w:qFormat/>
    <w:rsid w:val="00DC59B8"/>
    <w:pPr>
      <w:ind w:left="720"/>
      <w:contextualSpacing/>
    </w:pPr>
  </w:style>
  <w:style w:type="paragraph" w:customStyle="1" w:styleId="TitlePage-Date">
    <w:name w:val="Title Page - Date"/>
    <w:basedOn w:val="TitlePage-LightBlue"/>
    <w:uiPriority w:val="99"/>
    <w:qFormat/>
    <w:rsid w:val="001F43EB"/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382624"/>
    <w:rPr>
      <w:color w:val="808080"/>
    </w:rPr>
  </w:style>
  <w:style w:type="paragraph" w:customStyle="1" w:styleId="Copyright">
    <w:name w:val="Copyright"/>
    <w:basedOn w:val="Quotation"/>
    <w:qFormat/>
    <w:rsid w:val="00AD6628"/>
    <w:pPr>
      <w:jc w:val="left"/>
    </w:pPr>
    <w:rPr>
      <w:sz w:val="18"/>
    </w:rPr>
  </w:style>
  <w:style w:type="paragraph" w:styleId="BodyText">
    <w:name w:val="Body Text"/>
    <w:basedOn w:val="Normal"/>
    <w:link w:val="BodyTextChar"/>
    <w:unhideWhenUsed/>
    <w:rsid w:val="0026416E"/>
  </w:style>
  <w:style w:type="character" w:customStyle="1" w:styleId="BodyTextChar">
    <w:name w:val="Body Text Char"/>
    <w:basedOn w:val="DefaultParagraphFont"/>
    <w:link w:val="BodyText"/>
    <w:rsid w:val="0026416E"/>
  </w:style>
  <w:style w:type="paragraph" w:styleId="FootnoteText">
    <w:name w:val="footnote text"/>
    <w:aliases w:val="single space,FOOTNOTES,fn,ft,Footnote Text Char1 Char,Footnote Text Char1 Char Char Char Char,Footnote Text Char1 Char Char Char,Footnote Text Char Char,Char"/>
    <w:basedOn w:val="Normal"/>
    <w:link w:val="FootnoteTextChar"/>
    <w:unhideWhenUsed/>
    <w:rsid w:val="0026416E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single space Char,FOOTNOTES Char,fn Char,ft Char,Footnote Text Char1 Char Char,Footnote Text Char1 Char Char Char Char Char,Footnote Text Char1 Char Char Char Char1,Footnote Text Char Char Char,Char Char"/>
    <w:basedOn w:val="DefaultParagraphFont"/>
    <w:link w:val="FootnoteText"/>
    <w:uiPriority w:val="99"/>
    <w:semiHidden/>
    <w:rsid w:val="0026416E"/>
    <w:rPr>
      <w:sz w:val="20"/>
      <w:szCs w:val="20"/>
    </w:rPr>
  </w:style>
  <w:style w:type="character" w:styleId="FootnoteReference">
    <w:name w:val="footnote reference"/>
    <w:aliases w:val="ftref,BVI fnr, BVI fnr, BVI fnr Car Car,BVI fnr Car, BVI fnr Car Car Car Car, BVI fnr Car Car Car Car Char"/>
    <w:basedOn w:val="DefaultParagraphFont"/>
    <w:link w:val="Char2"/>
    <w:rsid w:val="0026416E"/>
    <w:rPr>
      <w:vertAlign w:val="superscript"/>
    </w:rPr>
  </w:style>
  <w:style w:type="paragraph" w:customStyle="1" w:styleId="Default">
    <w:name w:val="Default"/>
    <w:rsid w:val="00761630"/>
    <w:pPr>
      <w:autoSpaceDE w:val="0"/>
      <w:autoSpaceDN w:val="0"/>
      <w:adjustRightInd w:val="0"/>
      <w:jc w:val="left"/>
    </w:pPr>
    <w:rPr>
      <w:rFonts w:ascii="Gill Sans MT" w:eastAsia="Times" w:hAnsi="Gill Sans MT" w:cs="Gill Sans MT"/>
      <w:color w:val="000000"/>
      <w:sz w:val="24"/>
      <w:szCs w:val="24"/>
    </w:rPr>
  </w:style>
  <w:style w:type="paragraph" w:customStyle="1" w:styleId="Char2">
    <w:name w:val="Char2"/>
    <w:basedOn w:val="Normal"/>
    <w:link w:val="FootnoteReference"/>
    <w:uiPriority w:val="99"/>
    <w:rsid w:val="00936F80"/>
    <w:pPr>
      <w:spacing w:after="160" w:line="240" w:lineRule="exact"/>
    </w:pPr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locked/>
    <w:rsid w:val="00936F80"/>
  </w:style>
  <w:style w:type="paragraph" w:styleId="NoSpacing">
    <w:name w:val="No Spacing"/>
    <w:uiPriority w:val="1"/>
    <w:qFormat/>
    <w:rsid w:val="00E15AB6"/>
    <w:pPr>
      <w:jc w:val="left"/>
    </w:pPr>
    <w:rPr>
      <w:rFonts w:asciiTheme="minorHAnsi" w:eastAsiaTheme="minorHAnsi" w:hAnsiTheme="minorHAnsi" w:cstheme="minorBidi"/>
      <w:lang w:eastAsia="en-US"/>
    </w:rPr>
  </w:style>
  <w:style w:type="table" w:styleId="MediumShading2-Accent2">
    <w:name w:val="Medium Shading 2 Accent 2"/>
    <w:basedOn w:val="TableNormal"/>
    <w:uiPriority w:val="64"/>
    <w:rsid w:val="006471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DC0EAA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5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1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1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6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8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7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2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ennerty\Desktop\BRC%20standa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1CBEE5444AC4294686EA8E7761EF7" ma:contentTypeVersion="14" ma:contentTypeDescription="Create a new document." ma:contentTypeScope="" ma:versionID="604a6a96af103908af6777cdd2526e0d">
  <xsd:schema xmlns:xsd="http://www.w3.org/2001/XMLSchema" xmlns:xs="http://www.w3.org/2001/XMLSchema" xmlns:p="http://schemas.microsoft.com/office/2006/metadata/properties" xmlns:ns2="1f0e0d46-bfc3-4fcf-89a2-869473193083" xmlns:ns3="2022f264-a01a-479c-9a1f-db50914a6761" targetNamespace="http://schemas.microsoft.com/office/2006/metadata/properties" ma:root="true" ma:fieldsID="c2e176ba61fa24234a2357b9a6519e7d" ns2:_="" ns3:_="">
    <xsd:import namespace="1f0e0d46-bfc3-4fcf-89a2-869473193083"/>
    <xsd:import namespace="2022f264-a01a-479c-9a1f-db50914a6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0d46-bfc3-4fcf-89a2-86947319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f264-a01a-479c-9a1f-db50914a6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b4525b-e024-493e-b786-78cbbff08576}" ma:internalName="TaxCatchAll" ma:showField="CatchAllData" ma:web="2022f264-a01a-479c-9a1f-db50914a6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22f264-a01a-479c-9a1f-db50914a6761" xsi:nil="true"/>
    <lcf76f155ced4ddcb4097134ff3c332f xmlns="1f0e0d46-bfc3-4fcf-89a2-86947319308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8E0F9-5A30-4C53-92A7-BF8761E73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e0d46-bfc3-4fcf-89a2-869473193083"/>
    <ds:schemaRef ds:uri="2022f264-a01a-479c-9a1f-db50914a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B6A93-3B76-4547-B6F3-06E8CC1831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BA087-14EE-4D56-B21A-9192A677F6E9}">
  <ds:schemaRefs>
    <ds:schemaRef ds:uri="http://schemas.microsoft.com/office/2006/metadata/properties"/>
    <ds:schemaRef ds:uri="http://schemas.microsoft.com/office/infopath/2007/PartnerControls"/>
    <ds:schemaRef ds:uri="2022f264-a01a-479c-9a1f-db50914a6761"/>
    <ds:schemaRef ds:uri="1f0e0d46-bfc3-4fcf-89a2-869473193083"/>
  </ds:schemaRefs>
</ds:datastoreItem>
</file>

<file path=customXml/itemProps4.xml><?xml version="1.0" encoding="utf-8"?>
<ds:datastoreItem xmlns:ds="http://schemas.openxmlformats.org/officeDocument/2006/customXml" ds:itemID="{3AA09856-80F7-42F2-94B0-38374E979D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BRC standard document template</Template>
  <TotalTime>130</TotalTime>
  <Pages>4</Pages>
  <Words>1216</Words>
  <Characters>6893</Characters>
  <Application>Microsoft Office Word</Application>
  <DocSecurity>0</DocSecurity>
  <Lines>143</Lines>
  <Paragraphs>66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قالب المستند القياسي BRC</vt:lpstr>
    </vt:vector>
  </TitlesOfParts>
  <Manager>Agilisys</Manager>
  <Company>Agilisys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قالب المستند القياسي BRC</dc:title>
  <dc:subject>قالب المستند</dc:subject>
  <dc:creator>Sophie Fennerty</dc:creator>
  <cp:keywords>Report Template</cp:keywords>
  <dc:description/>
  <cp:lastModifiedBy>Aisha Yusuf</cp:lastModifiedBy>
  <cp:revision>9</cp:revision>
  <cp:lastPrinted>2022-11-28T11:38:00Z</cp:lastPrinted>
  <dcterms:created xsi:type="dcterms:W3CDTF">2023-04-25T22:29:00Z</dcterms:created>
  <dcterms:modified xsi:type="dcterms:W3CDTF">2025-11-17T16:46:00Z</dcterms:modified>
  <cp:category>قوالب Agilisys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0x010100E041CBEE5444AC4294686EA8E7761EF7</vt:lpwstr>
  </property>
  <property fmtid="{D5CDD505-2E9C-101B-9397-08002B2CF9AE}" pid="3" name="TRF Doc Type">
    <vt:lpwstr>668;#Template|9589772f-cfb6-4686-9d7d-9a5a3b13e06c</vt:lpwstr>
  </property>
  <property fmtid="{D5CDD505-2E9C-101B-9397-08002B2CF9AE}" pid="4" name="_dlc_DocIdItemGuid">
    <vt:lpwstr>45c29ba5-0e4b-4302-a563-60260752b4a2</vt:lpwstr>
  </property>
  <property fmtid="{D5CDD505-2E9C-101B-9397-08002B2CF9AE}" pid="5" name="TaxKeyword">
    <vt:lpwstr>704;#Transformation|11111111-1111-1111-1111-111111111111;#702;#Report Template|2a358e42-b31d-4bc6-8856-c068f0237958</vt:lpwstr>
  </property>
  <property fmtid="{D5CDD505-2E9C-101B-9397-08002B2CF9AE}" pid="6" name="PimsDocumentType">
    <vt:lpwstr/>
  </property>
  <property fmtid="{D5CDD505-2E9C-101B-9397-08002B2CF9AE}" pid="7" name="PimsKeywords">
    <vt:lpwstr>891;#Evaluation|2f503d17-8d21-4a7d-a1b1-67b858ef728c</vt:lpwstr>
  </property>
  <property fmtid="{D5CDD505-2E9C-101B-9397-08002B2CF9AE}" pid="8" name="pimsdontrun">
    <vt:lpwstr>yes</vt:lpwstr>
  </property>
  <property fmtid="{D5CDD505-2E9C-101B-9397-08002B2CF9AE}" pid="9" name="TaxCatchAll">
    <vt:lpwstr>891;#Evaluation|2f503d17-8d21-4a7d-a1b1-67b858ef728c</vt:lpwstr>
  </property>
  <property fmtid="{D5CDD505-2E9C-101B-9397-08002B2CF9AE}" pid="10" name="MediaServiceImageTags">
    <vt:lpwstr/>
  </property>
  <property fmtid="{D5CDD505-2E9C-101B-9397-08002B2CF9AE}" pid="11" name="ClassificationContentMarkingFooterShapeIds">
    <vt:lpwstr>22b5e6af,78c98520,6c0638e7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Internal</vt:lpwstr>
  </property>
  <property fmtid="{D5CDD505-2E9C-101B-9397-08002B2CF9AE}" pid="14" name="MSIP_Label_6627b15a-80ec-4ef7-8353-f32e3c89bf3e_Enabled">
    <vt:lpwstr>true</vt:lpwstr>
  </property>
  <property fmtid="{D5CDD505-2E9C-101B-9397-08002B2CF9AE}" pid="15" name="MSIP_Label_6627b15a-80ec-4ef7-8353-f32e3c89bf3e_SetDate">
    <vt:lpwstr>2025-08-17T20:19:04Z</vt:lpwstr>
  </property>
  <property fmtid="{D5CDD505-2E9C-101B-9397-08002B2CF9AE}" pid="16" name="MSIP_Label_6627b15a-80ec-4ef7-8353-f32e3c89bf3e_Method">
    <vt:lpwstr>Privileged</vt:lpwstr>
  </property>
  <property fmtid="{D5CDD505-2E9C-101B-9397-08002B2CF9AE}" pid="17" name="MSIP_Label_6627b15a-80ec-4ef7-8353-f32e3c89bf3e_Name">
    <vt:lpwstr>IFRC Internal</vt:lpwstr>
  </property>
  <property fmtid="{D5CDD505-2E9C-101B-9397-08002B2CF9AE}" pid="18" name="MSIP_Label_6627b15a-80ec-4ef7-8353-f32e3c89bf3e_SiteId">
    <vt:lpwstr>a2b53be5-734e-4e6c-ab0d-d184f60fd917</vt:lpwstr>
  </property>
  <property fmtid="{D5CDD505-2E9C-101B-9397-08002B2CF9AE}" pid="19" name="MSIP_Label_6627b15a-80ec-4ef7-8353-f32e3c89bf3e_ActionId">
    <vt:lpwstr>681746d6-38ef-4343-9487-c3e4d7cc331e</vt:lpwstr>
  </property>
  <property fmtid="{D5CDD505-2E9C-101B-9397-08002B2CF9AE}" pid="20" name="MSIP_Label_6627b15a-80ec-4ef7-8353-f32e3c89bf3e_ContentBits">
    <vt:lpwstr>2</vt:lpwstr>
  </property>
</Properties>
</file>